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46E13">
      <w:pPr>
        <w:jc w:val="center"/>
        <w:rPr>
          <w:b/>
        </w:rPr>
      </w:pPr>
      <w:bookmarkStart w:id="0" w:name="BITSoft"/>
      <w:bookmarkStart w:id="1" w:name="_GoBack"/>
      <w:bookmarkEnd w:id="0"/>
      <w:bookmarkEnd w:id="1"/>
      <w:r>
        <w:rPr>
          <w:b/>
        </w:rPr>
        <w:t>СТРОИТЕЛЬНЫЕ НОРМЫ И ПРАВИЛА</w:t>
      </w:r>
    </w:p>
    <w:p w:rsidR="00000000" w:rsidRDefault="00646E13">
      <w:pPr>
        <w:jc w:val="both"/>
        <w:rPr>
          <w:b/>
          <w:lang w:val="en-US"/>
        </w:rPr>
      </w:pPr>
    </w:p>
    <w:p w:rsidR="00000000" w:rsidRDefault="00646E13">
      <w:pPr>
        <w:jc w:val="center"/>
        <w:rPr>
          <w:b/>
          <w:lang w:val="en-US"/>
        </w:rPr>
      </w:pPr>
      <w:r>
        <w:rPr>
          <w:b/>
        </w:rPr>
        <w:t xml:space="preserve">БЕТОННЫЕ И ЖЕЛЕЗОБЕТОННЫЕ </w:t>
      </w:r>
    </w:p>
    <w:p w:rsidR="00000000" w:rsidRDefault="00646E13">
      <w:pPr>
        <w:jc w:val="center"/>
        <w:rPr>
          <w:b/>
        </w:rPr>
      </w:pPr>
      <w:r>
        <w:rPr>
          <w:b/>
        </w:rPr>
        <w:t>КОНСТРУКЦИИ</w:t>
      </w:r>
    </w:p>
    <w:p w:rsidR="00000000" w:rsidRDefault="00646E13">
      <w:pPr>
        <w:jc w:val="center"/>
        <w:rPr>
          <w:b/>
          <w:lang w:val="en-US"/>
        </w:rPr>
      </w:pPr>
      <w:bookmarkStart w:id="2" w:name="OCRUncertain001"/>
    </w:p>
    <w:p w:rsidR="00000000" w:rsidRDefault="00646E13">
      <w:pPr>
        <w:jc w:val="center"/>
        <w:rPr>
          <w:b/>
          <w:noProof/>
          <w:sz w:val="24"/>
        </w:rPr>
      </w:pPr>
      <w:r>
        <w:rPr>
          <w:b/>
          <w:sz w:val="24"/>
        </w:rPr>
        <w:t>СНиП</w:t>
      </w:r>
      <w:bookmarkEnd w:id="2"/>
      <w:r>
        <w:rPr>
          <w:b/>
          <w:noProof/>
          <w:sz w:val="24"/>
        </w:rPr>
        <w:t xml:space="preserve"> 2.03.01-84</w:t>
      </w:r>
      <w:bookmarkStart w:id="3" w:name="OCRUncertain002"/>
      <w:r>
        <w:rPr>
          <w:b/>
          <w:noProof/>
          <w:sz w:val="24"/>
        </w:rPr>
        <w:t>*</w:t>
      </w:r>
      <w:bookmarkEnd w:id="3"/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</w:pPr>
      <w:r>
        <w:t>ГОССТРОЙ СССР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РАЗРАБОТАНЫ </w:t>
      </w:r>
      <w:bookmarkStart w:id="4" w:name="OCRUncertain003"/>
      <w:r>
        <w:rPr>
          <w:sz w:val="18"/>
        </w:rPr>
        <w:t>НИИЖБ</w:t>
      </w:r>
      <w:bookmarkEnd w:id="4"/>
      <w:r>
        <w:rPr>
          <w:sz w:val="18"/>
        </w:rPr>
        <w:t xml:space="preserve"> </w:t>
      </w:r>
      <w:r>
        <w:rPr>
          <w:sz w:val="18"/>
          <w:lang w:val="en-US"/>
        </w:rPr>
        <w:t xml:space="preserve"> </w:t>
      </w:r>
      <w:r>
        <w:rPr>
          <w:sz w:val="18"/>
        </w:rPr>
        <w:t>Го</w:t>
      </w:r>
      <w:bookmarkStart w:id="5" w:name="OCRUncertain004"/>
      <w:r>
        <w:rPr>
          <w:sz w:val="18"/>
        </w:rPr>
        <w:t>сстро</w:t>
      </w:r>
      <w:bookmarkEnd w:id="5"/>
      <w:r>
        <w:rPr>
          <w:sz w:val="18"/>
        </w:rPr>
        <w:t>я СС</w:t>
      </w:r>
      <w:bookmarkStart w:id="6" w:name="OCRUncertain005"/>
      <w:r>
        <w:rPr>
          <w:sz w:val="18"/>
        </w:rPr>
        <w:t>С</w:t>
      </w:r>
      <w:bookmarkEnd w:id="6"/>
      <w:r>
        <w:rPr>
          <w:sz w:val="18"/>
        </w:rPr>
        <w:t>Р</w:t>
      </w:r>
      <w:bookmarkStart w:id="7" w:name="OCRUncertain006"/>
      <w:r>
        <w:rPr>
          <w:sz w:val="18"/>
        </w:rPr>
        <w:t xml:space="preserve"> (</w:t>
      </w:r>
      <w:bookmarkStart w:id="8" w:name="OCRUncertain008"/>
      <w:bookmarkEnd w:id="7"/>
      <w:r>
        <w:rPr>
          <w:sz w:val="18"/>
        </w:rPr>
        <w:t>д-р техн. нау</w:t>
      </w:r>
      <w:bookmarkEnd w:id="8"/>
      <w:r>
        <w:rPr>
          <w:sz w:val="18"/>
        </w:rPr>
        <w:t>к, пр</w:t>
      </w:r>
      <w:bookmarkStart w:id="9" w:name="OCRUncertain009"/>
      <w:r>
        <w:rPr>
          <w:sz w:val="18"/>
        </w:rPr>
        <w:t>оф</w:t>
      </w:r>
      <w:bookmarkEnd w:id="9"/>
      <w:r>
        <w:rPr>
          <w:sz w:val="18"/>
        </w:rPr>
        <w:t xml:space="preserve">. </w:t>
      </w:r>
      <w:bookmarkStart w:id="10" w:name="OCRUncertain011"/>
      <w:r>
        <w:rPr>
          <w:i/>
          <w:sz w:val="18"/>
        </w:rPr>
        <w:t xml:space="preserve">А. А. Гвоздев </w:t>
      </w:r>
      <w:r>
        <w:rPr>
          <w:sz w:val="18"/>
        </w:rPr>
        <w:t>—</w:t>
      </w:r>
      <w:bookmarkEnd w:id="10"/>
      <w:r>
        <w:rPr>
          <w:sz w:val="18"/>
        </w:rPr>
        <w:t xml:space="preserve"> р</w:t>
      </w:r>
      <w:bookmarkStart w:id="11" w:name="OCRUncertain012"/>
      <w:r>
        <w:rPr>
          <w:sz w:val="18"/>
        </w:rPr>
        <w:t>уко</w:t>
      </w:r>
      <w:bookmarkEnd w:id="11"/>
      <w:r>
        <w:rPr>
          <w:sz w:val="18"/>
        </w:rPr>
        <w:t>водитель</w:t>
      </w:r>
      <w:r>
        <w:rPr>
          <w:smallCaps/>
          <w:sz w:val="18"/>
        </w:rPr>
        <w:t xml:space="preserve"> </w:t>
      </w:r>
      <w:bookmarkStart w:id="12" w:name="OCRUncertain015"/>
      <w:r>
        <w:rPr>
          <w:sz w:val="18"/>
        </w:rPr>
        <w:t>темы;</w:t>
      </w:r>
      <w:bookmarkEnd w:id="12"/>
      <w:r>
        <w:rPr>
          <w:sz w:val="18"/>
        </w:rPr>
        <w:t xml:space="preserve"> доктора </w:t>
      </w:r>
      <w:bookmarkStart w:id="13" w:name="OCRUncertain017"/>
      <w:r>
        <w:rPr>
          <w:sz w:val="18"/>
        </w:rPr>
        <w:t>те</w:t>
      </w:r>
      <w:bookmarkEnd w:id="13"/>
      <w:r>
        <w:rPr>
          <w:sz w:val="18"/>
        </w:rPr>
        <w:t>хн. н</w:t>
      </w:r>
      <w:bookmarkStart w:id="14" w:name="OCRUncertain018"/>
      <w:r>
        <w:rPr>
          <w:sz w:val="18"/>
        </w:rPr>
        <w:t>а</w:t>
      </w:r>
      <w:bookmarkEnd w:id="14"/>
      <w:r>
        <w:rPr>
          <w:sz w:val="18"/>
        </w:rPr>
        <w:t xml:space="preserve">ук </w:t>
      </w:r>
      <w:r>
        <w:rPr>
          <w:i/>
          <w:sz w:val="18"/>
        </w:rPr>
        <w:t>А.</w:t>
      </w:r>
      <w:r>
        <w:rPr>
          <w:sz w:val="18"/>
        </w:rPr>
        <w:t xml:space="preserve"> </w:t>
      </w:r>
      <w:r>
        <w:rPr>
          <w:i/>
          <w:sz w:val="18"/>
        </w:rPr>
        <w:t xml:space="preserve">С. </w:t>
      </w:r>
      <w:bookmarkStart w:id="15" w:name="OCRUncertain019"/>
      <w:r>
        <w:rPr>
          <w:i/>
          <w:sz w:val="18"/>
        </w:rPr>
        <w:t>Залесов</w:t>
      </w:r>
      <w:bookmarkEnd w:id="15"/>
      <w:r>
        <w:rPr>
          <w:i/>
          <w:sz w:val="18"/>
        </w:rPr>
        <w:t xml:space="preserve">, </w:t>
      </w:r>
      <w:bookmarkStart w:id="16" w:name="OCRUncertain020"/>
      <w:r>
        <w:rPr>
          <w:i/>
          <w:sz w:val="18"/>
        </w:rPr>
        <w:t>Ю.</w:t>
      </w:r>
      <w:bookmarkEnd w:id="16"/>
      <w:r>
        <w:rPr>
          <w:i/>
          <w:sz w:val="18"/>
        </w:rPr>
        <w:t xml:space="preserve"> </w:t>
      </w:r>
      <w:bookmarkStart w:id="17" w:name="OCRUncertain021"/>
      <w:r>
        <w:rPr>
          <w:i/>
          <w:sz w:val="18"/>
        </w:rPr>
        <w:t>П.</w:t>
      </w:r>
      <w:bookmarkEnd w:id="17"/>
      <w:r>
        <w:rPr>
          <w:i/>
          <w:sz w:val="18"/>
        </w:rPr>
        <w:t xml:space="preserve"> </w:t>
      </w:r>
      <w:bookmarkStart w:id="18" w:name="OCRUncertain022"/>
      <w:r>
        <w:rPr>
          <w:i/>
          <w:sz w:val="18"/>
        </w:rPr>
        <w:t>Гуща</w:t>
      </w:r>
      <w:bookmarkEnd w:id="18"/>
      <w:r>
        <w:rPr>
          <w:i/>
          <w:sz w:val="18"/>
        </w:rPr>
        <w:t>;</w:t>
      </w:r>
      <w:r>
        <w:rPr>
          <w:sz w:val="18"/>
        </w:rPr>
        <w:t xml:space="preserve"> д-р т</w:t>
      </w:r>
      <w:bookmarkStart w:id="19" w:name="OCRUncertain024"/>
      <w:r>
        <w:rPr>
          <w:sz w:val="18"/>
        </w:rPr>
        <w:t>е</w:t>
      </w:r>
      <w:bookmarkEnd w:id="19"/>
      <w:r>
        <w:rPr>
          <w:sz w:val="18"/>
        </w:rPr>
        <w:t xml:space="preserve">хн. </w:t>
      </w:r>
      <w:bookmarkStart w:id="20" w:name="OCRUncertain025"/>
      <w:r>
        <w:rPr>
          <w:sz w:val="18"/>
        </w:rPr>
        <w:t>наук,</w:t>
      </w:r>
      <w:bookmarkEnd w:id="20"/>
      <w:r>
        <w:rPr>
          <w:sz w:val="18"/>
        </w:rPr>
        <w:t xml:space="preserve"> </w:t>
      </w:r>
      <w:bookmarkStart w:id="21" w:name="OCRUncertain026"/>
      <w:r>
        <w:rPr>
          <w:sz w:val="18"/>
        </w:rPr>
        <w:t xml:space="preserve">проф. </w:t>
      </w:r>
      <w:bookmarkStart w:id="22" w:name="OCRUncertain027"/>
      <w:bookmarkEnd w:id="21"/>
      <w:r>
        <w:rPr>
          <w:i/>
          <w:sz w:val="18"/>
        </w:rPr>
        <w:t>В. А. Клевцов</w:t>
      </w:r>
      <w:r>
        <w:rPr>
          <w:sz w:val="18"/>
        </w:rPr>
        <w:t>;</w:t>
      </w:r>
      <w:bookmarkEnd w:id="22"/>
      <w:r>
        <w:rPr>
          <w:sz w:val="18"/>
        </w:rPr>
        <w:t xml:space="preserve"> </w:t>
      </w:r>
      <w:bookmarkStart w:id="23" w:name="OCRUncertain028"/>
      <w:r>
        <w:rPr>
          <w:sz w:val="18"/>
        </w:rPr>
        <w:t>кандидат</w:t>
      </w:r>
      <w:bookmarkEnd w:id="23"/>
      <w:r>
        <w:rPr>
          <w:sz w:val="18"/>
        </w:rPr>
        <w:t xml:space="preserve">ы </w:t>
      </w:r>
      <w:bookmarkStart w:id="24" w:name="OCRUncertain029"/>
      <w:r>
        <w:rPr>
          <w:sz w:val="18"/>
        </w:rPr>
        <w:t>техн.</w:t>
      </w:r>
      <w:bookmarkEnd w:id="24"/>
      <w:r>
        <w:rPr>
          <w:sz w:val="18"/>
        </w:rPr>
        <w:t xml:space="preserve"> н</w:t>
      </w:r>
      <w:bookmarkStart w:id="25" w:name="OCRUncertain030"/>
      <w:r>
        <w:rPr>
          <w:sz w:val="18"/>
        </w:rPr>
        <w:t>ау</w:t>
      </w:r>
      <w:bookmarkEnd w:id="25"/>
      <w:r>
        <w:rPr>
          <w:sz w:val="18"/>
        </w:rPr>
        <w:t xml:space="preserve">к </w:t>
      </w:r>
      <w:r>
        <w:rPr>
          <w:i/>
          <w:sz w:val="18"/>
        </w:rPr>
        <w:t>Е.</w:t>
      </w:r>
      <w:r>
        <w:rPr>
          <w:sz w:val="18"/>
        </w:rPr>
        <w:t xml:space="preserve"> </w:t>
      </w:r>
      <w:r>
        <w:rPr>
          <w:i/>
          <w:sz w:val="18"/>
        </w:rPr>
        <w:t xml:space="preserve">А. </w:t>
      </w:r>
      <w:bookmarkStart w:id="26" w:name="OCRUncertain032"/>
      <w:r>
        <w:rPr>
          <w:i/>
          <w:sz w:val="18"/>
        </w:rPr>
        <w:t xml:space="preserve"> Чистяк</w:t>
      </w:r>
      <w:bookmarkEnd w:id="26"/>
      <w:r>
        <w:rPr>
          <w:i/>
          <w:sz w:val="18"/>
        </w:rPr>
        <w:t xml:space="preserve">ов, </w:t>
      </w:r>
      <w:bookmarkStart w:id="27" w:name="OCRUncertain033"/>
      <w:r>
        <w:rPr>
          <w:i/>
          <w:sz w:val="18"/>
        </w:rPr>
        <w:t>Р.</w:t>
      </w:r>
      <w:bookmarkEnd w:id="27"/>
      <w:r>
        <w:rPr>
          <w:i/>
          <w:sz w:val="18"/>
        </w:rPr>
        <w:t xml:space="preserve"> </w:t>
      </w:r>
      <w:bookmarkStart w:id="28" w:name="OCRUncertain034"/>
      <w:r>
        <w:rPr>
          <w:i/>
          <w:sz w:val="18"/>
        </w:rPr>
        <w:t>Л.</w:t>
      </w:r>
      <w:bookmarkEnd w:id="28"/>
      <w:r>
        <w:rPr>
          <w:i/>
          <w:sz w:val="18"/>
        </w:rPr>
        <w:t xml:space="preserve"> </w:t>
      </w:r>
      <w:bookmarkStart w:id="29" w:name="OCRUncertain035"/>
      <w:r>
        <w:rPr>
          <w:i/>
          <w:sz w:val="18"/>
        </w:rPr>
        <w:t>Серых,</w:t>
      </w:r>
      <w:bookmarkEnd w:id="29"/>
      <w:r>
        <w:rPr>
          <w:i/>
          <w:sz w:val="18"/>
        </w:rPr>
        <w:t xml:space="preserve"> </w:t>
      </w:r>
      <w:bookmarkStart w:id="30" w:name="OCRUncertain036"/>
      <w:r>
        <w:rPr>
          <w:i/>
          <w:sz w:val="18"/>
        </w:rPr>
        <w:t>Н.</w:t>
      </w:r>
      <w:bookmarkEnd w:id="30"/>
      <w:r>
        <w:rPr>
          <w:i/>
          <w:sz w:val="18"/>
        </w:rPr>
        <w:t xml:space="preserve"> </w:t>
      </w:r>
      <w:bookmarkStart w:id="31" w:name="OCRUncertain037"/>
      <w:r>
        <w:rPr>
          <w:i/>
          <w:sz w:val="18"/>
        </w:rPr>
        <w:t>М</w:t>
      </w:r>
      <w:bookmarkEnd w:id="31"/>
      <w:r>
        <w:rPr>
          <w:i/>
          <w:sz w:val="18"/>
        </w:rPr>
        <w:t xml:space="preserve">. </w:t>
      </w:r>
      <w:bookmarkStart w:id="32" w:name="OCRUncertain038"/>
      <w:r>
        <w:rPr>
          <w:i/>
          <w:sz w:val="18"/>
        </w:rPr>
        <w:t>Мули</w:t>
      </w:r>
      <w:bookmarkEnd w:id="32"/>
      <w:r>
        <w:rPr>
          <w:i/>
          <w:sz w:val="18"/>
        </w:rPr>
        <w:t>н</w:t>
      </w:r>
      <w:r>
        <w:rPr>
          <w:sz w:val="18"/>
        </w:rPr>
        <w:t xml:space="preserve"> и </w:t>
      </w:r>
      <w:bookmarkStart w:id="33" w:name="OCRUncertain039"/>
      <w:r>
        <w:rPr>
          <w:i/>
          <w:sz w:val="18"/>
        </w:rPr>
        <w:t>Л</w:t>
      </w:r>
      <w:bookmarkEnd w:id="33"/>
      <w:r>
        <w:rPr>
          <w:i/>
          <w:sz w:val="18"/>
        </w:rPr>
        <w:t>. К. Руллэ</w:t>
      </w:r>
      <w:r>
        <w:rPr>
          <w:sz w:val="18"/>
        </w:rPr>
        <w:t xml:space="preserve">) и </w:t>
      </w:r>
      <w:bookmarkStart w:id="34" w:name="OCRUncertain041"/>
      <w:r>
        <w:rPr>
          <w:sz w:val="18"/>
        </w:rPr>
        <w:t>ЦНИИпромздани</w:t>
      </w:r>
      <w:bookmarkEnd w:id="34"/>
      <w:r>
        <w:rPr>
          <w:sz w:val="18"/>
        </w:rPr>
        <w:t xml:space="preserve">й  </w:t>
      </w:r>
      <w:bookmarkStart w:id="35" w:name="OCRUncertain042"/>
      <w:r>
        <w:rPr>
          <w:sz w:val="18"/>
        </w:rPr>
        <w:t>Госстро</w:t>
      </w:r>
      <w:bookmarkEnd w:id="35"/>
      <w:r>
        <w:rPr>
          <w:sz w:val="18"/>
        </w:rPr>
        <w:t>я СССР (</w:t>
      </w:r>
      <w:r>
        <w:rPr>
          <w:i/>
          <w:sz w:val="18"/>
        </w:rPr>
        <w:t>И.</w:t>
      </w:r>
      <w:r>
        <w:rPr>
          <w:sz w:val="18"/>
        </w:rPr>
        <w:t xml:space="preserve"> </w:t>
      </w:r>
      <w:r>
        <w:rPr>
          <w:i/>
          <w:sz w:val="18"/>
        </w:rPr>
        <w:t>К. Никит</w:t>
      </w:r>
      <w:bookmarkStart w:id="36" w:name="OCRUncertain043"/>
      <w:r>
        <w:rPr>
          <w:i/>
          <w:sz w:val="18"/>
        </w:rPr>
        <w:t>и</w:t>
      </w:r>
      <w:bookmarkEnd w:id="36"/>
      <w:r>
        <w:rPr>
          <w:i/>
          <w:sz w:val="18"/>
        </w:rPr>
        <w:t>н</w:t>
      </w:r>
      <w:r>
        <w:rPr>
          <w:i/>
          <w:noProof/>
          <w:sz w:val="18"/>
        </w:rPr>
        <w:t xml:space="preserve"> </w:t>
      </w:r>
      <w:r>
        <w:rPr>
          <w:i/>
          <w:noProof/>
          <w:sz w:val="18"/>
        </w:rPr>
        <w:sym w:font="Symbol" w:char="F0BE"/>
      </w:r>
      <w:r>
        <w:rPr>
          <w:sz w:val="18"/>
        </w:rPr>
        <w:t xml:space="preserve"> </w:t>
      </w:r>
      <w:bookmarkStart w:id="37" w:name="OCRUncertain045"/>
      <w:r>
        <w:rPr>
          <w:sz w:val="18"/>
        </w:rPr>
        <w:t>руководитель</w:t>
      </w:r>
      <w:bookmarkEnd w:id="37"/>
      <w:r>
        <w:rPr>
          <w:sz w:val="18"/>
        </w:rPr>
        <w:t xml:space="preserve"> </w:t>
      </w:r>
      <w:bookmarkStart w:id="38" w:name="OCRUncertain046"/>
      <w:r>
        <w:rPr>
          <w:sz w:val="18"/>
        </w:rPr>
        <w:t xml:space="preserve">темы; </w:t>
      </w:r>
      <w:bookmarkEnd w:id="38"/>
      <w:r>
        <w:rPr>
          <w:i/>
          <w:sz w:val="18"/>
        </w:rPr>
        <w:t>Б.</w:t>
      </w:r>
      <w:r>
        <w:rPr>
          <w:sz w:val="18"/>
        </w:rPr>
        <w:t xml:space="preserve"> </w:t>
      </w:r>
      <w:bookmarkStart w:id="39" w:name="OCRUncertain047"/>
      <w:r>
        <w:rPr>
          <w:i/>
          <w:sz w:val="18"/>
        </w:rPr>
        <w:t>Ф</w:t>
      </w:r>
      <w:bookmarkEnd w:id="39"/>
      <w:r>
        <w:rPr>
          <w:i/>
          <w:sz w:val="18"/>
        </w:rPr>
        <w:t xml:space="preserve">. </w:t>
      </w:r>
      <w:bookmarkStart w:id="40" w:name="OCRUncertain049"/>
      <w:r>
        <w:rPr>
          <w:i/>
          <w:sz w:val="18"/>
        </w:rPr>
        <w:t>Васильев</w:t>
      </w:r>
      <w:r>
        <w:rPr>
          <w:sz w:val="18"/>
        </w:rPr>
        <w:t>).</w:t>
      </w:r>
      <w:bookmarkEnd w:id="40"/>
    </w:p>
    <w:p w:rsidR="00000000" w:rsidRDefault="00646E13">
      <w:pPr>
        <w:ind w:firstLine="284"/>
        <w:jc w:val="both"/>
        <w:rPr>
          <w:sz w:val="18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ВНЕС</w:t>
      </w:r>
      <w:bookmarkStart w:id="41" w:name="OCRUncertain050"/>
      <w:r>
        <w:rPr>
          <w:sz w:val="18"/>
        </w:rPr>
        <w:t>Е</w:t>
      </w:r>
      <w:bookmarkEnd w:id="41"/>
      <w:r>
        <w:rPr>
          <w:sz w:val="18"/>
        </w:rPr>
        <w:t xml:space="preserve">НЫ </w:t>
      </w:r>
      <w:bookmarkStart w:id="42" w:name="OCRUncertain051"/>
      <w:r>
        <w:rPr>
          <w:sz w:val="18"/>
        </w:rPr>
        <w:t>НИИЖБ</w:t>
      </w:r>
      <w:bookmarkEnd w:id="42"/>
      <w:r>
        <w:rPr>
          <w:sz w:val="18"/>
        </w:rPr>
        <w:t xml:space="preserve"> Госстроя СССР.</w:t>
      </w:r>
    </w:p>
    <w:p w:rsidR="00000000" w:rsidRDefault="00646E13">
      <w:pPr>
        <w:ind w:firstLine="284"/>
        <w:jc w:val="both"/>
        <w:rPr>
          <w:sz w:val="18"/>
        </w:rPr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ПОДГОТО</w:t>
      </w:r>
      <w:bookmarkStart w:id="43" w:name="OCRUncertain052"/>
      <w:r>
        <w:rPr>
          <w:sz w:val="18"/>
        </w:rPr>
        <w:t>В</w:t>
      </w:r>
      <w:bookmarkEnd w:id="43"/>
      <w:r>
        <w:rPr>
          <w:sz w:val="18"/>
        </w:rPr>
        <w:t>ЛЕНЫ К УТ</w:t>
      </w:r>
      <w:bookmarkStart w:id="44" w:name="OCRUncertain053"/>
      <w:r>
        <w:rPr>
          <w:sz w:val="18"/>
        </w:rPr>
        <w:t>В</w:t>
      </w:r>
      <w:bookmarkEnd w:id="44"/>
      <w:r>
        <w:rPr>
          <w:sz w:val="18"/>
        </w:rPr>
        <w:t xml:space="preserve">ЕРЖДЕНИЮ </w:t>
      </w:r>
      <w:bookmarkStart w:id="45" w:name="OCRUncertain054"/>
      <w:r>
        <w:rPr>
          <w:sz w:val="18"/>
        </w:rPr>
        <w:t>У</w:t>
      </w:r>
      <w:bookmarkEnd w:id="45"/>
      <w:r>
        <w:rPr>
          <w:sz w:val="18"/>
        </w:rPr>
        <w:t>пр</w:t>
      </w:r>
      <w:bookmarkStart w:id="46" w:name="OCRUncertain055"/>
      <w:r>
        <w:rPr>
          <w:sz w:val="18"/>
        </w:rPr>
        <w:t>авлен</w:t>
      </w:r>
      <w:bookmarkEnd w:id="46"/>
      <w:r>
        <w:rPr>
          <w:sz w:val="18"/>
        </w:rPr>
        <w:t xml:space="preserve">ием </w:t>
      </w:r>
      <w:bookmarkStart w:id="47" w:name="OCRUncertain057"/>
      <w:r>
        <w:rPr>
          <w:sz w:val="18"/>
        </w:rPr>
        <w:t>стандартизации</w:t>
      </w:r>
      <w:bookmarkEnd w:id="47"/>
      <w:r>
        <w:rPr>
          <w:sz w:val="18"/>
        </w:rPr>
        <w:t xml:space="preserve"> и </w:t>
      </w:r>
      <w:bookmarkStart w:id="48" w:name="OCRUncertain058"/>
      <w:r>
        <w:rPr>
          <w:sz w:val="18"/>
        </w:rPr>
        <w:t xml:space="preserve">технических </w:t>
      </w:r>
      <w:bookmarkEnd w:id="48"/>
      <w:r>
        <w:rPr>
          <w:sz w:val="18"/>
        </w:rPr>
        <w:t>норм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</w:t>
      </w:r>
      <w:bookmarkStart w:id="49" w:name="OCRUncertain060"/>
      <w:r>
        <w:rPr>
          <w:sz w:val="18"/>
        </w:rPr>
        <w:t>строительст</w:t>
      </w:r>
      <w:bookmarkEnd w:id="49"/>
      <w:r>
        <w:rPr>
          <w:sz w:val="18"/>
        </w:rPr>
        <w:t>ве Го</w:t>
      </w:r>
      <w:bookmarkStart w:id="50" w:name="OCRUncertain061"/>
      <w:r>
        <w:rPr>
          <w:sz w:val="18"/>
        </w:rPr>
        <w:t>сс</w:t>
      </w:r>
      <w:bookmarkEnd w:id="50"/>
      <w:r>
        <w:rPr>
          <w:sz w:val="18"/>
        </w:rPr>
        <w:t xml:space="preserve">троя СССР </w:t>
      </w:r>
      <w:bookmarkStart w:id="51" w:name="OCRUncertain062"/>
      <w:r>
        <w:rPr>
          <w:i/>
          <w:sz w:val="18"/>
        </w:rPr>
        <w:t>(В. М.</w:t>
      </w:r>
      <w:bookmarkEnd w:id="51"/>
      <w:r>
        <w:rPr>
          <w:i/>
          <w:sz w:val="18"/>
        </w:rPr>
        <w:t xml:space="preserve"> </w:t>
      </w:r>
      <w:bookmarkStart w:id="52" w:name="OCRUncertain063"/>
      <w:r>
        <w:rPr>
          <w:i/>
          <w:sz w:val="18"/>
        </w:rPr>
        <w:t>Скубко)</w:t>
      </w:r>
      <w:r>
        <w:rPr>
          <w:noProof/>
          <w:sz w:val="18"/>
        </w:rPr>
        <w:t>.</w:t>
      </w:r>
      <w:bookmarkEnd w:id="52"/>
    </w:p>
    <w:p w:rsidR="00000000" w:rsidRDefault="00646E13">
      <w:pPr>
        <w:ind w:firstLine="284"/>
        <w:jc w:val="both"/>
        <w:rPr>
          <w:sz w:val="18"/>
        </w:rPr>
      </w:pPr>
      <w:bookmarkStart w:id="53" w:name="OCRUncertain064"/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СНиП</w:t>
      </w:r>
      <w:bookmarkEnd w:id="53"/>
      <w:r>
        <w:rPr>
          <w:noProof/>
          <w:sz w:val="18"/>
        </w:rPr>
        <w:t xml:space="preserve"> </w:t>
      </w:r>
      <w:bookmarkStart w:id="54" w:name="OCRUncertain065"/>
      <w:r>
        <w:rPr>
          <w:noProof/>
          <w:sz w:val="18"/>
        </w:rPr>
        <w:t>2.03.01</w:t>
      </w:r>
      <w:r>
        <w:rPr>
          <w:sz w:val="18"/>
        </w:rPr>
        <w:t>-</w:t>
      </w:r>
      <w:r>
        <w:rPr>
          <w:noProof/>
          <w:sz w:val="18"/>
        </w:rPr>
        <w:t>84</w:t>
      </w:r>
      <w:bookmarkEnd w:id="54"/>
      <w:r>
        <w:rPr>
          <w:sz w:val="18"/>
        </w:rPr>
        <w:t xml:space="preserve">* </w:t>
      </w:r>
      <w:bookmarkStart w:id="55" w:name="OCRUncertain066"/>
      <w:r>
        <w:rPr>
          <w:sz w:val="18"/>
        </w:rPr>
        <w:t>явл</w:t>
      </w:r>
      <w:bookmarkEnd w:id="55"/>
      <w:r>
        <w:rPr>
          <w:sz w:val="18"/>
        </w:rPr>
        <w:t xml:space="preserve">яется </w:t>
      </w:r>
      <w:bookmarkStart w:id="56" w:name="OCRUncertain068"/>
      <w:r>
        <w:rPr>
          <w:sz w:val="18"/>
        </w:rPr>
        <w:t>переизданием</w:t>
      </w:r>
      <w:bookmarkEnd w:id="56"/>
      <w:r>
        <w:rPr>
          <w:sz w:val="18"/>
        </w:rPr>
        <w:t xml:space="preserve"> </w:t>
      </w:r>
      <w:bookmarkStart w:id="57" w:name="OCRUncertain069"/>
      <w:r>
        <w:rPr>
          <w:sz w:val="18"/>
        </w:rPr>
        <w:t>СНиП</w:t>
      </w:r>
      <w:bookmarkEnd w:id="57"/>
      <w:r>
        <w:rPr>
          <w:noProof/>
          <w:sz w:val="18"/>
        </w:rPr>
        <w:t xml:space="preserve"> </w:t>
      </w:r>
      <w:bookmarkStart w:id="58" w:name="OCRUncertain070"/>
      <w:r>
        <w:rPr>
          <w:noProof/>
          <w:sz w:val="18"/>
        </w:rPr>
        <w:t>2</w:t>
      </w:r>
      <w:bookmarkEnd w:id="58"/>
      <w:r>
        <w:rPr>
          <w:noProof/>
          <w:sz w:val="18"/>
        </w:rPr>
        <w:t>.0</w:t>
      </w:r>
      <w:bookmarkStart w:id="59" w:name="OCRUncertain071"/>
      <w:r>
        <w:rPr>
          <w:noProof/>
          <w:sz w:val="18"/>
        </w:rPr>
        <w:t>3</w:t>
      </w:r>
      <w:bookmarkEnd w:id="59"/>
      <w:r>
        <w:rPr>
          <w:noProof/>
          <w:sz w:val="18"/>
        </w:rPr>
        <w:t>.01-84</w:t>
      </w:r>
      <w:r>
        <w:rPr>
          <w:sz w:val="18"/>
        </w:rPr>
        <w:t xml:space="preserve"> с </w:t>
      </w:r>
      <w:bookmarkStart w:id="60" w:name="OCRUncertain072"/>
      <w:r>
        <w:rPr>
          <w:sz w:val="18"/>
        </w:rPr>
        <w:t>изменениями,</w:t>
      </w:r>
      <w:bookmarkEnd w:id="60"/>
      <w:r>
        <w:rPr>
          <w:sz w:val="18"/>
        </w:rPr>
        <w:t xml:space="preserve"> </w:t>
      </w:r>
      <w:bookmarkStart w:id="61" w:name="OCRUncertain073"/>
      <w:r>
        <w:rPr>
          <w:sz w:val="18"/>
        </w:rPr>
        <w:t>ут</w:t>
      </w:r>
      <w:bookmarkEnd w:id="61"/>
      <w:r>
        <w:rPr>
          <w:sz w:val="18"/>
        </w:rPr>
        <w:t>вер</w:t>
      </w:r>
      <w:bookmarkStart w:id="62" w:name="OCRUncertain074"/>
      <w:r>
        <w:rPr>
          <w:sz w:val="18"/>
        </w:rPr>
        <w:t>ж</w:t>
      </w:r>
      <w:bookmarkStart w:id="63" w:name="OCRUncertain075"/>
      <w:bookmarkEnd w:id="62"/>
      <w:r>
        <w:rPr>
          <w:sz w:val="18"/>
        </w:rPr>
        <w:t>денными</w:t>
      </w:r>
      <w:bookmarkEnd w:id="63"/>
      <w:r>
        <w:rPr>
          <w:sz w:val="18"/>
        </w:rPr>
        <w:t xml:space="preserve"> </w:t>
      </w:r>
      <w:bookmarkStart w:id="64" w:name="OCRUncertain076"/>
      <w:r>
        <w:rPr>
          <w:sz w:val="18"/>
        </w:rPr>
        <w:t>постановлениями</w:t>
      </w:r>
      <w:bookmarkEnd w:id="64"/>
      <w:r>
        <w:rPr>
          <w:sz w:val="18"/>
        </w:rPr>
        <w:t xml:space="preserve"> Го</w:t>
      </w:r>
      <w:bookmarkStart w:id="65" w:name="OCRUncertain077"/>
      <w:r>
        <w:rPr>
          <w:sz w:val="18"/>
        </w:rPr>
        <w:t>с</w:t>
      </w:r>
      <w:bookmarkEnd w:id="65"/>
      <w:r>
        <w:rPr>
          <w:sz w:val="18"/>
        </w:rPr>
        <w:t>строя СССР от</w:t>
      </w:r>
      <w:r>
        <w:rPr>
          <w:noProof/>
          <w:sz w:val="18"/>
        </w:rPr>
        <w:t xml:space="preserve"> 8</w:t>
      </w:r>
      <w:r>
        <w:rPr>
          <w:sz w:val="18"/>
        </w:rPr>
        <w:t xml:space="preserve"> и</w:t>
      </w:r>
      <w:bookmarkStart w:id="66" w:name="OCRUncertain078"/>
      <w:r>
        <w:rPr>
          <w:sz w:val="18"/>
        </w:rPr>
        <w:t>ю</w:t>
      </w:r>
      <w:bookmarkEnd w:id="66"/>
      <w:r>
        <w:rPr>
          <w:sz w:val="18"/>
        </w:rPr>
        <w:t>л</w:t>
      </w:r>
      <w:bookmarkStart w:id="67" w:name="OCRUncertain079"/>
      <w:r>
        <w:rPr>
          <w:sz w:val="18"/>
        </w:rPr>
        <w:t>я</w:t>
      </w:r>
      <w:bookmarkEnd w:id="67"/>
      <w:r>
        <w:rPr>
          <w:noProof/>
          <w:sz w:val="18"/>
        </w:rPr>
        <w:t xml:space="preserve"> 1988</w:t>
      </w:r>
      <w:r>
        <w:rPr>
          <w:sz w:val="18"/>
        </w:rPr>
        <w:t xml:space="preserve"> г. №</w:t>
      </w:r>
      <w:r>
        <w:rPr>
          <w:noProof/>
          <w:sz w:val="18"/>
        </w:rPr>
        <w:t xml:space="preserve"> 132</w:t>
      </w:r>
      <w:r>
        <w:rPr>
          <w:sz w:val="18"/>
        </w:rPr>
        <w:t xml:space="preserve"> и от</w:t>
      </w:r>
      <w:r>
        <w:rPr>
          <w:noProof/>
          <w:sz w:val="18"/>
        </w:rPr>
        <w:t xml:space="preserve"> 25</w:t>
      </w:r>
      <w:r>
        <w:rPr>
          <w:sz w:val="18"/>
        </w:rPr>
        <w:t xml:space="preserve"> </w:t>
      </w:r>
      <w:bookmarkStart w:id="68" w:name="OCRUncertain081"/>
      <w:r>
        <w:rPr>
          <w:sz w:val="18"/>
        </w:rPr>
        <w:t>август</w:t>
      </w:r>
      <w:bookmarkEnd w:id="68"/>
      <w:r>
        <w:rPr>
          <w:sz w:val="18"/>
        </w:rPr>
        <w:t>а 1988 г. №</w:t>
      </w:r>
      <w:r>
        <w:rPr>
          <w:noProof/>
          <w:sz w:val="18"/>
        </w:rPr>
        <w:t xml:space="preserve"> 169.</w:t>
      </w:r>
    </w:p>
    <w:p w:rsidR="00000000" w:rsidRDefault="00646E13">
      <w:pPr>
        <w:ind w:firstLine="284"/>
        <w:jc w:val="both"/>
        <w:rPr>
          <w:sz w:val="18"/>
        </w:rPr>
      </w:pPr>
      <w:bookmarkStart w:id="69" w:name="OCRUncertain083"/>
      <w:r>
        <w:rPr>
          <w:sz w:val="18"/>
        </w:rPr>
        <w:t>Разделы,</w:t>
      </w:r>
      <w:bookmarkEnd w:id="69"/>
      <w:r>
        <w:rPr>
          <w:sz w:val="18"/>
        </w:rPr>
        <w:t xml:space="preserve"> п</w:t>
      </w:r>
      <w:bookmarkStart w:id="70" w:name="OCRUncertain084"/>
      <w:r>
        <w:rPr>
          <w:sz w:val="18"/>
        </w:rPr>
        <w:t>у</w:t>
      </w:r>
      <w:bookmarkEnd w:id="70"/>
      <w:r>
        <w:rPr>
          <w:sz w:val="18"/>
        </w:rPr>
        <w:t xml:space="preserve">нкты, </w:t>
      </w:r>
      <w:bookmarkStart w:id="71" w:name="OCRUncertain085"/>
      <w:r>
        <w:rPr>
          <w:sz w:val="18"/>
        </w:rPr>
        <w:t>таблицы,</w:t>
      </w:r>
      <w:bookmarkEnd w:id="71"/>
      <w:r>
        <w:rPr>
          <w:sz w:val="18"/>
        </w:rPr>
        <w:t xml:space="preserve"> форму</w:t>
      </w:r>
      <w:bookmarkStart w:id="72" w:name="OCRUncertain086"/>
      <w:r>
        <w:rPr>
          <w:sz w:val="18"/>
        </w:rPr>
        <w:t>л</w:t>
      </w:r>
      <w:bookmarkEnd w:id="72"/>
      <w:r>
        <w:rPr>
          <w:sz w:val="18"/>
        </w:rPr>
        <w:t>ы, прилож</w:t>
      </w:r>
      <w:bookmarkStart w:id="73" w:name="OCRUncertain087"/>
      <w:r>
        <w:rPr>
          <w:sz w:val="18"/>
        </w:rPr>
        <w:t>е</w:t>
      </w:r>
      <w:bookmarkEnd w:id="73"/>
      <w:r>
        <w:rPr>
          <w:sz w:val="18"/>
        </w:rPr>
        <w:t>ния и подписи к рис</w:t>
      </w:r>
      <w:bookmarkStart w:id="74" w:name="OCRUncertain088"/>
      <w:r>
        <w:rPr>
          <w:sz w:val="18"/>
        </w:rPr>
        <w:t>унка</w:t>
      </w:r>
      <w:bookmarkEnd w:id="74"/>
      <w:r>
        <w:rPr>
          <w:sz w:val="18"/>
        </w:rPr>
        <w:t>м,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</w:t>
      </w:r>
      <w:bookmarkStart w:id="75" w:name="OCRUncertain090"/>
      <w:r>
        <w:rPr>
          <w:sz w:val="18"/>
        </w:rPr>
        <w:t xml:space="preserve">которые </w:t>
      </w:r>
      <w:bookmarkStart w:id="76" w:name="OCRUncertain091"/>
      <w:bookmarkEnd w:id="75"/>
      <w:r>
        <w:rPr>
          <w:sz w:val="18"/>
        </w:rPr>
        <w:t>внесен</w:t>
      </w:r>
      <w:bookmarkEnd w:id="76"/>
      <w:r>
        <w:rPr>
          <w:sz w:val="18"/>
        </w:rPr>
        <w:t xml:space="preserve">ы </w:t>
      </w:r>
      <w:bookmarkStart w:id="77" w:name="OCRUncertain092"/>
      <w:r>
        <w:rPr>
          <w:sz w:val="18"/>
        </w:rPr>
        <w:t>изменения,</w:t>
      </w:r>
      <w:bookmarkEnd w:id="77"/>
      <w:r>
        <w:rPr>
          <w:sz w:val="18"/>
        </w:rPr>
        <w:t xml:space="preserve"> </w:t>
      </w:r>
      <w:bookmarkStart w:id="78" w:name="OCRUncertain093"/>
      <w:r>
        <w:rPr>
          <w:sz w:val="18"/>
        </w:rPr>
        <w:t>отмечены</w:t>
      </w:r>
      <w:bookmarkEnd w:id="78"/>
      <w:r>
        <w:rPr>
          <w:noProof/>
          <w:sz w:val="18"/>
        </w:rPr>
        <w:t xml:space="preserve"> </w:t>
      </w:r>
      <w:r>
        <w:rPr>
          <w:sz w:val="18"/>
        </w:rPr>
        <w:t xml:space="preserve">в </w:t>
      </w:r>
      <w:bookmarkStart w:id="79" w:name="OCRUncertain095"/>
      <w:r>
        <w:rPr>
          <w:sz w:val="18"/>
        </w:rPr>
        <w:t>настоящих</w:t>
      </w:r>
      <w:bookmarkEnd w:id="79"/>
      <w:r>
        <w:rPr>
          <w:sz w:val="18"/>
        </w:rPr>
        <w:t xml:space="preserve"> </w:t>
      </w:r>
      <w:bookmarkStart w:id="80" w:name="OCRUncertain096"/>
      <w:r>
        <w:rPr>
          <w:sz w:val="18"/>
        </w:rPr>
        <w:t>строительных</w:t>
      </w:r>
      <w:bookmarkEnd w:id="80"/>
      <w:r>
        <w:rPr>
          <w:sz w:val="18"/>
        </w:rPr>
        <w:t xml:space="preserve"> </w:t>
      </w:r>
      <w:bookmarkStart w:id="81" w:name="OCRUncertain097"/>
      <w:r>
        <w:rPr>
          <w:sz w:val="18"/>
        </w:rPr>
        <w:t>норм</w:t>
      </w:r>
      <w:bookmarkEnd w:id="81"/>
      <w:r>
        <w:rPr>
          <w:sz w:val="18"/>
        </w:rPr>
        <w:t xml:space="preserve">ах и </w:t>
      </w:r>
      <w:bookmarkStart w:id="82" w:name="OCRUncertain098"/>
      <w:r>
        <w:rPr>
          <w:sz w:val="18"/>
        </w:rPr>
        <w:t>правил</w:t>
      </w:r>
      <w:bookmarkEnd w:id="82"/>
      <w:r>
        <w:rPr>
          <w:sz w:val="18"/>
        </w:rPr>
        <w:t xml:space="preserve">ах </w:t>
      </w:r>
      <w:bookmarkStart w:id="83" w:name="OCRUncertain099"/>
      <w:r>
        <w:rPr>
          <w:sz w:val="18"/>
        </w:rPr>
        <w:t>звездочкой.</w:t>
      </w:r>
      <w:bookmarkEnd w:id="83"/>
    </w:p>
    <w:p w:rsidR="00000000" w:rsidRDefault="00646E13">
      <w:pPr>
        <w:ind w:firstLine="284"/>
        <w:jc w:val="both"/>
        <w:rPr>
          <w:i/>
          <w:sz w:val="18"/>
        </w:rPr>
      </w:pPr>
    </w:p>
    <w:p w:rsidR="00000000" w:rsidRDefault="00646E13">
      <w:pPr>
        <w:ind w:firstLine="284"/>
        <w:jc w:val="both"/>
        <w:rPr>
          <w:i/>
          <w:sz w:val="18"/>
        </w:rPr>
      </w:pPr>
      <w:r>
        <w:rPr>
          <w:i/>
          <w:sz w:val="18"/>
        </w:rPr>
        <w:t xml:space="preserve">При </w:t>
      </w:r>
      <w:bookmarkStart w:id="84" w:name="OCRUncertain100"/>
      <w:r>
        <w:rPr>
          <w:i/>
          <w:sz w:val="18"/>
        </w:rPr>
        <w:t>пользовании</w:t>
      </w:r>
      <w:bookmarkEnd w:id="84"/>
      <w:r>
        <w:rPr>
          <w:i/>
          <w:sz w:val="18"/>
        </w:rPr>
        <w:t xml:space="preserve"> </w:t>
      </w:r>
      <w:bookmarkStart w:id="85" w:name="OCRUncertain101"/>
      <w:r>
        <w:rPr>
          <w:i/>
          <w:sz w:val="18"/>
        </w:rPr>
        <w:t>нормативным</w:t>
      </w:r>
      <w:bookmarkEnd w:id="85"/>
      <w:r>
        <w:rPr>
          <w:i/>
          <w:sz w:val="18"/>
        </w:rPr>
        <w:t xml:space="preserve"> </w:t>
      </w:r>
      <w:bookmarkStart w:id="86" w:name="OCRUncertain102"/>
      <w:r>
        <w:rPr>
          <w:i/>
          <w:sz w:val="18"/>
        </w:rPr>
        <w:t>документом</w:t>
      </w:r>
      <w:bookmarkEnd w:id="86"/>
      <w:r>
        <w:rPr>
          <w:i/>
          <w:sz w:val="18"/>
        </w:rPr>
        <w:t xml:space="preserve"> </w:t>
      </w:r>
      <w:bookmarkStart w:id="87" w:name="OCRUncertain103"/>
      <w:r>
        <w:rPr>
          <w:i/>
          <w:sz w:val="18"/>
        </w:rPr>
        <w:t>следует</w:t>
      </w:r>
      <w:bookmarkEnd w:id="87"/>
      <w:r>
        <w:rPr>
          <w:i/>
          <w:sz w:val="18"/>
        </w:rPr>
        <w:t xml:space="preserve"> </w:t>
      </w:r>
      <w:bookmarkStart w:id="88" w:name="OCRUncertain104"/>
      <w:r>
        <w:rPr>
          <w:i/>
          <w:sz w:val="18"/>
        </w:rPr>
        <w:t>учи</w:t>
      </w:r>
      <w:bookmarkEnd w:id="88"/>
      <w:r>
        <w:rPr>
          <w:i/>
          <w:sz w:val="18"/>
        </w:rPr>
        <w:t xml:space="preserve">тывать </w:t>
      </w:r>
      <w:bookmarkStart w:id="89" w:name="OCRUncertain105"/>
      <w:r>
        <w:rPr>
          <w:i/>
          <w:sz w:val="18"/>
        </w:rPr>
        <w:t>утвер</w:t>
      </w:r>
      <w:bookmarkEnd w:id="89"/>
      <w:r>
        <w:rPr>
          <w:i/>
          <w:sz w:val="18"/>
        </w:rPr>
        <w:t xml:space="preserve">жденные </w:t>
      </w:r>
      <w:bookmarkStart w:id="90" w:name="OCRUncertain106"/>
      <w:r>
        <w:rPr>
          <w:i/>
          <w:sz w:val="18"/>
        </w:rPr>
        <w:t>изм</w:t>
      </w:r>
      <w:bookmarkEnd w:id="90"/>
      <w:r>
        <w:rPr>
          <w:i/>
          <w:sz w:val="18"/>
        </w:rPr>
        <w:t xml:space="preserve">енения </w:t>
      </w:r>
      <w:bookmarkStart w:id="91" w:name="OCRUncertain107"/>
      <w:r>
        <w:rPr>
          <w:i/>
          <w:sz w:val="18"/>
        </w:rPr>
        <w:t>строительны</w:t>
      </w:r>
      <w:bookmarkEnd w:id="91"/>
      <w:r>
        <w:rPr>
          <w:i/>
          <w:sz w:val="18"/>
        </w:rPr>
        <w:t>х норм и</w:t>
      </w:r>
      <w:bookmarkStart w:id="92" w:name="OCRUncertain108"/>
      <w:r>
        <w:rPr>
          <w:i/>
          <w:sz w:val="18"/>
        </w:rPr>
        <w:t xml:space="preserve"> пр</w:t>
      </w:r>
      <w:bookmarkEnd w:id="92"/>
      <w:r>
        <w:rPr>
          <w:i/>
          <w:sz w:val="18"/>
        </w:rPr>
        <w:t>авил и госу</w:t>
      </w:r>
      <w:bookmarkStart w:id="93" w:name="OCRUncertain110"/>
      <w:r>
        <w:rPr>
          <w:i/>
          <w:sz w:val="18"/>
        </w:rPr>
        <w:t>дарст</w:t>
      </w:r>
      <w:bookmarkEnd w:id="93"/>
      <w:r>
        <w:rPr>
          <w:i/>
          <w:sz w:val="18"/>
        </w:rPr>
        <w:t xml:space="preserve">венных </w:t>
      </w:r>
      <w:bookmarkStart w:id="94" w:name="OCRUncertain111"/>
      <w:r>
        <w:rPr>
          <w:i/>
          <w:sz w:val="18"/>
        </w:rPr>
        <w:t>стандартов,</w:t>
      </w:r>
      <w:bookmarkEnd w:id="94"/>
      <w:r>
        <w:rPr>
          <w:i/>
          <w:sz w:val="18"/>
        </w:rPr>
        <w:t xml:space="preserve"> </w:t>
      </w:r>
      <w:bookmarkStart w:id="95" w:name="OCRUncertain112"/>
      <w:r>
        <w:rPr>
          <w:i/>
          <w:sz w:val="18"/>
        </w:rPr>
        <w:t>публикуем</w:t>
      </w:r>
      <w:bookmarkEnd w:id="95"/>
      <w:r>
        <w:rPr>
          <w:i/>
          <w:sz w:val="18"/>
        </w:rPr>
        <w:t>ые</w:t>
      </w:r>
      <w:r>
        <w:rPr>
          <w:i/>
          <w:noProof/>
          <w:sz w:val="18"/>
        </w:rPr>
        <w:t xml:space="preserve"> в</w:t>
      </w:r>
      <w:r>
        <w:rPr>
          <w:i/>
          <w:sz w:val="18"/>
        </w:rPr>
        <w:t xml:space="preserve"> ж</w:t>
      </w:r>
      <w:bookmarkStart w:id="96" w:name="OCRUncertain114"/>
      <w:r>
        <w:rPr>
          <w:i/>
          <w:sz w:val="18"/>
        </w:rPr>
        <w:t>у</w:t>
      </w:r>
      <w:bookmarkEnd w:id="96"/>
      <w:r>
        <w:rPr>
          <w:i/>
          <w:sz w:val="18"/>
        </w:rPr>
        <w:t>р</w:t>
      </w:r>
      <w:bookmarkStart w:id="97" w:name="OCRUncertain115"/>
      <w:r>
        <w:rPr>
          <w:i/>
          <w:sz w:val="18"/>
        </w:rPr>
        <w:t>н</w:t>
      </w:r>
      <w:bookmarkStart w:id="98" w:name="OCRUncertain116"/>
      <w:bookmarkEnd w:id="97"/>
      <w:r>
        <w:rPr>
          <w:i/>
          <w:sz w:val="18"/>
        </w:rPr>
        <w:t xml:space="preserve">але </w:t>
      </w:r>
      <w:r>
        <w:rPr>
          <w:i/>
          <w:sz w:val="18"/>
        </w:rPr>
        <w:sym w:font="Arial" w:char="201E"/>
      </w:r>
      <w:r>
        <w:rPr>
          <w:i/>
          <w:sz w:val="18"/>
        </w:rPr>
        <w:t>Бюлл</w:t>
      </w:r>
      <w:bookmarkStart w:id="99" w:name="OCRUncertain117"/>
      <w:bookmarkEnd w:id="98"/>
      <w:r>
        <w:rPr>
          <w:i/>
          <w:sz w:val="18"/>
        </w:rPr>
        <w:t>етень</w:t>
      </w:r>
      <w:bookmarkEnd w:id="99"/>
      <w:r>
        <w:rPr>
          <w:i/>
          <w:sz w:val="18"/>
        </w:rPr>
        <w:t xml:space="preserve"> </w:t>
      </w:r>
      <w:bookmarkStart w:id="100" w:name="OCRUncertain118"/>
      <w:r>
        <w:rPr>
          <w:i/>
          <w:sz w:val="18"/>
        </w:rPr>
        <w:t>строительной</w:t>
      </w:r>
      <w:bookmarkEnd w:id="100"/>
      <w:r>
        <w:rPr>
          <w:i/>
          <w:sz w:val="18"/>
        </w:rPr>
        <w:t xml:space="preserve"> техники</w:t>
      </w:r>
      <w:r>
        <w:rPr>
          <w:i/>
          <w:sz w:val="18"/>
        </w:rPr>
        <w:sym w:font="Arial" w:char="201D"/>
      </w:r>
      <w:r>
        <w:rPr>
          <w:i/>
          <w:sz w:val="18"/>
        </w:rPr>
        <w:t xml:space="preserve">, </w:t>
      </w:r>
      <w:bookmarkStart w:id="101" w:name="OCRUncertain120"/>
      <w:r>
        <w:rPr>
          <w:i/>
          <w:sz w:val="18"/>
        </w:rPr>
        <w:sym w:font="Arial" w:char="201E"/>
      </w:r>
      <w:r>
        <w:rPr>
          <w:i/>
          <w:sz w:val="18"/>
        </w:rPr>
        <w:t>Сборник</w:t>
      </w:r>
      <w:bookmarkEnd w:id="101"/>
      <w:r>
        <w:rPr>
          <w:i/>
          <w:sz w:val="18"/>
        </w:rPr>
        <w:t xml:space="preserve">е </w:t>
      </w:r>
      <w:bookmarkStart w:id="102" w:name="OCRUncertain121"/>
      <w:r>
        <w:rPr>
          <w:i/>
          <w:sz w:val="18"/>
        </w:rPr>
        <w:t>изменений</w:t>
      </w:r>
      <w:bookmarkEnd w:id="102"/>
      <w:r>
        <w:rPr>
          <w:i/>
          <w:sz w:val="18"/>
        </w:rPr>
        <w:t xml:space="preserve"> к </w:t>
      </w:r>
      <w:bookmarkStart w:id="103" w:name="OCRUncertain122"/>
      <w:r>
        <w:rPr>
          <w:i/>
          <w:sz w:val="18"/>
        </w:rPr>
        <w:t>строительным</w:t>
      </w:r>
      <w:bookmarkEnd w:id="103"/>
      <w:r>
        <w:rPr>
          <w:i/>
          <w:sz w:val="18"/>
        </w:rPr>
        <w:t xml:space="preserve"> нормам и </w:t>
      </w:r>
      <w:bookmarkStart w:id="104" w:name="OCRUncertain124"/>
      <w:r>
        <w:rPr>
          <w:i/>
          <w:sz w:val="18"/>
        </w:rPr>
        <w:t>правилам</w:t>
      </w:r>
      <w:bookmarkEnd w:id="104"/>
      <w:r>
        <w:rPr>
          <w:i/>
          <w:sz w:val="18"/>
        </w:rPr>
        <w:sym w:font="Arial" w:char="201D"/>
      </w:r>
      <w:r>
        <w:rPr>
          <w:i/>
          <w:sz w:val="18"/>
        </w:rPr>
        <w:t xml:space="preserve"> </w:t>
      </w:r>
      <w:bookmarkStart w:id="105" w:name="OCRUncertain125"/>
      <w:r>
        <w:rPr>
          <w:i/>
          <w:sz w:val="18"/>
        </w:rPr>
        <w:t>Госстро</w:t>
      </w:r>
      <w:bookmarkEnd w:id="105"/>
      <w:r>
        <w:rPr>
          <w:i/>
          <w:sz w:val="18"/>
        </w:rPr>
        <w:t>я ССС</w:t>
      </w:r>
      <w:bookmarkStart w:id="106" w:name="OCRUncertain126"/>
      <w:r>
        <w:rPr>
          <w:i/>
          <w:sz w:val="18"/>
        </w:rPr>
        <w:t>Р</w:t>
      </w:r>
      <w:bookmarkEnd w:id="106"/>
      <w:r>
        <w:rPr>
          <w:i/>
          <w:sz w:val="18"/>
        </w:rPr>
        <w:t xml:space="preserve"> и </w:t>
      </w:r>
      <w:bookmarkStart w:id="107" w:name="OCRUncertain127"/>
      <w:r>
        <w:rPr>
          <w:i/>
          <w:sz w:val="18"/>
        </w:rPr>
        <w:t>информационном</w:t>
      </w:r>
      <w:bookmarkEnd w:id="107"/>
      <w:r>
        <w:rPr>
          <w:i/>
          <w:sz w:val="18"/>
        </w:rPr>
        <w:t xml:space="preserve"> </w:t>
      </w:r>
      <w:bookmarkStart w:id="108" w:name="OCRUncertain128"/>
      <w:r>
        <w:rPr>
          <w:i/>
          <w:sz w:val="18"/>
        </w:rPr>
        <w:t>указат</w:t>
      </w:r>
      <w:bookmarkEnd w:id="108"/>
      <w:r>
        <w:rPr>
          <w:i/>
          <w:sz w:val="18"/>
        </w:rPr>
        <w:t xml:space="preserve">еле </w:t>
      </w:r>
      <w:bookmarkStart w:id="109" w:name="OCRUncertain129"/>
      <w:r>
        <w:rPr>
          <w:i/>
          <w:sz w:val="18"/>
        </w:rPr>
        <w:sym w:font="Arial" w:char="201E"/>
      </w:r>
      <w:r>
        <w:rPr>
          <w:i/>
          <w:sz w:val="18"/>
        </w:rPr>
        <w:t>Государственн</w:t>
      </w:r>
      <w:bookmarkEnd w:id="109"/>
      <w:r>
        <w:rPr>
          <w:i/>
          <w:sz w:val="18"/>
        </w:rPr>
        <w:t xml:space="preserve">ые </w:t>
      </w:r>
      <w:bookmarkStart w:id="110" w:name="OCRUncertain130"/>
      <w:r>
        <w:rPr>
          <w:i/>
          <w:sz w:val="18"/>
        </w:rPr>
        <w:t>стандарт</w:t>
      </w:r>
      <w:bookmarkEnd w:id="110"/>
      <w:r>
        <w:rPr>
          <w:i/>
          <w:sz w:val="18"/>
        </w:rPr>
        <w:t>ы СССР</w:t>
      </w:r>
      <w:r>
        <w:rPr>
          <w:i/>
          <w:sz w:val="18"/>
        </w:rPr>
        <w:sym w:font="Arial" w:char="201D"/>
      </w:r>
      <w:r>
        <w:rPr>
          <w:i/>
          <w:sz w:val="18"/>
        </w:rPr>
        <w:t xml:space="preserve"> </w:t>
      </w:r>
      <w:bookmarkStart w:id="111" w:name="OCRUncertain131"/>
      <w:r>
        <w:rPr>
          <w:i/>
          <w:sz w:val="18"/>
        </w:rPr>
        <w:t>Госста</w:t>
      </w:r>
      <w:r>
        <w:rPr>
          <w:i/>
          <w:noProof/>
          <w:sz w:val="18"/>
        </w:rPr>
        <w:t>нд</w:t>
      </w:r>
      <w:r>
        <w:rPr>
          <w:i/>
          <w:sz w:val="18"/>
        </w:rPr>
        <w:t>а</w:t>
      </w:r>
      <w:r>
        <w:rPr>
          <w:i/>
          <w:noProof/>
          <w:sz w:val="18"/>
        </w:rPr>
        <w:t>рт</w:t>
      </w:r>
      <w:bookmarkEnd w:id="111"/>
      <w:r>
        <w:rPr>
          <w:i/>
          <w:sz w:val="18"/>
        </w:rPr>
        <w:t>а СССР.</w:t>
      </w:r>
    </w:p>
    <w:p w:rsidR="00000000" w:rsidRDefault="00646E13">
      <w:pPr>
        <w:ind w:firstLine="284"/>
        <w:jc w:val="both"/>
        <w:rPr>
          <w:i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2410"/>
        <w:gridCol w:w="20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bookmarkStart w:id="112" w:name="OCRUncertain132"/>
            <w:r>
              <w:rPr>
                <w:sz w:val="16"/>
              </w:rPr>
              <w:t>с</w:t>
            </w:r>
            <w:bookmarkEnd w:id="112"/>
            <w:r>
              <w:rPr>
                <w:sz w:val="16"/>
              </w:rPr>
              <w:t>строй ССС</w:t>
            </w:r>
            <w:bookmarkStart w:id="113" w:name="OCRUncertain134"/>
            <w:r>
              <w:rPr>
                <w:sz w:val="16"/>
              </w:rPr>
              <w:t>Р</w:t>
            </w:r>
            <w:bookmarkEnd w:id="113"/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</w:t>
            </w:r>
            <w:r>
              <w:rPr>
                <w:sz w:val="16"/>
              </w:rPr>
              <w:t>роительные нормы и правила</w:t>
            </w:r>
          </w:p>
        </w:tc>
        <w:tc>
          <w:tcPr>
            <w:tcW w:w="202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СНиП 2.03.01-84*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24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bookmarkStart w:id="114" w:name="OCRUncertain138"/>
            <w:r>
              <w:rPr>
                <w:sz w:val="16"/>
              </w:rPr>
              <w:t>Бетонны</w:t>
            </w:r>
            <w:bookmarkEnd w:id="114"/>
            <w:r>
              <w:rPr>
                <w:sz w:val="16"/>
              </w:rPr>
              <w:t xml:space="preserve">е и </w:t>
            </w:r>
            <w:bookmarkStart w:id="115" w:name="OCRUncertain139"/>
            <w:r>
              <w:rPr>
                <w:sz w:val="16"/>
              </w:rPr>
              <w:t>железо</w:t>
            </w:r>
            <w:bookmarkEnd w:id="115"/>
            <w:r>
              <w:rPr>
                <w:sz w:val="16"/>
              </w:rPr>
              <w:t>бето</w:t>
            </w:r>
            <w:bookmarkStart w:id="116" w:name="OCRUncertain140"/>
            <w:r>
              <w:rPr>
                <w:sz w:val="16"/>
              </w:rPr>
              <w:t xml:space="preserve">нные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конструкц</w:t>
            </w:r>
            <w:bookmarkEnd w:id="116"/>
            <w:r>
              <w:rPr>
                <w:sz w:val="16"/>
              </w:rPr>
              <w:t>ии</w:t>
            </w:r>
          </w:p>
        </w:tc>
        <w:tc>
          <w:tcPr>
            <w:tcW w:w="202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bookmarkStart w:id="117" w:name="OCRUncertain141"/>
            <w:r>
              <w:rPr>
                <w:sz w:val="16"/>
              </w:rPr>
              <w:t>Взамен</w:t>
            </w:r>
            <w:r>
              <w:rPr>
                <w:i/>
                <w:sz w:val="16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СНиП</w:t>
            </w:r>
            <w:bookmarkEnd w:id="117"/>
            <w:r>
              <w:rPr>
                <w:noProof/>
                <w:sz w:val="16"/>
              </w:rPr>
              <w:t xml:space="preserve"> </w:t>
            </w:r>
            <w:bookmarkStart w:id="118" w:name="OCRUncertain142"/>
            <w:r>
              <w:rPr>
                <w:sz w:val="16"/>
                <w:lang w:val="en-US"/>
              </w:rPr>
              <w:t>II</w:t>
            </w:r>
            <w:r>
              <w:rPr>
                <w:noProof/>
                <w:sz w:val="16"/>
              </w:rPr>
              <w:t>-2</w:t>
            </w:r>
            <w:bookmarkEnd w:id="118"/>
            <w:r>
              <w:rPr>
                <w:noProof/>
                <w:sz w:val="16"/>
              </w:rPr>
              <w:t>1-7</w:t>
            </w:r>
            <w:r>
              <w:rPr>
                <w:sz w:val="16"/>
              </w:rPr>
              <w:t>5 и СН</w:t>
            </w:r>
            <w:r>
              <w:rPr>
                <w:noProof/>
                <w:sz w:val="16"/>
              </w:rPr>
              <w:t xml:space="preserve"> 511</w:t>
            </w:r>
            <w:bookmarkStart w:id="119" w:name="OCRUncertain145"/>
            <w:r>
              <w:rPr>
                <w:sz w:val="16"/>
              </w:rPr>
              <w:t>-</w:t>
            </w:r>
            <w:r>
              <w:rPr>
                <w:noProof/>
                <w:sz w:val="16"/>
              </w:rPr>
              <w:t>78</w:t>
            </w:r>
            <w:bookmarkEnd w:id="119"/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646E13">
      <w:pPr>
        <w:ind w:firstLine="284"/>
        <w:jc w:val="both"/>
      </w:pPr>
      <w:bookmarkStart w:id="120" w:name="OCRUncertain146"/>
    </w:p>
    <w:p w:rsidR="00000000" w:rsidRDefault="00646E13">
      <w:pPr>
        <w:ind w:firstLine="284"/>
        <w:jc w:val="both"/>
      </w:pPr>
      <w:r>
        <w:t>Настоящи</w:t>
      </w:r>
      <w:bookmarkEnd w:id="120"/>
      <w:r>
        <w:t>е нормы распростра</w:t>
      </w:r>
      <w:bookmarkStart w:id="121" w:name="OCRUncertain147"/>
      <w:r>
        <w:t>н</w:t>
      </w:r>
      <w:bookmarkEnd w:id="121"/>
      <w:r>
        <w:t xml:space="preserve">яются на </w:t>
      </w:r>
      <w:bookmarkStart w:id="122" w:name="OCRUncertain148"/>
      <w:r>
        <w:t>проекти</w:t>
      </w:r>
      <w:bookmarkEnd w:id="122"/>
      <w:r>
        <w:t>р</w:t>
      </w:r>
      <w:bookmarkStart w:id="123" w:name="OCRUncertain149"/>
      <w:r>
        <w:t>о</w:t>
      </w:r>
      <w:bookmarkEnd w:id="123"/>
      <w:r>
        <w:t>вание бетон</w:t>
      </w:r>
      <w:bookmarkStart w:id="124" w:name="OCRUncertain153"/>
      <w:r>
        <w:t>н</w:t>
      </w:r>
      <w:bookmarkEnd w:id="124"/>
      <w:r>
        <w:t>ых и ж</w:t>
      </w:r>
      <w:bookmarkStart w:id="125" w:name="OCRUncertain154"/>
      <w:r>
        <w:t>е</w:t>
      </w:r>
      <w:bookmarkEnd w:id="125"/>
      <w:r>
        <w:t>лезобетонных конструк</w:t>
      </w:r>
      <w:bookmarkStart w:id="126" w:name="OCRUncertain155"/>
      <w:r>
        <w:t>ц</w:t>
      </w:r>
      <w:bookmarkEnd w:id="126"/>
      <w:r>
        <w:t>ий зданий и сооруже</w:t>
      </w:r>
      <w:bookmarkStart w:id="127" w:name="OCRUncertain157"/>
      <w:r>
        <w:t>н</w:t>
      </w:r>
      <w:bookmarkEnd w:id="127"/>
      <w:r>
        <w:t>ий ра</w:t>
      </w:r>
      <w:bookmarkStart w:id="128" w:name="OCRUncertain158"/>
      <w:r>
        <w:t>з</w:t>
      </w:r>
      <w:bookmarkEnd w:id="128"/>
      <w:r>
        <w:t>личного назнач</w:t>
      </w:r>
      <w:bookmarkStart w:id="129" w:name="OCRUncertain160"/>
      <w:r>
        <w:t>ен</w:t>
      </w:r>
      <w:bookmarkEnd w:id="129"/>
      <w:r>
        <w:t xml:space="preserve">ия, </w:t>
      </w:r>
      <w:bookmarkStart w:id="130" w:name="OCRUncertain161"/>
      <w:r>
        <w:t>работающих</w:t>
      </w:r>
      <w:bookmarkEnd w:id="130"/>
      <w:r>
        <w:t xml:space="preserve"> при </w:t>
      </w:r>
      <w:bookmarkStart w:id="131" w:name="OCRUncertain162"/>
      <w:r>
        <w:t>систематическом</w:t>
      </w:r>
      <w:bookmarkEnd w:id="131"/>
      <w:r>
        <w:t xml:space="preserve"> во</w:t>
      </w:r>
      <w:bookmarkStart w:id="132" w:name="OCRUncertain163"/>
      <w:r>
        <w:t>з</w:t>
      </w:r>
      <w:bookmarkEnd w:id="132"/>
      <w:r>
        <w:t>дейст</w:t>
      </w:r>
      <w:bookmarkStart w:id="133" w:name="OCRUncertain164"/>
      <w:r>
        <w:t>в</w:t>
      </w:r>
      <w:bookmarkEnd w:id="133"/>
      <w:r>
        <w:t>ии темп</w:t>
      </w:r>
      <w:bookmarkStart w:id="134" w:name="OCRUncertain165"/>
      <w:r>
        <w:t>ератур</w:t>
      </w:r>
      <w:bookmarkEnd w:id="134"/>
      <w:r>
        <w:t xml:space="preserve"> не выш</w:t>
      </w:r>
      <w:bookmarkStart w:id="135" w:name="OCRUncertain166"/>
      <w:r>
        <w:t>е</w:t>
      </w:r>
      <w:bookmarkEnd w:id="135"/>
      <w:r>
        <w:rPr>
          <w:noProof/>
        </w:rPr>
        <w:t xml:space="preserve"> </w:t>
      </w:r>
      <w:bookmarkStart w:id="136" w:name="OCRUncertain167"/>
      <w:r>
        <w:rPr>
          <w:noProof/>
        </w:rPr>
        <w:t>5</w:t>
      </w:r>
      <w:bookmarkEnd w:id="136"/>
      <w:r>
        <w:rPr>
          <w:noProof/>
        </w:rPr>
        <w:t xml:space="preserve">0 </w:t>
      </w:r>
      <w:r>
        <w:rPr>
          <w:noProof/>
        </w:rPr>
        <w:sym w:font="Arial" w:char="00B0"/>
      </w:r>
      <w:r>
        <w:t>С и н</w:t>
      </w:r>
      <w:bookmarkStart w:id="137" w:name="OCRUncertain168"/>
      <w:r>
        <w:t>е</w:t>
      </w:r>
      <w:bookmarkEnd w:id="137"/>
      <w:r>
        <w:t xml:space="preserve"> </w:t>
      </w:r>
      <w:bookmarkStart w:id="138" w:name="OCRUncertain169"/>
      <w:r>
        <w:t>н</w:t>
      </w:r>
      <w:bookmarkEnd w:id="138"/>
      <w:r>
        <w:t>иже минус</w:t>
      </w:r>
      <w:r>
        <w:rPr>
          <w:noProof/>
        </w:rPr>
        <w:t xml:space="preserve"> 70</w:t>
      </w:r>
      <w:r>
        <w:t xml:space="preserve"> </w:t>
      </w:r>
      <w:r>
        <w:sym w:font="Arial" w:char="00B0"/>
      </w:r>
      <w:r>
        <w:t>С.</w:t>
      </w:r>
    </w:p>
    <w:p w:rsidR="00000000" w:rsidRDefault="00646E13">
      <w:pPr>
        <w:ind w:firstLine="284"/>
        <w:jc w:val="both"/>
      </w:pPr>
      <w:r>
        <w:t>Нормы устана</w:t>
      </w:r>
      <w:bookmarkStart w:id="139" w:name="OCRUncertain170"/>
      <w:r>
        <w:t>в</w:t>
      </w:r>
      <w:bookmarkEnd w:id="139"/>
      <w:r>
        <w:t>ли</w:t>
      </w:r>
      <w:bookmarkStart w:id="140" w:name="OCRUncertain171"/>
      <w:r>
        <w:t>в</w:t>
      </w:r>
      <w:bookmarkEnd w:id="140"/>
      <w:r>
        <w:t>ают требования к про</w:t>
      </w:r>
      <w:bookmarkStart w:id="141" w:name="OCRUncertain172"/>
      <w:r>
        <w:t>е</w:t>
      </w:r>
      <w:bookmarkEnd w:id="141"/>
      <w:r>
        <w:t>ктиро</w:t>
      </w:r>
      <w:bookmarkStart w:id="142" w:name="OCRUncertain173"/>
      <w:r>
        <w:softHyphen/>
        <w:t>в</w:t>
      </w:r>
      <w:bookmarkEnd w:id="142"/>
      <w:r>
        <w:t>а</w:t>
      </w:r>
      <w:bookmarkStart w:id="143" w:name="OCRUncertain174"/>
      <w:r>
        <w:t>н</w:t>
      </w:r>
      <w:bookmarkEnd w:id="143"/>
      <w:r>
        <w:t>ию б</w:t>
      </w:r>
      <w:bookmarkStart w:id="144" w:name="OCRUncertain175"/>
      <w:r>
        <w:t>е</w:t>
      </w:r>
      <w:bookmarkEnd w:id="144"/>
      <w:r>
        <w:t>тонных и ж</w:t>
      </w:r>
      <w:bookmarkStart w:id="145" w:name="OCRUncertain176"/>
      <w:r>
        <w:t>е</w:t>
      </w:r>
      <w:bookmarkEnd w:id="145"/>
      <w:r>
        <w:t>лезоб</w:t>
      </w:r>
      <w:bookmarkStart w:id="146" w:name="OCRUncertain177"/>
      <w:r>
        <w:t>е</w:t>
      </w:r>
      <w:bookmarkEnd w:id="146"/>
      <w:r>
        <w:t>тонных констр</w:t>
      </w:r>
      <w:bookmarkStart w:id="147" w:name="OCRUncertain178"/>
      <w:r>
        <w:t>у</w:t>
      </w:r>
      <w:bookmarkEnd w:id="147"/>
      <w:r>
        <w:t xml:space="preserve">кций, </w:t>
      </w:r>
      <w:bookmarkStart w:id="148" w:name="OCRUncertain179"/>
      <w:r>
        <w:t>изготовляемых</w:t>
      </w:r>
      <w:bookmarkEnd w:id="148"/>
      <w:r>
        <w:t xml:space="preserve"> и</w:t>
      </w:r>
      <w:bookmarkStart w:id="149" w:name="OCRUncertain180"/>
      <w:r>
        <w:t>з</w:t>
      </w:r>
      <w:bookmarkEnd w:id="149"/>
      <w:r>
        <w:t xml:space="preserve"> </w:t>
      </w:r>
      <w:bookmarkStart w:id="150" w:name="OCRUncertain181"/>
      <w:r>
        <w:t>тя</w:t>
      </w:r>
      <w:bookmarkEnd w:id="150"/>
      <w:r>
        <w:t>ж</w:t>
      </w:r>
      <w:bookmarkStart w:id="151" w:name="OCRUncertain182"/>
      <w:r>
        <w:t>е</w:t>
      </w:r>
      <w:bookmarkEnd w:id="151"/>
      <w:r>
        <w:t>лого, мелкозернистого, л</w:t>
      </w:r>
      <w:bookmarkStart w:id="152" w:name="OCRUncertain183"/>
      <w:r>
        <w:t>е</w:t>
      </w:r>
      <w:bookmarkEnd w:id="152"/>
      <w:r>
        <w:t xml:space="preserve">гкого, ячеистого и </w:t>
      </w:r>
      <w:bookmarkStart w:id="153" w:name="OCRUncertain184"/>
      <w:r>
        <w:t>поризованного</w:t>
      </w:r>
      <w:bookmarkEnd w:id="153"/>
      <w:r>
        <w:t xml:space="preserve"> </w:t>
      </w:r>
      <w:r>
        <w:t xml:space="preserve">бетонов, а </w:t>
      </w:r>
      <w:bookmarkStart w:id="154" w:name="OCRUncertain185"/>
      <w:r>
        <w:t>т</w:t>
      </w:r>
      <w:bookmarkEnd w:id="154"/>
      <w:r>
        <w:t>акже из напрягающего б</w:t>
      </w:r>
      <w:bookmarkStart w:id="155" w:name="OCRUncertain186"/>
      <w:r>
        <w:t>е</w:t>
      </w:r>
      <w:bookmarkEnd w:id="155"/>
      <w:r>
        <w:t>тона.</w:t>
      </w:r>
    </w:p>
    <w:p w:rsidR="00000000" w:rsidRDefault="00646E13">
      <w:pPr>
        <w:ind w:firstLine="284"/>
        <w:jc w:val="both"/>
        <w:rPr>
          <w:noProof/>
        </w:rPr>
      </w:pPr>
      <w:r>
        <w:t>Положени</w:t>
      </w:r>
      <w:bookmarkStart w:id="156" w:name="OCRUncertain187"/>
      <w:r>
        <w:t>я</w:t>
      </w:r>
      <w:bookmarkEnd w:id="156"/>
      <w:r>
        <w:t xml:space="preserve">   данных   норм   соответствуют </w:t>
      </w:r>
      <w:bookmarkStart w:id="157" w:name="OCRUncertain188"/>
      <w:r>
        <w:t>СТ</w:t>
      </w:r>
      <w:bookmarkEnd w:id="157"/>
      <w:r>
        <w:t xml:space="preserve"> СЭВ</w:t>
      </w:r>
      <w:r>
        <w:rPr>
          <w:noProof/>
        </w:rPr>
        <w:t xml:space="preserve"> 384-76.</w:t>
      </w:r>
    </w:p>
    <w:p w:rsidR="00000000" w:rsidRDefault="00646E13">
      <w:pPr>
        <w:ind w:firstLine="284"/>
        <w:jc w:val="both"/>
      </w:pPr>
      <w:r>
        <w:t>Тр</w:t>
      </w:r>
      <w:bookmarkStart w:id="158" w:name="OCRUncertain189"/>
      <w:r>
        <w:t>е</w:t>
      </w:r>
      <w:bookmarkEnd w:id="158"/>
      <w:r>
        <w:t>бова</w:t>
      </w:r>
      <w:bookmarkStart w:id="159" w:name="OCRUncertain190"/>
      <w:r>
        <w:t>н</w:t>
      </w:r>
      <w:bookmarkEnd w:id="159"/>
      <w:r>
        <w:t>ия настоящих норм не распространяют</w:t>
      </w:r>
      <w:bookmarkStart w:id="160" w:name="OCRUncertain191"/>
      <w:r>
        <w:softHyphen/>
      </w:r>
      <w:bookmarkEnd w:id="160"/>
      <w:r>
        <w:t xml:space="preserve">ся на </w:t>
      </w:r>
      <w:bookmarkStart w:id="161" w:name="OCRUncertain192"/>
      <w:r>
        <w:t>бетонные</w:t>
      </w:r>
      <w:bookmarkEnd w:id="161"/>
      <w:r>
        <w:t xml:space="preserve"> и ж</w:t>
      </w:r>
      <w:bookmarkStart w:id="162" w:name="OCRUncertain193"/>
      <w:r>
        <w:t>е</w:t>
      </w:r>
      <w:bookmarkEnd w:id="162"/>
      <w:r>
        <w:t>лезоб</w:t>
      </w:r>
      <w:bookmarkStart w:id="163" w:name="OCRUncertain194"/>
      <w:r>
        <w:t>е</w:t>
      </w:r>
      <w:bookmarkEnd w:id="163"/>
      <w:r>
        <w:t>тонные конструкции гид</w:t>
      </w:r>
      <w:r>
        <w:softHyphen/>
        <w:t>рот</w:t>
      </w:r>
      <w:bookmarkStart w:id="164" w:name="OCRUncertain195"/>
      <w:r>
        <w:t>е</w:t>
      </w:r>
      <w:bookmarkEnd w:id="164"/>
      <w:r>
        <w:t>хнических сооружений, мостов, транспортных т</w:t>
      </w:r>
      <w:bookmarkStart w:id="165" w:name="OCRUncertain196"/>
      <w:r>
        <w:t>о</w:t>
      </w:r>
      <w:bookmarkEnd w:id="165"/>
      <w:r>
        <w:t>ннелей, труб под насы</w:t>
      </w:r>
      <w:bookmarkStart w:id="166" w:name="OCRUncertain197"/>
      <w:r>
        <w:t>п</w:t>
      </w:r>
      <w:bookmarkEnd w:id="166"/>
      <w:r>
        <w:t>ями, покрытий автомо</w:t>
      </w:r>
      <w:r>
        <w:softHyphen/>
        <w:t>бильных дорог и аэро</w:t>
      </w:r>
      <w:bookmarkStart w:id="167" w:name="OCRUncertain198"/>
      <w:r>
        <w:t>д</w:t>
      </w:r>
      <w:bookmarkEnd w:id="167"/>
      <w:r>
        <w:t>ромо</w:t>
      </w:r>
      <w:bookmarkStart w:id="168" w:name="OCRUncertain199"/>
      <w:r>
        <w:t>в</w:t>
      </w:r>
      <w:bookmarkEnd w:id="168"/>
      <w:r>
        <w:t xml:space="preserve">, </w:t>
      </w:r>
      <w:bookmarkStart w:id="169" w:name="OCRUncertain200"/>
      <w:r>
        <w:t>армоцементны</w:t>
      </w:r>
      <w:bookmarkEnd w:id="169"/>
      <w:r>
        <w:t>е кон</w:t>
      </w:r>
      <w:r>
        <w:softHyphen/>
        <w:t>струкции, а такж</w:t>
      </w:r>
      <w:bookmarkStart w:id="170" w:name="OCRUncertain201"/>
      <w:r>
        <w:t>е</w:t>
      </w:r>
      <w:bookmarkEnd w:id="170"/>
      <w:r>
        <w:t xml:space="preserve"> конструкции, изготовляемы</w:t>
      </w:r>
      <w:bookmarkStart w:id="171" w:name="OCRUncertain202"/>
      <w:r>
        <w:t>е</w:t>
      </w:r>
      <w:bookmarkEnd w:id="171"/>
      <w:r>
        <w:t xml:space="preserve"> </w:t>
      </w:r>
      <w:bookmarkStart w:id="172" w:name="OCRUncertain203"/>
      <w:r>
        <w:t xml:space="preserve">из </w:t>
      </w:r>
      <w:bookmarkEnd w:id="172"/>
      <w:r>
        <w:t>б</w:t>
      </w:r>
      <w:bookmarkStart w:id="173" w:name="OCRUncertain204"/>
      <w:r>
        <w:t>а</w:t>
      </w:r>
      <w:bookmarkEnd w:id="173"/>
      <w:r>
        <w:t>тоно</w:t>
      </w:r>
      <w:bookmarkStart w:id="174" w:name="OCRUncertain205"/>
      <w:r>
        <w:t>в</w:t>
      </w:r>
      <w:bookmarkEnd w:id="174"/>
      <w:r>
        <w:t xml:space="preserve"> средней плот</w:t>
      </w:r>
      <w:bookmarkStart w:id="175" w:name="OCRUncertain206"/>
      <w:r>
        <w:t>н</w:t>
      </w:r>
      <w:bookmarkEnd w:id="175"/>
      <w:r>
        <w:t>остью м</w:t>
      </w:r>
      <w:bookmarkStart w:id="176" w:name="OCRUncertain207"/>
      <w:r>
        <w:t>е</w:t>
      </w:r>
      <w:bookmarkEnd w:id="176"/>
      <w:r>
        <w:t>не</w:t>
      </w:r>
      <w:bookmarkStart w:id="177" w:name="OCRUncertain208"/>
      <w:r>
        <w:t>е</w:t>
      </w:r>
      <w:bookmarkEnd w:id="177"/>
      <w:r>
        <w:rPr>
          <w:noProof/>
        </w:rPr>
        <w:t xml:space="preserve"> 500</w:t>
      </w:r>
      <w:r>
        <w:t xml:space="preserve"> и свыше </w:t>
      </w:r>
      <w:r>
        <w:rPr>
          <w:noProof/>
        </w:rPr>
        <w:t>2500</w:t>
      </w:r>
      <w:r>
        <w:t xml:space="preserve"> кг/м</w:t>
      </w:r>
      <w:bookmarkStart w:id="178" w:name="OCRUncertain209"/>
      <w:r>
        <w:rPr>
          <w:vertAlign w:val="superscript"/>
        </w:rPr>
        <w:t>3</w:t>
      </w:r>
      <w:r>
        <w:t>,</w:t>
      </w:r>
      <w:bookmarkEnd w:id="178"/>
      <w:r>
        <w:t xml:space="preserve"> </w:t>
      </w:r>
      <w:bookmarkStart w:id="179" w:name="OCRUncertain210"/>
      <w:r>
        <w:t>бетонополимеров</w:t>
      </w:r>
      <w:bookmarkEnd w:id="179"/>
      <w:r>
        <w:t xml:space="preserve"> и </w:t>
      </w:r>
      <w:bookmarkStart w:id="180" w:name="OCRUncertain211"/>
      <w:r>
        <w:t xml:space="preserve">полимербетонов, </w:t>
      </w:r>
      <w:bookmarkEnd w:id="180"/>
      <w:r>
        <w:t>бетонов на из</w:t>
      </w:r>
      <w:bookmarkStart w:id="181" w:name="OCRUncertain212"/>
      <w:r>
        <w:t>в</w:t>
      </w:r>
      <w:bookmarkEnd w:id="181"/>
      <w:r>
        <w:t>естко</w:t>
      </w:r>
      <w:bookmarkStart w:id="182" w:name="OCRUncertain213"/>
      <w:r>
        <w:t>в</w:t>
      </w:r>
      <w:bookmarkEnd w:id="182"/>
      <w:r>
        <w:t xml:space="preserve">ых, шлаковых и смешанных </w:t>
      </w:r>
      <w:bookmarkStart w:id="183" w:name="OCRUncertain214"/>
      <w:r>
        <w:t>вяжущих</w:t>
      </w:r>
      <w:bookmarkEnd w:id="183"/>
      <w:r>
        <w:t xml:space="preserve"> (кр</w:t>
      </w:r>
      <w:bookmarkStart w:id="184" w:name="OCRUncertain215"/>
      <w:r>
        <w:t>о</w:t>
      </w:r>
      <w:bookmarkEnd w:id="184"/>
      <w:r>
        <w:t>ме примен</w:t>
      </w:r>
      <w:bookmarkStart w:id="185" w:name="OCRUncertain216"/>
      <w:r>
        <w:t>е</w:t>
      </w:r>
      <w:bookmarkEnd w:id="185"/>
      <w:r>
        <w:t>ния их в ячеистом б</w:t>
      </w:r>
      <w:bookmarkStart w:id="186" w:name="OCRUncertain217"/>
      <w:r>
        <w:t>е</w:t>
      </w:r>
      <w:bookmarkEnd w:id="186"/>
      <w:r>
        <w:t>то</w:t>
      </w:r>
      <w:r>
        <w:softHyphen/>
      </w:r>
      <w:bookmarkStart w:id="187" w:name="OCRUncertain218"/>
      <w:r>
        <w:t>не</w:t>
      </w:r>
      <w:bookmarkEnd w:id="187"/>
      <w:r>
        <w:t>), на гип</w:t>
      </w:r>
      <w:bookmarkStart w:id="188" w:name="OCRUncertain219"/>
      <w:r>
        <w:t>с</w:t>
      </w:r>
      <w:bookmarkEnd w:id="188"/>
      <w:r>
        <w:t>овом и специаль</w:t>
      </w:r>
      <w:bookmarkStart w:id="189" w:name="OCRUncertain220"/>
      <w:r>
        <w:t>н</w:t>
      </w:r>
      <w:bookmarkEnd w:id="189"/>
      <w:r>
        <w:t>ых вяжущих, бетонов на сп</w:t>
      </w:r>
      <w:bookmarkStart w:id="190" w:name="OCRUncertain221"/>
      <w:r>
        <w:t>е</w:t>
      </w:r>
      <w:bookmarkEnd w:id="190"/>
      <w:r>
        <w:t>циальных и орга</w:t>
      </w:r>
      <w:bookmarkStart w:id="191" w:name="OCRUncertain222"/>
      <w:r>
        <w:t>н</w:t>
      </w:r>
      <w:bookmarkEnd w:id="191"/>
      <w:r>
        <w:t>ических заполнит</w:t>
      </w:r>
      <w:bookmarkStart w:id="192" w:name="OCRUncertain223"/>
      <w:r>
        <w:t>е</w:t>
      </w:r>
      <w:bookmarkEnd w:id="192"/>
      <w:r>
        <w:t>лях, бето</w:t>
      </w:r>
      <w:r>
        <w:softHyphen/>
        <w:t>н</w:t>
      </w:r>
      <w:bookmarkStart w:id="193" w:name="OCRUncertain224"/>
      <w:r>
        <w:t>а</w:t>
      </w:r>
      <w:bookmarkEnd w:id="193"/>
      <w:r>
        <w:t xml:space="preserve"> крупнопористой стр</w:t>
      </w:r>
      <w:bookmarkStart w:id="194" w:name="OCRUncertain225"/>
      <w:r>
        <w:t>у</w:t>
      </w:r>
      <w:bookmarkEnd w:id="194"/>
      <w:r>
        <w:t>ктуры.</w:t>
      </w:r>
    </w:p>
    <w:p w:rsidR="00000000" w:rsidRDefault="00646E13">
      <w:pPr>
        <w:ind w:firstLine="284"/>
        <w:jc w:val="both"/>
      </w:pPr>
      <w:r>
        <w:lastRenderedPageBreak/>
        <w:t>При про</w:t>
      </w:r>
      <w:bookmarkStart w:id="195" w:name="OCRUncertain226"/>
      <w:r>
        <w:t>е</w:t>
      </w:r>
      <w:bookmarkEnd w:id="195"/>
      <w:r>
        <w:t>ктиро</w:t>
      </w:r>
      <w:bookmarkStart w:id="196" w:name="OCRUncertain227"/>
      <w:r>
        <w:t>в</w:t>
      </w:r>
      <w:bookmarkEnd w:id="196"/>
      <w:r>
        <w:t>ании б</w:t>
      </w:r>
      <w:bookmarkStart w:id="197" w:name="OCRUncertain228"/>
      <w:r>
        <w:t>е</w:t>
      </w:r>
      <w:bookmarkEnd w:id="197"/>
      <w:r>
        <w:t>тонных и жел</w:t>
      </w:r>
      <w:bookmarkStart w:id="198" w:name="OCRUncertain229"/>
      <w:r>
        <w:t>ез</w:t>
      </w:r>
      <w:bookmarkEnd w:id="198"/>
      <w:r>
        <w:t>об</w:t>
      </w:r>
      <w:bookmarkStart w:id="199" w:name="OCRUncertain230"/>
      <w:r>
        <w:t>е</w:t>
      </w:r>
      <w:bookmarkEnd w:id="199"/>
      <w:r>
        <w:t>тонных конструкций, предназначенных для работы в о</w:t>
      </w:r>
      <w:bookmarkStart w:id="200" w:name="OCRUncertain231"/>
      <w:r>
        <w:t>с</w:t>
      </w:r>
      <w:bookmarkEnd w:id="200"/>
      <w:r>
        <w:t>о</w:t>
      </w:r>
      <w:r>
        <w:softHyphen/>
        <w:t>бых усло</w:t>
      </w:r>
      <w:bookmarkStart w:id="201" w:name="OCRUncertain232"/>
      <w:r>
        <w:t>в</w:t>
      </w:r>
      <w:bookmarkEnd w:id="201"/>
      <w:r>
        <w:t>иях экс</w:t>
      </w:r>
      <w:bookmarkStart w:id="202" w:name="OCRUncertain233"/>
      <w:r>
        <w:t>п</w:t>
      </w:r>
      <w:bookmarkEnd w:id="202"/>
      <w:r>
        <w:t>луатации (при с</w:t>
      </w:r>
      <w:bookmarkStart w:id="203" w:name="OCRUncertain234"/>
      <w:r>
        <w:t>е</w:t>
      </w:r>
      <w:bookmarkEnd w:id="203"/>
      <w:r>
        <w:t>йсмических воз</w:t>
      </w:r>
      <w:r>
        <w:softHyphen/>
        <w:t>д</w:t>
      </w:r>
      <w:bookmarkStart w:id="204" w:name="OCRUncertain235"/>
      <w:r>
        <w:t>е</w:t>
      </w:r>
      <w:bookmarkEnd w:id="204"/>
      <w:r>
        <w:t xml:space="preserve">йствиях, </w:t>
      </w:r>
      <w:bookmarkStart w:id="205" w:name="OCRUncertain236"/>
      <w:r>
        <w:t>в</w:t>
      </w:r>
      <w:bookmarkEnd w:id="205"/>
      <w:r>
        <w:t xml:space="preserve"> ср</w:t>
      </w:r>
      <w:bookmarkStart w:id="206" w:name="OCRUncertain237"/>
      <w:r>
        <w:t>е</w:t>
      </w:r>
      <w:bookmarkEnd w:id="206"/>
      <w:r>
        <w:t>де с агрессивной степенью воздейс</w:t>
      </w:r>
      <w:bookmarkStart w:id="207" w:name="OCRUncertain238"/>
      <w:r>
        <w:t>т</w:t>
      </w:r>
      <w:bookmarkEnd w:id="207"/>
      <w:r>
        <w:t>вия на б</w:t>
      </w:r>
      <w:bookmarkStart w:id="208" w:name="OCRUncertain239"/>
      <w:r>
        <w:t>е</w:t>
      </w:r>
      <w:bookmarkEnd w:id="208"/>
      <w:r>
        <w:t>тонные и железобетонные констр</w:t>
      </w:r>
      <w:bookmarkStart w:id="209" w:name="OCRUncertain240"/>
      <w:r>
        <w:t>у</w:t>
      </w:r>
      <w:bookmarkEnd w:id="209"/>
      <w:r>
        <w:t xml:space="preserve">кции, в условиях повышенной </w:t>
      </w:r>
      <w:bookmarkStart w:id="210" w:name="OCRUncertain241"/>
      <w:r>
        <w:t>в</w:t>
      </w:r>
      <w:bookmarkEnd w:id="210"/>
      <w:r>
        <w:t>л</w:t>
      </w:r>
      <w:bookmarkStart w:id="211" w:name="OCRUncertain242"/>
      <w:r>
        <w:t>а</w:t>
      </w:r>
      <w:bookmarkEnd w:id="211"/>
      <w:r>
        <w:t>жности и т. п.), должны соблюдаться дополнит</w:t>
      </w:r>
      <w:bookmarkStart w:id="212" w:name="OCRUncertain244"/>
      <w:r>
        <w:t>е</w:t>
      </w:r>
      <w:bookmarkEnd w:id="212"/>
      <w:r>
        <w:t>льны</w:t>
      </w:r>
      <w:bookmarkStart w:id="213" w:name="OCRUncertain245"/>
      <w:r>
        <w:t>е</w:t>
      </w:r>
      <w:bookmarkEnd w:id="213"/>
      <w:r>
        <w:t xml:space="preserve"> требования, </w:t>
      </w:r>
      <w:bookmarkStart w:id="214" w:name="OCRUncertain246"/>
      <w:r>
        <w:t>предъявляемые</w:t>
      </w:r>
      <w:bookmarkEnd w:id="214"/>
      <w:r>
        <w:t xml:space="preserve"> к та</w:t>
      </w:r>
      <w:r>
        <w:t>ким конструкциям соответствующими нормати</w:t>
      </w:r>
      <w:bookmarkStart w:id="215" w:name="OCRUncertain247"/>
      <w:r>
        <w:t>в</w:t>
      </w:r>
      <w:bookmarkEnd w:id="215"/>
      <w:r>
        <w:t>ными документами.</w:t>
      </w:r>
    </w:p>
    <w:p w:rsidR="00000000" w:rsidRDefault="00646E13">
      <w:pPr>
        <w:ind w:firstLine="284"/>
        <w:jc w:val="both"/>
        <w:rPr>
          <w:noProof/>
        </w:rPr>
      </w:pPr>
      <w:r>
        <w:t>По пока</w:t>
      </w:r>
      <w:bookmarkStart w:id="216" w:name="OCRUncertain248"/>
      <w:r>
        <w:t>з</w:t>
      </w:r>
      <w:bookmarkEnd w:id="216"/>
      <w:r>
        <w:t>ат</w:t>
      </w:r>
      <w:bookmarkStart w:id="217" w:name="OCRUncertain249"/>
      <w:r>
        <w:t>е</w:t>
      </w:r>
      <w:bookmarkEnd w:id="217"/>
      <w:r>
        <w:t>лям прочности бетона приняты клас</w:t>
      </w:r>
      <w:r>
        <w:softHyphen/>
        <w:t>сы бетона в соответст</w:t>
      </w:r>
      <w:bookmarkStart w:id="218" w:name="OCRUncertain250"/>
      <w:r>
        <w:t>в</w:t>
      </w:r>
      <w:bookmarkEnd w:id="218"/>
      <w:r>
        <w:t>ии с СТ СЭВ</w:t>
      </w:r>
      <w:r>
        <w:rPr>
          <w:noProof/>
        </w:rPr>
        <w:t xml:space="preserve"> 1406-78.</w:t>
      </w:r>
    </w:p>
    <w:p w:rsidR="00000000" w:rsidRDefault="00646E13">
      <w:pPr>
        <w:ind w:firstLine="284"/>
        <w:jc w:val="both"/>
        <w:rPr>
          <w:noProof/>
        </w:rPr>
      </w:pPr>
      <w:r>
        <w:t>Осно</w:t>
      </w:r>
      <w:bookmarkStart w:id="219" w:name="OCRUncertain251"/>
      <w:r>
        <w:t>в</w:t>
      </w:r>
      <w:bookmarkEnd w:id="219"/>
      <w:r>
        <w:t>ны</w:t>
      </w:r>
      <w:bookmarkStart w:id="220" w:name="OCRUncertain252"/>
      <w:r>
        <w:t>е</w:t>
      </w:r>
      <w:bookmarkEnd w:id="220"/>
      <w:r>
        <w:t xml:space="preserve"> бук</w:t>
      </w:r>
      <w:bookmarkStart w:id="221" w:name="OCRUncertain253"/>
      <w:r>
        <w:t>ве</w:t>
      </w:r>
      <w:bookmarkEnd w:id="221"/>
      <w:r>
        <w:t>нные обозначения, принятые в настоящих нормах согласно СТ СЭВ</w:t>
      </w:r>
      <w:r>
        <w:rPr>
          <w:noProof/>
        </w:rPr>
        <w:t xml:space="preserve"> 1565—79,</w:t>
      </w:r>
      <w:r>
        <w:t xml:space="preserve"> привед</w:t>
      </w:r>
      <w:bookmarkStart w:id="222" w:name="OCRUncertain256"/>
      <w:r>
        <w:t>ен</w:t>
      </w:r>
      <w:bookmarkEnd w:id="222"/>
      <w:r>
        <w:t>ы в справочном прилож</w:t>
      </w:r>
      <w:bookmarkStart w:id="223" w:name="OCRUncertain257"/>
      <w:r>
        <w:t>е</w:t>
      </w:r>
      <w:bookmarkEnd w:id="223"/>
      <w:r>
        <w:t>нии</w:t>
      </w:r>
      <w:r>
        <w:rPr>
          <w:noProof/>
        </w:rPr>
        <w:t xml:space="preserve"> 5 </w:t>
      </w:r>
      <w:bookmarkStart w:id="224" w:name="OCRUncertain258"/>
      <w:r>
        <w:rPr>
          <w:noProof/>
        </w:rPr>
        <w:t>.</w:t>
      </w:r>
      <w:bookmarkEnd w:id="224"/>
    </w:p>
    <w:p w:rsidR="00000000" w:rsidRDefault="00646E13">
      <w:pPr>
        <w:jc w:val="both"/>
        <w:rPr>
          <w:b/>
        </w:rPr>
      </w:pPr>
      <w:r>
        <w:rPr>
          <w:b/>
        </w:rPr>
        <w:t>_____________</w:t>
      </w:r>
    </w:p>
    <w:p w:rsidR="00000000" w:rsidRDefault="00646E13">
      <w:pPr>
        <w:ind w:firstLine="284"/>
        <w:jc w:val="both"/>
        <w:rPr>
          <w:sz w:val="16"/>
        </w:rPr>
      </w:pPr>
      <w:r>
        <w:rPr>
          <w:sz w:val="16"/>
        </w:rPr>
        <w:t xml:space="preserve">* </w:t>
      </w:r>
      <w:bookmarkStart w:id="225" w:name="OCRUncertain261"/>
      <w:r>
        <w:rPr>
          <w:sz w:val="16"/>
        </w:rPr>
        <w:t>Переиздание с изменениями</w:t>
      </w:r>
      <w:bookmarkEnd w:id="225"/>
      <w:r>
        <w:rPr>
          <w:sz w:val="16"/>
        </w:rPr>
        <w:t xml:space="preserve"> на</w:t>
      </w:r>
      <w:r>
        <w:rPr>
          <w:noProof/>
          <w:sz w:val="16"/>
        </w:rPr>
        <w:t xml:space="preserve"> 1</w:t>
      </w:r>
      <w:r>
        <w:rPr>
          <w:sz w:val="16"/>
        </w:rPr>
        <w:t xml:space="preserve"> </w:t>
      </w:r>
      <w:bookmarkStart w:id="226" w:name="OCRUncertain262"/>
      <w:r>
        <w:rPr>
          <w:sz w:val="16"/>
        </w:rPr>
        <w:t>января</w:t>
      </w:r>
      <w:bookmarkEnd w:id="226"/>
      <w:r>
        <w:rPr>
          <w:noProof/>
          <w:sz w:val="16"/>
        </w:rPr>
        <w:t xml:space="preserve"> 1989</w:t>
      </w:r>
      <w:r>
        <w:rPr>
          <w:sz w:val="16"/>
        </w:rPr>
        <w:t xml:space="preserve"> г.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УКАЗАНИЯ </w:t>
      </w:r>
    </w:p>
    <w:p w:rsidR="00000000" w:rsidRDefault="00646E13">
      <w:pPr>
        <w:jc w:val="center"/>
        <w:rPr>
          <w:b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>ОСНОВНЫЕ ПОЛОЖЕНИЯ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1.1.</w:t>
      </w:r>
      <w:r>
        <w:t xml:space="preserve"> Б</w:t>
      </w:r>
      <w:bookmarkStart w:id="227" w:name="OCRUncertain263"/>
      <w:r>
        <w:t>е</w:t>
      </w:r>
      <w:bookmarkEnd w:id="227"/>
      <w:r>
        <w:t>тонные и железобетонные конструкции, согласно СТ СЭ</w:t>
      </w:r>
      <w:bookmarkStart w:id="228" w:name="OCRUncertain264"/>
      <w:r>
        <w:t>В</w:t>
      </w:r>
      <w:bookmarkEnd w:id="228"/>
      <w:r>
        <w:rPr>
          <w:noProof/>
        </w:rPr>
        <w:t xml:space="preserve"> 1406-78,</w:t>
      </w:r>
      <w:r>
        <w:t xml:space="preserve"> должны быть обеспечены с тр</w:t>
      </w:r>
      <w:bookmarkStart w:id="229" w:name="OCRUncertain265"/>
      <w:r>
        <w:t>е</w:t>
      </w:r>
      <w:bookmarkEnd w:id="229"/>
      <w:r>
        <w:t>буемой н</w:t>
      </w:r>
      <w:bookmarkStart w:id="230" w:name="OCRUncertain266"/>
      <w:r>
        <w:t>а</w:t>
      </w:r>
      <w:bookmarkEnd w:id="230"/>
      <w:r>
        <w:t xml:space="preserve">дежностью от возникновения всех </w:t>
      </w:r>
      <w:bookmarkStart w:id="231" w:name="OCRUncertain267"/>
      <w:r>
        <w:t>в</w:t>
      </w:r>
      <w:bookmarkEnd w:id="231"/>
      <w:r>
        <w:t>идов пред</w:t>
      </w:r>
      <w:bookmarkStart w:id="232" w:name="OCRUncertain268"/>
      <w:r>
        <w:t>е</w:t>
      </w:r>
      <w:bookmarkEnd w:id="232"/>
      <w:r>
        <w:t xml:space="preserve">льных состояний расчетом, </w:t>
      </w:r>
      <w:bookmarkStart w:id="233" w:name="OCRUncertain269"/>
      <w:r>
        <w:t>в</w:t>
      </w:r>
      <w:bookmarkEnd w:id="233"/>
      <w:r>
        <w:t>ыбором ма</w:t>
      </w:r>
      <w:r>
        <w:softHyphen/>
        <w:t>териалов, назначением размеров и констр</w:t>
      </w:r>
      <w:bookmarkStart w:id="234" w:name="OCRUncertain270"/>
      <w:r>
        <w:t>у</w:t>
      </w:r>
      <w:bookmarkEnd w:id="234"/>
      <w:r>
        <w:t>иро</w:t>
      </w:r>
      <w:bookmarkStart w:id="235" w:name="OCRUncertain271"/>
      <w:r>
        <w:t>в</w:t>
      </w:r>
      <w:bookmarkEnd w:id="235"/>
      <w:r>
        <w:t>а</w:t>
      </w:r>
      <w:r>
        <w:softHyphen/>
        <w:t>нием.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1.2.</w:t>
      </w:r>
      <w:r>
        <w:t xml:space="preserve"> </w:t>
      </w:r>
      <w:bookmarkStart w:id="236" w:name="OCRUncertain272"/>
      <w:r>
        <w:t>В</w:t>
      </w:r>
      <w:bookmarkEnd w:id="236"/>
      <w:r>
        <w:t>ыбор конструктивных р</w:t>
      </w:r>
      <w:bookmarkStart w:id="237" w:name="OCRUncertain273"/>
      <w:r>
        <w:t>е</w:t>
      </w:r>
      <w:bookmarkEnd w:id="237"/>
      <w:r>
        <w:t>шений должен пр</w:t>
      </w:r>
      <w:bookmarkStart w:id="238" w:name="OCRUncertain274"/>
      <w:r>
        <w:t>о</w:t>
      </w:r>
      <w:bookmarkEnd w:id="238"/>
      <w:r>
        <w:t>из</w:t>
      </w:r>
      <w:bookmarkStart w:id="239" w:name="OCRUncertain275"/>
      <w:r>
        <w:t>в</w:t>
      </w:r>
      <w:bookmarkEnd w:id="239"/>
      <w:r>
        <w:t>одиться исходя из т</w:t>
      </w:r>
      <w:bookmarkStart w:id="240" w:name="OCRUncertain276"/>
      <w:r>
        <w:t>е</w:t>
      </w:r>
      <w:bookmarkEnd w:id="240"/>
      <w:r>
        <w:t xml:space="preserve">хнико-экономической </w:t>
      </w:r>
      <w:bookmarkStart w:id="241" w:name="OCRUncertain277"/>
      <w:r>
        <w:t>целесообразности</w:t>
      </w:r>
      <w:bookmarkEnd w:id="241"/>
      <w:r>
        <w:t xml:space="preserve"> их применения в к</w:t>
      </w:r>
      <w:bookmarkStart w:id="242" w:name="OCRUncertain278"/>
      <w:r>
        <w:t>о</w:t>
      </w:r>
      <w:bookmarkEnd w:id="242"/>
      <w:r>
        <w:t>нкр</w:t>
      </w:r>
      <w:bookmarkStart w:id="243" w:name="OCRUncertain279"/>
      <w:r>
        <w:t>е</w:t>
      </w:r>
      <w:bookmarkEnd w:id="243"/>
      <w:r>
        <w:t>тных ус</w:t>
      </w:r>
      <w:r>
        <w:softHyphen/>
        <w:t>ло</w:t>
      </w:r>
      <w:bookmarkStart w:id="244" w:name="OCRUncertain280"/>
      <w:r>
        <w:t>в</w:t>
      </w:r>
      <w:bookmarkEnd w:id="244"/>
      <w:r>
        <w:t>иях строит</w:t>
      </w:r>
      <w:bookmarkStart w:id="245" w:name="OCRUncertain281"/>
      <w:r>
        <w:t>е</w:t>
      </w:r>
      <w:bookmarkEnd w:id="245"/>
      <w:r>
        <w:t>л</w:t>
      </w:r>
      <w:bookmarkStart w:id="246" w:name="OCRUncertain282"/>
      <w:r>
        <w:t>ь</w:t>
      </w:r>
      <w:bookmarkEnd w:id="246"/>
      <w:r>
        <w:t>ст</w:t>
      </w:r>
      <w:bookmarkStart w:id="247" w:name="OCRUncertain283"/>
      <w:r>
        <w:t>в</w:t>
      </w:r>
      <w:bookmarkEnd w:id="247"/>
      <w:r>
        <w:t>а с уч</w:t>
      </w:r>
      <w:bookmarkStart w:id="248" w:name="OCRUncertain284"/>
      <w:r>
        <w:t>е</w:t>
      </w:r>
      <w:bookmarkEnd w:id="248"/>
      <w:r>
        <w:t>том максимального сни</w:t>
      </w:r>
      <w:bookmarkStart w:id="249" w:name="OCRUncertain285"/>
      <w:r>
        <w:softHyphen/>
      </w:r>
      <w:bookmarkEnd w:id="249"/>
      <w:r>
        <w:t>же</w:t>
      </w:r>
      <w:bookmarkStart w:id="250" w:name="OCRUncertain286"/>
      <w:r>
        <w:t>н</w:t>
      </w:r>
      <w:bookmarkEnd w:id="250"/>
      <w:r>
        <w:t xml:space="preserve">ия </w:t>
      </w:r>
      <w:bookmarkStart w:id="251" w:name="OCRUncertain287"/>
      <w:r>
        <w:t>материалоемкости,</w:t>
      </w:r>
      <w:bookmarkEnd w:id="251"/>
      <w:r>
        <w:t xml:space="preserve"> энергоемкости</w:t>
      </w:r>
      <w:bookmarkStart w:id="252" w:name="OCRUncertain288"/>
      <w:r>
        <w:t>,</w:t>
      </w:r>
      <w:bookmarkEnd w:id="252"/>
      <w:r>
        <w:t xml:space="preserve"> тру</w:t>
      </w:r>
      <w:bookmarkStart w:id="253" w:name="OCRUncertain289"/>
      <w:r>
        <w:t>д</w:t>
      </w:r>
      <w:bookmarkEnd w:id="253"/>
      <w:r>
        <w:t>о</w:t>
      </w:r>
      <w:r>
        <w:softHyphen/>
      </w:r>
      <w:bookmarkStart w:id="254" w:name="OCRUncertain290"/>
      <w:r>
        <w:t>е</w:t>
      </w:r>
      <w:bookmarkEnd w:id="254"/>
      <w:r>
        <w:t>мкости и стоимости строительства, достигаемого путем:</w:t>
      </w:r>
    </w:p>
    <w:p w:rsidR="00000000" w:rsidRDefault="00646E13">
      <w:pPr>
        <w:ind w:firstLine="284"/>
        <w:jc w:val="both"/>
      </w:pPr>
      <w:r>
        <w:t>применения эффекти</w:t>
      </w:r>
      <w:bookmarkStart w:id="255" w:name="OCRUncertain291"/>
      <w:r>
        <w:t>в</w:t>
      </w:r>
      <w:bookmarkEnd w:id="255"/>
      <w:r>
        <w:t>ных строительных матери</w:t>
      </w:r>
      <w:r>
        <w:softHyphen/>
        <w:t>алов и ко</w:t>
      </w:r>
      <w:bookmarkStart w:id="256" w:name="OCRUncertain292"/>
      <w:r>
        <w:t>н</w:t>
      </w:r>
      <w:bookmarkEnd w:id="256"/>
      <w:r>
        <w:t xml:space="preserve">струкций; </w:t>
      </w:r>
    </w:p>
    <w:p w:rsidR="00000000" w:rsidRDefault="00646E13">
      <w:pPr>
        <w:ind w:firstLine="284"/>
        <w:jc w:val="both"/>
      </w:pPr>
      <w:r>
        <w:t xml:space="preserve">снижения </w:t>
      </w:r>
      <w:bookmarkStart w:id="257" w:name="OCRUncertain293"/>
      <w:r>
        <w:t>в</w:t>
      </w:r>
      <w:bookmarkEnd w:id="257"/>
      <w:r>
        <w:t>еса конструк</w:t>
      </w:r>
      <w:bookmarkStart w:id="258" w:name="OCRUncertain294"/>
      <w:r>
        <w:t>ц</w:t>
      </w:r>
      <w:bookmarkEnd w:id="258"/>
      <w:r>
        <w:t xml:space="preserve">ий; </w:t>
      </w:r>
      <w:bookmarkStart w:id="259" w:name="OCRUncertain295"/>
    </w:p>
    <w:p w:rsidR="00000000" w:rsidRDefault="00646E13">
      <w:pPr>
        <w:ind w:firstLine="284"/>
        <w:jc w:val="both"/>
      </w:pPr>
      <w:r>
        <w:t>н</w:t>
      </w:r>
      <w:bookmarkEnd w:id="259"/>
      <w:r>
        <w:t>аибол</w:t>
      </w:r>
      <w:bookmarkStart w:id="260" w:name="OCRUncertain296"/>
      <w:r>
        <w:t>ее</w:t>
      </w:r>
      <w:bookmarkEnd w:id="260"/>
      <w:r>
        <w:t xml:space="preserve"> пол</w:t>
      </w:r>
      <w:bookmarkStart w:id="261" w:name="OCRUncertain297"/>
      <w:r>
        <w:t>н</w:t>
      </w:r>
      <w:bookmarkEnd w:id="261"/>
      <w:r>
        <w:t>ого использования физико-</w:t>
      </w:r>
      <w:r>
        <w:t>механи</w:t>
      </w:r>
      <w:r>
        <w:softHyphen/>
        <w:t>ческих с</w:t>
      </w:r>
      <w:bookmarkStart w:id="262" w:name="OCRUncertain298"/>
      <w:r>
        <w:t>в</w:t>
      </w:r>
      <w:bookmarkEnd w:id="262"/>
      <w:r>
        <w:t>ойств материалов;</w:t>
      </w:r>
    </w:p>
    <w:p w:rsidR="00000000" w:rsidRDefault="00646E13">
      <w:pPr>
        <w:ind w:firstLine="284"/>
        <w:jc w:val="both"/>
      </w:pPr>
      <w:r>
        <w:t>исполь</w:t>
      </w:r>
      <w:bookmarkStart w:id="263" w:name="OCRUncertain299"/>
      <w:r>
        <w:t>з</w:t>
      </w:r>
      <w:bookmarkEnd w:id="263"/>
      <w:r>
        <w:t>ования местных строительных материа</w:t>
      </w:r>
      <w:r>
        <w:softHyphen/>
        <w:t>лов;</w:t>
      </w:r>
    </w:p>
    <w:p w:rsidR="00000000" w:rsidRDefault="00646E13">
      <w:pPr>
        <w:ind w:firstLine="284"/>
        <w:jc w:val="both"/>
      </w:pPr>
      <w:r>
        <w:t>соблюдения тр</w:t>
      </w:r>
      <w:bookmarkStart w:id="264" w:name="OCRUncertain300"/>
      <w:r>
        <w:t>е</w:t>
      </w:r>
      <w:bookmarkEnd w:id="264"/>
      <w:r>
        <w:t>бований по эконом</w:t>
      </w:r>
      <w:bookmarkStart w:id="265" w:name="OCRUncertain301"/>
      <w:r>
        <w:t>н</w:t>
      </w:r>
      <w:bookmarkEnd w:id="265"/>
      <w:r>
        <w:t>ому расходо</w:t>
      </w:r>
      <w:r>
        <w:softHyphen/>
        <w:t>ва</w:t>
      </w:r>
      <w:bookmarkStart w:id="266" w:name="OCRUncertain302"/>
      <w:r>
        <w:t>н</w:t>
      </w:r>
      <w:bookmarkEnd w:id="266"/>
      <w:r>
        <w:t>ию основных строительных мат</w:t>
      </w:r>
      <w:bookmarkStart w:id="267" w:name="OCRUncertain303"/>
      <w:r>
        <w:t>е</w:t>
      </w:r>
      <w:bookmarkEnd w:id="267"/>
      <w:r>
        <w:t>риалов.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1.3.</w:t>
      </w:r>
      <w:r>
        <w:t xml:space="preserve"> При проектировании </w:t>
      </w:r>
      <w:bookmarkStart w:id="268" w:name="OCRUncertain304"/>
      <w:r>
        <w:t>з</w:t>
      </w:r>
      <w:bookmarkEnd w:id="268"/>
      <w:r>
        <w:t>даний и сооружений должны приниматься конструктивны</w:t>
      </w:r>
      <w:bookmarkStart w:id="269" w:name="OCRUncertain305"/>
      <w:r>
        <w:t>е</w:t>
      </w:r>
      <w:bookmarkEnd w:id="269"/>
      <w:r>
        <w:t xml:space="preserve"> схемы, обес</w:t>
      </w:r>
      <w:r>
        <w:softHyphen/>
        <w:t>п</w:t>
      </w:r>
      <w:bookmarkStart w:id="270" w:name="OCRUncertain306"/>
      <w:r>
        <w:t>е</w:t>
      </w:r>
      <w:bookmarkEnd w:id="270"/>
      <w:r>
        <w:t>чи</w:t>
      </w:r>
      <w:bookmarkStart w:id="271" w:name="OCRUncertain307"/>
      <w:r>
        <w:t>в</w:t>
      </w:r>
      <w:bookmarkEnd w:id="271"/>
      <w:r>
        <w:t>ающи</w:t>
      </w:r>
      <w:bookmarkStart w:id="272" w:name="OCRUncertain308"/>
      <w:r>
        <w:t>е</w:t>
      </w:r>
      <w:bookmarkEnd w:id="272"/>
      <w:r>
        <w:t xml:space="preserve"> необходимую прочност</w:t>
      </w:r>
      <w:bookmarkStart w:id="273" w:name="OCRUncertain309"/>
      <w:r>
        <w:t>ь</w:t>
      </w:r>
      <w:bookmarkEnd w:id="273"/>
      <w:r>
        <w:t>, устойчивость и пространственную неизм</w:t>
      </w:r>
      <w:bookmarkStart w:id="274" w:name="OCRUncertain310"/>
      <w:r>
        <w:t>е</w:t>
      </w:r>
      <w:bookmarkEnd w:id="274"/>
      <w:r>
        <w:t>няемость зданий и сооружений в целом, а также отдельных конс</w:t>
      </w:r>
      <w:bookmarkStart w:id="275" w:name="OCRUncertain311"/>
      <w:r>
        <w:t>т</w:t>
      </w:r>
      <w:bookmarkEnd w:id="275"/>
      <w:r>
        <w:t>рук</w:t>
      </w:r>
      <w:r>
        <w:softHyphen/>
        <w:t xml:space="preserve">ций на </w:t>
      </w:r>
      <w:bookmarkStart w:id="276" w:name="OCRUncertain312"/>
      <w:r>
        <w:t>в</w:t>
      </w:r>
      <w:bookmarkEnd w:id="276"/>
      <w:r>
        <w:t xml:space="preserve">сех </w:t>
      </w:r>
      <w:bookmarkStart w:id="277" w:name="OCRUncertain313"/>
      <w:r>
        <w:t>ст</w:t>
      </w:r>
      <w:bookmarkEnd w:id="277"/>
      <w:r>
        <w:t>адиях возведе</w:t>
      </w:r>
      <w:bookmarkStart w:id="278" w:name="OCRUncertain314"/>
      <w:r>
        <w:t>н</w:t>
      </w:r>
      <w:bookmarkEnd w:id="278"/>
      <w:r>
        <w:t>и</w:t>
      </w:r>
      <w:bookmarkStart w:id="279" w:name="OCRUncertain315"/>
      <w:r>
        <w:t>я</w:t>
      </w:r>
      <w:bookmarkEnd w:id="279"/>
      <w:r>
        <w:t xml:space="preserve"> и эксплуатации.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</w:t>
      </w:r>
      <w:bookmarkStart w:id="280" w:name="OCRUncertain316"/>
      <w:r>
        <w:rPr>
          <w:b/>
          <w:noProof/>
        </w:rPr>
        <w:t>4</w:t>
      </w:r>
      <w:bookmarkEnd w:id="280"/>
      <w:r>
        <w:rPr>
          <w:b/>
          <w:noProof/>
        </w:rPr>
        <w:t>.</w:t>
      </w:r>
      <w:r>
        <w:t xml:space="preserve"> Э</w:t>
      </w:r>
      <w:bookmarkStart w:id="281" w:name="OCRUncertain317"/>
      <w:r>
        <w:t>л</w:t>
      </w:r>
      <w:bookmarkEnd w:id="281"/>
      <w:r>
        <w:t>ементы сборных конструкций должны отвечат</w:t>
      </w:r>
      <w:bookmarkStart w:id="282" w:name="OCRUncertain318"/>
      <w:r>
        <w:t>ь</w:t>
      </w:r>
      <w:bookmarkEnd w:id="282"/>
      <w:r>
        <w:t xml:space="preserve"> условиям механи</w:t>
      </w:r>
      <w:bookmarkStart w:id="283" w:name="OCRUncertain319"/>
      <w:r>
        <w:t>з</w:t>
      </w:r>
      <w:bookmarkEnd w:id="283"/>
      <w:r>
        <w:t>ирован</w:t>
      </w:r>
      <w:r>
        <w:t>ного изготовле</w:t>
      </w:r>
      <w:r>
        <w:softHyphen/>
        <w:t>ния на сп</w:t>
      </w:r>
      <w:bookmarkStart w:id="284" w:name="OCRUncertain320"/>
      <w:r>
        <w:t>ец</w:t>
      </w:r>
      <w:bookmarkEnd w:id="284"/>
      <w:r>
        <w:t xml:space="preserve">иализированных </w:t>
      </w:r>
      <w:bookmarkStart w:id="285" w:name="OCRUncertain321"/>
      <w:r>
        <w:t>п</w:t>
      </w:r>
      <w:bookmarkEnd w:id="285"/>
      <w:r>
        <w:t>редприятиях.</w:t>
      </w:r>
    </w:p>
    <w:p w:rsidR="00000000" w:rsidRDefault="00646E13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2268"/>
        <w:gridCol w:w="20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НИЖБ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Госстроя СССР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268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Утверждены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постановлением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Госстроя СССР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20 августа 1984 г. № 136</w:t>
            </w:r>
          </w:p>
        </w:tc>
        <w:tc>
          <w:tcPr>
            <w:tcW w:w="2022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Срок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введения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действие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января 1986 г.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bookmarkStart w:id="286" w:name="OCRUncertain336"/>
      <w:r>
        <w:t>При выборе элем</w:t>
      </w:r>
      <w:bookmarkStart w:id="287" w:name="OCRUncertain322"/>
      <w:r>
        <w:t>е</w:t>
      </w:r>
      <w:bookmarkEnd w:id="287"/>
      <w:r>
        <w:t>нтов сборных конструкций должны предусматриваться преим</w:t>
      </w:r>
      <w:bookmarkStart w:id="288" w:name="OCRUncertain323"/>
      <w:r>
        <w:t>у</w:t>
      </w:r>
      <w:bookmarkEnd w:id="288"/>
      <w:r>
        <w:t>щ</w:t>
      </w:r>
      <w:bookmarkStart w:id="289" w:name="OCRUncertain324"/>
      <w:r>
        <w:t>е</w:t>
      </w:r>
      <w:bookmarkEnd w:id="289"/>
      <w:r>
        <w:t xml:space="preserve">ственно </w:t>
      </w:r>
      <w:bookmarkStart w:id="290" w:name="OCRUncertain325"/>
      <w:r>
        <w:t>пред</w:t>
      </w:r>
      <w:bookmarkEnd w:id="290"/>
      <w:r>
        <w:t>варительно</w:t>
      </w:r>
      <w:bookmarkEnd w:id="286"/>
      <w:r>
        <w:t xml:space="preserve"> </w:t>
      </w:r>
      <w:bookmarkStart w:id="291" w:name="OCRUncertain337"/>
      <w:r>
        <w:t>н</w:t>
      </w:r>
      <w:bookmarkEnd w:id="291"/>
      <w:r>
        <w:t>апряженны</w:t>
      </w:r>
      <w:bookmarkStart w:id="292" w:name="OCRUncertain338"/>
      <w:r>
        <w:t>е</w:t>
      </w:r>
      <w:bookmarkEnd w:id="292"/>
      <w:r>
        <w:t xml:space="preserve"> конструкции из высоко-</w:t>
      </w:r>
      <w:bookmarkStart w:id="293" w:name="OCRUncertain339"/>
      <w:r>
        <w:t>п</w:t>
      </w:r>
      <w:bookmarkEnd w:id="293"/>
      <w:r>
        <w:t xml:space="preserve">рочных </w:t>
      </w:r>
      <w:bookmarkStart w:id="294" w:name="OCRUncertain340"/>
      <w:r>
        <w:t>бетонов</w:t>
      </w:r>
      <w:bookmarkEnd w:id="294"/>
      <w:r>
        <w:t xml:space="preserve"> и </w:t>
      </w:r>
      <w:bookmarkStart w:id="295" w:name="OCRUncertain341"/>
      <w:r>
        <w:t>а</w:t>
      </w:r>
      <w:bookmarkEnd w:id="295"/>
      <w:r>
        <w:t>рмат</w:t>
      </w:r>
      <w:bookmarkStart w:id="296" w:name="OCRUncertain342"/>
      <w:r>
        <w:t>у</w:t>
      </w:r>
      <w:bookmarkEnd w:id="296"/>
      <w:r>
        <w:t xml:space="preserve">ры, а также конструкции </w:t>
      </w:r>
      <w:bookmarkStart w:id="297" w:name="OCRUncertain343"/>
      <w:r>
        <w:t>и</w:t>
      </w:r>
      <w:bookmarkEnd w:id="297"/>
      <w:r>
        <w:t>з л</w:t>
      </w:r>
      <w:bookmarkStart w:id="298" w:name="OCRUncertain344"/>
      <w:r>
        <w:t>е</w:t>
      </w:r>
      <w:bookmarkEnd w:id="298"/>
      <w:r>
        <w:t xml:space="preserve">гкого и ячеистого </w:t>
      </w:r>
      <w:bookmarkStart w:id="299" w:name="OCRUncertain345"/>
      <w:r>
        <w:t>бетоно</w:t>
      </w:r>
      <w:bookmarkEnd w:id="299"/>
      <w:r>
        <w:t>в там, гд</w:t>
      </w:r>
      <w:bookmarkStart w:id="300" w:name="OCRUncertain346"/>
      <w:r>
        <w:t>е</w:t>
      </w:r>
      <w:bookmarkEnd w:id="300"/>
      <w:r>
        <w:t xml:space="preserve"> их примен</w:t>
      </w:r>
      <w:bookmarkStart w:id="301" w:name="OCRUncertain347"/>
      <w:r>
        <w:t>е</w:t>
      </w:r>
      <w:r>
        <w:softHyphen/>
      </w:r>
      <w:bookmarkEnd w:id="301"/>
      <w:r>
        <w:t>ни</w:t>
      </w:r>
      <w:bookmarkStart w:id="302" w:name="OCRUncertain348"/>
      <w:r>
        <w:t>е</w:t>
      </w:r>
      <w:bookmarkEnd w:id="302"/>
      <w:r>
        <w:t xml:space="preserve"> не о</w:t>
      </w:r>
      <w:bookmarkStart w:id="303" w:name="OCRUncertain350"/>
      <w:r>
        <w:t>г</w:t>
      </w:r>
      <w:bookmarkEnd w:id="303"/>
      <w:r>
        <w:t>ра</w:t>
      </w:r>
      <w:bookmarkStart w:id="304" w:name="OCRUncertain351"/>
      <w:r>
        <w:t>н</w:t>
      </w:r>
      <w:bookmarkEnd w:id="304"/>
      <w:r>
        <w:t>ичи</w:t>
      </w:r>
      <w:bookmarkStart w:id="305" w:name="OCRUncertain352"/>
      <w:r>
        <w:t>в</w:t>
      </w:r>
      <w:bookmarkEnd w:id="305"/>
      <w:r>
        <w:t>аетс</w:t>
      </w:r>
      <w:bookmarkStart w:id="306" w:name="OCRUncertain353"/>
      <w:r>
        <w:t>я</w:t>
      </w:r>
      <w:bookmarkEnd w:id="306"/>
      <w:r>
        <w:t xml:space="preserve"> требовани</w:t>
      </w:r>
      <w:bookmarkStart w:id="307" w:name="OCRUncertain354"/>
      <w:r>
        <w:t>я</w:t>
      </w:r>
      <w:bookmarkEnd w:id="307"/>
      <w:r>
        <w:t>ми других норма</w:t>
      </w:r>
      <w:r>
        <w:softHyphen/>
        <w:t>т</w:t>
      </w:r>
      <w:bookmarkStart w:id="308" w:name="OCRUncertain355"/>
      <w:r>
        <w:t>и</w:t>
      </w:r>
      <w:bookmarkEnd w:id="308"/>
      <w:r>
        <w:t>вных доку</w:t>
      </w:r>
      <w:bookmarkStart w:id="309" w:name="OCRUncertain356"/>
      <w:r>
        <w:t>ме</w:t>
      </w:r>
      <w:bookmarkEnd w:id="309"/>
      <w:r>
        <w:t>нтов.</w:t>
      </w:r>
    </w:p>
    <w:p w:rsidR="00000000" w:rsidRDefault="00646E13">
      <w:pPr>
        <w:ind w:firstLine="284"/>
        <w:jc w:val="both"/>
      </w:pPr>
      <w:r>
        <w:lastRenderedPageBreak/>
        <w:t>Целесообразно укр</w:t>
      </w:r>
      <w:r>
        <w:t xml:space="preserve">упнять </w:t>
      </w:r>
      <w:bookmarkStart w:id="310" w:name="OCRUncertain357"/>
      <w:r>
        <w:t>эл</w:t>
      </w:r>
      <w:bookmarkEnd w:id="310"/>
      <w:r>
        <w:t>ементы сборных конструкций, наско</w:t>
      </w:r>
      <w:bookmarkStart w:id="311" w:name="OCRUncertain358"/>
      <w:r>
        <w:t>л</w:t>
      </w:r>
      <w:bookmarkEnd w:id="311"/>
      <w:r>
        <w:t xml:space="preserve">ько </w:t>
      </w:r>
      <w:bookmarkStart w:id="312" w:name="OCRUncertain359"/>
      <w:r>
        <w:t>это</w:t>
      </w:r>
      <w:bookmarkEnd w:id="312"/>
      <w:r>
        <w:t xml:space="preserve"> позволяют грузопод</w:t>
      </w:r>
      <w:bookmarkStart w:id="313" w:name="OCRUncertain360"/>
      <w:r>
        <w:t>ъ</w:t>
      </w:r>
      <w:bookmarkEnd w:id="313"/>
      <w:r>
        <w:softHyphen/>
      </w:r>
      <w:bookmarkStart w:id="314" w:name="OCRUncertain361"/>
      <w:r>
        <w:t>е</w:t>
      </w:r>
      <w:bookmarkEnd w:id="314"/>
      <w:r>
        <w:t>мность монтажных механизмов, условия изготов</w:t>
      </w:r>
      <w:r>
        <w:softHyphen/>
        <w:t>лени</w:t>
      </w:r>
      <w:bookmarkStart w:id="315" w:name="OCRUncertain362"/>
      <w:r>
        <w:t>я</w:t>
      </w:r>
      <w:bookmarkEnd w:id="315"/>
      <w:r>
        <w:t xml:space="preserve"> и </w:t>
      </w:r>
      <w:bookmarkStart w:id="316" w:name="OCRUncertain363"/>
      <w:r>
        <w:t>транспортирования</w:t>
      </w:r>
      <w:bookmarkEnd w:id="316"/>
      <w: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1</w:t>
      </w:r>
      <w:r>
        <w:rPr>
          <w:b/>
        </w:rPr>
        <w:t>.</w:t>
      </w:r>
      <w:r>
        <w:rPr>
          <w:b/>
          <w:noProof/>
        </w:rPr>
        <w:t>5</w:t>
      </w:r>
      <w:r>
        <w:rPr>
          <w:b/>
        </w:rPr>
        <w:t>.</w:t>
      </w:r>
      <w:r>
        <w:t xml:space="preserve"> Для монолит</w:t>
      </w:r>
      <w:bookmarkStart w:id="317" w:name="OCRUncertain364"/>
      <w:r>
        <w:t>н</w:t>
      </w:r>
      <w:bookmarkEnd w:id="317"/>
      <w:r>
        <w:t>ых констр</w:t>
      </w:r>
      <w:bookmarkStart w:id="318" w:name="OCRUncertain365"/>
      <w:r>
        <w:t>у</w:t>
      </w:r>
      <w:bookmarkEnd w:id="318"/>
      <w:r>
        <w:t>кций следует пре</w:t>
      </w:r>
      <w:r>
        <w:softHyphen/>
        <w:t>дусматривать унифи</w:t>
      </w:r>
      <w:bookmarkStart w:id="319" w:name="OCRUncertain366"/>
      <w:r>
        <w:t>ц</w:t>
      </w:r>
      <w:bookmarkEnd w:id="319"/>
      <w:r>
        <w:t>иро</w:t>
      </w:r>
      <w:bookmarkStart w:id="320" w:name="OCRUncertain367"/>
      <w:r>
        <w:t>в</w:t>
      </w:r>
      <w:bookmarkEnd w:id="320"/>
      <w:r>
        <w:t xml:space="preserve">анные размеры, </w:t>
      </w:r>
      <w:bookmarkStart w:id="321" w:name="OCRUncertain368"/>
      <w:r>
        <w:t>позволяющ</w:t>
      </w:r>
      <w:bookmarkEnd w:id="321"/>
      <w:r>
        <w:t>ие прим</w:t>
      </w:r>
      <w:bookmarkStart w:id="322" w:name="OCRUncertain369"/>
      <w:r>
        <w:t>ен</w:t>
      </w:r>
      <w:bookmarkEnd w:id="322"/>
      <w:r>
        <w:t>ять ин</w:t>
      </w:r>
      <w:bookmarkStart w:id="323" w:name="OCRUncertain370"/>
      <w:r>
        <w:t>в</w:t>
      </w:r>
      <w:bookmarkEnd w:id="323"/>
      <w:r>
        <w:t>ентарную опалубку, а такж</w:t>
      </w:r>
      <w:bookmarkStart w:id="324" w:name="OCRUncertain371"/>
      <w:r>
        <w:t>е у</w:t>
      </w:r>
      <w:bookmarkEnd w:id="324"/>
      <w:r>
        <w:t>кр</w:t>
      </w:r>
      <w:bookmarkStart w:id="325" w:name="OCRUncertain372"/>
      <w:r>
        <w:t>у</w:t>
      </w:r>
      <w:bookmarkEnd w:id="325"/>
      <w:r>
        <w:t>пненны</w:t>
      </w:r>
      <w:bookmarkStart w:id="326" w:name="OCRUncertain373"/>
      <w:r>
        <w:t>е</w:t>
      </w:r>
      <w:bookmarkEnd w:id="326"/>
      <w:r>
        <w:t xml:space="preserve"> пространственны</w:t>
      </w:r>
      <w:bookmarkStart w:id="327" w:name="OCRUncertain374"/>
      <w:r>
        <w:t>е</w:t>
      </w:r>
      <w:bookmarkEnd w:id="327"/>
      <w:r>
        <w:t xml:space="preserve"> арматурные </w:t>
      </w:r>
      <w:bookmarkStart w:id="328" w:name="OCRUncertain375"/>
      <w:r>
        <w:t>каркасы</w:t>
      </w:r>
      <w:bookmarkEnd w:id="328"/>
      <w: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1</w:t>
      </w:r>
      <w:r>
        <w:rPr>
          <w:b/>
        </w:rPr>
        <w:t>.</w:t>
      </w:r>
      <w:r>
        <w:rPr>
          <w:b/>
          <w:noProof/>
        </w:rPr>
        <w:t>6.</w:t>
      </w:r>
      <w:r>
        <w:t xml:space="preserve"> В сборных конструкциях особо</w:t>
      </w:r>
      <w:bookmarkStart w:id="329" w:name="OCRUncertain376"/>
      <w:r>
        <w:t>е</w:t>
      </w:r>
      <w:bookmarkEnd w:id="329"/>
      <w:r>
        <w:t xml:space="preserve"> в</w:t>
      </w:r>
      <w:bookmarkStart w:id="330" w:name="OCRUncertain377"/>
      <w:r>
        <w:t>н</w:t>
      </w:r>
      <w:bookmarkEnd w:id="330"/>
      <w:r>
        <w:t>имание должно быт</w:t>
      </w:r>
      <w:bookmarkStart w:id="331" w:name="OCRUncertain378"/>
      <w:r>
        <w:t>ь</w:t>
      </w:r>
      <w:bookmarkEnd w:id="331"/>
      <w:r>
        <w:t xml:space="preserve"> обращено на прочность и долговеч</w:t>
      </w:r>
      <w:r>
        <w:softHyphen/>
        <w:t>ност</w:t>
      </w:r>
      <w:bookmarkStart w:id="332" w:name="OCRUncertain379"/>
      <w:r>
        <w:t>ь</w:t>
      </w:r>
      <w:bookmarkEnd w:id="332"/>
      <w:r>
        <w:t xml:space="preserve"> со</w:t>
      </w:r>
      <w:bookmarkStart w:id="333" w:name="OCRUncertain381"/>
      <w:r>
        <w:t>е</w:t>
      </w:r>
      <w:bookmarkEnd w:id="333"/>
      <w:r>
        <w:t>дин</w:t>
      </w:r>
      <w:bookmarkStart w:id="334" w:name="OCRUncertain382"/>
      <w:r>
        <w:t>е</w:t>
      </w:r>
      <w:bookmarkEnd w:id="334"/>
      <w:r>
        <w:t>ний.</w:t>
      </w:r>
    </w:p>
    <w:p w:rsidR="00000000" w:rsidRDefault="00646E13">
      <w:pPr>
        <w:ind w:firstLine="284"/>
        <w:jc w:val="both"/>
      </w:pPr>
      <w:r>
        <w:t>Конструкции у</w:t>
      </w:r>
      <w:bookmarkStart w:id="335" w:name="OCRUncertain384"/>
      <w:r>
        <w:t>з</w:t>
      </w:r>
      <w:bookmarkEnd w:id="335"/>
      <w:r>
        <w:t>лов и соединений элем</w:t>
      </w:r>
      <w:bookmarkStart w:id="336" w:name="OCRUncertain385"/>
      <w:r>
        <w:t>е</w:t>
      </w:r>
      <w:bookmarkEnd w:id="336"/>
      <w:r>
        <w:t xml:space="preserve">нтов </w:t>
      </w:r>
      <w:bookmarkStart w:id="337" w:name="OCRUncertain386"/>
      <w:r>
        <w:t>д</w:t>
      </w:r>
      <w:bookmarkEnd w:id="337"/>
      <w:r>
        <w:t>о</w:t>
      </w:r>
      <w:bookmarkStart w:id="338" w:name="OCRUncertain387"/>
      <w:r>
        <w:t>л</w:t>
      </w:r>
      <w:bookmarkEnd w:id="338"/>
      <w:r>
        <w:t>жны обеспечивать с помощь</w:t>
      </w:r>
      <w:bookmarkStart w:id="339" w:name="OCRUncertain388"/>
      <w:r>
        <w:t>ю</w:t>
      </w:r>
      <w:bookmarkEnd w:id="339"/>
      <w:r>
        <w:t xml:space="preserve"> р</w:t>
      </w:r>
      <w:bookmarkStart w:id="340" w:name="OCRUncertain389"/>
      <w:r>
        <w:t>а</w:t>
      </w:r>
      <w:bookmarkEnd w:id="340"/>
      <w:r>
        <w:t>з</w:t>
      </w:r>
      <w:bookmarkStart w:id="341" w:name="OCRUncertain390"/>
      <w:r>
        <w:t>л</w:t>
      </w:r>
      <w:bookmarkEnd w:id="341"/>
      <w:r>
        <w:t>ич</w:t>
      </w:r>
      <w:bookmarkStart w:id="342" w:name="OCRUncertain391"/>
      <w:r>
        <w:t>н</w:t>
      </w:r>
      <w:bookmarkEnd w:id="342"/>
      <w:r>
        <w:t>ых конст</w:t>
      </w:r>
      <w:r>
        <w:softHyphen/>
        <w:t>р</w:t>
      </w:r>
      <w:bookmarkStart w:id="343" w:name="OCRUncertain392"/>
      <w:r>
        <w:t>у</w:t>
      </w:r>
      <w:bookmarkEnd w:id="343"/>
      <w:r>
        <w:t xml:space="preserve">ктивных и технологических мероприятий </w:t>
      </w:r>
      <w:bookmarkStart w:id="344" w:name="OCRUncertain393"/>
      <w:r>
        <w:t>н</w:t>
      </w:r>
      <w:bookmarkEnd w:id="344"/>
      <w:r>
        <w:t>а</w:t>
      </w:r>
      <w:bookmarkStart w:id="345" w:name="OCRUncertain394"/>
      <w:r>
        <w:t>де</w:t>
      </w:r>
      <w:bookmarkEnd w:id="345"/>
      <w:r>
        <w:t>ж</w:t>
      </w:r>
      <w:r>
        <w:softHyphen/>
        <w:t>ную передачу усилий, прочность самих элементов в зоне стыка, а также свя</w:t>
      </w:r>
      <w:bookmarkStart w:id="346" w:name="OCRUncertain395"/>
      <w:r>
        <w:t>з</w:t>
      </w:r>
      <w:bookmarkEnd w:id="346"/>
      <w:r>
        <w:t>ь дополнительно уложен</w:t>
      </w:r>
      <w:r>
        <w:softHyphen/>
        <w:t xml:space="preserve">ного </w:t>
      </w:r>
      <w:bookmarkStart w:id="347" w:name="OCRUncertain396"/>
      <w:r>
        <w:t>бетон</w:t>
      </w:r>
      <w:bookmarkEnd w:id="347"/>
      <w:r>
        <w:t>а в стыке с б</w:t>
      </w:r>
      <w:bookmarkStart w:id="348" w:name="OCRUncertain397"/>
      <w:r>
        <w:t>е</w:t>
      </w:r>
      <w:bookmarkEnd w:id="348"/>
      <w:r>
        <w:t xml:space="preserve">тоном </w:t>
      </w:r>
      <w:bookmarkStart w:id="349" w:name="OCRUncertain398"/>
      <w:r>
        <w:t>конструкции</w:t>
      </w:r>
      <w:bookmarkEnd w:id="349"/>
      <w: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1.7</w:t>
      </w:r>
      <w:r>
        <w:rPr>
          <w:b/>
        </w:rPr>
        <w:t>.</w:t>
      </w:r>
      <w:r>
        <w:t xml:space="preserve"> Бетонные элементы применяются: </w:t>
      </w:r>
    </w:p>
    <w:p w:rsidR="00000000" w:rsidRDefault="00646E13">
      <w:pPr>
        <w:ind w:firstLine="284"/>
        <w:jc w:val="both"/>
        <w:rPr>
          <w:noProof/>
        </w:rPr>
      </w:pPr>
      <w:r>
        <w:t>а) преимущественно в конструкциях, работаю</w:t>
      </w:r>
      <w:r>
        <w:softHyphen/>
        <w:t>щих на сжатие при малых эксцентриситетах про</w:t>
      </w:r>
      <w:r>
        <w:softHyphen/>
        <w:t>дольной силы,</w:t>
      </w:r>
      <w:r>
        <w:rPr>
          <w:noProof/>
        </w:rPr>
        <w:t xml:space="preserve"> </w:t>
      </w:r>
      <w:r>
        <w:t>не пре</w:t>
      </w:r>
      <w:bookmarkStart w:id="350" w:name="OCRUncertain399"/>
      <w:r>
        <w:t>в</w:t>
      </w:r>
      <w:bookmarkEnd w:id="350"/>
      <w:r>
        <w:t>ышаю</w:t>
      </w:r>
      <w:bookmarkStart w:id="351" w:name="OCRUncertain400"/>
      <w:r>
        <w:t>щ</w:t>
      </w:r>
      <w:bookmarkEnd w:id="351"/>
      <w:r>
        <w:t xml:space="preserve">их значений, </w:t>
      </w:r>
      <w:bookmarkStart w:id="352" w:name="OCRUncertain401"/>
      <w:r>
        <w:t>указанных</w:t>
      </w:r>
      <w:bookmarkEnd w:id="352"/>
      <w:r>
        <w:t xml:space="preserve"> в </w:t>
      </w:r>
      <w:bookmarkStart w:id="353" w:name="OCRUncertain402"/>
      <w:r>
        <w:t>п.</w:t>
      </w:r>
      <w:bookmarkEnd w:id="353"/>
      <w:r>
        <w:rPr>
          <w:noProof/>
        </w:rPr>
        <w:t xml:space="preserve"> 3.3;</w:t>
      </w:r>
    </w:p>
    <w:p w:rsidR="00000000" w:rsidRDefault="00646E13">
      <w:pPr>
        <w:ind w:firstLine="284"/>
        <w:jc w:val="both"/>
        <w:rPr>
          <w:noProof/>
        </w:rPr>
      </w:pPr>
      <w:r>
        <w:t>б) в отде</w:t>
      </w:r>
      <w:bookmarkStart w:id="354" w:name="OCRUncertain403"/>
      <w:r>
        <w:t>л</w:t>
      </w:r>
      <w:bookmarkEnd w:id="354"/>
      <w:r>
        <w:t>ьных случаях в конструкциях, работа</w:t>
      </w:r>
      <w:r>
        <w:softHyphen/>
        <w:t>ющих на сжат</w:t>
      </w:r>
      <w:bookmarkStart w:id="355" w:name="OCRUncertain404"/>
      <w:r>
        <w:t>ие</w:t>
      </w:r>
      <w:bookmarkEnd w:id="355"/>
      <w:r>
        <w:t xml:space="preserve"> с большими экс</w:t>
      </w:r>
      <w:bookmarkStart w:id="356" w:name="OCRUncertain405"/>
      <w:r>
        <w:t>це</w:t>
      </w:r>
      <w:bookmarkEnd w:id="356"/>
      <w:r>
        <w:t>нтрисит</w:t>
      </w:r>
      <w:bookmarkStart w:id="357" w:name="OCRUncertain406"/>
      <w:r>
        <w:t>е</w:t>
      </w:r>
      <w:bookmarkEnd w:id="357"/>
      <w:r>
        <w:t>тами, а также в и</w:t>
      </w:r>
      <w:bookmarkStart w:id="358" w:name="OCRUncertain409"/>
      <w:r>
        <w:t>з</w:t>
      </w:r>
      <w:bookmarkEnd w:id="358"/>
      <w:r>
        <w:t>гиб</w:t>
      </w:r>
      <w:bookmarkStart w:id="359" w:name="OCRUncertain410"/>
      <w:r>
        <w:t>а</w:t>
      </w:r>
      <w:bookmarkEnd w:id="359"/>
      <w:r>
        <w:t>емых конструкциях, когда их</w:t>
      </w:r>
      <w:r>
        <w:t xml:space="preserve"> разру</w:t>
      </w:r>
      <w:r>
        <w:softHyphen/>
        <w:t>шени</w:t>
      </w:r>
      <w:bookmarkStart w:id="360" w:name="OCRUncertain411"/>
      <w:r>
        <w:t>е</w:t>
      </w:r>
      <w:bookmarkEnd w:id="360"/>
      <w:r>
        <w:t xml:space="preserve"> не представляет непос</w:t>
      </w:r>
      <w:bookmarkStart w:id="361" w:name="OCRUncertain412"/>
      <w:r>
        <w:t>р</w:t>
      </w:r>
      <w:bookmarkEnd w:id="361"/>
      <w:r>
        <w:t>едственной опасности для жизни людей и сохранности оборудования (эле</w:t>
      </w:r>
      <w:r>
        <w:softHyphen/>
        <w:t>м</w:t>
      </w:r>
      <w:bookmarkStart w:id="362" w:name="OCRUncertain413"/>
      <w:r>
        <w:t>ен</w:t>
      </w:r>
      <w:bookmarkEnd w:id="362"/>
      <w:r>
        <w:t>ты, л</w:t>
      </w:r>
      <w:bookmarkStart w:id="363" w:name="OCRUncertain414"/>
      <w:r>
        <w:t>е</w:t>
      </w:r>
      <w:bookmarkEnd w:id="363"/>
      <w:r>
        <w:t>жа</w:t>
      </w:r>
      <w:bookmarkStart w:id="364" w:name="OCRUncertain415"/>
      <w:r>
        <w:t>щ</w:t>
      </w:r>
      <w:bookmarkEnd w:id="364"/>
      <w:r>
        <w:t>и</w:t>
      </w:r>
      <w:bookmarkStart w:id="365" w:name="OCRUncertain416"/>
      <w:r>
        <w:t>е</w:t>
      </w:r>
      <w:bookmarkEnd w:id="365"/>
      <w:r>
        <w:t xml:space="preserve"> на сплошном о</w:t>
      </w:r>
      <w:bookmarkStart w:id="366" w:name="OCRUncertain417"/>
      <w:r>
        <w:t>сн</w:t>
      </w:r>
      <w:bookmarkEnd w:id="366"/>
      <w:r>
        <w:t>ова</w:t>
      </w:r>
      <w:bookmarkStart w:id="367" w:name="OCRUncertain418"/>
      <w:r>
        <w:t>н</w:t>
      </w:r>
      <w:bookmarkEnd w:id="367"/>
      <w:r>
        <w:t xml:space="preserve">ии, и </w:t>
      </w:r>
      <w:bookmarkStart w:id="368" w:name="OCRUncertain419"/>
      <w:r>
        <w:t>др.)</w:t>
      </w:r>
      <w:r>
        <w:rPr>
          <w:noProof/>
        </w:rPr>
        <w:t>.</w:t>
      </w:r>
      <w:bookmarkEnd w:id="368"/>
    </w:p>
    <w:p w:rsidR="00000000" w:rsidRDefault="00646E13">
      <w:pPr>
        <w:ind w:firstLine="284"/>
        <w:jc w:val="both"/>
      </w:pPr>
      <w:bookmarkStart w:id="369" w:name="OCRUncertain420"/>
    </w:p>
    <w:p w:rsidR="00000000" w:rsidRDefault="00646E13">
      <w:pPr>
        <w:ind w:firstLine="284"/>
        <w:jc w:val="both"/>
        <w:rPr>
          <w:sz w:val="18"/>
        </w:rPr>
      </w:pPr>
      <w:bookmarkStart w:id="370" w:name="OCRUncertain421"/>
      <w:bookmarkEnd w:id="369"/>
      <w:r>
        <w:rPr>
          <w:sz w:val="18"/>
        </w:rPr>
        <w:t>Пр</w:t>
      </w:r>
      <w:bookmarkEnd w:id="370"/>
      <w:r>
        <w:rPr>
          <w:sz w:val="18"/>
        </w:rPr>
        <w:t>им</w:t>
      </w:r>
      <w:bookmarkStart w:id="371" w:name="OCRUncertain423"/>
      <w:r>
        <w:rPr>
          <w:sz w:val="18"/>
        </w:rPr>
        <w:t>еч</w:t>
      </w:r>
      <w:bookmarkEnd w:id="371"/>
      <w:r>
        <w:rPr>
          <w:sz w:val="18"/>
        </w:rPr>
        <w:t>ани</w:t>
      </w:r>
      <w:bookmarkStart w:id="372" w:name="OCRUncertain424"/>
      <w:r>
        <w:rPr>
          <w:sz w:val="18"/>
        </w:rPr>
        <w:t>е</w:t>
      </w:r>
      <w:r>
        <w:rPr>
          <w:noProof/>
          <w:sz w:val="18"/>
        </w:rPr>
        <w:t>.</w:t>
      </w:r>
      <w:bookmarkEnd w:id="372"/>
      <w:r>
        <w:rPr>
          <w:sz w:val="18"/>
        </w:rPr>
        <w:t xml:space="preserve"> Конструк</w:t>
      </w:r>
      <w:bookmarkStart w:id="373" w:name="OCRUncertain425"/>
      <w:r>
        <w:rPr>
          <w:sz w:val="18"/>
        </w:rPr>
        <w:t>ц</w:t>
      </w:r>
      <w:bookmarkEnd w:id="373"/>
      <w:r>
        <w:rPr>
          <w:sz w:val="18"/>
        </w:rPr>
        <w:t>ии ра</w:t>
      </w:r>
      <w:bookmarkStart w:id="374" w:name="OCRUncertain426"/>
      <w:r>
        <w:rPr>
          <w:sz w:val="18"/>
        </w:rPr>
        <w:t>с</w:t>
      </w:r>
      <w:bookmarkEnd w:id="374"/>
      <w:r>
        <w:rPr>
          <w:sz w:val="18"/>
        </w:rPr>
        <w:t>см</w:t>
      </w:r>
      <w:bookmarkStart w:id="375" w:name="OCRUncertain428"/>
      <w:r>
        <w:rPr>
          <w:sz w:val="18"/>
        </w:rPr>
        <w:t>атриваю</w:t>
      </w:r>
      <w:bookmarkEnd w:id="375"/>
      <w:r>
        <w:rPr>
          <w:sz w:val="18"/>
        </w:rPr>
        <w:t>т</w:t>
      </w:r>
      <w:bookmarkStart w:id="376" w:name="OCRUncertain429"/>
      <w:r>
        <w:rPr>
          <w:sz w:val="18"/>
        </w:rPr>
        <w:t>ся</w:t>
      </w:r>
      <w:bookmarkEnd w:id="376"/>
      <w:r>
        <w:rPr>
          <w:sz w:val="18"/>
        </w:rPr>
        <w:t xml:space="preserve"> как бетонные, если их </w:t>
      </w:r>
      <w:bookmarkStart w:id="377" w:name="OCRUncertain442"/>
      <w:r>
        <w:rPr>
          <w:sz w:val="18"/>
        </w:rPr>
        <w:t>прочность в стадии эксплуатации обеспечивается одним бетоном.</w:t>
      </w:r>
      <w:bookmarkEnd w:id="377"/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1.8.</w:t>
      </w:r>
      <w:r>
        <w:t xml:space="preserve"> Расч</w:t>
      </w:r>
      <w:bookmarkStart w:id="378" w:name="OCRUncertain443"/>
      <w:r>
        <w:t>ет</w:t>
      </w:r>
      <w:bookmarkEnd w:id="378"/>
      <w:r>
        <w:t>ная зимняя температ</w:t>
      </w:r>
      <w:bookmarkStart w:id="379" w:name="OCRUncertain444"/>
      <w:r>
        <w:t>у</w:t>
      </w:r>
      <w:bookmarkEnd w:id="379"/>
      <w:r>
        <w:t xml:space="preserve">ра наружного </w:t>
      </w:r>
      <w:bookmarkStart w:id="380" w:name="OCRUncertain445"/>
      <w:r>
        <w:t>воз</w:t>
      </w:r>
      <w:bookmarkEnd w:id="380"/>
      <w:r>
        <w:t>духа приним</w:t>
      </w:r>
      <w:bookmarkStart w:id="381" w:name="OCRUncertain446"/>
      <w:r>
        <w:t>ае</w:t>
      </w:r>
      <w:bookmarkEnd w:id="381"/>
      <w:r>
        <w:t>тся как средняя температур</w:t>
      </w:r>
      <w:bookmarkStart w:id="382" w:name="OCRUncertain447"/>
      <w:r>
        <w:t>а</w:t>
      </w:r>
      <w:bookmarkEnd w:id="382"/>
      <w:r>
        <w:t xml:space="preserve"> </w:t>
      </w:r>
      <w:bookmarkStart w:id="383" w:name="OCRUncertain448"/>
      <w:r>
        <w:t>во</w:t>
      </w:r>
      <w:bookmarkEnd w:id="383"/>
      <w:r>
        <w:t>з</w:t>
      </w:r>
      <w:r>
        <w:softHyphen/>
      </w:r>
      <w:bookmarkStart w:id="384" w:name="OCRUncertain449"/>
      <w:r>
        <w:t>д</w:t>
      </w:r>
      <w:bookmarkEnd w:id="384"/>
      <w:r>
        <w:t>уха наибо</w:t>
      </w:r>
      <w:bookmarkStart w:id="385" w:name="OCRUncertain450"/>
      <w:r>
        <w:t>л</w:t>
      </w:r>
      <w:bookmarkEnd w:id="385"/>
      <w:r>
        <w:t>е</w:t>
      </w:r>
      <w:bookmarkStart w:id="386" w:name="OCRUncertain451"/>
      <w:r>
        <w:t>е</w:t>
      </w:r>
      <w:bookmarkEnd w:id="386"/>
      <w:r>
        <w:t xml:space="preserve"> </w:t>
      </w:r>
      <w:bookmarkStart w:id="387" w:name="OCRUncertain452"/>
      <w:r>
        <w:t>холодной</w:t>
      </w:r>
      <w:bookmarkEnd w:id="387"/>
      <w:r>
        <w:t xml:space="preserve"> пятидневки в зависимости от района </w:t>
      </w:r>
      <w:bookmarkStart w:id="388" w:name="OCRUncertain453"/>
      <w:r>
        <w:t>строительства</w:t>
      </w:r>
      <w:bookmarkEnd w:id="388"/>
      <w:r>
        <w:t xml:space="preserve"> согласно </w:t>
      </w:r>
      <w:bookmarkStart w:id="389" w:name="OCRUncertain454"/>
      <w:r>
        <w:t>СНиП</w:t>
      </w:r>
      <w:bookmarkEnd w:id="389"/>
      <w:r>
        <w:rPr>
          <w:noProof/>
        </w:rPr>
        <w:t xml:space="preserve"> 2.01.01-82</w:t>
      </w:r>
      <w:r>
        <w:t>.</w:t>
      </w:r>
      <w:r>
        <w:rPr>
          <w:noProof/>
        </w:rPr>
        <w:t xml:space="preserve"> </w:t>
      </w:r>
      <w:r>
        <w:t>Расчет</w:t>
      </w:r>
      <w:bookmarkStart w:id="390" w:name="OCRUncertain455"/>
      <w:r>
        <w:t>н</w:t>
      </w:r>
      <w:bookmarkEnd w:id="390"/>
      <w:r>
        <w:t xml:space="preserve">ые </w:t>
      </w:r>
      <w:bookmarkStart w:id="391" w:name="OCRUncertain456"/>
      <w:r>
        <w:t>технологически</w:t>
      </w:r>
      <w:bookmarkEnd w:id="391"/>
      <w:r>
        <w:t>е температуры устанавл</w:t>
      </w:r>
      <w:r>
        <w:t>и</w:t>
      </w:r>
      <w:r>
        <w:softHyphen/>
        <w:t>ваются заданием на про</w:t>
      </w:r>
      <w:bookmarkStart w:id="392" w:name="OCRUncertain457"/>
      <w:r>
        <w:t>е</w:t>
      </w:r>
      <w:bookmarkEnd w:id="392"/>
      <w:r>
        <w:t>ктиро</w:t>
      </w:r>
      <w:bookmarkStart w:id="393" w:name="OCRUncertain458"/>
      <w:r>
        <w:t>в</w:t>
      </w:r>
      <w:bookmarkEnd w:id="393"/>
      <w:r>
        <w:t>ание.</w:t>
      </w:r>
    </w:p>
    <w:p w:rsidR="00000000" w:rsidRDefault="00646E13">
      <w:pPr>
        <w:ind w:firstLine="284"/>
        <w:jc w:val="both"/>
      </w:pPr>
      <w:r>
        <w:t>Влаж</w:t>
      </w:r>
      <w:bookmarkStart w:id="394" w:name="OCRUncertain459"/>
      <w:r>
        <w:t>н</w:t>
      </w:r>
      <w:bookmarkEnd w:id="394"/>
      <w:r>
        <w:t>ос</w:t>
      </w:r>
      <w:bookmarkStart w:id="395" w:name="OCRUncertain460"/>
      <w:r>
        <w:t>ть</w:t>
      </w:r>
      <w:bookmarkEnd w:id="395"/>
      <w:r>
        <w:t xml:space="preserve"> во</w:t>
      </w:r>
      <w:bookmarkStart w:id="396" w:name="OCRUncertain461"/>
      <w:r>
        <w:t>з</w:t>
      </w:r>
      <w:bookmarkEnd w:id="396"/>
      <w:r>
        <w:t>духа окружающей среды опреде</w:t>
      </w:r>
      <w:bookmarkStart w:id="397" w:name="OCRUncertain462"/>
      <w:r>
        <w:t>л</w:t>
      </w:r>
      <w:bookmarkEnd w:id="397"/>
      <w:r>
        <w:t>я</w:t>
      </w:r>
      <w:r>
        <w:softHyphen/>
        <w:t>ется как ср</w:t>
      </w:r>
      <w:bookmarkStart w:id="398" w:name="OCRUncertain463"/>
      <w:r>
        <w:t>е</w:t>
      </w:r>
      <w:bookmarkEnd w:id="398"/>
      <w:r>
        <w:t>дняя отно</w:t>
      </w:r>
      <w:bookmarkStart w:id="399" w:name="OCRUncertain464"/>
      <w:r>
        <w:t>с</w:t>
      </w:r>
      <w:bookmarkEnd w:id="399"/>
      <w:r>
        <w:t>и</w:t>
      </w:r>
      <w:bookmarkStart w:id="400" w:name="OCRUncertain465"/>
      <w:r>
        <w:t>тел</w:t>
      </w:r>
      <w:bookmarkEnd w:id="400"/>
      <w:r>
        <w:t xml:space="preserve">ьная </w:t>
      </w:r>
      <w:bookmarkStart w:id="401" w:name="OCRUncertain466"/>
      <w:r>
        <w:t>влажнос</w:t>
      </w:r>
      <w:bookmarkEnd w:id="401"/>
      <w:r>
        <w:t>ть наружно</w:t>
      </w:r>
      <w:r>
        <w:softHyphen/>
        <w:t>го воздуха наибо</w:t>
      </w:r>
      <w:bookmarkStart w:id="402" w:name="OCRUncertain467"/>
      <w:r>
        <w:t>л</w:t>
      </w:r>
      <w:bookmarkEnd w:id="402"/>
      <w:r>
        <w:t>ее жаркого меся</w:t>
      </w:r>
      <w:bookmarkStart w:id="403" w:name="OCRUncertain468"/>
      <w:r>
        <w:t>ц</w:t>
      </w:r>
      <w:bookmarkEnd w:id="403"/>
      <w:r>
        <w:t>а в зависимости от района строит</w:t>
      </w:r>
      <w:bookmarkStart w:id="404" w:name="OCRUncertain469"/>
      <w:r>
        <w:t>е</w:t>
      </w:r>
      <w:bookmarkEnd w:id="404"/>
      <w:r>
        <w:t>л</w:t>
      </w:r>
      <w:bookmarkStart w:id="405" w:name="OCRUncertain470"/>
      <w:r>
        <w:t>ь</w:t>
      </w:r>
      <w:bookmarkEnd w:id="405"/>
      <w:r>
        <w:t>ст</w:t>
      </w:r>
      <w:bookmarkStart w:id="406" w:name="OCRUncertain471"/>
      <w:r>
        <w:t>в</w:t>
      </w:r>
      <w:bookmarkEnd w:id="406"/>
      <w:r>
        <w:t>а согласно СНиП</w:t>
      </w:r>
      <w:r>
        <w:rPr>
          <w:noProof/>
        </w:rPr>
        <w:t xml:space="preserve"> 2.0</w:t>
      </w:r>
      <w:bookmarkStart w:id="407" w:name="OCRUncertain472"/>
      <w:r>
        <w:rPr>
          <w:noProof/>
        </w:rPr>
        <w:t>1</w:t>
      </w:r>
      <w:bookmarkEnd w:id="407"/>
      <w:r>
        <w:rPr>
          <w:noProof/>
        </w:rPr>
        <w:t xml:space="preserve">.01-82 </w:t>
      </w:r>
      <w:r>
        <w:t>или как относит</w:t>
      </w:r>
      <w:bookmarkStart w:id="408" w:name="OCRUncertain473"/>
      <w:r>
        <w:t>е</w:t>
      </w:r>
      <w:bookmarkEnd w:id="408"/>
      <w:r>
        <w:t>льн</w:t>
      </w:r>
      <w:bookmarkStart w:id="409" w:name="OCRUncertain474"/>
      <w:r>
        <w:t>а</w:t>
      </w:r>
      <w:bookmarkEnd w:id="409"/>
      <w:r>
        <w:t>я в</w:t>
      </w:r>
      <w:bookmarkStart w:id="410" w:name="OCRUncertain475"/>
      <w:r>
        <w:t>л</w:t>
      </w:r>
      <w:bookmarkEnd w:id="410"/>
      <w:r>
        <w:t>ажност</w:t>
      </w:r>
      <w:bookmarkStart w:id="411" w:name="OCRUncertain476"/>
      <w:r>
        <w:t>ь</w:t>
      </w:r>
      <w:bookmarkEnd w:id="411"/>
      <w:r>
        <w:t xml:space="preserve"> внутреннего во</w:t>
      </w:r>
      <w:bookmarkStart w:id="412" w:name="OCRUncertain477"/>
      <w:r>
        <w:t>з</w:t>
      </w:r>
      <w:bookmarkEnd w:id="412"/>
      <w:r>
        <w:softHyphen/>
        <w:t>духа пом</w:t>
      </w:r>
      <w:bookmarkStart w:id="413" w:name="OCRUncertain478"/>
      <w:r>
        <w:t>ещ</w:t>
      </w:r>
      <w:bookmarkEnd w:id="413"/>
      <w:r>
        <w:t>ений отап</w:t>
      </w:r>
      <w:bookmarkStart w:id="414" w:name="OCRUncertain479"/>
      <w:r>
        <w:t>л</w:t>
      </w:r>
      <w:bookmarkEnd w:id="414"/>
      <w:r>
        <w:t>ив</w:t>
      </w:r>
      <w:bookmarkStart w:id="415" w:name="OCRUncertain480"/>
      <w:r>
        <w:t>а</w:t>
      </w:r>
      <w:bookmarkEnd w:id="415"/>
      <w:r>
        <w:t>емых з</w:t>
      </w:r>
      <w:bookmarkStart w:id="416" w:name="OCRUncertain481"/>
      <w:r>
        <w:t>д</w:t>
      </w:r>
      <w:bookmarkEnd w:id="416"/>
      <w:r>
        <w:t>аний.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1.9.</w:t>
      </w:r>
      <w:r>
        <w:t xml:space="preserve"> В настоящих нормах приняты буквенные обо</w:t>
      </w:r>
      <w:bookmarkStart w:id="417" w:name="OCRUncertain482"/>
      <w:r>
        <w:t>з</w:t>
      </w:r>
      <w:bookmarkEnd w:id="417"/>
      <w:r>
        <w:t>начения основных величин, подл</w:t>
      </w:r>
      <w:bookmarkStart w:id="418" w:name="OCRUncertain483"/>
      <w:r>
        <w:t>е</w:t>
      </w:r>
      <w:bookmarkEnd w:id="418"/>
      <w:r>
        <w:t>жащих приме</w:t>
      </w:r>
      <w:r>
        <w:softHyphen/>
        <w:t>нению при проектировании строит</w:t>
      </w:r>
      <w:bookmarkStart w:id="419" w:name="OCRUncertain484"/>
      <w:r>
        <w:t>ел</w:t>
      </w:r>
      <w:bookmarkEnd w:id="419"/>
      <w:r>
        <w:t>ьных ко</w:t>
      </w:r>
      <w:bookmarkStart w:id="420" w:name="OCRUncertain485"/>
      <w:r>
        <w:t>н</w:t>
      </w:r>
      <w:bookmarkEnd w:id="420"/>
      <w:r>
        <w:t>струк</w:t>
      </w:r>
      <w:r>
        <w:softHyphen/>
      </w:r>
      <w:bookmarkStart w:id="421" w:name="OCRUncertain486"/>
      <w:r>
        <w:t>ц</w:t>
      </w:r>
      <w:bookmarkEnd w:id="421"/>
      <w:r>
        <w:t xml:space="preserve">ий, а </w:t>
      </w:r>
      <w:bookmarkStart w:id="422" w:name="OCRUncertain487"/>
      <w:r>
        <w:t>такж</w:t>
      </w:r>
      <w:bookmarkEnd w:id="422"/>
      <w:r>
        <w:t>е инд</w:t>
      </w:r>
      <w:bookmarkStart w:id="423" w:name="OCRUncertain488"/>
      <w:r>
        <w:t>е</w:t>
      </w:r>
      <w:bookmarkEnd w:id="423"/>
      <w:r>
        <w:t xml:space="preserve">ксы к буквенным </w:t>
      </w:r>
      <w:bookmarkStart w:id="424" w:name="OCRUncertain489"/>
      <w:r>
        <w:t xml:space="preserve">обозначениям, </w:t>
      </w:r>
      <w:bookmarkEnd w:id="424"/>
      <w:r>
        <w:t>установленны</w:t>
      </w:r>
      <w:bookmarkStart w:id="425" w:name="OCRUncertain490"/>
      <w:r>
        <w:t>е</w:t>
      </w:r>
      <w:bookmarkEnd w:id="425"/>
      <w:r>
        <w:t xml:space="preserve"> </w:t>
      </w:r>
      <w:bookmarkStart w:id="426" w:name="OCRUncertain491"/>
      <w:r>
        <w:t>СТ</w:t>
      </w:r>
      <w:bookmarkEnd w:id="426"/>
      <w:r>
        <w:t xml:space="preserve"> </w:t>
      </w:r>
      <w:r>
        <w:t>СЭВ 1565—</w:t>
      </w:r>
      <w:r>
        <w:rPr>
          <w:noProof/>
        </w:rPr>
        <w:t>79</w:t>
      </w:r>
      <w: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ОСНОВНЫЕ РАСЧЕТНЫЕ ТРЕБОВАНИЯ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</w:t>
      </w:r>
      <w:r>
        <w:rPr>
          <w:b/>
        </w:rPr>
        <w:t>.</w:t>
      </w:r>
      <w:r>
        <w:rPr>
          <w:b/>
          <w:noProof/>
        </w:rPr>
        <w:t>10.</w:t>
      </w:r>
      <w:r>
        <w:t xml:space="preserve"> Бетонные и же</w:t>
      </w:r>
      <w:bookmarkStart w:id="427" w:name="OCRUncertain493"/>
      <w:r>
        <w:t>л</w:t>
      </w:r>
      <w:bookmarkEnd w:id="427"/>
      <w:r>
        <w:t>е</w:t>
      </w:r>
      <w:bookmarkStart w:id="428" w:name="OCRUncertain494"/>
      <w:r>
        <w:t>з</w:t>
      </w:r>
      <w:bookmarkEnd w:id="428"/>
      <w:r>
        <w:t>обетонные конструкции должны удов</w:t>
      </w:r>
      <w:bookmarkStart w:id="429" w:name="OCRUncertain495"/>
      <w:r>
        <w:t>л</w:t>
      </w:r>
      <w:bookmarkEnd w:id="429"/>
      <w:r>
        <w:t>етворять требо</w:t>
      </w:r>
      <w:bookmarkStart w:id="430" w:name="OCRUncertain496"/>
      <w:r>
        <w:t>в</w:t>
      </w:r>
      <w:bookmarkEnd w:id="430"/>
      <w:r>
        <w:t>аниям расч</w:t>
      </w:r>
      <w:bookmarkStart w:id="431" w:name="OCRUncertain497"/>
      <w:r>
        <w:t>е</w:t>
      </w:r>
      <w:bookmarkEnd w:id="431"/>
      <w:r>
        <w:t>та по не</w:t>
      </w:r>
      <w:r>
        <w:softHyphen/>
        <w:t xml:space="preserve">сущей способности (предельные состояния </w:t>
      </w:r>
      <w:bookmarkStart w:id="432" w:name="OCRUncertain498"/>
      <w:r>
        <w:t>п</w:t>
      </w:r>
      <w:bookmarkEnd w:id="432"/>
      <w:r>
        <w:t xml:space="preserve">ервой группы) и по </w:t>
      </w:r>
      <w:bookmarkStart w:id="433" w:name="OCRUncertain499"/>
      <w:r>
        <w:t>п</w:t>
      </w:r>
      <w:bookmarkEnd w:id="433"/>
      <w:r>
        <w:t>ригодности к нормальной эксп</w:t>
      </w:r>
      <w:bookmarkStart w:id="434" w:name="OCRUncertain500"/>
      <w:r>
        <w:t>л</w:t>
      </w:r>
      <w:bookmarkEnd w:id="434"/>
      <w:r>
        <w:t>уа</w:t>
      </w:r>
      <w:r>
        <w:softHyphen/>
        <w:t>тации (пр</w:t>
      </w:r>
      <w:bookmarkStart w:id="435" w:name="OCRUncertain501"/>
      <w:r>
        <w:t>е</w:t>
      </w:r>
      <w:bookmarkEnd w:id="435"/>
      <w:r>
        <w:t>дельны</w:t>
      </w:r>
      <w:bookmarkStart w:id="436" w:name="OCRUncertain502"/>
      <w:r>
        <w:t>е</w:t>
      </w:r>
      <w:bookmarkEnd w:id="436"/>
      <w:r>
        <w:t xml:space="preserve"> состояния второй группы)</w:t>
      </w:r>
      <w:bookmarkStart w:id="437" w:name="OCRUncertain503"/>
      <w:r>
        <w:rPr>
          <w:noProof/>
        </w:rPr>
        <w:t>.</w:t>
      </w:r>
      <w:bookmarkEnd w:id="437"/>
    </w:p>
    <w:p w:rsidR="00000000" w:rsidRDefault="00646E13">
      <w:pPr>
        <w:ind w:firstLine="284"/>
        <w:jc w:val="both"/>
      </w:pPr>
      <w:r>
        <w:t xml:space="preserve">а) </w:t>
      </w:r>
      <w:r>
        <w:rPr>
          <w:i/>
        </w:rPr>
        <w:t>Р</w:t>
      </w:r>
      <w:bookmarkStart w:id="438" w:name="OCRUncertain504"/>
      <w:r>
        <w:rPr>
          <w:i/>
        </w:rPr>
        <w:t>ас</w:t>
      </w:r>
      <w:bookmarkEnd w:id="438"/>
      <w:r>
        <w:rPr>
          <w:i/>
        </w:rPr>
        <w:t xml:space="preserve">чет по </w:t>
      </w:r>
      <w:bookmarkStart w:id="439" w:name="OCRUncertain505"/>
      <w:r>
        <w:rPr>
          <w:i/>
        </w:rPr>
        <w:t>предельным</w:t>
      </w:r>
      <w:bookmarkEnd w:id="439"/>
      <w:r>
        <w:rPr>
          <w:i/>
        </w:rPr>
        <w:t xml:space="preserve"> </w:t>
      </w:r>
      <w:bookmarkStart w:id="440" w:name="OCRUncertain506"/>
      <w:r>
        <w:rPr>
          <w:i/>
        </w:rPr>
        <w:t>состояниям</w:t>
      </w:r>
      <w:bookmarkEnd w:id="440"/>
      <w:r>
        <w:rPr>
          <w:i/>
        </w:rPr>
        <w:t xml:space="preserve"> </w:t>
      </w:r>
      <w:bookmarkStart w:id="441" w:name="OCRUncertain507"/>
      <w:r>
        <w:rPr>
          <w:i/>
        </w:rPr>
        <w:t xml:space="preserve">первой </w:t>
      </w:r>
      <w:bookmarkEnd w:id="441"/>
      <w:r>
        <w:rPr>
          <w:i/>
        </w:rPr>
        <w:t>группы</w:t>
      </w:r>
      <w:r>
        <w:t xml:space="preserve"> должен обеспечивать конструкции от:</w:t>
      </w:r>
    </w:p>
    <w:p w:rsidR="00000000" w:rsidRDefault="00646E13">
      <w:pPr>
        <w:ind w:firstLine="284"/>
        <w:jc w:val="both"/>
        <w:rPr>
          <w:noProof/>
        </w:rPr>
      </w:pPr>
      <w:r>
        <w:t>хрупкого, вязкого или иного характера разру</w:t>
      </w:r>
      <w:r>
        <w:softHyphen/>
        <w:t>шения (расчет по прочности с учетом в необхо</w:t>
      </w:r>
      <w:bookmarkStart w:id="442" w:name="OCRUncertain508"/>
      <w:r>
        <w:t>д</w:t>
      </w:r>
      <w:bookmarkEnd w:id="442"/>
      <w:r>
        <w:t>и</w:t>
      </w:r>
      <w:r>
        <w:softHyphen/>
        <w:t>мых случаях прогиба конструк</w:t>
      </w:r>
      <w:bookmarkStart w:id="443" w:name="OCRUncertain509"/>
      <w:r>
        <w:t>ц</w:t>
      </w:r>
      <w:bookmarkEnd w:id="443"/>
      <w:r>
        <w:t xml:space="preserve">ии </w:t>
      </w:r>
      <w:bookmarkStart w:id="444" w:name="OCRUncertain510"/>
      <w:r>
        <w:t>п</w:t>
      </w:r>
      <w:bookmarkEnd w:id="444"/>
      <w:r>
        <w:t>еред разруше</w:t>
      </w:r>
      <w:r>
        <w:softHyphen/>
        <w:t>ни</w:t>
      </w:r>
      <w:bookmarkStart w:id="445" w:name="OCRUncertain511"/>
      <w:r>
        <w:t>е</w:t>
      </w:r>
      <w:bookmarkEnd w:id="445"/>
      <w:r>
        <w:t>м)</w:t>
      </w:r>
      <w:bookmarkStart w:id="446" w:name="OCRUncertain512"/>
      <w:r>
        <w:rPr>
          <w:noProof/>
        </w:rPr>
        <w:t>;</w:t>
      </w:r>
      <w:bookmarkEnd w:id="446"/>
    </w:p>
    <w:p w:rsidR="00000000" w:rsidRDefault="00646E13">
      <w:pPr>
        <w:ind w:firstLine="284"/>
        <w:jc w:val="both"/>
        <w:rPr>
          <w:noProof/>
        </w:rPr>
      </w:pPr>
      <w:r>
        <w:t>потери уст</w:t>
      </w:r>
      <w:r>
        <w:t>ойчивости формы конструкции (рас</w:t>
      </w:r>
      <w:r>
        <w:softHyphen/>
        <w:t>чет на устойчивость тонкостенных констр</w:t>
      </w:r>
      <w:bookmarkStart w:id="447" w:name="OCRUncertain513"/>
      <w:r>
        <w:t>у</w:t>
      </w:r>
      <w:bookmarkEnd w:id="447"/>
      <w:r>
        <w:t xml:space="preserve">кций и т. </w:t>
      </w:r>
      <w:bookmarkStart w:id="448" w:name="OCRUncertain514"/>
      <w:r>
        <w:t>д.)</w:t>
      </w:r>
      <w:bookmarkEnd w:id="448"/>
      <w:r>
        <w:t xml:space="preserve"> или </w:t>
      </w:r>
      <w:bookmarkStart w:id="449" w:name="OCRUncertain515"/>
      <w:r>
        <w:t>ее</w:t>
      </w:r>
      <w:bookmarkEnd w:id="449"/>
      <w:r>
        <w:t xml:space="preserve"> положения (расч</w:t>
      </w:r>
      <w:bookmarkStart w:id="450" w:name="OCRUncertain516"/>
      <w:r>
        <w:t>е</w:t>
      </w:r>
      <w:bookmarkEnd w:id="450"/>
      <w:r>
        <w:t>т на опрокиды</w:t>
      </w:r>
      <w:bookmarkStart w:id="451" w:name="OCRUncertain517"/>
      <w:r>
        <w:t>в</w:t>
      </w:r>
      <w:bookmarkEnd w:id="451"/>
      <w:r>
        <w:t>ани</w:t>
      </w:r>
      <w:bookmarkStart w:id="452" w:name="OCRUncertain518"/>
      <w:r>
        <w:t>е</w:t>
      </w:r>
      <w:bookmarkEnd w:id="452"/>
      <w:r>
        <w:t xml:space="preserve"> и скольжени</w:t>
      </w:r>
      <w:bookmarkStart w:id="453" w:name="OCRUncertain519"/>
      <w:r>
        <w:t>е</w:t>
      </w:r>
      <w:bookmarkEnd w:id="453"/>
      <w:r>
        <w:t xml:space="preserve"> подпорных стен; расчет на </w:t>
      </w:r>
      <w:bookmarkStart w:id="454" w:name="OCRUncertain520"/>
      <w:r>
        <w:t>всплывани</w:t>
      </w:r>
      <w:bookmarkEnd w:id="454"/>
      <w:r>
        <w:t xml:space="preserve">е </w:t>
      </w:r>
      <w:bookmarkStart w:id="455" w:name="OCRUncertain521"/>
      <w:r>
        <w:t>заглубленных</w:t>
      </w:r>
      <w:bookmarkEnd w:id="455"/>
      <w:r>
        <w:t xml:space="preserve"> или подзем</w:t>
      </w:r>
      <w:bookmarkStart w:id="456" w:name="OCRUncertain522"/>
      <w:r>
        <w:t>н</w:t>
      </w:r>
      <w:bookmarkEnd w:id="456"/>
      <w:r>
        <w:t>ых р</w:t>
      </w:r>
      <w:bookmarkStart w:id="457" w:name="OCRUncertain523"/>
      <w:r>
        <w:t>е</w:t>
      </w:r>
      <w:bookmarkEnd w:id="457"/>
      <w:r>
        <w:t>зервуаров, н</w:t>
      </w:r>
      <w:bookmarkStart w:id="458" w:name="OCRUncertain524"/>
      <w:r>
        <w:t>а</w:t>
      </w:r>
      <w:bookmarkEnd w:id="458"/>
      <w:r>
        <w:softHyphen/>
      </w:r>
      <w:bookmarkStart w:id="459" w:name="OCRUncertain525"/>
      <w:r>
        <w:t>с</w:t>
      </w:r>
      <w:bookmarkEnd w:id="459"/>
      <w:r>
        <w:t>осных станций и т. п.)</w:t>
      </w:r>
      <w:bookmarkStart w:id="460" w:name="OCRUncertain526"/>
      <w:r>
        <w:rPr>
          <w:noProof/>
        </w:rPr>
        <w:t>;</w:t>
      </w:r>
      <w:bookmarkEnd w:id="460"/>
    </w:p>
    <w:p w:rsidR="00000000" w:rsidRDefault="00646E13">
      <w:pPr>
        <w:ind w:firstLine="284"/>
        <w:jc w:val="both"/>
        <w:rPr>
          <w:noProof/>
        </w:rPr>
      </w:pPr>
      <w:bookmarkStart w:id="461" w:name="OCRUncertain527"/>
      <w:r>
        <w:t>усталостного</w:t>
      </w:r>
      <w:bookmarkEnd w:id="461"/>
      <w:r>
        <w:t xml:space="preserve"> ра</w:t>
      </w:r>
      <w:bookmarkStart w:id="462" w:name="OCRUncertain528"/>
      <w:r>
        <w:t>з</w:t>
      </w:r>
      <w:bookmarkEnd w:id="462"/>
      <w:r>
        <w:t>рушения (расчет на выносли</w:t>
      </w:r>
      <w:r>
        <w:softHyphen/>
        <w:t>вость конструк</w:t>
      </w:r>
      <w:bookmarkStart w:id="463" w:name="OCRUncertain529"/>
      <w:r>
        <w:t>ц</w:t>
      </w:r>
      <w:bookmarkEnd w:id="463"/>
      <w:r>
        <w:t>ий, находящихся под воздействием многократно повторяющейся нагр</w:t>
      </w:r>
      <w:bookmarkStart w:id="464" w:name="OCRUncertain530"/>
      <w:r>
        <w:t>у</w:t>
      </w:r>
      <w:bookmarkEnd w:id="464"/>
      <w:r>
        <w:t>зки</w:t>
      </w:r>
      <w:r>
        <w:rPr>
          <w:noProof/>
        </w:rPr>
        <w:t xml:space="preserve"> —</w:t>
      </w:r>
      <w:r>
        <w:t xml:space="preserve"> подвиж</w:t>
      </w:r>
      <w:r>
        <w:softHyphen/>
        <w:t>ной и</w:t>
      </w:r>
      <w:bookmarkStart w:id="465" w:name="OCRUncertain531"/>
      <w:r>
        <w:t>л</w:t>
      </w:r>
      <w:bookmarkEnd w:id="465"/>
      <w:r>
        <w:t>и пульсирующей: подкра</w:t>
      </w:r>
      <w:bookmarkStart w:id="466" w:name="OCRUncertain532"/>
      <w:r>
        <w:t>н</w:t>
      </w:r>
      <w:bookmarkEnd w:id="466"/>
      <w:r>
        <w:t>о</w:t>
      </w:r>
      <w:bookmarkStart w:id="467" w:name="OCRUncertain533"/>
      <w:r>
        <w:t>в</w:t>
      </w:r>
      <w:bookmarkEnd w:id="467"/>
      <w:r>
        <w:t>ых ба</w:t>
      </w:r>
      <w:bookmarkStart w:id="468" w:name="OCRUncertain534"/>
      <w:r>
        <w:t>л</w:t>
      </w:r>
      <w:bookmarkEnd w:id="468"/>
      <w:r>
        <w:t>ок</w:t>
      </w:r>
      <w:bookmarkStart w:id="469" w:name="OCRUncertain535"/>
      <w:r>
        <w:t>,</w:t>
      </w:r>
      <w:bookmarkEnd w:id="469"/>
      <w:r>
        <w:t xml:space="preserve"> шпа</w:t>
      </w:r>
      <w:bookmarkStart w:id="470" w:name="OCRUncertain536"/>
      <w:r>
        <w:t>л</w:t>
      </w:r>
      <w:bookmarkEnd w:id="470"/>
      <w:r>
        <w:t>, рамных фундаментов и перекрытий пол некоторые не</w:t>
      </w:r>
      <w:bookmarkStart w:id="471" w:name="OCRUncertain537"/>
      <w:r>
        <w:t>у</w:t>
      </w:r>
      <w:bookmarkEnd w:id="471"/>
      <w:r>
        <w:t>равнов</w:t>
      </w:r>
      <w:bookmarkStart w:id="472" w:name="OCRUncertain538"/>
      <w:r>
        <w:t>е</w:t>
      </w:r>
      <w:bookmarkEnd w:id="472"/>
      <w:r>
        <w:t>ш</w:t>
      </w:r>
      <w:bookmarkStart w:id="473" w:name="OCRUncertain539"/>
      <w:r>
        <w:t>е</w:t>
      </w:r>
      <w:bookmarkEnd w:id="473"/>
      <w:r>
        <w:t>нные машины и т. п.)</w:t>
      </w:r>
      <w:bookmarkStart w:id="474" w:name="OCRUncertain540"/>
      <w:r>
        <w:rPr>
          <w:noProof/>
        </w:rPr>
        <w:t>;</w:t>
      </w:r>
      <w:bookmarkEnd w:id="474"/>
    </w:p>
    <w:p w:rsidR="00000000" w:rsidRDefault="00646E13">
      <w:pPr>
        <w:ind w:firstLine="284"/>
        <w:jc w:val="both"/>
        <w:rPr>
          <w:noProof/>
        </w:rPr>
      </w:pPr>
      <w:r>
        <w:t>ра</w:t>
      </w:r>
      <w:bookmarkStart w:id="475" w:name="OCRUncertain541"/>
      <w:r>
        <w:t>з</w:t>
      </w:r>
      <w:bookmarkEnd w:id="475"/>
      <w:r>
        <w:t>рушения под совместным во</w:t>
      </w:r>
      <w:bookmarkStart w:id="476" w:name="OCRUncertain542"/>
      <w:r>
        <w:t>з</w:t>
      </w:r>
      <w:bookmarkEnd w:id="476"/>
      <w:r>
        <w:t>д</w:t>
      </w:r>
      <w:bookmarkStart w:id="477" w:name="OCRUncertain543"/>
      <w:r>
        <w:t>е</w:t>
      </w:r>
      <w:bookmarkEnd w:id="477"/>
      <w:r>
        <w:t>йст</w:t>
      </w:r>
      <w:bookmarkStart w:id="478" w:name="OCRUncertain544"/>
      <w:r>
        <w:t>в</w:t>
      </w:r>
      <w:bookmarkEnd w:id="478"/>
      <w:r>
        <w:t>ием си</w:t>
      </w:r>
      <w:bookmarkStart w:id="479" w:name="OCRUncertain545"/>
      <w:r>
        <w:t>л</w:t>
      </w:r>
      <w:bookmarkEnd w:id="479"/>
      <w:r>
        <w:t>о</w:t>
      </w:r>
      <w:r>
        <w:softHyphen/>
      </w:r>
      <w:bookmarkStart w:id="480" w:name="OCRUncertain546"/>
      <w:r>
        <w:t>в</w:t>
      </w:r>
      <w:bookmarkEnd w:id="480"/>
      <w:r>
        <w:t>ых ф</w:t>
      </w:r>
      <w:bookmarkStart w:id="481" w:name="OCRUncertain547"/>
      <w:r>
        <w:t>а</w:t>
      </w:r>
      <w:bookmarkEnd w:id="481"/>
      <w:r>
        <w:t>кторо</w:t>
      </w:r>
      <w:bookmarkStart w:id="482" w:name="OCRUncertain548"/>
      <w:r>
        <w:t>в</w:t>
      </w:r>
      <w:bookmarkEnd w:id="482"/>
      <w:r>
        <w:t xml:space="preserve"> и неблагоприятных </w:t>
      </w:r>
      <w:bookmarkStart w:id="483" w:name="OCRUncertain549"/>
      <w:r>
        <w:t>в</w:t>
      </w:r>
      <w:bookmarkEnd w:id="483"/>
      <w:r>
        <w:t>ли</w:t>
      </w:r>
      <w:bookmarkStart w:id="484" w:name="OCRUncertain550"/>
      <w:r>
        <w:t>я</w:t>
      </w:r>
      <w:bookmarkEnd w:id="484"/>
      <w:r>
        <w:t>ний внешней среды (периодического или постоянного воздейст</w:t>
      </w:r>
      <w:bookmarkStart w:id="485" w:name="OCRUncertain551"/>
      <w:r>
        <w:softHyphen/>
      </w:r>
      <w:bookmarkEnd w:id="485"/>
      <w:r>
        <w:t xml:space="preserve">вия агрессивной среды, </w:t>
      </w:r>
      <w:bookmarkStart w:id="486" w:name="OCRUncertain552"/>
      <w:r>
        <w:t>д</w:t>
      </w:r>
      <w:bookmarkEnd w:id="486"/>
      <w:r>
        <w:t>ействия поперем</w:t>
      </w:r>
      <w:bookmarkStart w:id="487" w:name="OCRUncertain553"/>
      <w:r>
        <w:t>е</w:t>
      </w:r>
      <w:bookmarkEnd w:id="487"/>
      <w:r>
        <w:t>нного з</w:t>
      </w:r>
      <w:bookmarkStart w:id="488" w:name="OCRUncertain554"/>
      <w:r>
        <w:t>а</w:t>
      </w:r>
      <w:bookmarkStart w:id="489" w:name="OCRUncertain555"/>
      <w:bookmarkEnd w:id="488"/>
      <w:r>
        <w:t>мораживания</w:t>
      </w:r>
      <w:bookmarkEnd w:id="489"/>
      <w:r>
        <w:t xml:space="preserve"> и оттаивания, во</w:t>
      </w:r>
      <w:bookmarkStart w:id="490" w:name="OCRUncertain556"/>
      <w:r>
        <w:t>з</w:t>
      </w:r>
      <w:bookmarkEnd w:id="490"/>
      <w:r>
        <w:t>действия пожара и т. п.)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б) </w:t>
      </w:r>
      <w:bookmarkStart w:id="491" w:name="OCRUncertain557"/>
      <w:r>
        <w:rPr>
          <w:i/>
        </w:rPr>
        <w:t>Расчет</w:t>
      </w:r>
      <w:bookmarkEnd w:id="491"/>
      <w:r>
        <w:rPr>
          <w:i/>
        </w:rPr>
        <w:t xml:space="preserve"> по пр</w:t>
      </w:r>
      <w:bookmarkStart w:id="492" w:name="OCRUncertain558"/>
      <w:r>
        <w:rPr>
          <w:i/>
        </w:rPr>
        <w:t>еде</w:t>
      </w:r>
      <w:bookmarkEnd w:id="492"/>
      <w:r>
        <w:rPr>
          <w:i/>
        </w:rPr>
        <w:t>л</w:t>
      </w:r>
      <w:bookmarkStart w:id="493" w:name="OCRUncertain559"/>
      <w:r>
        <w:rPr>
          <w:i/>
        </w:rPr>
        <w:t>ь</w:t>
      </w:r>
      <w:bookmarkEnd w:id="493"/>
      <w:r>
        <w:rPr>
          <w:i/>
        </w:rPr>
        <w:t xml:space="preserve">ным состояниям </w:t>
      </w:r>
      <w:bookmarkStart w:id="494" w:name="OCRUncertain560"/>
      <w:r>
        <w:rPr>
          <w:i/>
        </w:rPr>
        <w:t>в</w:t>
      </w:r>
      <w:bookmarkEnd w:id="494"/>
      <w:r>
        <w:rPr>
          <w:i/>
        </w:rPr>
        <w:t xml:space="preserve">торой </w:t>
      </w:r>
      <w:bookmarkStart w:id="495" w:name="OCRUncertain561"/>
      <w:r>
        <w:rPr>
          <w:i/>
        </w:rPr>
        <w:t>г</w:t>
      </w:r>
      <w:bookmarkEnd w:id="495"/>
      <w:r>
        <w:rPr>
          <w:i/>
        </w:rPr>
        <w:t>руппы</w:t>
      </w:r>
      <w:r>
        <w:t xml:space="preserve"> должен обеспечи</w:t>
      </w:r>
      <w:bookmarkStart w:id="496" w:name="OCRUncertain562"/>
      <w:r>
        <w:t>ва</w:t>
      </w:r>
      <w:bookmarkEnd w:id="496"/>
      <w:r>
        <w:t>ть конструк</w:t>
      </w:r>
      <w:bookmarkStart w:id="497" w:name="OCRUncertain563"/>
      <w:r>
        <w:t>ц</w:t>
      </w:r>
      <w:bookmarkEnd w:id="497"/>
      <w:r>
        <w:t>ии от:</w:t>
      </w:r>
    </w:p>
    <w:p w:rsidR="00000000" w:rsidRDefault="00646E13">
      <w:pPr>
        <w:ind w:firstLine="284"/>
        <w:jc w:val="both"/>
        <w:rPr>
          <w:noProof/>
        </w:rPr>
      </w:pPr>
      <w:r>
        <w:t>обра</w:t>
      </w:r>
      <w:bookmarkStart w:id="498" w:name="OCRUncertain564"/>
      <w:r>
        <w:t>з</w:t>
      </w:r>
      <w:bookmarkEnd w:id="498"/>
      <w:r>
        <w:t>о</w:t>
      </w:r>
      <w:bookmarkStart w:id="499" w:name="OCRUncertain565"/>
      <w:r>
        <w:t>в</w:t>
      </w:r>
      <w:bookmarkEnd w:id="499"/>
      <w:r>
        <w:t>а</w:t>
      </w:r>
      <w:bookmarkStart w:id="500" w:name="OCRUncertain566"/>
      <w:r>
        <w:t>н</w:t>
      </w:r>
      <w:bookmarkEnd w:id="500"/>
      <w:r>
        <w:t>ия тр</w:t>
      </w:r>
      <w:bookmarkStart w:id="501" w:name="OCRUncertain567"/>
      <w:r>
        <w:t>ещ</w:t>
      </w:r>
      <w:bookmarkEnd w:id="501"/>
      <w:r>
        <w:t>ин, а такж</w:t>
      </w:r>
      <w:bookmarkStart w:id="502" w:name="OCRUncertain568"/>
      <w:r>
        <w:t>е</w:t>
      </w:r>
      <w:bookmarkEnd w:id="502"/>
      <w:r>
        <w:t xml:space="preserve"> их чр</w:t>
      </w:r>
      <w:bookmarkStart w:id="503" w:name="OCRUncertain569"/>
      <w:r>
        <w:t>е</w:t>
      </w:r>
      <w:bookmarkEnd w:id="503"/>
      <w:r>
        <w:t>змерног</w:t>
      </w:r>
      <w:bookmarkStart w:id="504" w:name="OCRUncertain570"/>
      <w:r>
        <w:t>о</w:t>
      </w:r>
      <w:bookmarkEnd w:id="504"/>
      <w:r>
        <w:t xml:space="preserve"> и</w:t>
      </w:r>
      <w:bookmarkStart w:id="505" w:name="OCRUncertain571"/>
      <w:r>
        <w:t>л</w:t>
      </w:r>
      <w:bookmarkEnd w:id="505"/>
      <w:r>
        <w:t>и продол</w:t>
      </w:r>
      <w:r>
        <w:softHyphen/>
        <w:t>жительного раскрытия (если по услови</w:t>
      </w:r>
      <w:bookmarkStart w:id="506" w:name="OCRUncertain572"/>
      <w:r>
        <w:t>я</w:t>
      </w:r>
      <w:bookmarkEnd w:id="506"/>
      <w:r>
        <w:t>м экс</w:t>
      </w:r>
      <w:bookmarkStart w:id="507" w:name="OCRUncertain573"/>
      <w:r>
        <w:t>п</w:t>
      </w:r>
      <w:bookmarkEnd w:id="507"/>
      <w:r>
        <w:t>л</w:t>
      </w:r>
      <w:bookmarkStart w:id="508" w:name="OCRUncertain574"/>
      <w:r>
        <w:t>уа</w:t>
      </w:r>
      <w:bookmarkEnd w:id="508"/>
      <w:r>
        <w:t>тации обра</w:t>
      </w:r>
      <w:bookmarkStart w:id="509" w:name="OCRUncertain575"/>
      <w:r>
        <w:t>зо</w:t>
      </w:r>
      <w:bookmarkEnd w:id="509"/>
      <w:r>
        <w:t>вани</w:t>
      </w:r>
      <w:bookmarkStart w:id="510" w:name="OCRUncertain576"/>
      <w:r>
        <w:t>е</w:t>
      </w:r>
      <w:bookmarkEnd w:id="510"/>
      <w:r>
        <w:t xml:space="preserve"> или </w:t>
      </w:r>
      <w:bookmarkStart w:id="511" w:name="OCRUncertain577"/>
      <w:r>
        <w:t xml:space="preserve">продолжительное </w:t>
      </w:r>
      <w:bookmarkEnd w:id="511"/>
      <w:r>
        <w:t>р</w:t>
      </w:r>
      <w:bookmarkStart w:id="512" w:name="OCRUncertain578"/>
      <w:r>
        <w:t>а</w:t>
      </w:r>
      <w:bookmarkEnd w:id="512"/>
      <w:r>
        <w:t>скрыти</w:t>
      </w:r>
      <w:bookmarkStart w:id="513" w:name="OCRUncertain579"/>
      <w:r>
        <w:t>е</w:t>
      </w:r>
      <w:bookmarkEnd w:id="513"/>
      <w:r>
        <w:t xml:space="preserve"> трещин </w:t>
      </w:r>
      <w:bookmarkStart w:id="514" w:name="OCRUncertain580"/>
      <w:r>
        <w:t>недопустимо)</w:t>
      </w:r>
      <w:r>
        <w:rPr>
          <w:noProof/>
        </w:rPr>
        <w:t>;</w:t>
      </w:r>
      <w:bookmarkEnd w:id="514"/>
    </w:p>
    <w:p w:rsidR="00000000" w:rsidRDefault="00646E13">
      <w:pPr>
        <w:ind w:firstLine="284"/>
        <w:jc w:val="both"/>
        <w:rPr>
          <w:noProof/>
        </w:rPr>
      </w:pPr>
      <w:bookmarkStart w:id="515" w:name="OCRUncertain581"/>
      <w:r>
        <w:t>чрезмерных</w:t>
      </w:r>
      <w:bookmarkEnd w:id="515"/>
      <w:r>
        <w:t xml:space="preserve"> перем</w:t>
      </w:r>
      <w:bookmarkStart w:id="516" w:name="OCRUncertain582"/>
      <w:r>
        <w:t>е</w:t>
      </w:r>
      <w:bookmarkEnd w:id="516"/>
      <w:r>
        <w:t>щ</w:t>
      </w:r>
      <w:bookmarkStart w:id="517" w:name="OCRUncertain583"/>
      <w:r>
        <w:t>е</w:t>
      </w:r>
      <w:bookmarkEnd w:id="517"/>
      <w:r>
        <w:t>н</w:t>
      </w:r>
      <w:r>
        <w:t>ий (прогибов</w:t>
      </w:r>
      <w:bookmarkStart w:id="518" w:name="OCRUncertain585"/>
      <w:r>
        <w:t>,</w:t>
      </w:r>
      <w:bookmarkEnd w:id="518"/>
      <w:r>
        <w:t xml:space="preserve"> уг</w:t>
      </w:r>
      <w:bookmarkStart w:id="519" w:name="OCRUncertain586"/>
      <w:r>
        <w:t>л</w:t>
      </w:r>
      <w:bookmarkEnd w:id="519"/>
      <w:r>
        <w:t>ов п</w:t>
      </w:r>
      <w:bookmarkStart w:id="520" w:name="OCRUncertain587"/>
      <w:r>
        <w:t>е</w:t>
      </w:r>
      <w:bookmarkEnd w:id="520"/>
      <w:r>
        <w:t>р</w:t>
      </w:r>
      <w:bookmarkStart w:id="521" w:name="OCRUncertain588"/>
      <w:r>
        <w:t>е</w:t>
      </w:r>
      <w:bookmarkEnd w:id="521"/>
      <w:r>
        <w:softHyphen/>
        <w:t>коса и поворота</w:t>
      </w:r>
      <w:bookmarkStart w:id="522" w:name="OCRUncertain589"/>
      <w:r>
        <w:t>,</w:t>
      </w:r>
      <w:bookmarkEnd w:id="522"/>
      <w:r>
        <w:t xml:space="preserve"> ко</w:t>
      </w:r>
      <w:bookmarkStart w:id="523" w:name="OCRUncertain590"/>
      <w:r>
        <w:t>л</w:t>
      </w:r>
      <w:bookmarkEnd w:id="523"/>
      <w:r>
        <w:t>ебаний)</w:t>
      </w:r>
      <w:bookmarkStart w:id="524" w:name="OCRUncertain591"/>
      <w:r>
        <w:rPr>
          <w:noProof/>
        </w:rPr>
        <w:t>.</w:t>
      </w:r>
      <w:bookmarkEnd w:id="524"/>
    </w:p>
    <w:p w:rsidR="00000000" w:rsidRDefault="00646E13">
      <w:pPr>
        <w:ind w:firstLine="284"/>
        <w:jc w:val="both"/>
      </w:pPr>
      <w:r>
        <w:rPr>
          <w:b/>
          <w:noProof/>
        </w:rPr>
        <w:t>1.1</w:t>
      </w:r>
      <w:bookmarkStart w:id="525" w:name="OCRUncertain592"/>
      <w:r>
        <w:rPr>
          <w:b/>
          <w:noProof/>
        </w:rPr>
        <w:t>1</w:t>
      </w:r>
      <w:bookmarkEnd w:id="525"/>
      <w:r>
        <w:rPr>
          <w:b/>
          <w:noProof/>
        </w:rPr>
        <w:t>.</w:t>
      </w:r>
      <w:r>
        <w:t xml:space="preserve"> Расч</w:t>
      </w:r>
      <w:bookmarkStart w:id="526" w:name="OCRUncertain593"/>
      <w:r>
        <w:t>е</w:t>
      </w:r>
      <w:bookmarkEnd w:id="526"/>
      <w:r>
        <w:t>т по предельным состояниям конст</w:t>
      </w:r>
      <w:r>
        <w:softHyphen/>
        <w:t>рук</w:t>
      </w:r>
      <w:bookmarkStart w:id="527" w:name="OCRUncertain594"/>
      <w:r>
        <w:t>ц</w:t>
      </w:r>
      <w:bookmarkEnd w:id="527"/>
      <w:r>
        <w:t xml:space="preserve">ии в </w:t>
      </w:r>
      <w:bookmarkStart w:id="528" w:name="OCRUncertain595"/>
      <w:r>
        <w:t>це</w:t>
      </w:r>
      <w:bookmarkEnd w:id="528"/>
      <w:r>
        <w:t>лом, а также отд</w:t>
      </w:r>
      <w:bookmarkStart w:id="529" w:name="OCRUncertain596"/>
      <w:r>
        <w:t>е</w:t>
      </w:r>
      <w:bookmarkEnd w:id="529"/>
      <w:r>
        <w:t>льных ее элементов должен</w:t>
      </w:r>
      <w:bookmarkStart w:id="530" w:name="OCRUncertain598"/>
      <w:r>
        <w:t>,</w:t>
      </w:r>
      <w:bookmarkEnd w:id="530"/>
      <w:r>
        <w:t xml:space="preserve"> как правило, прои</w:t>
      </w:r>
      <w:bookmarkStart w:id="531" w:name="OCRUncertain599"/>
      <w:r>
        <w:t>зв</w:t>
      </w:r>
      <w:bookmarkEnd w:id="531"/>
      <w:r>
        <w:t>одит</w:t>
      </w:r>
      <w:bookmarkStart w:id="532" w:name="OCRUncertain600"/>
      <w:r>
        <w:t>ь</w:t>
      </w:r>
      <w:bookmarkEnd w:id="532"/>
      <w:r>
        <w:t>ся для всех ста</w:t>
      </w:r>
      <w:r>
        <w:softHyphen/>
        <w:t>дий</w:t>
      </w:r>
      <w:r>
        <w:rPr>
          <w:noProof/>
        </w:rPr>
        <w:t xml:space="preserve"> —</w:t>
      </w:r>
      <w:r>
        <w:t xml:space="preserve"> изготов</w:t>
      </w:r>
      <w:bookmarkStart w:id="533" w:name="OCRUncertain601"/>
      <w:r>
        <w:t>ле</w:t>
      </w:r>
      <w:bookmarkEnd w:id="533"/>
      <w:r>
        <w:t>ния</w:t>
      </w:r>
      <w:bookmarkStart w:id="534" w:name="OCRUncertain602"/>
      <w:r>
        <w:t>,</w:t>
      </w:r>
      <w:bookmarkEnd w:id="534"/>
      <w:r>
        <w:t xml:space="preserve"> транспортирования, во</w:t>
      </w:r>
      <w:bookmarkStart w:id="535" w:name="OCRUncertain603"/>
      <w:r>
        <w:t>з</w:t>
      </w:r>
      <w:bookmarkEnd w:id="535"/>
      <w:r>
        <w:t>ведения и эксплуатации, при этом расчетные схемы должны отвечать принятым констр</w:t>
      </w:r>
      <w:bookmarkStart w:id="536" w:name="OCRUncertain604"/>
      <w:r>
        <w:t>у</w:t>
      </w:r>
      <w:bookmarkEnd w:id="536"/>
      <w:r>
        <w:t>ктивным решениям.</w:t>
      </w:r>
    </w:p>
    <w:p w:rsidR="00000000" w:rsidRDefault="00646E13">
      <w:pPr>
        <w:ind w:firstLine="284"/>
        <w:jc w:val="both"/>
      </w:pPr>
      <w:r>
        <w:t>Расчет по раскрытию трещин и по деформаци</w:t>
      </w:r>
      <w:bookmarkStart w:id="537" w:name="OCRUncertain605"/>
      <w:r>
        <w:t>я</w:t>
      </w:r>
      <w:bookmarkEnd w:id="537"/>
      <w:r>
        <w:t>м допускается не производит</w:t>
      </w:r>
      <w:bookmarkStart w:id="538" w:name="OCRUncertain606"/>
      <w:r>
        <w:t>ь</w:t>
      </w:r>
      <w:bookmarkEnd w:id="538"/>
      <w:r>
        <w:t>, если на осно</w:t>
      </w:r>
      <w:bookmarkStart w:id="539" w:name="OCRUncertain607"/>
      <w:r>
        <w:t>ва</w:t>
      </w:r>
      <w:bookmarkEnd w:id="539"/>
      <w:r>
        <w:t>нии опытной проверки или практики применения же</w:t>
      </w:r>
      <w:bookmarkStart w:id="540" w:name="OCRUncertain608"/>
      <w:r>
        <w:t>л</w:t>
      </w:r>
      <w:bookmarkEnd w:id="540"/>
      <w:r>
        <w:t>е</w:t>
      </w:r>
      <w:r>
        <w:softHyphen/>
        <w:t>зобетонных конструкций установлено, что ра</w:t>
      </w:r>
      <w:r>
        <w:t>скры</w:t>
      </w:r>
      <w:r>
        <w:softHyphen/>
        <w:t xml:space="preserve">тие </w:t>
      </w:r>
      <w:bookmarkStart w:id="541" w:name="OCRUncertain609"/>
      <w:r>
        <w:t>в</w:t>
      </w:r>
      <w:bookmarkEnd w:id="541"/>
      <w:r>
        <w:t xml:space="preserve"> них трещин н</w:t>
      </w:r>
      <w:bookmarkStart w:id="542" w:name="OCRUncertain610"/>
      <w:r>
        <w:t>е</w:t>
      </w:r>
      <w:bookmarkEnd w:id="542"/>
      <w:r>
        <w:t xml:space="preserve"> превышает допустимых </w:t>
      </w:r>
      <w:bookmarkStart w:id="543" w:name="OCRUncertain611"/>
      <w:r>
        <w:t>з</w:t>
      </w:r>
      <w:bookmarkEnd w:id="543"/>
      <w:r>
        <w:t>наче</w:t>
      </w:r>
      <w:r>
        <w:softHyphen/>
      </w:r>
      <w:bookmarkStart w:id="544" w:name="OCRUncertain612"/>
      <w:r>
        <w:t>н</w:t>
      </w:r>
      <w:bookmarkEnd w:id="544"/>
      <w:r>
        <w:t>ий и жесткость конструк</w:t>
      </w:r>
      <w:bookmarkStart w:id="545" w:name="OCRUncertain613"/>
      <w:r>
        <w:t>ц</w:t>
      </w:r>
      <w:bookmarkEnd w:id="545"/>
      <w:r>
        <w:t>ий в стадии эксп</w:t>
      </w:r>
      <w:bookmarkStart w:id="546" w:name="OCRUncertain614"/>
      <w:r>
        <w:t>л</w:t>
      </w:r>
      <w:bookmarkEnd w:id="546"/>
      <w:r>
        <w:t>уатации достаточна.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1.12*.</w:t>
      </w:r>
      <w:r>
        <w:t xml:space="preserve"> Знач</w:t>
      </w:r>
      <w:bookmarkStart w:id="547" w:name="OCRUncertain615"/>
      <w:r>
        <w:t>е</w:t>
      </w:r>
      <w:bookmarkEnd w:id="547"/>
      <w:r>
        <w:t>ния нагрузок и во</w:t>
      </w:r>
      <w:bookmarkStart w:id="548" w:name="OCRUncertain616"/>
      <w:r>
        <w:t>з</w:t>
      </w:r>
      <w:bookmarkEnd w:id="548"/>
      <w:r>
        <w:t>действий, коэффи</w:t>
      </w:r>
      <w:r>
        <w:softHyphen/>
        <w:t xml:space="preserve">циентов надежности </w:t>
      </w:r>
      <w:bookmarkStart w:id="549" w:name="OCRUncertain617"/>
      <w:r>
        <w:t>п</w:t>
      </w:r>
      <w:bookmarkEnd w:id="549"/>
      <w:r>
        <w:t>о нагрузке, коэффициенто</w:t>
      </w:r>
      <w:bookmarkStart w:id="550" w:name="OCRUncertain618"/>
      <w:r>
        <w:t>в</w:t>
      </w:r>
      <w:bookmarkEnd w:id="550"/>
      <w:r>
        <w:t xml:space="preserve"> соч</w:t>
      </w:r>
      <w:bookmarkStart w:id="551" w:name="OCRUncertain619"/>
      <w:r>
        <w:t>е</w:t>
      </w:r>
      <w:bookmarkEnd w:id="551"/>
      <w:r>
        <w:t>т</w:t>
      </w:r>
      <w:bookmarkStart w:id="552" w:name="OCRUncertain620"/>
      <w:r>
        <w:t>а</w:t>
      </w:r>
      <w:bookmarkEnd w:id="552"/>
      <w:r>
        <w:t>ний, а такж</w:t>
      </w:r>
      <w:bookmarkStart w:id="553" w:name="OCRUncertain621"/>
      <w:r>
        <w:t>е</w:t>
      </w:r>
      <w:bookmarkEnd w:id="553"/>
      <w:r>
        <w:t xml:space="preserve"> </w:t>
      </w:r>
      <w:bookmarkStart w:id="554" w:name="OCRUncertain622"/>
      <w:r>
        <w:t>подразделени</w:t>
      </w:r>
      <w:bookmarkEnd w:id="554"/>
      <w:r>
        <w:t>е нагру</w:t>
      </w:r>
      <w:bookmarkStart w:id="555" w:name="OCRUncertain623"/>
      <w:r>
        <w:t>з</w:t>
      </w:r>
      <w:bookmarkEnd w:id="555"/>
      <w:r>
        <w:t xml:space="preserve">ок на </w:t>
      </w:r>
      <w:bookmarkStart w:id="556" w:name="OCRUncertain624"/>
      <w:r>
        <w:t>п</w:t>
      </w:r>
      <w:bookmarkEnd w:id="556"/>
      <w:r>
        <w:t>осто</w:t>
      </w:r>
      <w:r>
        <w:softHyphen/>
      </w:r>
      <w:bookmarkStart w:id="557" w:name="OCRUncertain625"/>
      <w:r>
        <w:t>я</w:t>
      </w:r>
      <w:bookmarkEnd w:id="557"/>
      <w:r>
        <w:t>нны</w:t>
      </w:r>
      <w:bookmarkStart w:id="558" w:name="OCRUncertain626"/>
      <w:r>
        <w:t>е</w:t>
      </w:r>
      <w:bookmarkEnd w:id="558"/>
      <w:r>
        <w:t xml:space="preserve"> и </w:t>
      </w:r>
      <w:bookmarkStart w:id="559" w:name="OCRUncertain627"/>
      <w:r>
        <w:t>в</w:t>
      </w:r>
      <w:bookmarkEnd w:id="559"/>
      <w:r>
        <w:t>рем</w:t>
      </w:r>
      <w:bookmarkStart w:id="560" w:name="OCRUncertain628"/>
      <w:r>
        <w:t>е</w:t>
      </w:r>
      <w:bookmarkEnd w:id="560"/>
      <w:r>
        <w:t>нные должны приним</w:t>
      </w:r>
      <w:bookmarkStart w:id="561" w:name="OCRUncertain629"/>
      <w:r>
        <w:t>а</w:t>
      </w:r>
      <w:bookmarkEnd w:id="561"/>
      <w:r>
        <w:t xml:space="preserve">ться в </w:t>
      </w:r>
      <w:bookmarkStart w:id="562" w:name="OCRUncertain630"/>
      <w:r>
        <w:t>соответствии</w:t>
      </w:r>
      <w:bookmarkEnd w:id="562"/>
      <w:r>
        <w:t xml:space="preserve"> с требо</w:t>
      </w:r>
      <w:bookmarkStart w:id="563" w:name="OCRUncertain631"/>
      <w:r>
        <w:t>в</w:t>
      </w:r>
      <w:bookmarkEnd w:id="563"/>
      <w:r>
        <w:t>аниями СНиП</w:t>
      </w:r>
      <w:r>
        <w:rPr>
          <w:noProof/>
        </w:rPr>
        <w:t xml:space="preserve"> 2.01.07-85.</w:t>
      </w:r>
    </w:p>
    <w:p w:rsidR="00000000" w:rsidRDefault="00646E13">
      <w:pPr>
        <w:ind w:firstLine="284"/>
        <w:jc w:val="both"/>
      </w:pPr>
      <w:r>
        <w:t>Значени</w:t>
      </w:r>
      <w:bookmarkStart w:id="564" w:name="OCRUncertain632"/>
      <w:r>
        <w:t>я</w:t>
      </w:r>
      <w:bookmarkEnd w:id="564"/>
      <w:r>
        <w:t xml:space="preserve"> нагрузок необходимо умнож</w:t>
      </w:r>
      <w:bookmarkStart w:id="565" w:name="OCRUncertain633"/>
      <w:r>
        <w:t>и</w:t>
      </w:r>
      <w:bookmarkEnd w:id="565"/>
      <w:r>
        <w:t>ть на ко</w:t>
      </w:r>
      <w:r>
        <w:softHyphen/>
        <w:t>эффициенты надежности по на</w:t>
      </w:r>
      <w:bookmarkStart w:id="566" w:name="OCRUncertain634"/>
      <w:r>
        <w:t>з</w:t>
      </w:r>
      <w:bookmarkEnd w:id="566"/>
      <w:r>
        <w:t xml:space="preserve">начению, </w:t>
      </w:r>
      <w:bookmarkStart w:id="567" w:name="OCRUncertain635"/>
      <w:r>
        <w:t>принима</w:t>
      </w:r>
      <w:bookmarkEnd w:id="567"/>
      <w:r>
        <w:t xml:space="preserve">емые </w:t>
      </w:r>
      <w:bookmarkStart w:id="568" w:name="OCRUncertain636"/>
      <w:r>
        <w:t>согласно</w:t>
      </w:r>
      <w:bookmarkEnd w:id="568"/>
      <w:r>
        <w:t xml:space="preserve"> </w:t>
      </w:r>
      <w:r>
        <w:sym w:font="Arial" w:char="201E"/>
      </w:r>
      <w:r>
        <w:t>Правил</w:t>
      </w:r>
      <w:bookmarkStart w:id="569" w:name="OCRUncertain637"/>
      <w:r>
        <w:t>а</w:t>
      </w:r>
      <w:bookmarkEnd w:id="569"/>
      <w:r>
        <w:t>м уч</w:t>
      </w:r>
      <w:bookmarkStart w:id="570" w:name="OCRUncertain638"/>
      <w:r>
        <w:t>е</w:t>
      </w:r>
      <w:bookmarkEnd w:id="570"/>
      <w:r>
        <w:t>та ст</w:t>
      </w:r>
      <w:bookmarkStart w:id="571" w:name="OCRUncertain639"/>
      <w:r>
        <w:t>еп</w:t>
      </w:r>
      <w:bookmarkEnd w:id="571"/>
      <w:r>
        <w:t>ени отв</w:t>
      </w:r>
      <w:bookmarkStart w:id="572" w:name="OCRUncertain640"/>
      <w:r>
        <w:t>е</w:t>
      </w:r>
      <w:bookmarkEnd w:id="572"/>
      <w:r>
        <w:t>тст</w:t>
      </w:r>
      <w:bookmarkStart w:id="573" w:name="OCRUncertain641"/>
      <w:r>
        <w:t>в</w:t>
      </w:r>
      <w:bookmarkEnd w:id="573"/>
      <w:r>
        <w:t>ен</w:t>
      </w:r>
      <w:r>
        <w:softHyphen/>
        <w:t xml:space="preserve">ности </w:t>
      </w:r>
      <w:bookmarkStart w:id="574" w:name="OCRUncertain642"/>
      <w:r>
        <w:t>з</w:t>
      </w:r>
      <w:bookmarkEnd w:id="574"/>
      <w:r>
        <w:t>д</w:t>
      </w:r>
      <w:bookmarkStart w:id="575" w:name="OCRUncertain643"/>
      <w:r>
        <w:t>а</w:t>
      </w:r>
      <w:bookmarkEnd w:id="575"/>
      <w:r>
        <w:t xml:space="preserve">ний и </w:t>
      </w:r>
      <w:bookmarkStart w:id="576" w:name="OCRUncertain644"/>
      <w:r>
        <w:t>сооружений</w:t>
      </w:r>
      <w:bookmarkEnd w:id="576"/>
      <w:r>
        <w:t xml:space="preserve"> при </w:t>
      </w:r>
      <w:bookmarkStart w:id="577" w:name="OCRUncertain645"/>
      <w:r>
        <w:t>п</w:t>
      </w:r>
      <w:bookmarkEnd w:id="577"/>
      <w:r>
        <w:t>ро</w:t>
      </w:r>
      <w:bookmarkStart w:id="578" w:name="OCRUncertain646"/>
      <w:r>
        <w:t>е</w:t>
      </w:r>
      <w:bookmarkEnd w:id="578"/>
      <w:r>
        <w:t>ктиро</w:t>
      </w:r>
      <w:bookmarkStart w:id="579" w:name="OCRUncertain647"/>
      <w:r>
        <w:t>в</w:t>
      </w:r>
      <w:bookmarkEnd w:id="579"/>
      <w:r>
        <w:t>ании конструкций", утвержденным Госстроем СССР.</w:t>
      </w:r>
    </w:p>
    <w:p w:rsidR="00000000" w:rsidRDefault="00646E13">
      <w:pPr>
        <w:ind w:firstLine="284"/>
        <w:jc w:val="both"/>
      </w:pPr>
      <w:r>
        <w:t>Нагрузки, учитыва</w:t>
      </w:r>
      <w:bookmarkStart w:id="580" w:name="OCRUncertain648"/>
      <w:r>
        <w:t>е</w:t>
      </w:r>
      <w:bookmarkEnd w:id="580"/>
      <w:r>
        <w:t>мые при расч</w:t>
      </w:r>
      <w:bookmarkStart w:id="581" w:name="OCRUncertain649"/>
      <w:r>
        <w:t>е</w:t>
      </w:r>
      <w:bookmarkEnd w:id="581"/>
      <w:r>
        <w:t>та по пред</w:t>
      </w:r>
      <w:bookmarkStart w:id="582" w:name="OCRUncertain650"/>
      <w:r>
        <w:t>е</w:t>
      </w:r>
      <w:bookmarkEnd w:id="582"/>
      <w:r>
        <w:t>ль</w:t>
      </w:r>
      <w:r>
        <w:softHyphen/>
        <w:t>ным состояниям второй группы (экс</w:t>
      </w:r>
      <w:bookmarkStart w:id="583" w:name="OCRUncertain651"/>
      <w:r>
        <w:t>п</w:t>
      </w:r>
      <w:bookmarkEnd w:id="583"/>
      <w:r>
        <w:t>луатацион</w:t>
      </w:r>
      <w:r>
        <w:softHyphen/>
        <w:t>ны</w:t>
      </w:r>
      <w:bookmarkStart w:id="584" w:name="OCRUncertain652"/>
      <w:r>
        <w:t>е</w:t>
      </w:r>
      <w:bookmarkEnd w:id="584"/>
      <w:r>
        <w:t>)</w:t>
      </w:r>
      <w:bookmarkStart w:id="585" w:name="OCRUncertain653"/>
      <w:r>
        <w:rPr>
          <w:noProof/>
        </w:rPr>
        <w:t>,</w:t>
      </w:r>
      <w:bookmarkEnd w:id="585"/>
      <w:r>
        <w:t xml:space="preserve"> следу</w:t>
      </w:r>
      <w:bookmarkStart w:id="586" w:name="OCRUncertain654"/>
      <w:r>
        <w:t>е</w:t>
      </w:r>
      <w:bookmarkEnd w:id="586"/>
      <w:r>
        <w:t xml:space="preserve">т принимать согласно указаниям </w:t>
      </w:r>
      <w:bookmarkStart w:id="587" w:name="OCRUncertain655"/>
      <w:r>
        <w:t>пп.</w:t>
      </w:r>
      <w:bookmarkEnd w:id="587"/>
      <w:r>
        <w:rPr>
          <w:noProof/>
        </w:rPr>
        <w:t xml:space="preserve"> 1.16</w:t>
      </w:r>
      <w:r>
        <w:t xml:space="preserve"> и</w:t>
      </w:r>
      <w:r>
        <w:rPr>
          <w:noProof/>
        </w:rPr>
        <w:t xml:space="preserve"> 1.20.</w:t>
      </w:r>
      <w:r>
        <w:t xml:space="preserve"> При этом к длительным нагрузкам относится также часть полного значения кратковр</w:t>
      </w:r>
      <w:bookmarkStart w:id="588" w:name="OCRUncertain656"/>
      <w:r>
        <w:t>е</w:t>
      </w:r>
      <w:bookmarkEnd w:id="588"/>
      <w:r>
        <w:softHyphen/>
        <w:t>м</w:t>
      </w:r>
      <w:bookmarkStart w:id="589" w:name="OCRUncertain657"/>
      <w:r>
        <w:t>е</w:t>
      </w:r>
      <w:bookmarkEnd w:id="589"/>
      <w:r>
        <w:t>нных нагру</w:t>
      </w:r>
      <w:bookmarkStart w:id="590" w:name="OCRUncertain658"/>
      <w:r>
        <w:t>з</w:t>
      </w:r>
      <w:bookmarkEnd w:id="590"/>
      <w:r>
        <w:t>ок, оговоренных в СНиП</w:t>
      </w:r>
      <w:r>
        <w:rPr>
          <w:noProof/>
        </w:rPr>
        <w:t xml:space="preserve"> 2.01.07-85, </w:t>
      </w:r>
      <w:r>
        <w:t>а в</w:t>
      </w:r>
      <w:bookmarkStart w:id="591" w:name="OCRUncertain659"/>
      <w:r>
        <w:t>в</w:t>
      </w:r>
      <w:bookmarkEnd w:id="591"/>
      <w:r>
        <w:t>одимую в расч</w:t>
      </w:r>
      <w:bookmarkStart w:id="592" w:name="OCRUncertain660"/>
      <w:r>
        <w:t>е</w:t>
      </w:r>
      <w:bookmarkEnd w:id="592"/>
      <w:r>
        <w:t>т кратковр</w:t>
      </w:r>
      <w:bookmarkStart w:id="593" w:name="OCRUncertain661"/>
      <w:r>
        <w:t>е</w:t>
      </w:r>
      <w:bookmarkEnd w:id="593"/>
      <w:r>
        <w:t>м</w:t>
      </w:r>
      <w:bookmarkStart w:id="594" w:name="OCRUncertain662"/>
      <w:r>
        <w:t>е</w:t>
      </w:r>
      <w:bookmarkEnd w:id="594"/>
      <w:r>
        <w:t>нную наг</w:t>
      </w:r>
      <w:bookmarkStart w:id="595" w:name="OCRUncertain663"/>
      <w:r>
        <w:t>р</w:t>
      </w:r>
      <w:bookmarkEnd w:id="595"/>
      <w:r>
        <w:t>узк</w:t>
      </w:r>
      <w:bookmarkStart w:id="596" w:name="OCRUncertain664"/>
      <w:r>
        <w:t xml:space="preserve">у </w:t>
      </w:r>
      <w:bookmarkEnd w:id="596"/>
      <w:r>
        <w:t>сл</w:t>
      </w:r>
      <w:bookmarkStart w:id="597" w:name="OCRUncertain665"/>
      <w:r>
        <w:t>е</w:t>
      </w:r>
      <w:bookmarkEnd w:id="597"/>
      <w:r>
        <w:t xml:space="preserve">дует </w:t>
      </w:r>
      <w:bookmarkStart w:id="598" w:name="OCRUncertain666"/>
      <w:r>
        <w:t>п</w:t>
      </w:r>
      <w:bookmarkEnd w:id="598"/>
      <w:r>
        <w:t>ринимать ум</w:t>
      </w:r>
      <w:bookmarkStart w:id="599" w:name="OCRUncertain667"/>
      <w:r>
        <w:t>е</w:t>
      </w:r>
      <w:bookmarkEnd w:id="599"/>
      <w:r>
        <w:t>ньшенной на величину, учтен</w:t>
      </w:r>
      <w:r>
        <w:softHyphen/>
        <w:t xml:space="preserve">ную </w:t>
      </w:r>
      <w:bookmarkStart w:id="600" w:name="OCRUncertain668"/>
      <w:r>
        <w:t>в</w:t>
      </w:r>
      <w:bookmarkEnd w:id="600"/>
      <w:r>
        <w:t xml:space="preserve"> длительной нагрузке. Коэффи</w:t>
      </w:r>
      <w:bookmarkStart w:id="601" w:name="OCRUncertain669"/>
      <w:r>
        <w:t>ц</w:t>
      </w:r>
      <w:bookmarkEnd w:id="601"/>
      <w:r>
        <w:t xml:space="preserve">иенты </w:t>
      </w:r>
      <w:bookmarkStart w:id="602" w:name="OCRUncertain670"/>
      <w:r>
        <w:t>сочетаний</w:t>
      </w:r>
      <w:bookmarkEnd w:id="602"/>
      <w:r>
        <w:t xml:space="preserve"> и коэффициенты снижения нагр</w:t>
      </w:r>
      <w:bookmarkStart w:id="603" w:name="OCRUncertain671"/>
      <w:r>
        <w:t>у</w:t>
      </w:r>
      <w:bookmarkEnd w:id="603"/>
      <w:r>
        <w:t>зок от</w:t>
      </w:r>
      <w:r>
        <w:t>носятся к полному з</w:t>
      </w:r>
      <w:bookmarkStart w:id="604" w:name="OCRUncertain672"/>
      <w:r>
        <w:t>н</w:t>
      </w:r>
      <w:bookmarkEnd w:id="604"/>
      <w:r>
        <w:t>ачению кратко</w:t>
      </w:r>
      <w:bookmarkStart w:id="605" w:name="OCRUncertain673"/>
      <w:r>
        <w:t>в</w:t>
      </w:r>
      <w:bookmarkEnd w:id="605"/>
      <w:r>
        <w:t>р</w:t>
      </w:r>
      <w:bookmarkStart w:id="606" w:name="OCRUncertain674"/>
      <w:r>
        <w:t>е</w:t>
      </w:r>
      <w:bookmarkEnd w:id="606"/>
      <w:r>
        <w:t>менных нагру</w:t>
      </w:r>
      <w:bookmarkStart w:id="607" w:name="OCRUncertain675"/>
      <w:r>
        <w:t>з</w:t>
      </w:r>
      <w:bookmarkEnd w:id="607"/>
      <w:r>
        <w:t>ок.</w:t>
      </w:r>
    </w:p>
    <w:p w:rsidR="00000000" w:rsidRDefault="00646E13">
      <w:pPr>
        <w:ind w:firstLine="284"/>
        <w:jc w:val="both"/>
      </w:pPr>
      <w:bookmarkStart w:id="608" w:name="OCRUncertain676"/>
      <w:r>
        <w:t>Дл</w:t>
      </w:r>
      <w:bookmarkEnd w:id="608"/>
      <w:r>
        <w:t xml:space="preserve">я не </w:t>
      </w:r>
      <w:bookmarkStart w:id="609" w:name="OCRUncertain677"/>
      <w:r>
        <w:t>з</w:t>
      </w:r>
      <w:bookmarkEnd w:id="609"/>
      <w:r>
        <w:t xml:space="preserve">ащищенных от </w:t>
      </w:r>
      <w:bookmarkStart w:id="610" w:name="OCRUncertain678"/>
      <w:r>
        <w:t>с</w:t>
      </w:r>
      <w:bookmarkEnd w:id="610"/>
      <w:r>
        <w:t>олн</w:t>
      </w:r>
      <w:bookmarkStart w:id="611" w:name="OCRUncertain679"/>
      <w:r>
        <w:t>е</w:t>
      </w:r>
      <w:bookmarkEnd w:id="611"/>
      <w:r>
        <w:t>чной радиации кон</w:t>
      </w:r>
      <w:bookmarkStart w:id="612" w:name="OCRUncertain680"/>
      <w:r>
        <w:t>струкций,</w:t>
      </w:r>
      <w:bookmarkEnd w:id="612"/>
      <w:r>
        <w:t xml:space="preserve"> </w:t>
      </w:r>
      <w:bookmarkStart w:id="613" w:name="OCRUncertain681"/>
      <w:r>
        <w:t>п</w:t>
      </w:r>
      <w:bookmarkEnd w:id="613"/>
      <w:r>
        <w:t>редназначенных д</w:t>
      </w:r>
      <w:bookmarkStart w:id="614" w:name="OCRUncertain682"/>
      <w:r>
        <w:t>л</w:t>
      </w:r>
      <w:bookmarkEnd w:id="614"/>
      <w:r>
        <w:t>я работы в климати</w:t>
      </w:r>
      <w:r>
        <w:softHyphen/>
        <w:t>ческом подр</w:t>
      </w:r>
      <w:bookmarkStart w:id="615" w:name="OCRUncertain683"/>
      <w:r>
        <w:t>а</w:t>
      </w:r>
      <w:bookmarkEnd w:id="615"/>
      <w:r>
        <w:t xml:space="preserve">йоне </w:t>
      </w:r>
      <w:r>
        <w:rPr>
          <w:lang w:val="en-US"/>
        </w:rPr>
        <w:t>IV</w:t>
      </w:r>
      <w:r>
        <w:t>А согласно СНиП</w:t>
      </w:r>
      <w:r>
        <w:rPr>
          <w:noProof/>
        </w:rPr>
        <w:t xml:space="preserve"> 2.01.01-</w:t>
      </w:r>
      <w:r>
        <w:t>8</w:t>
      </w:r>
      <w:r>
        <w:rPr>
          <w:noProof/>
        </w:rPr>
        <w:t xml:space="preserve">2, </w:t>
      </w:r>
      <w:r>
        <w:t xml:space="preserve">при расчете должны учитываться температурные </w:t>
      </w:r>
      <w:bookmarkStart w:id="616" w:name="OCRUncertain686"/>
      <w:r>
        <w:t>кли</w:t>
      </w:r>
      <w:bookmarkEnd w:id="616"/>
      <w:r>
        <w:t>матическ</w:t>
      </w:r>
      <w:bookmarkStart w:id="617" w:name="OCRUncertain689"/>
      <w:r>
        <w:t>и</w:t>
      </w:r>
      <w:bookmarkEnd w:id="617"/>
      <w:r>
        <w:t xml:space="preserve">е </w:t>
      </w:r>
      <w:bookmarkStart w:id="618" w:name="OCRUncertain690"/>
      <w:r>
        <w:t>воздействия.</w:t>
      </w:r>
      <w:bookmarkEnd w:id="618"/>
    </w:p>
    <w:p w:rsidR="00000000" w:rsidRDefault="00646E13">
      <w:pPr>
        <w:ind w:firstLine="284"/>
        <w:jc w:val="both"/>
        <w:rPr>
          <w:noProof/>
        </w:rPr>
      </w:pPr>
      <w:r>
        <w:t>Для б</w:t>
      </w:r>
      <w:bookmarkStart w:id="619" w:name="OCRUncertain691"/>
      <w:r>
        <w:t>е</w:t>
      </w:r>
      <w:bookmarkEnd w:id="619"/>
      <w:r>
        <w:t>тонных и желе</w:t>
      </w:r>
      <w:bookmarkStart w:id="620" w:name="OCRUncertain692"/>
      <w:r>
        <w:t>з</w:t>
      </w:r>
      <w:bookmarkEnd w:id="620"/>
      <w:r>
        <w:t>об</w:t>
      </w:r>
      <w:bookmarkStart w:id="621" w:name="OCRUncertain693"/>
      <w:r>
        <w:t>е</w:t>
      </w:r>
      <w:bookmarkEnd w:id="621"/>
      <w:r>
        <w:t>тонных конструкций должна быть такж</w:t>
      </w:r>
      <w:bookmarkStart w:id="622" w:name="OCRUncertain694"/>
      <w:r>
        <w:t>е</w:t>
      </w:r>
      <w:bookmarkEnd w:id="622"/>
      <w:r>
        <w:t xml:space="preserve"> </w:t>
      </w:r>
      <w:bookmarkStart w:id="623" w:name="OCRUncertain695"/>
      <w:r>
        <w:t>обеспечена</w:t>
      </w:r>
      <w:bookmarkEnd w:id="623"/>
      <w:r>
        <w:t xml:space="preserve"> их огнестойкость </w:t>
      </w:r>
      <w:bookmarkStart w:id="624" w:name="OCRUncertain696"/>
      <w:r>
        <w:t xml:space="preserve">в </w:t>
      </w:r>
      <w:bookmarkEnd w:id="624"/>
      <w:r>
        <w:t>со</w:t>
      </w:r>
      <w:bookmarkStart w:id="625" w:name="OCRUncertain697"/>
      <w:r>
        <w:t>о</w:t>
      </w:r>
      <w:bookmarkEnd w:id="625"/>
      <w:r>
        <w:t>т</w:t>
      </w:r>
      <w:bookmarkStart w:id="626" w:name="OCRUncertain698"/>
      <w:r>
        <w:t>в</w:t>
      </w:r>
      <w:bookmarkEnd w:id="626"/>
      <w:r>
        <w:t>етствии с требованиями СНиП</w:t>
      </w:r>
      <w:r>
        <w:rPr>
          <w:noProof/>
        </w:rPr>
        <w:t xml:space="preserve"> 2.01.02-85.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1.13.</w:t>
      </w:r>
      <w:r>
        <w:t xml:space="preserve"> При расчет</w:t>
      </w:r>
      <w:bookmarkStart w:id="627" w:name="OCRUncertain699"/>
      <w:r>
        <w:t>е</w:t>
      </w:r>
      <w:bookmarkEnd w:id="627"/>
      <w:r>
        <w:t xml:space="preserve"> элементов сборных конструк</w:t>
      </w:r>
      <w:r>
        <w:softHyphen/>
        <w:t>ций на воздейст</w:t>
      </w:r>
      <w:bookmarkStart w:id="628" w:name="OCRUncertain700"/>
      <w:r>
        <w:t>в</w:t>
      </w:r>
      <w:bookmarkEnd w:id="628"/>
      <w:r>
        <w:t xml:space="preserve">ие усилий, </w:t>
      </w:r>
      <w:bookmarkStart w:id="629" w:name="OCRUncertain701"/>
      <w:r>
        <w:t>в</w:t>
      </w:r>
      <w:bookmarkEnd w:id="629"/>
      <w:r>
        <w:t>о</w:t>
      </w:r>
      <w:bookmarkStart w:id="630" w:name="OCRUncertain702"/>
      <w:r>
        <w:t>з</w:t>
      </w:r>
      <w:bookmarkEnd w:id="630"/>
      <w:r>
        <w:t>никающих при их под</w:t>
      </w:r>
      <w:bookmarkStart w:id="631" w:name="OCRUncertain703"/>
      <w:r>
        <w:t>ъ</w:t>
      </w:r>
      <w:bookmarkEnd w:id="631"/>
      <w:r>
        <w:t>ем</w:t>
      </w:r>
      <w:bookmarkStart w:id="632" w:name="OCRUncertain704"/>
      <w:r>
        <w:t>е</w:t>
      </w:r>
      <w:bookmarkEnd w:id="632"/>
      <w:r>
        <w:t>, транс</w:t>
      </w:r>
      <w:bookmarkStart w:id="633" w:name="OCRUncertain705"/>
      <w:r>
        <w:t>п</w:t>
      </w:r>
      <w:bookmarkEnd w:id="633"/>
      <w:r>
        <w:t>ортиро</w:t>
      </w:r>
      <w:bookmarkStart w:id="634" w:name="OCRUncertain706"/>
      <w:r>
        <w:t>в</w:t>
      </w:r>
      <w:bookmarkEnd w:id="634"/>
      <w:r>
        <w:t>ан</w:t>
      </w:r>
      <w:r>
        <w:t>ии и монтаже, нагр</w:t>
      </w:r>
      <w:bookmarkStart w:id="635" w:name="OCRUncertain707"/>
      <w:r>
        <w:t>уз</w:t>
      </w:r>
      <w:bookmarkEnd w:id="635"/>
      <w:r>
        <w:t xml:space="preserve">ку от </w:t>
      </w:r>
      <w:bookmarkStart w:id="636" w:name="OCRUncertain708"/>
      <w:r>
        <w:t>вес</w:t>
      </w:r>
      <w:bookmarkEnd w:id="636"/>
      <w:r>
        <w:t xml:space="preserve">а </w:t>
      </w:r>
      <w:bookmarkStart w:id="637" w:name="OCRUncertain709"/>
      <w:r>
        <w:t>э</w:t>
      </w:r>
      <w:bookmarkEnd w:id="637"/>
      <w:r>
        <w:t xml:space="preserve">лемента следует </w:t>
      </w:r>
      <w:bookmarkStart w:id="638" w:name="OCRUncertain710"/>
      <w:r>
        <w:t>в</w:t>
      </w:r>
      <w:bookmarkEnd w:id="638"/>
      <w:r>
        <w:t>водить с коэффициентом динамичности, ра</w:t>
      </w:r>
      <w:bookmarkStart w:id="639" w:name="OCRUncertain711"/>
      <w:r>
        <w:t>в</w:t>
      </w:r>
      <w:bookmarkEnd w:id="639"/>
      <w:r>
        <w:t>ным: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при транспор</w:t>
      </w:r>
      <w:bookmarkStart w:id="640" w:name="OCRUncertain712"/>
      <w:r>
        <w:rPr>
          <w:sz w:val="18"/>
        </w:rPr>
        <w:t>т</w:t>
      </w:r>
      <w:bookmarkEnd w:id="640"/>
      <w:r>
        <w:rPr>
          <w:sz w:val="18"/>
        </w:rPr>
        <w:t>ировании</w:t>
      </w:r>
      <w:r>
        <w:rPr>
          <w:noProof/>
          <w:sz w:val="18"/>
        </w:rPr>
        <w:t xml:space="preserve"> ........... 1,60 </w:t>
      </w:r>
      <w:bookmarkStart w:id="641" w:name="OCRUncertain713"/>
    </w:p>
    <w:bookmarkEnd w:id="641"/>
    <w:p w:rsidR="00000000" w:rsidRDefault="00646E13">
      <w:pPr>
        <w:ind w:firstLine="720"/>
        <w:jc w:val="both"/>
        <w:rPr>
          <w:noProof/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</w:t>
      </w:r>
      <w:bookmarkStart w:id="642" w:name="OCRUncertain714"/>
      <w:r>
        <w:rPr>
          <w:sz w:val="18"/>
        </w:rPr>
        <w:t xml:space="preserve">   по</w:t>
      </w:r>
      <w:bookmarkEnd w:id="642"/>
      <w:r>
        <w:rPr>
          <w:sz w:val="18"/>
        </w:rPr>
        <w:t>дъеме и мо</w:t>
      </w:r>
      <w:bookmarkStart w:id="643" w:name="OCRUncertain715"/>
      <w:r>
        <w:rPr>
          <w:sz w:val="18"/>
        </w:rPr>
        <w:t>н</w:t>
      </w:r>
      <w:bookmarkEnd w:id="643"/>
      <w:r>
        <w:rPr>
          <w:sz w:val="18"/>
        </w:rPr>
        <w:t>таже</w:t>
      </w:r>
      <w:r>
        <w:rPr>
          <w:noProof/>
          <w:sz w:val="18"/>
        </w:rPr>
        <w:t xml:space="preserve"> .......... 1,40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Для ука</w:t>
      </w:r>
      <w:bookmarkStart w:id="644" w:name="OCRUncertain717"/>
      <w:r>
        <w:t>з</w:t>
      </w:r>
      <w:bookmarkEnd w:id="644"/>
      <w:r>
        <w:t>анных коэффици</w:t>
      </w:r>
      <w:bookmarkStart w:id="645" w:name="OCRUncertain718"/>
      <w:r>
        <w:t>е</w:t>
      </w:r>
      <w:bookmarkStart w:id="646" w:name="OCRUncertain719"/>
      <w:bookmarkEnd w:id="645"/>
      <w:r>
        <w:t>нтов динамичности доп</w:t>
      </w:r>
      <w:bookmarkEnd w:id="646"/>
      <w:r>
        <w:t>ускается принимать более ни</w:t>
      </w:r>
      <w:bookmarkStart w:id="647" w:name="OCRUncertain720"/>
      <w:r>
        <w:t>з</w:t>
      </w:r>
      <w:bookmarkEnd w:id="647"/>
      <w:r>
        <w:t xml:space="preserve">кие значения, </w:t>
      </w:r>
      <w:bookmarkStart w:id="648" w:name="OCRUncertain721"/>
      <w:r>
        <w:t>обосно</w:t>
      </w:r>
      <w:bookmarkEnd w:id="648"/>
      <w:r>
        <w:t xml:space="preserve">ванные </w:t>
      </w:r>
      <w:bookmarkStart w:id="649" w:name="OCRUncertain722"/>
      <w:r>
        <w:t>в</w:t>
      </w:r>
      <w:bookmarkEnd w:id="649"/>
      <w:r>
        <w:t xml:space="preserve"> установленном порядке, но не ниж</w:t>
      </w:r>
      <w:bookmarkStart w:id="650" w:name="OCRUncertain723"/>
      <w:r>
        <w:t>е</w:t>
      </w:r>
      <w:bookmarkEnd w:id="650"/>
      <w:r>
        <w:rPr>
          <w:noProof/>
        </w:rPr>
        <w:t xml:space="preserve"> 1,25.</w:t>
      </w:r>
    </w:p>
    <w:p w:rsidR="00000000" w:rsidRDefault="00646E13">
      <w:pPr>
        <w:ind w:firstLine="284"/>
        <w:jc w:val="both"/>
      </w:pPr>
      <w:r>
        <w:rPr>
          <w:b/>
        </w:rPr>
        <w:t xml:space="preserve">1.14. </w:t>
      </w:r>
      <w:r>
        <w:t>Сб</w:t>
      </w:r>
      <w:bookmarkStart w:id="651" w:name="OCRUncertain724"/>
      <w:r>
        <w:t>о</w:t>
      </w:r>
      <w:bookmarkEnd w:id="651"/>
      <w:r>
        <w:t>р</w:t>
      </w:r>
      <w:bookmarkStart w:id="652" w:name="OCRUncertain725"/>
      <w:r>
        <w:t>н</w:t>
      </w:r>
      <w:bookmarkEnd w:id="652"/>
      <w:r>
        <w:t>о-монолитн</w:t>
      </w:r>
      <w:bookmarkStart w:id="653" w:name="OCRUncertain726"/>
      <w:r>
        <w:t>ы</w:t>
      </w:r>
      <w:bookmarkEnd w:id="653"/>
      <w:r>
        <w:t>е конструкции, а также монолитны</w:t>
      </w:r>
      <w:bookmarkStart w:id="654" w:name="OCRUncertain727"/>
      <w:r>
        <w:t>е</w:t>
      </w:r>
      <w:bookmarkEnd w:id="654"/>
      <w:r>
        <w:t xml:space="preserve"> конструкции с несущей арматурой должны рассчитываться по прочности, обра</w:t>
      </w:r>
      <w:bookmarkStart w:id="655" w:name="OCRUncertain728"/>
      <w:r>
        <w:t>з</w:t>
      </w:r>
      <w:bookmarkEnd w:id="655"/>
      <w:r>
        <w:t>ованию и раскрытию трещин и по деформациям для следую</w:t>
      </w:r>
      <w:r>
        <w:softHyphen/>
        <w:t>щих двух с</w:t>
      </w:r>
      <w:bookmarkStart w:id="656" w:name="OCRUncertain729"/>
      <w:r>
        <w:t>т</w:t>
      </w:r>
      <w:bookmarkEnd w:id="656"/>
      <w:r>
        <w:t>адий работы конструкций:</w:t>
      </w:r>
    </w:p>
    <w:p w:rsidR="00000000" w:rsidRDefault="00646E13">
      <w:pPr>
        <w:ind w:firstLine="284"/>
        <w:jc w:val="both"/>
      </w:pPr>
      <w:r>
        <w:t xml:space="preserve">а) </w:t>
      </w:r>
      <w:bookmarkStart w:id="657" w:name="OCRUncertain730"/>
      <w:r>
        <w:t>д</w:t>
      </w:r>
      <w:bookmarkEnd w:id="657"/>
      <w:r>
        <w:t>о приобр</w:t>
      </w:r>
      <w:bookmarkStart w:id="658" w:name="OCRUncertain731"/>
      <w:r>
        <w:t>е</w:t>
      </w:r>
      <w:bookmarkEnd w:id="658"/>
      <w:r>
        <w:t>тения бетоном, уложенным на мес</w:t>
      </w:r>
      <w:r>
        <w:softHyphen/>
        <w:t>те испо</w:t>
      </w:r>
      <w:bookmarkStart w:id="659" w:name="OCRUncertain732"/>
      <w:r>
        <w:t>л</w:t>
      </w:r>
      <w:bookmarkEnd w:id="659"/>
      <w:r>
        <w:t>ьзования конструкции, за</w:t>
      </w:r>
      <w:bookmarkStart w:id="660" w:name="OCRUncertain733"/>
      <w:r>
        <w:t>д</w:t>
      </w:r>
      <w:bookmarkEnd w:id="660"/>
      <w:r>
        <w:t>анной прочнос</w:t>
      </w:r>
      <w:r>
        <w:softHyphen/>
        <w:t>ти</w:t>
      </w:r>
      <w:r>
        <w:rPr>
          <w:noProof/>
        </w:rPr>
        <w:t xml:space="preserve"> —</w:t>
      </w:r>
      <w:r>
        <w:t xml:space="preserve"> на возде</w:t>
      </w:r>
      <w:bookmarkStart w:id="661" w:name="OCRUncertain734"/>
      <w:r>
        <w:t>й</w:t>
      </w:r>
      <w:bookmarkEnd w:id="661"/>
      <w:r>
        <w:t>ст</w:t>
      </w:r>
      <w:bookmarkStart w:id="662" w:name="OCRUncertain735"/>
      <w:r>
        <w:t>в</w:t>
      </w:r>
      <w:bookmarkEnd w:id="662"/>
      <w:r>
        <w:t xml:space="preserve">ие </w:t>
      </w:r>
      <w:bookmarkStart w:id="663" w:name="OCRUncertain736"/>
      <w:r>
        <w:t>в</w:t>
      </w:r>
      <w:bookmarkEnd w:id="663"/>
      <w:r>
        <w:t>еса этого бетона и других на</w:t>
      </w:r>
      <w:r>
        <w:softHyphen/>
        <w:t>грузок, действующих на да</w:t>
      </w:r>
      <w:bookmarkStart w:id="664" w:name="OCRUncertain737"/>
      <w:r>
        <w:t>н</w:t>
      </w:r>
      <w:bookmarkEnd w:id="664"/>
      <w:r>
        <w:t>ном этапе возведения констр</w:t>
      </w:r>
      <w:bookmarkStart w:id="665" w:name="OCRUncertain738"/>
      <w:r>
        <w:t>у</w:t>
      </w:r>
      <w:bookmarkEnd w:id="665"/>
      <w:r>
        <w:t>кции;</w:t>
      </w:r>
    </w:p>
    <w:p w:rsidR="00000000" w:rsidRDefault="00646E13">
      <w:pPr>
        <w:ind w:firstLine="284"/>
        <w:jc w:val="both"/>
      </w:pPr>
      <w:r>
        <w:rPr>
          <w:noProof/>
        </w:rPr>
        <w:t>6)</w:t>
      </w:r>
      <w:r>
        <w:t xml:space="preserve"> пос</w:t>
      </w:r>
      <w:bookmarkStart w:id="666" w:name="OCRUncertain739"/>
      <w:r>
        <w:t>л</w:t>
      </w:r>
      <w:bookmarkEnd w:id="666"/>
      <w:r>
        <w:t>е приобретения бетоном, уложенным на мест</w:t>
      </w:r>
      <w:bookmarkStart w:id="667" w:name="OCRUncertain740"/>
      <w:r>
        <w:t>а</w:t>
      </w:r>
      <w:bookmarkEnd w:id="667"/>
      <w:r>
        <w:t xml:space="preserve"> испо</w:t>
      </w:r>
      <w:bookmarkStart w:id="668" w:name="OCRUncertain741"/>
      <w:r>
        <w:t>л</w:t>
      </w:r>
      <w:bookmarkEnd w:id="668"/>
      <w:r>
        <w:t>ьзования конструкции, заданной проч</w:t>
      </w:r>
      <w:r>
        <w:softHyphen/>
        <w:t>ности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 нагрузки, действующ</w:t>
      </w:r>
      <w:bookmarkStart w:id="669" w:name="OCRUncertain742"/>
      <w:r>
        <w:t>и</w:t>
      </w:r>
      <w:bookmarkEnd w:id="669"/>
      <w:r>
        <w:t>е на данном этапе возведения и при эксп</w:t>
      </w:r>
      <w:bookmarkStart w:id="670" w:name="OCRUncertain743"/>
      <w:r>
        <w:t>л</w:t>
      </w:r>
      <w:bookmarkEnd w:id="670"/>
      <w:r>
        <w:t>уатации конструкции.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</w:t>
      </w:r>
      <w:bookmarkStart w:id="671" w:name="OCRUncertain744"/>
      <w:r>
        <w:rPr>
          <w:b/>
          <w:noProof/>
        </w:rPr>
        <w:t>15</w:t>
      </w:r>
      <w:bookmarkEnd w:id="671"/>
      <w:r>
        <w:rPr>
          <w:b/>
          <w:noProof/>
        </w:rPr>
        <w:t>.</w:t>
      </w:r>
      <w:r>
        <w:t xml:space="preserve"> Усилия </w:t>
      </w:r>
      <w:bookmarkStart w:id="672" w:name="OCRUncertain745"/>
      <w:r>
        <w:t>в</w:t>
      </w:r>
      <w:bookmarkEnd w:id="672"/>
      <w:r>
        <w:t xml:space="preserve"> статически неопределимых же</w:t>
      </w:r>
      <w:r>
        <w:softHyphen/>
      </w:r>
      <w:bookmarkStart w:id="673" w:name="OCRUncertain746"/>
      <w:r>
        <w:t>л</w:t>
      </w:r>
      <w:bookmarkEnd w:id="673"/>
      <w:r>
        <w:t>езобетонных ко</w:t>
      </w:r>
      <w:bookmarkStart w:id="674" w:name="OCRUncertain747"/>
      <w:r>
        <w:t>н</w:t>
      </w:r>
      <w:bookmarkEnd w:id="674"/>
      <w:r>
        <w:t>струкциях от нагру</w:t>
      </w:r>
      <w:bookmarkStart w:id="675" w:name="OCRUncertain748"/>
      <w:r>
        <w:t>з</w:t>
      </w:r>
      <w:bookmarkEnd w:id="675"/>
      <w:r>
        <w:t>ок и вынуж</w:t>
      </w:r>
      <w:r>
        <w:softHyphen/>
        <w:t>денных пер</w:t>
      </w:r>
      <w:bookmarkStart w:id="676" w:name="OCRUncertain749"/>
      <w:r>
        <w:t>е</w:t>
      </w:r>
      <w:bookmarkEnd w:id="676"/>
      <w:r>
        <w:t>ме</w:t>
      </w:r>
      <w:bookmarkStart w:id="677" w:name="OCRUncertain750"/>
      <w:r>
        <w:t>щ</w:t>
      </w:r>
      <w:bookmarkEnd w:id="677"/>
      <w:r>
        <w:t>ени</w:t>
      </w:r>
      <w:bookmarkStart w:id="678" w:name="OCRUncertain751"/>
      <w:r>
        <w:t>и</w:t>
      </w:r>
      <w:bookmarkEnd w:id="678"/>
      <w:r>
        <w:t xml:space="preserve"> (вследствие и</w:t>
      </w:r>
      <w:bookmarkStart w:id="679" w:name="OCRUncertain752"/>
      <w:r>
        <w:t>з</w:t>
      </w:r>
      <w:bookmarkEnd w:id="679"/>
      <w:r>
        <w:t>менения</w:t>
      </w:r>
      <w:r>
        <w:rPr>
          <w:b/>
        </w:rPr>
        <w:t xml:space="preserve"> </w:t>
      </w:r>
      <w:r>
        <w:t>температуры, вл</w:t>
      </w:r>
      <w:bookmarkStart w:id="680" w:name="OCRUncertain753"/>
      <w:r>
        <w:t>а</w:t>
      </w:r>
      <w:bookmarkEnd w:id="680"/>
      <w:r>
        <w:t>жности б</w:t>
      </w:r>
      <w:bookmarkStart w:id="681" w:name="OCRUncertain754"/>
      <w:r>
        <w:t>е</w:t>
      </w:r>
      <w:bookmarkEnd w:id="681"/>
      <w:r>
        <w:t>тона</w:t>
      </w:r>
      <w:bookmarkStart w:id="682" w:name="OCRUncertain755"/>
      <w:r>
        <w:t>,</w:t>
      </w:r>
      <w:bookmarkEnd w:id="682"/>
      <w:r>
        <w:t xml:space="preserve"> смешения опор и т. </w:t>
      </w:r>
      <w:bookmarkStart w:id="683" w:name="OCRUncertain756"/>
      <w:r>
        <w:t>п.)</w:t>
      </w:r>
      <w:bookmarkStart w:id="684" w:name="OCRUncertain757"/>
      <w:bookmarkEnd w:id="683"/>
      <w:r>
        <w:rPr>
          <w:noProof/>
        </w:rPr>
        <w:t xml:space="preserve">, </w:t>
      </w:r>
      <w:bookmarkEnd w:id="684"/>
      <w:r>
        <w:t xml:space="preserve">а также усилия в статически определимых </w:t>
      </w:r>
      <w:bookmarkStart w:id="685" w:name="OCRUncertain758"/>
      <w:r>
        <w:t>конструкциях</w:t>
      </w:r>
      <w:bookmarkEnd w:id="685"/>
      <w:r>
        <w:t xml:space="preserve"> при расчете их по деформир</w:t>
      </w:r>
      <w:bookmarkStart w:id="686" w:name="OCRUncertain759"/>
      <w:r>
        <w:t>ов</w:t>
      </w:r>
      <w:bookmarkEnd w:id="686"/>
      <w:r>
        <w:t>анной схеме следует, как правило, определять с учетом неупру</w:t>
      </w:r>
      <w:r>
        <w:softHyphen/>
        <w:t>гих деформаций бетона и арматуры и наличия тр</w:t>
      </w:r>
      <w:bookmarkStart w:id="687" w:name="OCRUncertain760"/>
      <w:r>
        <w:t>е</w:t>
      </w:r>
      <w:bookmarkEnd w:id="687"/>
      <w:r>
        <w:softHyphen/>
        <w:t>щин.</w:t>
      </w:r>
    </w:p>
    <w:p w:rsidR="00000000" w:rsidRDefault="00646E13">
      <w:pPr>
        <w:ind w:firstLine="284"/>
        <w:jc w:val="both"/>
      </w:pPr>
      <w:r>
        <w:t xml:space="preserve">Для конструкций, методика расчета которых с учетом неупругих свойств железобетона не </w:t>
      </w:r>
      <w:bookmarkStart w:id="688" w:name="OCRUncertain761"/>
      <w:r>
        <w:t>разработана,</w:t>
      </w:r>
      <w:bookmarkEnd w:id="688"/>
      <w:r>
        <w:t xml:space="preserve"> а </w:t>
      </w:r>
      <w:bookmarkStart w:id="689" w:name="OCRUncertain762"/>
      <w:r>
        <w:t>такж</w:t>
      </w:r>
      <w:bookmarkEnd w:id="689"/>
      <w:r>
        <w:t>е для промежуточных стадий р</w:t>
      </w:r>
      <w:bookmarkStart w:id="690" w:name="OCRUncertain763"/>
      <w:r>
        <w:t>а</w:t>
      </w:r>
      <w:bookmarkEnd w:id="690"/>
      <w:r>
        <w:t>счета с уч</w:t>
      </w:r>
      <w:bookmarkStart w:id="691" w:name="OCRUncertain764"/>
      <w:r>
        <w:t>е</w:t>
      </w:r>
      <w:bookmarkEnd w:id="691"/>
      <w:r>
        <w:t>том неупругих свойств жел</w:t>
      </w:r>
      <w:bookmarkStart w:id="692" w:name="OCRUncertain765"/>
      <w:r>
        <w:t>е</w:t>
      </w:r>
      <w:bookmarkEnd w:id="692"/>
      <w:r>
        <w:t>зоб</w:t>
      </w:r>
      <w:bookmarkStart w:id="693" w:name="OCRUncertain766"/>
      <w:r>
        <w:t>е</w:t>
      </w:r>
      <w:bookmarkEnd w:id="693"/>
      <w:r>
        <w:t xml:space="preserve">тона усилия в </w:t>
      </w:r>
      <w:bookmarkStart w:id="694" w:name="OCRUncertain767"/>
      <w:r>
        <w:t>статически</w:t>
      </w:r>
      <w:bookmarkEnd w:id="694"/>
      <w:r>
        <w:t xml:space="preserve"> н</w:t>
      </w:r>
      <w:bookmarkStart w:id="695" w:name="OCRUncertain768"/>
      <w:r>
        <w:t>е</w:t>
      </w:r>
      <w:bookmarkEnd w:id="695"/>
      <w:r>
        <w:t>о</w:t>
      </w:r>
      <w:bookmarkStart w:id="696" w:name="OCRUncertain769"/>
      <w:r>
        <w:t>п</w:t>
      </w:r>
      <w:bookmarkEnd w:id="696"/>
      <w:r>
        <w:t>ред</w:t>
      </w:r>
      <w:bookmarkStart w:id="697" w:name="OCRUncertain770"/>
      <w:r>
        <w:t>е</w:t>
      </w:r>
      <w:bookmarkEnd w:id="697"/>
      <w:r>
        <w:t>лимых конструкциях до</w:t>
      </w:r>
      <w:bookmarkStart w:id="698" w:name="OCRUncertain771"/>
      <w:r>
        <w:t>п</w:t>
      </w:r>
      <w:bookmarkEnd w:id="698"/>
      <w:r>
        <w:t>уска</w:t>
      </w:r>
      <w:r>
        <w:softHyphen/>
        <w:t>е</w:t>
      </w:r>
      <w:bookmarkStart w:id="699" w:name="OCRUncertain772"/>
      <w:r>
        <w:t>т</w:t>
      </w:r>
      <w:bookmarkEnd w:id="699"/>
      <w:r>
        <w:t>ся определять в предпо</w:t>
      </w:r>
      <w:bookmarkStart w:id="700" w:name="OCRUncertain773"/>
      <w:r>
        <w:t>л</w:t>
      </w:r>
      <w:bookmarkEnd w:id="700"/>
      <w:r>
        <w:t>ожении их линейной упругости.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1.1</w:t>
      </w:r>
      <w:bookmarkStart w:id="701" w:name="OCRUncertain774"/>
      <w:r>
        <w:rPr>
          <w:b/>
          <w:noProof/>
        </w:rPr>
        <w:t>6</w:t>
      </w:r>
      <w:bookmarkStart w:id="702" w:name="OCRUncertain775"/>
      <w:bookmarkEnd w:id="701"/>
      <w:r>
        <w:rPr>
          <w:b/>
        </w:rPr>
        <w:t>.</w:t>
      </w:r>
      <w:bookmarkEnd w:id="702"/>
      <w:r>
        <w:rPr>
          <w:b/>
        </w:rPr>
        <w:t xml:space="preserve"> </w:t>
      </w:r>
      <w:r>
        <w:t xml:space="preserve">К </w:t>
      </w:r>
      <w:bookmarkStart w:id="703" w:name="OCRUncertain776"/>
      <w:r>
        <w:t>трещиностойкости</w:t>
      </w:r>
      <w:bookmarkEnd w:id="703"/>
      <w:r>
        <w:t xml:space="preserve"> конструкций (или их частей) пред</w:t>
      </w:r>
      <w:bookmarkStart w:id="704" w:name="OCRUncertain777"/>
      <w:r>
        <w:t>ъ</w:t>
      </w:r>
      <w:bookmarkEnd w:id="704"/>
      <w:r>
        <w:t>являются требования соответствую</w:t>
      </w:r>
      <w:r>
        <w:softHyphen/>
        <w:t xml:space="preserve">щих категорий в </w:t>
      </w:r>
      <w:bookmarkStart w:id="705" w:name="OCRUncertain778"/>
      <w:r>
        <w:t>з</w:t>
      </w:r>
      <w:bookmarkEnd w:id="705"/>
      <w:r>
        <w:t xml:space="preserve">ависимости от условий, </w:t>
      </w:r>
      <w:bookmarkStart w:id="706" w:name="OCRUncertain779"/>
      <w:r>
        <w:t>в</w:t>
      </w:r>
      <w:bookmarkEnd w:id="706"/>
      <w:r>
        <w:t xml:space="preserve"> кото</w:t>
      </w:r>
      <w:r>
        <w:softHyphen/>
        <w:t xml:space="preserve">рых они работают, и от </w:t>
      </w:r>
      <w:bookmarkStart w:id="707" w:name="OCRUncertain780"/>
      <w:r>
        <w:t>в</w:t>
      </w:r>
      <w:bookmarkEnd w:id="707"/>
      <w:r>
        <w:t>ида применяемой арма</w:t>
      </w:r>
      <w:r>
        <w:softHyphen/>
        <w:t>туры:</w:t>
      </w:r>
    </w:p>
    <w:p w:rsidR="00000000" w:rsidRDefault="00646E13">
      <w:pPr>
        <w:ind w:firstLine="284"/>
        <w:jc w:val="both"/>
      </w:pPr>
      <w:r>
        <w:t xml:space="preserve">а) </w:t>
      </w:r>
      <w:r>
        <w:rPr>
          <w:i/>
        </w:rPr>
        <w:t>1</w:t>
      </w:r>
      <w:bookmarkStart w:id="708" w:name="OCRUncertain781"/>
      <w:r>
        <w:rPr>
          <w:i/>
        </w:rPr>
        <w:t>-</w:t>
      </w:r>
      <w:bookmarkEnd w:id="708"/>
      <w:r>
        <w:rPr>
          <w:i/>
        </w:rPr>
        <w:t>я к</w:t>
      </w:r>
      <w:bookmarkStart w:id="709" w:name="OCRUncertain782"/>
      <w:r>
        <w:rPr>
          <w:i/>
        </w:rPr>
        <w:t>а</w:t>
      </w:r>
      <w:bookmarkEnd w:id="709"/>
      <w:r>
        <w:rPr>
          <w:i/>
        </w:rPr>
        <w:t>т</w:t>
      </w:r>
      <w:bookmarkStart w:id="710" w:name="OCRUncertain783"/>
      <w:r>
        <w:rPr>
          <w:i/>
        </w:rPr>
        <w:t>е</w:t>
      </w:r>
      <w:bookmarkEnd w:id="710"/>
      <w:r>
        <w:rPr>
          <w:i/>
        </w:rPr>
        <w:t>гория</w:t>
      </w:r>
      <w:r>
        <w:rPr>
          <w:i/>
          <w:noProof/>
        </w:rPr>
        <w:t xml:space="preserve"> —</w:t>
      </w:r>
      <w:r>
        <w:t xml:space="preserve"> не до</w:t>
      </w:r>
      <w:bookmarkStart w:id="711" w:name="OCRUncertain784"/>
      <w:r>
        <w:t>п</w:t>
      </w:r>
      <w:bookmarkEnd w:id="711"/>
      <w:r>
        <w:t>ускается обра</w:t>
      </w:r>
      <w:bookmarkStart w:id="712" w:name="OCRUncertain785"/>
      <w:r>
        <w:t>з</w:t>
      </w:r>
      <w:bookmarkEnd w:id="712"/>
      <w:r>
        <w:t>овани</w:t>
      </w:r>
      <w:bookmarkStart w:id="713" w:name="OCRUncertain786"/>
      <w:r>
        <w:t xml:space="preserve">е </w:t>
      </w:r>
      <w:bookmarkEnd w:id="713"/>
      <w:r>
        <w:t>трещин;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б) </w:t>
      </w:r>
      <w:r>
        <w:rPr>
          <w:i/>
        </w:rPr>
        <w:t>2-я кат</w:t>
      </w:r>
      <w:bookmarkStart w:id="714" w:name="OCRUncertain787"/>
      <w:r>
        <w:rPr>
          <w:i/>
        </w:rPr>
        <w:t>е</w:t>
      </w:r>
      <w:bookmarkEnd w:id="714"/>
      <w:r>
        <w:rPr>
          <w:i/>
        </w:rPr>
        <w:t>гория</w:t>
      </w:r>
      <w:r>
        <w:rPr>
          <w:noProof/>
        </w:rPr>
        <w:t xml:space="preserve"> —</w:t>
      </w:r>
      <w:r>
        <w:t xml:space="preserve"> допускается ограниченное по ширине непродолжит</w:t>
      </w:r>
      <w:bookmarkStart w:id="715" w:name="OCRUncertain788"/>
      <w:r>
        <w:t>е</w:t>
      </w:r>
      <w:bookmarkEnd w:id="715"/>
      <w:r>
        <w:t>льное раскрыти</w:t>
      </w:r>
      <w:bookmarkStart w:id="716" w:name="OCRUncertain789"/>
      <w:r>
        <w:t>е</w:t>
      </w:r>
      <w:bookmarkEnd w:id="716"/>
      <w:r>
        <w:t xml:space="preserve"> трещин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rPr>
          <w:vertAlign w:val="subscript"/>
          <w:lang w:val="en-US"/>
        </w:rPr>
        <w:t>1</w:t>
      </w:r>
      <w:r>
        <w:t xml:space="preserve"> при </w:t>
      </w:r>
      <w:bookmarkStart w:id="717" w:name="OCRUncertain791"/>
      <w:r>
        <w:t>у</w:t>
      </w:r>
      <w:bookmarkEnd w:id="717"/>
      <w:r>
        <w:t>словии обеспечения их последующего надежного закрытия (зажатия)</w:t>
      </w:r>
      <w:bookmarkStart w:id="718" w:name="OCRUncertain792"/>
      <w:r>
        <w:rPr>
          <w:noProof/>
        </w:rPr>
        <w:t>;</w:t>
      </w:r>
      <w:bookmarkEnd w:id="718"/>
    </w:p>
    <w:p w:rsidR="00000000" w:rsidRDefault="00646E13">
      <w:pPr>
        <w:ind w:firstLine="284"/>
        <w:jc w:val="both"/>
      </w:pPr>
      <w:r>
        <w:t xml:space="preserve">в) </w:t>
      </w:r>
      <w:r>
        <w:rPr>
          <w:i/>
        </w:rPr>
        <w:t xml:space="preserve">3-я </w:t>
      </w:r>
      <w:bookmarkStart w:id="719" w:name="OCRUncertain793"/>
      <w:r>
        <w:rPr>
          <w:i/>
        </w:rPr>
        <w:t>категория</w:t>
      </w:r>
      <w:bookmarkEnd w:id="719"/>
      <w:r>
        <w:rPr>
          <w:i/>
          <w:noProof/>
        </w:rPr>
        <w:t xml:space="preserve"> —</w:t>
      </w:r>
      <w:r>
        <w:t xml:space="preserve"> допускается ограниченное по шир</w:t>
      </w:r>
      <w:r>
        <w:t xml:space="preserve">ине непродолжительное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rPr>
          <w:vertAlign w:val="subscript"/>
          <w:lang w:val="en-US"/>
        </w:rPr>
        <w:t>1</w:t>
      </w:r>
      <w:r>
        <w:t xml:space="preserve"> и продолжитель</w:t>
      </w:r>
      <w:r>
        <w:softHyphen/>
        <w:t>но</w:t>
      </w:r>
      <w:bookmarkStart w:id="720" w:name="OCRUncertain795"/>
      <w:r>
        <w:t>е</w:t>
      </w:r>
      <w:bookmarkEnd w:id="720"/>
      <w:r>
        <w:rPr>
          <w:noProof/>
        </w:rPr>
        <w:t xml:space="preserve">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rPr>
          <w:vertAlign w:val="subscript"/>
          <w:lang w:val="en-US"/>
        </w:rPr>
        <w:t>2</w:t>
      </w:r>
      <w:r>
        <w:t xml:space="preserve"> раскрытие тре</w:t>
      </w:r>
      <w:bookmarkStart w:id="721" w:name="OCRUncertain797"/>
      <w:r>
        <w:t>щ</w:t>
      </w:r>
      <w:bookmarkEnd w:id="721"/>
      <w:r>
        <w:t>ин.</w:t>
      </w:r>
    </w:p>
    <w:p w:rsidR="00000000" w:rsidRDefault="00646E13">
      <w:pPr>
        <w:ind w:firstLine="284"/>
        <w:jc w:val="both"/>
      </w:pPr>
      <w:r>
        <w:t>Под не</w:t>
      </w:r>
      <w:bookmarkStart w:id="722" w:name="OCRUncertain798"/>
      <w:r>
        <w:t>п</w:t>
      </w:r>
      <w:bookmarkEnd w:id="722"/>
      <w:r>
        <w:t>родолжительным раскрыт</w:t>
      </w:r>
      <w:bookmarkStart w:id="723" w:name="OCRUncertain799"/>
      <w:r>
        <w:t>и</w:t>
      </w:r>
      <w:bookmarkEnd w:id="723"/>
      <w:r>
        <w:t>ем тре</w:t>
      </w:r>
      <w:bookmarkStart w:id="724" w:name="OCRUncertain800"/>
      <w:r>
        <w:t>щ</w:t>
      </w:r>
      <w:bookmarkEnd w:id="724"/>
      <w:r>
        <w:t>ин п</w:t>
      </w:r>
      <w:bookmarkStart w:id="725" w:name="OCRUncertain801"/>
      <w:r>
        <w:t>о</w:t>
      </w:r>
      <w:bookmarkEnd w:id="725"/>
      <w:r>
        <w:softHyphen/>
        <w:t>нима</w:t>
      </w:r>
      <w:bookmarkStart w:id="726" w:name="OCRUncertain802"/>
      <w:r>
        <w:t>е</w:t>
      </w:r>
      <w:bookmarkEnd w:id="726"/>
      <w:r>
        <w:t>тся их раскрыти</w:t>
      </w:r>
      <w:bookmarkStart w:id="727" w:name="OCRUncertain803"/>
      <w:r>
        <w:t>е</w:t>
      </w:r>
      <w:bookmarkEnd w:id="727"/>
      <w:r>
        <w:t xml:space="preserve"> при </w:t>
      </w:r>
      <w:bookmarkStart w:id="728" w:name="OCRUncertain804"/>
      <w:r>
        <w:t>с</w:t>
      </w:r>
      <w:bookmarkEnd w:id="728"/>
      <w:r>
        <w:t>овмест</w:t>
      </w:r>
      <w:bookmarkStart w:id="729" w:name="OCRUncertain805"/>
      <w:r>
        <w:t>н</w:t>
      </w:r>
      <w:bookmarkEnd w:id="729"/>
      <w:r>
        <w:t>ом действии постоянных, длительных и кратковременных нагру</w:t>
      </w:r>
      <w:r>
        <w:softHyphen/>
      </w:r>
      <w:bookmarkStart w:id="730" w:name="OCRUncertain806"/>
      <w:r>
        <w:t>з</w:t>
      </w:r>
      <w:bookmarkEnd w:id="730"/>
      <w:r>
        <w:t>ок, а под продолжительным</w:t>
      </w:r>
      <w:r>
        <w:rPr>
          <w:noProof/>
        </w:rPr>
        <w:t xml:space="preserve"> —</w:t>
      </w:r>
      <w:r>
        <w:t xml:space="preserve"> только п</w:t>
      </w:r>
      <w:bookmarkStart w:id="731" w:name="OCRUncertain807"/>
      <w:r>
        <w:t>о</w:t>
      </w:r>
      <w:bookmarkEnd w:id="731"/>
      <w:r>
        <w:t>стоянных и длительных нагрузок.</w:t>
      </w:r>
    </w:p>
    <w:p w:rsidR="00000000" w:rsidRDefault="00646E13">
      <w:pPr>
        <w:ind w:firstLine="284"/>
        <w:jc w:val="both"/>
        <w:rPr>
          <w:noProof/>
        </w:rPr>
      </w:pPr>
      <w:r>
        <w:t>Категории требований к трещиностойкости желе</w:t>
      </w:r>
      <w:r>
        <w:softHyphen/>
      </w:r>
      <w:bookmarkStart w:id="732" w:name="OCRUncertain809"/>
      <w:r>
        <w:t>з</w:t>
      </w:r>
      <w:bookmarkEnd w:id="732"/>
      <w:r>
        <w:t>об</w:t>
      </w:r>
      <w:bookmarkStart w:id="733" w:name="OCRUncertain810"/>
      <w:r>
        <w:t>е</w:t>
      </w:r>
      <w:bookmarkEnd w:id="733"/>
      <w:r>
        <w:t>тонных конструк</w:t>
      </w:r>
      <w:bookmarkStart w:id="734" w:name="OCRUncertain811"/>
      <w:r>
        <w:t>ц</w:t>
      </w:r>
      <w:bookmarkEnd w:id="734"/>
      <w:r>
        <w:t>ий, а такж</w:t>
      </w:r>
      <w:bookmarkStart w:id="735" w:name="OCRUncertain812"/>
      <w:r>
        <w:t>е</w:t>
      </w:r>
      <w:bookmarkEnd w:id="735"/>
      <w:r>
        <w:t xml:space="preserve"> значения пр</w:t>
      </w:r>
      <w:bookmarkStart w:id="736" w:name="OCRUncertain813"/>
      <w:r>
        <w:t>е</w:t>
      </w:r>
      <w:bookmarkEnd w:id="736"/>
      <w:r>
        <w:t>дель</w:t>
      </w:r>
      <w:r>
        <w:softHyphen/>
        <w:t>но допустимой ширины раскрытия трещин в услови</w:t>
      </w:r>
      <w:r>
        <w:softHyphen/>
        <w:t>ях неагрессивной среды приведены: для ограниче</w:t>
      </w:r>
      <w:r>
        <w:softHyphen/>
        <w:t>ния прони</w:t>
      </w:r>
      <w:bookmarkStart w:id="737" w:name="OCRUncertain815"/>
      <w:r>
        <w:t>ц</w:t>
      </w:r>
      <w:bookmarkEnd w:id="737"/>
      <w:r>
        <w:t>ае</w:t>
      </w:r>
      <w:bookmarkStart w:id="738" w:name="OCRUncertain816"/>
      <w:r>
        <w:t>м</w:t>
      </w:r>
      <w:bookmarkEnd w:id="738"/>
      <w:r>
        <w:t>ости конструкций</w:t>
      </w:r>
      <w:r>
        <w:rPr>
          <w:noProof/>
        </w:rPr>
        <w:t xml:space="preserve"> —</w:t>
      </w:r>
      <w:r>
        <w:t xml:space="preserve"> в табл.</w:t>
      </w:r>
      <w:r>
        <w:rPr>
          <w:noProof/>
        </w:rPr>
        <w:t xml:space="preserve"> 1,</w:t>
      </w:r>
      <w:r>
        <w:t xml:space="preserve"> для </w:t>
      </w:r>
      <w:r>
        <w:t xml:space="preserve">обеспечения </w:t>
      </w:r>
      <w:bookmarkStart w:id="739" w:name="OCRUncertain817"/>
      <w:r>
        <w:t>с</w:t>
      </w:r>
      <w:bookmarkEnd w:id="739"/>
      <w:r>
        <w:t>охранности арматуры</w:t>
      </w:r>
      <w:r>
        <w:rPr>
          <w:noProof/>
        </w:rPr>
        <w:t xml:space="preserve"> —</w:t>
      </w:r>
      <w:r>
        <w:t xml:space="preserve"> </w:t>
      </w:r>
      <w:bookmarkStart w:id="740" w:name="OCRUncertain818"/>
      <w:r>
        <w:t>в</w:t>
      </w:r>
      <w:bookmarkEnd w:id="740"/>
      <w:r>
        <w:t xml:space="preserve"> табл.</w:t>
      </w:r>
      <w:r>
        <w:rPr>
          <w:noProof/>
        </w:rPr>
        <w:t xml:space="preserve"> 2</w:t>
      </w:r>
      <w:bookmarkStart w:id="741" w:name="OCRUncertain819"/>
      <w:r>
        <w:t>*</w:t>
      </w:r>
      <w:r>
        <w:rPr>
          <w:noProof/>
        </w:rPr>
        <w:t>.</w:t>
      </w:r>
      <w:bookmarkEnd w:id="741"/>
    </w:p>
    <w:p w:rsidR="00000000" w:rsidRDefault="00646E13">
      <w:pPr>
        <w:ind w:firstLine="284"/>
        <w:jc w:val="both"/>
        <w:rPr>
          <w:noProof/>
        </w:rPr>
      </w:pPr>
      <w:r>
        <w:t>Эксплуат</w:t>
      </w:r>
      <w:bookmarkStart w:id="742" w:name="OCRUncertain820"/>
      <w:r>
        <w:t>а</w:t>
      </w:r>
      <w:bookmarkEnd w:id="742"/>
      <w:r>
        <w:t>ционные нагрузки, учитываемые при расчете желе</w:t>
      </w:r>
      <w:bookmarkStart w:id="743" w:name="OCRUncertain821"/>
      <w:r>
        <w:t>з</w:t>
      </w:r>
      <w:bookmarkEnd w:id="743"/>
      <w:r>
        <w:t>обетонных конструкций по образо</w:t>
      </w:r>
      <w:bookmarkStart w:id="744" w:name="OCRUncertain822"/>
      <w:r>
        <w:t>в</w:t>
      </w:r>
      <w:bookmarkEnd w:id="744"/>
      <w:r>
        <w:t>а</w:t>
      </w:r>
      <w:r>
        <w:softHyphen/>
        <w:t>нию тре</w:t>
      </w:r>
      <w:bookmarkStart w:id="745" w:name="OCRUncertain823"/>
      <w:r>
        <w:t>щ</w:t>
      </w:r>
      <w:bookmarkEnd w:id="745"/>
      <w:r>
        <w:t>ин, их раскрытию или закрытию, должны принимат</w:t>
      </w:r>
      <w:bookmarkStart w:id="746" w:name="OCRUncertain824"/>
      <w:r>
        <w:t>ь</w:t>
      </w:r>
      <w:bookmarkEnd w:id="746"/>
      <w:r>
        <w:t>ся согласно табл.</w:t>
      </w:r>
      <w:r>
        <w:rPr>
          <w:noProof/>
        </w:rPr>
        <w:t xml:space="preserve"> 3 </w:t>
      </w:r>
      <w:bookmarkStart w:id="747" w:name="OCRUncertain825"/>
      <w:r>
        <w:rPr>
          <w:noProof/>
        </w:rPr>
        <w:t>.</w:t>
      </w:r>
      <w:bookmarkEnd w:id="747"/>
    </w:p>
    <w:p w:rsidR="00000000" w:rsidRDefault="00646E13">
      <w:pPr>
        <w:ind w:firstLine="284"/>
        <w:jc w:val="both"/>
      </w:pPr>
      <w:r>
        <w:t>Если в конструкциях или их частях, к трещино</w:t>
      </w:r>
      <w:r>
        <w:softHyphen/>
        <w:t>стойкости которых пред</w:t>
      </w:r>
      <w:bookmarkStart w:id="748" w:name="OCRUncertain826"/>
      <w:r>
        <w:t>ъ</w:t>
      </w:r>
      <w:bookmarkEnd w:id="748"/>
      <w:r>
        <w:t>являются требовани</w:t>
      </w:r>
      <w:bookmarkStart w:id="749" w:name="OCRUncertain827"/>
      <w:r>
        <w:t>я</w:t>
      </w:r>
      <w:bookmarkEnd w:id="749"/>
      <w:r>
        <w:t xml:space="preserve"> 2-й и 3-й категорий, тре</w:t>
      </w:r>
      <w:bookmarkStart w:id="750" w:name="OCRUncertain828"/>
      <w:r>
        <w:t>щ</w:t>
      </w:r>
      <w:bookmarkEnd w:id="750"/>
      <w:r>
        <w:t xml:space="preserve">ины не образуются </w:t>
      </w:r>
      <w:bookmarkStart w:id="751" w:name="OCRUncertain829"/>
      <w:r>
        <w:t>п</w:t>
      </w:r>
      <w:bookmarkEnd w:id="751"/>
      <w:r>
        <w:t>ри соответ</w:t>
      </w:r>
      <w:r>
        <w:softHyphen/>
        <w:t>ствующих нагрузках, указанных в табл.</w:t>
      </w:r>
      <w:r>
        <w:rPr>
          <w:noProof/>
        </w:rPr>
        <w:t xml:space="preserve"> 3</w:t>
      </w:r>
      <w:bookmarkStart w:id="752" w:name="OCRUncertain830"/>
      <w:r>
        <w:rPr>
          <w:noProof/>
        </w:rPr>
        <w:t>,</w:t>
      </w:r>
      <w:bookmarkEnd w:id="752"/>
      <w:r>
        <w:t xml:space="preserve"> их расчет по непродолжительному раскрытию и по закры</w:t>
      </w:r>
      <w:r>
        <w:softHyphen/>
        <w:t>тию трещин (д</w:t>
      </w:r>
      <w:bookmarkStart w:id="753" w:name="OCRUncertain831"/>
      <w:r>
        <w:t>л</w:t>
      </w:r>
      <w:bookmarkEnd w:id="753"/>
      <w:r>
        <w:t>я 2-й категории) или по непродол</w:t>
      </w:r>
      <w:r>
        <w:softHyphen/>
        <w:t>жи</w:t>
      </w:r>
      <w:bookmarkStart w:id="754" w:name="OCRUncertain832"/>
      <w:r>
        <w:t>т</w:t>
      </w:r>
      <w:bookmarkEnd w:id="754"/>
      <w:r>
        <w:t>ельном</w:t>
      </w:r>
      <w:bookmarkStart w:id="755" w:name="OCRUncertain833"/>
      <w:r>
        <w:t>у</w:t>
      </w:r>
      <w:bookmarkEnd w:id="755"/>
      <w:r>
        <w:t xml:space="preserve"> и п</w:t>
      </w:r>
      <w:r>
        <w:t>родолжительному раскрытию тр</w:t>
      </w:r>
      <w:bookmarkStart w:id="756" w:name="OCRUncertain834"/>
      <w:r>
        <w:t>е</w:t>
      </w:r>
      <w:bookmarkEnd w:id="756"/>
      <w:r>
        <w:softHyphen/>
        <w:t xml:space="preserve">щин (для 3-й категории) не </w:t>
      </w:r>
      <w:bookmarkStart w:id="757" w:name="OCRUncertain835"/>
      <w:r>
        <w:t>производится</w:t>
      </w:r>
      <w:bookmarkEnd w:id="757"/>
      <w:r>
        <w:t>.</w:t>
      </w:r>
    </w:p>
    <w:p w:rsidR="00000000" w:rsidRDefault="00646E13">
      <w:pPr>
        <w:ind w:firstLine="284"/>
        <w:jc w:val="both"/>
      </w:pPr>
      <w:bookmarkStart w:id="758" w:name="OCRUncertain836"/>
      <w:r>
        <w:t>Указанные</w:t>
      </w:r>
      <w:bookmarkEnd w:id="758"/>
      <w:r>
        <w:t xml:space="preserve"> категории требований к трещиностой</w:t>
      </w:r>
      <w:r>
        <w:softHyphen/>
        <w:t>кости же</w:t>
      </w:r>
      <w:bookmarkStart w:id="759" w:name="OCRUncertain837"/>
      <w:r>
        <w:t>л</w:t>
      </w:r>
      <w:bookmarkEnd w:id="759"/>
      <w:r>
        <w:t>езобетонных конструкций относятся к тре</w:t>
      </w:r>
      <w:bookmarkStart w:id="760" w:name="OCRUncertain838"/>
      <w:r>
        <w:t>щ</w:t>
      </w:r>
      <w:bookmarkEnd w:id="760"/>
      <w:r>
        <w:t>и</w:t>
      </w:r>
      <w:bookmarkStart w:id="761" w:name="OCRUncertain839"/>
      <w:r>
        <w:t>н</w:t>
      </w:r>
      <w:bookmarkEnd w:id="761"/>
      <w:r>
        <w:t>ам, нормальным и нак</w:t>
      </w:r>
      <w:bookmarkStart w:id="762" w:name="OCRUncertain840"/>
      <w:r>
        <w:t>л</w:t>
      </w:r>
      <w:bookmarkEnd w:id="762"/>
      <w:r>
        <w:t xml:space="preserve">онным к продольной оси </w:t>
      </w:r>
      <w:bookmarkStart w:id="763" w:name="OCRUncertain841"/>
      <w:r>
        <w:t>элемента</w:t>
      </w:r>
      <w:bookmarkEnd w:id="763"/>
      <w:r>
        <w:t>.</w:t>
      </w:r>
    </w:p>
    <w:p w:rsidR="00000000" w:rsidRDefault="00646E13">
      <w:pPr>
        <w:ind w:firstLine="284"/>
        <w:jc w:val="both"/>
      </w:pPr>
      <w:bookmarkStart w:id="764" w:name="OCRUncertain842"/>
    </w:p>
    <w:p w:rsidR="00000000" w:rsidRDefault="00646E13">
      <w:pPr>
        <w:ind w:firstLine="284"/>
        <w:jc w:val="right"/>
      </w:pPr>
      <w:r>
        <w:t>Табли</w:t>
      </w:r>
      <w:bookmarkEnd w:id="764"/>
      <w:r>
        <w:t>ца</w:t>
      </w:r>
      <w:r>
        <w:rPr>
          <w:noProof/>
        </w:rPr>
        <w:t xml:space="preserve"> 1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mallCaps/>
              </w:rPr>
            </w:pPr>
          </w:p>
          <w:p w:rsidR="00000000" w:rsidRDefault="00646E13">
            <w:pPr>
              <w:jc w:val="center"/>
            </w:pPr>
            <w:r>
              <w:t>Условия раб</w:t>
            </w:r>
            <w:bookmarkStart w:id="765" w:name="OCRUncertain845"/>
            <w:r>
              <w:t>о</w:t>
            </w:r>
            <w:bookmarkEnd w:id="765"/>
            <w:r>
              <w:t>т</w:t>
            </w:r>
            <w:bookmarkStart w:id="766" w:name="OCRUncertain846"/>
            <w:r>
              <w:t xml:space="preserve">ы </w:t>
            </w:r>
            <w:bookmarkEnd w:id="766"/>
          </w:p>
          <w:p w:rsidR="00000000" w:rsidRDefault="00646E13">
            <w:pPr>
              <w:jc w:val="center"/>
            </w:pPr>
            <w:r>
              <w:t>ко</w:t>
            </w:r>
            <w:bookmarkStart w:id="767" w:name="OCRUncertain847"/>
            <w:r>
              <w:t>н</w:t>
            </w:r>
            <w:bookmarkEnd w:id="767"/>
            <w:r>
              <w:t>стр</w:t>
            </w:r>
            <w:bookmarkStart w:id="768" w:name="OCRUncertain848"/>
            <w:r>
              <w:t>у</w:t>
            </w:r>
            <w:bookmarkEnd w:id="768"/>
            <w:r>
              <w:t>к</w:t>
            </w:r>
            <w:bookmarkStart w:id="769" w:name="OCRUncertain849"/>
            <w:r>
              <w:t>ц</w:t>
            </w:r>
            <w:bookmarkEnd w:id="769"/>
            <w:r>
              <w:t xml:space="preserve">ий </w:t>
            </w: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  <w:bookmarkStart w:id="770" w:name="OCRUncertain850"/>
            <w:r>
              <w:t>Категория требований к трещиностойкости</w:t>
            </w:r>
            <w:bookmarkEnd w:id="770"/>
            <w:r>
              <w:rPr>
                <w:noProof/>
              </w:rPr>
              <w:t xml:space="preserve"> </w:t>
            </w:r>
            <w:bookmarkStart w:id="771" w:name="OCRUncertain851"/>
            <w:r>
              <w:t>желез</w:t>
            </w:r>
            <w:r>
              <w:rPr>
                <w:noProof/>
              </w:rPr>
              <w:t>о</w:t>
            </w:r>
            <w:r>
              <w:t>бетонных</w:t>
            </w:r>
            <w:bookmarkEnd w:id="771"/>
            <w:r>
              <w:t xml:space="preserve"> конструк</w:t>
            </w:r>
            <w:bookmarkStart w:id="772" w:name="OCRUncertain852"/>
            <w:r>
              <w:t>ц</w:t>
            </w:r>
            <w:bookmarkEnd w:id="772"/>
            <w:r>
              <w:t xml:space="preserve">ий и </w:t>
            </w:r>
            <w:bookmarkStart w:id="773" w:name="OCRUncertain853"/>
            <w:r>
              <w:t>предельно</w:t>
            </w:r>
            <w:bookmarkEnd w:id="773"/>
            <w:r>
              <w:t xml:space="preserve"> </w:t>
            </w:r>
            <w:bookmarkStart w:id="774" w:name="OCRUncertain854"/>
            <w:r>
              <w:t xml:space="preserve">допустимая </w:t>
            </w:r>
            <w:bookmarkEnd w:id="774"/>
            <w:r>
              <w:t>шири</w:t>
            </w:r>
            <w:bookmarkStart w:id="775" w:name="OCRUncertain855"/>
            <w:r>
              <w:t>н</w:t>
            </w:r>
            <w:bookmarkEnd w:id="775"/>
            <w:r>
              <w:t xml:space="preserve">а </w:t>
            </w: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t xml:space="preserve"> и </w:t>
            </w:r>
            <w:bookmarkStart w:id="776" w:name="OCRUncertain857"/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vertAlign w:val="subscript"/>
              </w:rPr>
              <w:t xml:space="preserve">  </w:t>
            </w:r>
            <w:r>
              <w:t>раскрытия трещин, мм,</w:t>
            </w:r>
            <w:r>
              <w:rPr>
                <w:vertAlign w:val="subscript"/>
              </w:rPr>
              <w:t xml:space="preserve"> </w:t>
            </w:r>
            <w:r>
              <w:t>обеспечивающи</w:t>
            </w:r>
            <w:bookmarkEnd w:id="776"/>
            <w:r>
              <w:t xml:space="preserve">е </w:t>
            </w:r>
            <w:bookmarkStart w:id="777" w:name="OCRUncertain858"/>
            <w:r>
              <w:t>ограничени</w:t>
            </w:r>
            <w:bookmarkEnd w:id="777"/>
            <w:r>
              <w:t>е про</w:t>
            </w:r>
            <w:bookmarkStart w:id="778" w:name="OCRUncertain859"/>
            <w:r>
              <w:t>н</w:t>
            </w:r>
            <w:bookmarkEnd w:id="778"/>
            <w:r>
              <w:t>ица</w:t>
            </w:r>
            <w:bookmarkStart w:id="779" w:name="OCRUncertain860"/>
            <w:r>
              <w:t>е</w:t>
            </w:r>
            <w:bookmarkEnd w:id="779"/>
            <w:r>
              <w:t>мости констр</w:t>
            </w:r>
            <w:bookmarkStart w:id="780" w:name="OCRUncertain861"/>
            <w:r>
              <w:t>у</w:t>
            </w:r>
            <w:bookmarkEnd w:id="780"/>
            <w:r>
              <w:t>к</w:t>
            </w:r>
            <w:bookmarkStart w:id="781" w:name="OCRUncertain862"/>
            <w:r>
              <w:t>ц</w:t>
            </w:r>
            <w:bookmarkEnd w:id="781"/>
            <w:r>
              <w:t>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</w:tcBorders>
          </w:tcPr>
          <w:p w:rsidR="00000000" w:rsidRDefault="00646E13">
            <w:pPr>
              <w:jc w:val="both"/>
            </w:pPr>
          </w:p>
          <w:p w:rsidR="00000000" w:rsidRDefault="00646E13">
            <w:pPr>
              <w:jc w:val="both"/>
            </w:pPr>
            <w:r>
              <w:rPr>
                <w:noProof/>
              </w:rPr>
              <w:t>1.</w:t>
            </w:r>
            <w:r>
              <w:t xml:space="preserve"> </w:t>
            </w:r>
            <w:bookmarkStart w:id="782" w:name="OCRUncertain863"/>
            <w:r>
              <w:t>Э</w:t>
            </w:r>
            <w:bookmarkEnd w:id="782"/>
            <w:r>
              <w:t>лем</w:t>
            </w:r>
            <w:bookmarkStart w:id="783" w:name="OCRUncertain864"/>
            <w:r>
              <w:t>ен</w:t>
            </w:r>
            <w:bookmarkEnd w:id="783"/>
            <w:r>
              <w:t xml:space="preserve">ты, </w:t>
            </w:r>
            <w:bookmarkStart w:id="784" w:name="OCRUncertain866"/>
            <w:r>
              <w:t>воспринимающи</w:t>
            </w:r>
            <w:bookmarkEnd w:id="784"/>
            <w:r>
              <w:t>е давление жидкост</w:t>
            </w:r>
            <w:bookmarkStart w:id="785" w:name="OCRUncertain868"/>
            <w:r>
              <w:t>е</w:t>
            </w:r>
            <w:bookmarkEnd w:id="785"/>
            <w:r>
              <w:t>й и г</w:t>
            </w:r>
            <w:bookmarkStart w:id="786" w:name="OCRUncertain869"/>
            <w:r>
              <w:t>а</w:t>
            </w:r>
            <w:bookmarkEnd w:id="786"/>
            <w:r>
              <w:t>зо</w:t>
            </w:r>
            <w:bookmarkStart w:id="787" w:name="OCRUncertain870"/>
            <w:r>
              <w:t>в</w:t>
            </w:r>
            <w:bookmarkEnd w:id="787"/>
            <w:r>
              <w:t xml:space="preserve"> при </w:t>
            </w:r>
            <w:bookmarkStart w:id="788" w:name="OCRUncertain871"/>
            <w:r>
              <w:t>с</w:t>
            </w:r>
            <w:bookmarkEnd w:id="788"/>
            <w:r>
              <w:t>е</w:t>
            </w:r>
            <w:r>
              <w:t>ч</w:t>
            </w:r>
            <w:bookmarkStart w:id="789" w:name="OCRUncertain872"/>
            <w:r>
              <w:t>ении</w:t>
            </w:r>
            <w:r>
              <w:rPr>
                <w:noProof/>
              </w:rPr>
              <w:t>:</w:t>
            </w:r>
            <w:bookmarkEnd w:id="789"/>
          </w:p>
          <w:p w:rsidR="00000000" w:rsidRDefault="00646E13">
            <w:pPr>
              <w:ind w:firstLine="244"/>
              <w:jc w:val="both"/>
              <w:rPr>
                <w:noProof/>
              </w:rPr>
            </w:pPr>
            <w:r>
              <w:t>полностью растянутом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  <w:rPr>
                <w:noProof/>
              </w:rPr>
            </w:pPr>
            <w:r>
              <w:t>1-я категория</w:t>
            </w:r>
            <w:r>
              <w:rPr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</w:tcBorders>
          </w:tcPr>
          <w:p w:rsidR="00000000" w:rsidRDefault="00646E13">
            <w:pPr>
              <w:ind w:firstLine="244"/>
              <w:jc w:val="both"/>
            </w:pPr>
            <w:r>
              <w:t>частично сжатом</w:t>
            </w:r>
          </w:p>
          <w:p w:rsidR="00000000" w:rsidRDefault="00646E13">
            <w:pPr>
              <w:ind w:firstLine="244"/>
              <w:jc w:val="both"/>
            </w:pP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  <w:bookmarkStart w:id="790" w:name="OCRUncertain876"/>
            <w:r>
              <w:t>3-</w:t>
            </w:r>
            <w:bookmarkEnd w:id="790"/>
            <w:r>
              <w:t xml:space="preserve">я </w:t>
            </w:r>
            <w:bookmarkStart w:id="791" w:name="OCRUncertain877"/>
            <w:r>
              <w:t xml:space="preserve">категория; </w:t>
            </w:r>
          </w:p>
          <w:bookmarkEnd w:id="791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noProof/>
              </w:rPr>
              <w:t xml:space="preserve"> </w:t>
            </w:r>
            <w:bookmarkStart w:id="792" w:name="OCRUncertain878"/>
            <w:r>
              <w:rPr>
                <w:noProof/>
              </w:rPr>
              <w:t>=</w:t>
            </w:r>
            <w:bookmarkEnd w:id="792"/>
            <w:r>
              <w:t xml:space="preserve"> </w:t>
            </w:r>
            <w:bookmarkStart w:id="793" w:name="OCRUncertain879"/>
            <w:r>
              <w:t xml:space="preserve">0,3; </w:t>
            </w:r>
          </w:p>
          <w:bookmarkEnd w:id="793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2</w:t>
            </w:r>
            <w:r>
              <w:t xml:space="preserve"> = 0,2</w:t>
            </w:r>
          </w:p>
          <w:p w:rsidR="00000000" w:rsidRDefault="00646E13">
            <w:pPr>
              <w:jc w:val="center"/>
              <w:rPr>
                <w:i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both"/>
            </w:pPr>
            <w:bookmarkStart w:id="794" w:name="OCRUncertain881"/>
            <w:r>
              <w:rPr>
                <w:noProof/>
              </w:rPr>
              <w:t>2.</w:t>
            </w:r>
            <w:bookmarkEnd w:id="794"/>
            <w:r>
              <w:t xml:space="preserve"> Эл</w:t>
            </w:r>
            <w:bookmarkStart w:id="795" w:name="OCRUncertain882"/>
            <w:r>
              <w:t>е</w:t>
            </w:r>
            <w:bookmarkEnd w:id="795"/>
            <w:r>
              <w:t>м</w:t>
            </w:r>
            <w:bookmarkStart w:id="796" w:name="OCRUncertain883"/>
            <w:r>
              <w:t>ен</w:t>
            </w:r>
            <w:bookmarkEnd w:id="796"/>
            <w:r>
              <w:t xml:space="preserve">ты, </w:t>
            </w:r>
            <w:bookmarkStart w:id="797" w:name="OCRUncertain884"/>
            <w:r>
              <w:t>воспринимающи</w:t>
            </w:r>
            <w:bookmarkEnd w:id="797"/>
            <w:r>
              <w:t>е д</w:t>
            </w:r>
            <w:bookmarkStart w:id="798" w:name="OCRUncertain885"/>
            <w:r>
              <w:t>а</w:t>
            </w:r>
            <w:bookmarkEnd w:id="798"/>
            <w:r>
              <w:t>вл</w:t>
            </w:r>
            <w:bookmarkStart w:id="799" w:name="OCRUncertain886"/>
            <w:r>
              <w:t>е</w:t>
            </w:r>
            <w:bookmarkEnd w:id="799"/>
            <w:r>
              <w:t>ни</w:t>
            </w:r>
            <w:bookmarkStart w:id="800" w:name="OCRUncertain887"/>
            <w:r>
              <w:t>е</w:t>
            </w:r>
            <w:bookmarkEnd w:id="800"/>
            <w:r>
              <w:t xml:space="preserve"> сып</w:t>
            </w:r>
            <w:bookmarkStart w:id="801" w:name="OCRUncertain888"/>
            <w:r>
              <w:t>уч</w:t>
            </w:r>
            <w:bookmarkEnd w:id="801"/>
            <w:r>
              <w:t>их т</w:t>
            </w:r>
            <w:bookmarkStart w:id="802" w:name="OCRUncertain889"/>
            <w:r>
              <w:t>е</w:t>
            </w:r>
            <w:bookmarkEnd w:id="802"/>
            <w:r>
              <w:t>л</w:t>
            </w:r>
          </w:p>
          <w:p w:rsidR="00000000" w:rsidRDefault="00646E13">
            <w:pPr>
              <w:jc w:val="both"/>
            </w:pP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  <w:r>
              <w:t>3-</w:t>
            </w:r>
            <w:bookmarkStart w:id="803" w:name="OCRUncertain890"/>
            <w:r>
              <w:t>я</w:t>
            </w:r>
            <w:bookmarkEnd w:id="803"/>
            <w:r>
              <w:t xml:space="preserve"> категори</w:t>
            </w:r>
            <w:bookmarkStart w:id="804" w:name="OCRUncertain891"/>
            <w:r>
              <w:t>я</w:t>
            </w:r>
            <w:bookmarkEnd w:id="804"/>
            <w:r>
              <w:t xml:space="preserve">; </w:t>
            </w:r>
            <w:bookmarkStart w:id="805" w:name="OCRUncertain892"/>
          </w:p>
          <w:bookmarkEnd w:id="805"/>
          <w:p w:rsidR="00000000" w:rsidRDefault="00646E13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i/>
                <w:lang w:val="en-US"/>
              </w:rPr>
              <w:t xml:space="preserve"> </w:t>
            </w:r>
            <w:r>
              <w:t>= 0,3;</w:t>
            </w:r>
          </w:p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vertAlign w:val="subscript"/>
              </w:rPr>
              <w:t xml:space="preserve"> </w:t>
            </w:r>
            <w:r>
              <w:t>=0,2</w:t>
            </w:r>
          </w:p>
          <w:p w:rsidR="00000000" w:rsidRDefault="00646E13">
            <w:pPr>
              <w:jc w:val="center"/>
              <w:rPr>
                <w:noProof/>
              </w:rPr>
            </w:pPr>
          </w:p>
        </w:tc>
      </w:tr>
    </w:tbl>
    <w:p w:rsidR="00000000" w:rsidRDefault="00646E13">
      <w:pPr>
        <w:jc w:val="both"/>
      </w:pPr>
      <w:bookmarkStart w:id="806" w:name="OCRUncertain895"/>
      <w:r>
        <w:t>_____________</w:t>
      </w:r>
    </w:p>
    <w:bookmarkEnd w:id="806"/>
    <w:p w:rsidR="00000000" w:rsidRDefault="00646E13">
      <w:pPr>
        <w:ind w:firstLine="284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Конструк</w:t>
      </w:r>
      <w:bookmarkStart w:id="807" w:name="OCRUncertain896"/>
      <w:r>
        <w:rPr>
          <w:sz w:val="16"/>
        </w:rPr>
        <w:t>ц</w:t>
      </w:r>
      <w:bookmarkEnd w:id="807"/>
      <w:r>
        <w:rPr>
          <w:sz w:val="16"/>
        </w:rPr>
        <w:t xml:space="preserve">ии </w:t>
      </w:r>
      <w:bookmarkStart w:id="808" w:name="OCRUncertain897"/>
      <w:r>
        <w:rPr>
          <w:sz w:val="16"/>
        </w:rPr>
        <w:t>должн</w:t>
      </w:r>
      <w:bookmarkEnd w:id="808"/>
      <w:r>
        <w:rPr>
          <w:sz w:val="16"/>
        </w:rPr>
        <w:t xml:space="preserve">ы </w:t>
      </w:r>
      <w:bookmarkStart w:id="809" w:name="OCRUncertain898"/>
      <w:r>
        <w:rPr>
          <w:sz w:val="16"/>
        </w:rPr>
        <w:t>преимущественно</w:t>
      </w:r>
      <w:bookmarkEnd w:id="809"/>
      <w:r>
        <w:rPr>
          <w:sz w:val="16"/>
        </w:rPr>
        <w:t xml:space="preserve"> </w:t>
      </w:r>
      <w:bookmarkStart w:id="810" w:name="OCRUncertain899"/>
      <w:r>
        <w:rPr>
          <w:sz w:val="16"/>
        </w:rPr>
        <w:t>выполняться предварительно</w:t>
      </w:r>
      <w:bookmarkEnd w:id="810"/>
      <w:r>
        <w:rPr>
          <w:sz w:val="16"/>
        </w:rPr>
        <w:t xml:space="preserve"> </w:t>
      </w:r>
      <w:bookmarkStart w:id="811" w:name="OCRUncertain900"/>
      <w:r>
        <w:rPr>
          <w:sz w:val="16"/>
        </w:rPr>
        <w:t>напряженными.</w:t>
      </w:r>
      <w:bookmarkEnd w:id="811"/>
      <w:r>
        <w:rPr>
          <w:sz w:val="16"/>
        </w:rPr>
        <w:t xml:space="preserve"> При </w:t>
      </w:r>
      <w:bookmarkStart w:id="812" w:name="OCRUncertain901"/>
      <w:r>
        <w:rPr>
          <w:sz w:val="16"/>
        </w:rPr>
        <w:t>специальном</w:t>
      </w:r>
      <w:bookmarkEnd w:id="812"/>
      <w:r>
        <w:rPr>
          <w:sz w:val="16"/>
        </w:rPr>
        <w:t xml:space="preserve"> </w:t>
      </w:r>
      <w:bookmarkStart w:id="813" w:name="OCRUncertain902"/>
      <w:r>
        <w:rPr>
          <w:sz w:val="16"/>
        </w:rPr>
        <w:t>обосновании</w:t>
      </w:r>
      <w:bookmarkEnd w:id="813"/>
      <w:r>
        <w:rPr>
          <w:sz w:val="16"/>
        </w:rPr>
        <w:t xml:space="preserve"> </w:t>
      </w:r>
      <w:bookmarkStart w:id="814" w:name="OCRUncertain903"/>
      <w:r>
        <w:rPr>
          <w:sz w:val="16"/>
        </w:rPr>
        <w:t>допускается</w:t>
      </w:r>
      <w:bookmarkEnd w:id="814"/>
      <w:r>
        <w:rPr>
          <w:sz w:val="16"/>
        </w:rPr>
        <w:t xml:space="preserve"> выполн</w:t>
      </w:r>
      <w:bookmarkStart w:id="815" w:name="OCRUncertain904"/>
      <w:r>
        <w:rPr>
          <w:sz w:val="16"/>
        </w:rPr>
        <w:t>и</w:t>
      </w:r>
      <w:bookmarkEnd w:id="815"/>
      <w:r>
        <w:rPr>
          <w:sz w:val="16"/>
        </w:rPr>
        <w:t>т</w:t>
      </w:r>
      <w:bookmarkStart w:id="816" w:name="OCRUncertain905"/>
      <w:r>
        <w:rPr>
          <w:sz w:val="16"/>
        </w:rPr>
        <w:t>ь</w:t>
      </w:r>
      <w:bookmarkEnd w:id="816"/>
      <w:r>
        <w:rPr>
          <w:sz w:val="16"/>
        </w:rPr>
        <w:t xml:space="preserve"> эти констр</w:t>
      </w:r>
      <w:bookmarkStart w:id="817" w:name="OCRUncertain906"/>
      <w:r>
        <w:rPr>
          <w:sz w:val="16"/>
        </w:rPr>
        <w:t>у</w:t>
      </w:r>
      <w:bookmarkEnd w:id="817"/>
      <w:r>
        <w:rPr>
          <w:sz w:val="16"/>
        </w:rPr>
        <w:t>к</w:t>
      </w:r>
      <w:bookmarkStart w:id="818" w:name="OCRUncertain907"/>
      <w:r>
        <w:rPr>
          <w:sz w:val="16"/>
        </w:rPr>
        <w:t>ц</w:t>
      </w:r>
      <w:bookmarkEnd w:id="818"/>
      <w:r>
        <w:rPr>
          <w:sz w:val="16"/>
        </w:rPr>
        <w:t xml:space="preserve">ии без </w:t>
      </w:r>
      <w:bookmarkStart w:id="819" w:name="OCRUncertain908"/>
      <w:r>
        <w:rPr>
          <w:sz w:val="16"/>
        </w:rPr>
        <w:t>предвари</w:t>
      </w:r>
      <w:bookmarkEnd w:id="819"/>
      <w:r>
        <w:rPr>
          <w:sz w:val="16"/>
        </w:rPr>
        <w:t>т</w:t>
      </w:r>
      <w:bookmarkStart w:id="820" w:name="OCRUncertain909"/>
      <w:r>
        <w:rPr>
          <w:sz w:val="16"/>
        </w:rPr>
        <w:t>е</w:t>
      </w:r>
      <w:bookmarkEnd w:id="820"/>
      <w:r>
        <w:rPr>
          <w:sz w:val="16"/>
        </w:rPr>
        <w:t>л</w:t>
      </w:r>
      <w:bookmarkStart w:id="821" w:name="OCRUncertain910"/>
      <w:r>
        <w:rPr>
          <w:sz w:val="16"/>
        </w:rPr>
        <w:t>ь</w:t>
      </w:r>
      <w:bookmarkEnd w:id="821"/>
      <w:r>
        <w:rPr>
          <w:sz w:val="16"/>
        </w:rPr>
        <w:t xml:space="preserve">ного </w:t>
      </w:r>
      <w:bookmarkStart w:id="822" w:name="OCRUncertain911"/>
      <w:r>
        <w:rPr>
          <w:sz w:val="16"/>
        </w:rPr>
        <w:t>напряжения,</w:t>
      </w:r>
      <w:bookmarkEnd w:id="822"/>
      <w:r>
        <w:rPr>
          <w:sz w:val="16"/>
        </w:rPr>
        <w:t xml:space="preserve"> в этом </w:t>
      </w:r>
      <w:bookmarkStart w:id="823" w:name="OCRUncertain912"/>
      <w:r>
        <w:rPr>
          <w:sz w:val="16"/>
        </w:rPr>
        <w:t>случ</w:t>
      </w:r>
      <w:bookmarkEnd w:id="823"/>
      <w:r>
        <w:rPr>
          <w:sz w:val="16"/>
        </w:rPr>
        <w:t xml:space="preserve">ае их </w:t>
      </w:r>
      <w:bookmarkStart w:id="824" w:name="OCRUncertain913"/>
      <w:r>
        <w:rPr>
          <w:sz w:val="16"/>
        </w:rPr>
        <w:t xml:space="preserve">трещиностойкости </w:t>
      </w:r>
      <w:bookmarkEnd w:id="824"/>
      <w:r>
        <w:rPr>
          <w:sz w:val="16"/>
        </w:rPr>
        <w:t>пр</w:t>
      </w:r>
      <w:bookmarkStart w:id="825" w:name="OCRUncertain914"/>
      <w:r>
        <w:rPr>
          <w:sz w:val="16"/>
        </w:rPr>
        <w:t>е</w:t>
      </w:r>
      <w:bookmarkEnd w:id="825"/>
      <w:r>
        <w:rPr>
          <w:sz w:val="16"/>
        </w:rPr>
        <w:t>дъ</w:t>
      </w:r>
      <w:bookmarkStart w:id="826" w:name="OCRUncertain915"/>
      <w:r>
        <w:rPr>
          <w:sz w:val="16"/>
        </w:rPr>
        <w:t>я</w:t>
      </w:r>
      <w:bookmarkEnd w:id="826"/>
      <w:r>
        <w:rPr>
          <w:sz w:val="16"/>
        </w:rPr>
        <w:t>вл</w:t>
      </w:r>
      <w:bookmarkStart w:id="827" w:name="OCRUncertain916"/>
      <w:r>
        <w:rPr>
          <w:sz w:val="16"/>
        </w:rPr>
        <w:t>я</w:t>
      </w:r>
      <w:bookmarkEnd w:id="827"/>
      <w:r>
        <w:rPr>
          <w:sz w:val="16"/>
        </w:rPr>
        <w:t>ются треб</w:t>
      </w:r>
      <w:bookmarkStart w:id="828" w:name="OCRUncertain918"/>
      <w:r>
        <w:rPr>
          <w:sz w:val="16"/>
        </w:rPr>
        <w:t>о</w:t>
      </w:r>
      <w:bookmarkEnd w:id="828"/>
      <w:r>
        <w:rPr>
          <w:sz w:val="16"/>
        </w:rPr>
        <w:t>в</w:t>
      </w:r>
      <w:bookmarkStart w:id="829" w:name="OCRUncertain919"/>
      <w:r>
        <w:rPr>
          <w:sz w:val="16"/>
        </w:rPr>
        <w:t>ан</w:t>
      </w:r>
      <w:bookmarkEnd w:id="829"/>
      <w:r>
        <w:rPr>
          <w:sz w:val="16"/>
        </w:rPr>
        <w:t>и</w:t>
      </w:r>
      <w:bookmarkStart w:id="830" w:name="OCRUncertain920"/>
      <w:r>
        <w:rPr>
          <w:sz w:val="16"/>
        </w:rPr>
        <w:t>я</w:t>
      </w:r>
      <w:bookmarkEnd w:id="830"/>
      <w:r>
        <w:rPr>
          <w:noProof/>
          <w:sz w:val="16"/>
        </w:rPr>
        <w:t xml:space="preserve"> </w:t>
      </w:r>
      <w:r>
        <w:rPr>
          <w:sz w:val="16"/>
        </w:rPr>
        <w:t>3-й кат</w:t>
      </w:r>
      <w:bookmarkStart w:id="831" w:name="OCRUncertain922"/>
      <w:r>
        <w:rPr>
          <w:sz w:val="16"/>
        </w:rPr>
        <w:t>е</w:t>
      </w:r>
      <w:bookmarkEnd w:id="831"/>
      <w:r>
        <w:rPr>
          <w:sz w:val="16"/>
        </w:rPr>
        <w:t>гории.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Во изб</w:t>
      </w:r>
      <w:bookmarkStart w:id="832" w:name="OCRUncertain1140"/>
      <w:r>
        <w:t>е</w:t>
      </w:r>
      <w:bookmarkEnd w:id="832"/>
      <w:r>
        <w:t>жание раскрытия продольных трещин с</w:t>
      </w:r>
      <w:bookmarkStart w:id="833" w:name="OCRUncertain1141"/>
      <w:r>
        <w:t>л</w:t>
      </w:r>
      <w:bookmarkEnd w:id="833"/>
      <w:r>
        <w:t>е</w:t>
      </w:r>
      <w:r>
        <w:softHyphen/>
        <w:t>д</w:t>
      </w:r>
      <w:r>
        <w:t xml:space="preserve">ует </w:t>
      </w:r>
      <w:bookmarkStart w:id="834" w:name="OCRUncertain1142"/>
      <w:r>
        <w:t>п</w:t>
      </w:r>
      <w:bookmarkEnd w:id="834"/>
      <w:r>
        <w:t>ринимать констр</w:t>
      </w:r>
      <w:bookmarkStart w:id="835" w:name="OCRUncertain1143"/>
      <w:r>
        <w:t>у</w:t>
      </w:r>
      <w:bookmarkEnd w:id="835"/>
      <w:r>
        <w:t>ктивные меры (устанавли</w:t>
      </w:r>
      <w:bookmarkStart w:id="836" w:name="OCRUncertain1144"/>
      <w:r>
        <w:softHyphen/>
        <w:t>в</w:t>
      </w:r>
      <w:bookmarkEnd w:id="836"/>
      <w:r>
        <w:t xml:space="preserve">ать </w:t>
      </w:r>
      <w:bookmarkStart w:id="837" w:name="OCRUncertain1145"/>
      <w:r>
        <w:t>с</w:t>
      </w:r>
      <w:bookmarkEnd w:id="837"/>
      <w:r>
        <w:t>оответствующ</w:t>
      </w:r>
      <w:bookmarkStart w:id="838" w:name="OCRUncertain1146"/>
      <w:r>
        <w:t>у</w:t>
      </w:r>
      <w:bookmarkEnd w:id="838"/>
      <w:r>
        <w:t>ю поперечн</w:t>
      </w:r>
      <w:bookmarkStart w:id="839" w:name="OCRUncertain1147"/>
      <w:r>
        <w:t>у</w:t>
      </w:r>
      <w:bookmarkEnd w:id="839"/>
      <w:r>
        <w:t>ю армат</w:t>
      </w:r>
      <w:bookmarkStart w:id="840" w:name="OCRUncertain1148"/>
      <w:r>
        <w:t>у</w:t>
      </w:r>
      <w:bookmarkEnd w:id="840"/>
      <w:r>
        <w:t>ру)</w:t>
      </w:r>
      <w:bookmarkStart w:id="841" w:name="OCRUncertain1149"/>
      <w:r>
        <w:rPr>
          <w:noProof/>
        </w:rPr>
        <w:t>,</w:t>
      </w:r>
      <w:bookmarkEnd w:id="841"/>
      <w:r>
        <w:t xml:space="preserve"> а для предварительно на</w:t>
      </w:r>
      <w:bookmarkStart w:id="842" w:name="OCRUncertain1150"/>
      <w:r>
        <w:t>п</w:t>
      </w:r>
      <w:bookmarkEnd w:id="842"/>
      <w:r>
        <w:t>ряженных элементов, кроме того, огра</w:t>
      </w:r>
      <w:bookmarkStart w:id="843" w:name="OCRUncertain1151"/>
      <w:r>
        <w:t>н</w:t>
      </w:r>
      <w:bookmarkEnd w:id="843"/>
      <w:r>
        <w:t xml:space="preserve">ичивать </w:t>
      </w:r>
      <w:bookmarkStart w:id="844" w:name="OCRUncertain1152"/>
      <w:r>
        <w:t>значения</w:t>
      </w:r>
      <w:bookmarkEnd w:id="844"/>
      <w:r>
        <w:t xml:space="preserve"> сжимающих напряже</w:t>
      </w:r>
      <w:bookmarkStart w:id="845" w:name="OCRUncertain1153"/>
      <w:r>
        <w:softHyphen/>
      </w:r>
      <w:bookmarkEnd w:id="845"/>
      <w:r>
        <w:t>ни</w:t>
      </w:r>
      <w:bookmarkStart w:id="846" w:name="OCRUncertain1154"/>
      <w:r>
        <w:t>и</w:t>
      </w:r>
      <w:bookmarkEnd w:id="846"/>
      <w:r>
        <w:t xml:space="preserve"> в бетоне в стадии предварительного обжатия (см. п.</w:t>
      </w:r>
      <w:r>
        <w:rPr>
          <w:noProof/>
        </w:rPr>
        <w:t xml:space="preserve"> 1.29)</w:t>
      </w:r>
      <w:bookmarkStart w:id="847" w:name="OCRUncertain1155"/>
      <w:r>
        <w:rPr>
          <w:noProof/>
        </w:rPr>
        <w:t>.</w:t>
      </w:r>
      <w:bookmarkEnd w:id="847"/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1.17.</w:t>
      </w:r>
      <w:r>
        <w:t xml:space="preserve"> На концевых участках пр</w:t>
      </w:r>
      <w:bookmarkStart w:id="848" w:name="OCRUncertain923"/>
      <w:r>
        <w:t>едва</w:t>
      </w:r>
      <w:bookmarkEnd w:id="848"/>
      <w:r>
        <w:t>рит</w:t>
      </w:r>
      <w:bookmarkStart w:id="849" w:name="OCRUncertain924"/>
      <w:r>
        <w:t>ел</w:t>
      </w:r>
      <w:bookmarkEnd w:id="849"/>
      <w:r>
        <w:t>ьно на</w:t>
      </w:r>
      <w:r>
        <w:softHyphen/>
        <w:t>пр</w:t>
      </w:r>
      <w:bookmarkStart w:id="850" w:name="OCRUncertain925"/>
      <w:r>
        <w:t>я</w:t>
      </w:r>
      <w:bookmarkEnd w:id="850"/>
      <w:r>
        <w:t>ж</w:t>
      </w:r>
      <w:bookmarkStart w:id="851" w:name="OCRUncertain926"/>
      <w:r>
        <w:t>ен</w:t>
      </w:r>
      <w:bookmarkEnd w:id="851"/>
      <w:r>
        <w:t>ных элементов с арматурой б</w:t>
      </w:r>
      <w:bookmarkStart w:id="852" w:name="OCRUncertain927"/>
      <w:r>
        <w:t>е</w:t>
      </w:r>
      <w:bookmarkEnd w:id="852"/>
      <w:r>
        <w:t xml:space="preserve">з </w:t>
      </w:r>
      <w:bookmarkStart w:id="853" w:name="OCRUncertain928"/>
      <w:r>
        <w:t>анкеро</w:t>
      </w:r>
      <w:bookmarkEnd w:id="853"/>
      <w:r>
        <w:t>в в пр</w:t>
      </w:r>
      <w:bookmarkStart w:id="854" w:name="OCRUncertain929"/>
      <w:r>
        <w:t>е</w:t>
      </w:r>
      <w:bookmarkEnd w:id="854"/>
      <w:r>
        <w:t>делах длины зоны передачи напр</w:t>
      </w:r>
      <w:bookmarkStart w:id="855" w:name="OCRUncertain930"/>
      <w:r>
        <w:t>я</w:t>
      </w:r>
      <w:bookmarkEnd w:id="855"/>
      <w:r>
        <w:t>жени</w:t>
      </w:r>
      <w:bookmarkStart w:id="856" w:name="OCRUncertain931"/>
      <w:r>
        <w:t>и</w:t>
      </w:r>
      <w:bookmarkEnd w:id="856"/>
      <w:r>
        <w:t xml:space="preserve"> (см. </w:t>
      </w:r>
      <w:bookmarkStart w:id="857" w:name="OCRUncertain933"/>
      <w:r>
        <w:t>п.</w:t>
      </w:r>
      <w:bookmarkEnd w:id="857"/>
      <w:r>
        <w:rPr>
          <w:noProof/>
        </w:rPr>
        <w:t xml:space="preserve"> 2.29</w:t>
      </w:r>
      <w:bookmarkStart w:id="858" w:name="OCRUncertain934"/>
      <w:r>
        <w:rPr>
          <w:noProof/>
        </w:rPr>
        <w:t>)</w:t>
      </w:r>
      <w:bookmarkEnd w:id="858"/>
      <w:r>
        <w:t xml:space="preserve"> н</w:t>
      </w:r>
      <w:bookmarkStart w:id="859" w:name="OCRUncertain935"/>
      <w:r>
        <w:t>е</w:t>
      </w:r>
      <w:bookmarkEnd w:id="859"/>
      <w:r>
        <w:t xml:space="preserve"> допускается обра</w:t>
      </w:r>
      <w:bookmarkStart w:id="860" w:name="OCRUncertain936"/>
      <w:r>
        <w:t>з</w:t>
      </w:r>
      <w:bookmarkEnd w:id="860"/>
      <w:r>
        <w:t>ование трещин при действии посто</w:t>
      </w:r>
      <w:bookmarkStart w:id="861" w:name="OCRUncertain937"/>
      <w:r>
        <w:t>я</w:t>
      </w:r>
      <w:bookmarkEnd w:id="861"/>
      <w:r>
        <w:t>нных, длит</w:t>
      </w:r>
      <w:bookmarkStart w:id="862" w:name="OCRUncertain938"/>
      <w:r>
        <w:t>ел</w:t>
      </w:r>
      <w:bookmarkEnd w:id="862"/>
      <w:r>
        <w:t>ьных и кратковремен</w:t>
      </w:r>
      <w:bookmarkStart w:id="863" w:name="OCRUncertain939"/>
      <w:r>
        <w:softHyphen/>
      </w:r>
      <w:bookmarkEnd w:id="863"/>
      <w:r>
        <w:t>ных нагру</w:t>
      </w:r>
      <w:bookmarkStart w:id="864" w:name="OCRUncertain940"/>
      <w:r>
        <w:t>з</w:t>
      </w:r>
      <w:bookmarkEnd w:id="864"/>
      <w:r>
        <w:t>ок, вводимых в расчет</w:t>
      </w:r>
      <w:bookmarkStart w:id="865" w:name="OCRUncertain941"/>
      <w:r>
        <w:t>е</w:t>
      </w:r>
      <w:bookmarkEnd w:id="865"/>
      <w:r>
        <w:t xml:space="preserve"> коэ</w:t>
      </w:r>
      <w:r>
        <w:t>ффицие</w:t>
      </w:r>
      <w:bookmarkStart w:id="866" w:name="OCRUncertain942"/>
      <w:r>
        <w:t>н</w:t>
      </w:r>
      <w:bookmarkEnd w:id="866"/>
      <w:r>
        <w:t xml:space="preserve">том </w:t>
      </w:r>
      <w:r>
        <w:sym w:font="Symbol" w:char="F067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</w:t>
      </w:r>
      <w:bookmarkStart w:id="867" w:name="OCRUncertain944"/>
      <w:r>
        <w:t xml:space="preserve"> = </w:t>
      </w:r>
      <w:r>
        <w:rPr>
          <w:noProof/>
        </w:rPr>
        <w:t>1</w:t>
      </w:r>
      <w:bookmarkEnd w:id="867"/>
      <w:r>
        <w:rPr>
          <w:noProof/>
        </w:rPr>
        <w:t>,0.</w:t>
      </w:r>
    </w:p>
    <w:p w:rsidR="00000000" w:rsidRDefault="00646E13">
      <w:pPr>
        <w:ind w:firstLine="284"/>
        <w:jc w:val="both"/>
      </w:pPr>
      <w:r>
        <w:t xml:space="preserve">При </w:t>
      </w:r>
      <w:bookmarkStart w:id="868" w:name="OCRUncertain945"/>
      <w:r>
        <w:t>э</w:t>
      </w:r>
      <w:bookmarkEnd w:id="868"/>
      <w:r>
        <w:t>том пр</w:t>
      </w:r>
      <w:bookmarkStart w:id="869" w:name="OCRUncertain946"/>
      <w:r>
        <w:t>е</w:t>
      </w:r>
      <w:bookmarkEnd w:id="869"/>
      <w:r>
        <w:t>дварите</w:t>
      </w:r>
      <w:bookmarkStart w:id="870" w:name="OCRUncertain947"/>
      <w:r>
        <w:t>л</w:t>
      </w:r>
      <w:bookmarkEnd w:id="870"/>
      <w:r>
        <w:t>ьные напряж</w:t>
      </w:r>
      <w:bookmarkStart w:id="871" w:name="OCRUncertain948"/>
      <w:r>
        <w:t>е</w:t>
      </w:r>
      <w:bookmarkEnd w:id="871"/>
      <w:r>
        <w:t>ни</w:t>
      </w:r>
      <w:bookmarkStart w:id="872" w:name="OCRUncertain949"/>
      <w:r>
        <w:t>я</w:t>
      </w:r>
      <w:bookmarkEnd w:id="872"/>
      <w:r>
        <w:t xml:space="preserve"> в армату</w:t>
      </w:r>
      <w:bookmarkStart w:id="873" w:name="OCRUncertain950"/>
      <w:r>
        <w:softHyphen/>
      </w:r>
      <w:bookmarkEnd w:id="873"/>
      <w:r>
        <w:t xml:space="preserve">ре по длине </w:t>
      </w:r>
      <w:bookmarkStart w:id="874" w:name="OCRUncertain951"/>
      <w:r>
        <w:t>з</w:t>
      </w:r>
      <w:bookmarkEnd w:id="874"/>
      <w:r>
        <w:t>оны передачи напряж</w:t>
      </w:r>
      <w:bookmarkStart w:id="875" w:name="OCRUncertain952"/>
      <w:r>
        <w:t>е</w:t>
      </w:r>
      <w:bookmarkEnd w:id="875"/>
      <w:r>
        <w:t>ни</w:t>
      </w:r>
      <w:bookmarkStart w:id="876" w:name="OCRUncertain953"/>
      <w:r>
        <w:t>и</w:t>
      </w:r>
      <w:bookmarkEnd w:id="876"/>
      <w:r>
        <w:t xml:space="preserve"> </w:t>
      </w:r>
      <w:bookmarkStart w:id="877" w:name="OCRUncertain954"/>
      <w:r>
        <w:t xml:space="preserve">принимаются </w:t>
      </w:r>
      <w:bookmarkEnd w:id="877"/>
      <w:r>
        <w:t>линейно во</w:t>
      </w:r>
      <w:bookmarkStart w:id="878" w:name="OCRUncertain955"/>
      <w:r>
        <w:t>з</w:t>
      </w:r>
      <w:bookmarkEnd w:id="878"/>
      <w:r>
        <w:t>растающими от нуля до максимальных расч</w:t>
      </w:r>
      <w:bookmarkStart w:id="879" w:name="OCRUncertain956"/>
      <w:r>
        <w:t>е</w:t>
      </w:r>
      <w:bookmarkEnd w:id="879"/>
      <w:r>
        <w:t>тных величин.</w:t>
      </w:r>
    </w:p>
    <w:p w:rsidR="00000000" w:rsidRDefault="00646E13">
      <w:pPr>
        <w:ind w:firstLine="284"/>
        <w:jc w:val="both"/>
      </w:pPr>
      <w:r>
        <w:t>Указанное требование допускается н</w:t>
      </w:r>
      <w:bookmarkStart w:id="880" w:name="OCRUncertain957"/>
      <w:r>
        <w:t>е</w:t>
      </w:r>
      <w:bookmarkEnd w:id="880"/>
      <w:r>
        <w:t xml:space="preserve"> учитывать д</w:t>
      </w:r>
      <w:bookmarkStart w:id="881" w:name="OCRUncertain958"/>
      <w:r>
        <w:t>л</w:t>
      </w:r>
      <w:bookmarkEnd w:id="881"/>
      <w:r>
        <w:t>я части сечения, расположенной по его высоте от уровня центра тяжести привед</w:t>
      </w:r>
      <w:bookmarkStart w:id="882" w:name="OCRUncertain959"/>
      <w:r>
        <w:t>е</w:t>
      </w:r>
      <w:bookmarkEnd w:id="882"/>
      <w:r>
        <w:t>нного сечени</w:t>
      </w:r>
      <w:bookmarkStart w:id="883" w:name="OCRUncertain960"/>
      <w:r>
        <w:t>я</w:t>
      </w:r>
      <w:bookmarkEnd w:id="883"/>
      <w:r>
        <w:t xml:space="preserve"> до рас</w:t>
      </w:r>
      <w:bookmarkStart w:id="884" w:name="OCRUncertain961"/>
      <w:r>
        <w:softHyphen/>
      </w:r>
      <w:bookmarkEnd w:id="884"/>
      <w:r>
        <w:t xml:space="preserve">тянутой от действия </w:t>
      </w:r>
      <w:bookmarkStart w:id="885" w:name="OCRUncertain962"/>
      <w:r>
        <w:t>у</w:t>
      </w:r>
      <w:bookmarkEnd w:id="885"/>
      <w:r>
        <w:t>силия предварительного обжа</w:t>
      </w:r>
      <w:bookmarkStart w:id="886" w:name="OCRUncertain963"/>
      <w:r>
        <w:t>тия</w:t>
      </w:r>
      <w:bookmarkEnd w:id="886"/>
      <w:r>
        <w:t xml:space="preserve"> грани, если в этой части отсутствует </w:t>
      </w:r>
      <w:bookmarkStart w:id="887" w:name="OCRUncertain964"/>
      <w:r>
        <w:t>напрягаемая</w:t>
      </w:r>
      <w:bookmarkEnd w:id="887"/>
      <w:r>
        <w:t xml:space="preserve"> арматура бе</w:t>
      </w:r>
      <w:bookmarkStart w:id="888" w:name="OCRUncertain965"/>
      <w:r>
        <w:t>з</w:t>
      </w:r>
      <w:bookmarkEnd w:id="888"/>
      <w:r>
        <w:t xml:space="preserve"> анкеров.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1.18.</w:t>
      </w:r>
      <w:r>
        <w:t xml:space="preserve"> В случае, если а сжатой при эксплуатацион</w:t>
      </w:r>
      <w:r>
        <w:softHyphen/>
        <w:t xml:space="preserve">ных нагрузках </w:t>
      </w:r>
      <w:bookmarkStart w:id="889" w:name="OCRUncertain966"/>
      <w:r>
        <w:t>з</w:t>
      </w:r>
      <w:bookmarkEnd w:id="889"/>
      <w:r>
        <w:t>оне предварительно напряженных э</w:t>
      </w:r>
      <w:bookmarkStart w:id="890" w:name="OCRUncertain967"/>
      <w:r>
        <w:t>л</w:t>
      </w:r>
      <w:bookmarkEnd w:id="890"/>
      <w:r>
        <w:t>ементов, согласно расчет</w:t>
      </w:r>
      <w:bookmarkStart w:id="891" w:name="OCRUncertain968"/>
      <w:r>
        <w:t>у</w:t>
      </w:r>
      <w:bookmarkEnd w:id="891"/>
      <w:r>
        <w:t>, в стадиях изготовл</w:t>
      </w:r>
      <w:bookmarkStart w:id="892" w:name="OCRUncertain969"/>
      <w:r>
        <w:t>е</w:t>
      </w:r>
      <w:bookmarkEnd w:id="892"/>
      <w:r>
        <w:softHyphen/>
        <w:t>ния, транспортирования и во</w:t>
      </w:r>
      <w:bookmarkStart w:id="893" w:name="OCRUncertain970"/>
      <w:r>
        <w:t>з</w:t>
      </w:r>
      <w:bookmarkEnd w:id="893"/>
      <w:r>
        <w:t>ведения образуются трещины, нормальные к продо</w:t>
      </w:r>
      <w:bookmarkStart w:id="894" w:name="OCRUncertain971"/>
      <w:r>
        <w:t>л</w:t>
      </w:r>
      <w:bookmarkEnd w:id="894"/>
      <w:r>
        <w:t>ьной оси. с</w:t>
      </w:r>
      <w:bookmarkStart w:id="895" w:name="OCRUncertain972"/>
      <w:r>
        <w:t>л</w:t>
      </w:r>
      <w:bookmarkEnd w:id="895"/>
      <w:r>
        <w:t>едует учитывать сниже</w:t>
      </w:r>
      <w:bookmarkStart w:id="896" w:name="OCRUncertain973"/>
      <w:r>
        <w:t>н</w:t>
      </w:r>
      <w:bookmarkEnd w:id="896"/>
      <w:r>
        <w:t xml:space="preserve">ие </w:t>
      </w:r>
      <w:bookmarkStart w:id="897" w:name="OCRUncertain974"/>
      <w:r>
        <w:t>трещиностойкости</w:t>
      </w:r>
      <w:bookmarkEnd w:id="897"/>
      <w:r>
        <w:t xml:space="preserve"> растянутой при эксп</w:t>
      </w:r>
      <w:bookmarkStart w:id="898" w:name="OCRUncertain1156"/>
      <w:r>
        <w:t>лу</w:t>
      </w:r>
      <w:bookmarkEnd w:id="898"/>
      <w:r>
        <w:t>атации зоны э</w:t>
      </w:r>
      <w:bookmarkStart w:id="899" w:name="OCRUncertain1157"/>
      <w:r>
        <w:t>л</w:t>
      </w:r>
      <w:bookmarkEnd w:id="899"/>
      <w:r>
        <w:t>еме</w:t>
      </w:r>
      <w:bookmarkStart w:id="900" w:name="OCRUncertain1158"/>
      <w:r>
        <w:t>н</w:t>
      </w:r>
      <w:bookmarkEnd w:id="900"/>
      <w:r>
        <w:t>то</w:t>
      </w:r>
      <w:bookmarkStart w:id="901" w:name="OCRUncertain1159"/>
      <w:r>
        <w:t>в</w:t>
      </w:r>
      <w:bookmarkEnd w:id="901"/>
      <w:r>
        <w:t xml:space="preserve">, а также </w:t>
      </w:r>
      <w:bookmarkStart w:id="902" w:name="OCRUncertain1160"/>
      <w:r>
        <w:t>у</w:t>
      </w:r>
      <w:bookmarkEnd w:id="902"/>
      <w:r>
        <w:t>в</w:t>
      </w:r>
      <w:bookmarkStart w:id="903" w:name="OCRUncertain1161"/>
      <w:r>
        <w:t>ели</w:t>
      </w:r>
      <w:bookmarkEnd w:id="903"/>
      <w:r>
        <w:t>че</w:t>
      </w:r>
      <w:r>
        <w:softHyphen/>
        <w:t>ни</w:t>
      </w:r>
      <w:bookmarkStart w:id="904" w:name="OCRUncertain1162"/>
      <w:r>
        <w:t>е</w:t>
      </w:r>
      <w:bookmarkEnd w:id="904"/>
      <w:r>
        <w:t xml:space="preserve"> их кривизны. Для э</w:t>
      </w:r>
      <w:bookmarkStart w:id="905" w:name="OCRUncertain1163"/>
      <w:r>
        <w:t>ле</w:t>
      </w:r>
      <w:bookmarkEnd w:id="905"/>
      <w:r>
        <w:t>менто</w:t>
      </w:r>
      <w:bookmarkStart w:id="906" w:name="OCRUncertain1164"/>
      <w:r>
        <w:t>в</w:t>
      </w:r>
      <w:bookmarkEnd w:id="906"/>
      <w:r>
        <w:t xml:space="preserve">, </w:t>
      </w:r>
      <w:bookmarkStart w:id="907" w:name="OCRUncertain1165"/>
      <w:r>
        <w:t xml:space="preserve">рассчитываемых </w:t>
      </w:r>
      <w:bookmarkEnd w:id="907"/>
      <w:r>
        <w:t>н</w:t>
      </w:r>
      <w:bookmarkStart w:id="908" w:name="OCRUncertain1166"/>
      <w:r>
        <w:t>а</w:t>
      </w:r>
      <w:bookmarkEnd w:id="908"/>
      <w:r>
        <w:t xml:space="preserve"> воздействие многократ</w:t>
      </w:r>
      <w:bookmarkStart w:id="909" w:name="OCRUncertain1167"/>
      <w:r>
        <w:t>н</w:t>
      </w:r>
      <w:bookmarkEnd w:id="909"/>
      <w:r>
        <w:t xml:space="preserve">о </w:t>
      </w:r>
      <w:bookmarkStart w:id="910" w:name="OCRUncertain1168"/>
      <w:r>
        <w:t>повторяющейс</w:t>
      </w:r>
      <w:bookmarkEnd w:id="910"/>
      <w:r>
        <w:t>я на</w:t>
      </w:r>
      <w:bookmarkStart w:id="911" w:name="OCRUncertain1169"/>
      <w:r>
        <w:softHyphen/>
      </w:r>
      <w:bookmarkEnd w:id="911"/>
      <w:r>
        <w:t>гру</w:t>
      </w:r>
      <w:bookmarkStart w:id="912" w:name="OCRUncertain1170"/>
      <w:r>
        <w:t>з</w:t>
      </w:r>
      <w:bookmarkEnd w:id="912"/>
      <w:r>
        <w:t>ки, обра</w:t>
      </w:r>
      <w:bookmarkStart w:id="913" w:name="OCRUncertain1171"/>
      <w:r>
        <w:t>з</w:t>
      </w:r>
      <w:bookmarkEnd w:id="913"/>
      <w:r>
        <w:t>ова</w:t>
      </w:r>
      <w:bookmarkStart w:id="914" w:name="OCRUncertain1172"/>
      <w:r>
        <w:t>н</w:t>
      </w:r>
      <w:bookmarkEnd w:id="914"/>
      <w:r>
        <w:t xml:space="preserve">ие таких </w:t>
      </w:r>
      <w:bookmarkStart w:id="915" w:name="OCRUncertain1173"/>
      <w:r>
        <w:t>т</w:t>
      </w:r>
      <w:bookmarkEnd w:id="915"/>
      <w:r>
        <w:t>рещин не доп</w:t>
      </w:r>
      <w:bookmarkStart w:id="916" w:name="OCRUncertain1176"/>
      <w:r>
        <w:t>у</w:t>
      </w:r>
      <w:bookmarkEnd w:id="916"/>
      <w:r>
        <w:t>скаетс</w:t>
      </w:r>
      <w:bookmarkStart w:id="917" w:name="OCRUncertain1177"/>
      <w:r>
        <w:t>я</w:t>
      </w:r>
      <w:bookmarkEnd w:id="917"/>
      <w:r>
        <w:t>.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  <w:bookmarkStart w:id="918" w:name="OCRUncertain975"/>
    </w:p>
    <w:p w:rsidR="00000000" w:rsidRDefault="00646E13">
      <w:pPr>
        <w:ind w:firstLine="284"/>
        <w:jc w:val="right"/>
        <w:rPr>
          <w:b/>
        </w:rPr>
      </w:pPr>
      <w:r>
        <w:t>Таблиц</w:t>
      </w:r>
      <w:bookmarkEnd w:id="918"/>
      <w:r>
        <w:t>а</w:t>
      </w:r>
      <w:r>
        <w:rPr>
          <w:b/>
          <w:noProof/>
        </w:rPr>
        <w:t xml:space="preserve"> </w:t>
      </w:r>
      <w:r>
        <w:rPr>
          <w:noProof/>
        </w:rPr>
        <w:t>2*</w:t>
      </w:r>
    </w:p>
    <w:p w:rsidR="00000000" w:rsidRDefault="00646E13">
      <w:pPr>
        <w:ind w:firstLine="284"/>
        <w:jc w:val="both"/>
        <w:rPr>
          <w:b/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499"/>
        <w:gridCol w:w="3304"/>
        <w:gridCol w:w="3598"/>
        <w:gridCol w:w="33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  <w:r>
              <w:t>У</w:t>
            </w:r>
            <w:bookmarkStart w:id="919" w:name="OCRUncertain994"/>
            <w:r>
              <w:t>с</w:t>
            </w:r>
            <w:bookmarkEnd w:id="919"/>
            <w:r>
              <w:t>ло</w:t>
            </w:r>
            <w:bookmarkStart w:id="920" w:name="OCRUncertain995"/>
            <w:r>
              <w:t>в</w:t>
            </w:r>
            <w:bookmarkEnd w:id="920"/>
            <w:r>
              <w:t>ия э</w:t>
            </w:r>
            <w:bookmarkStart w:id="921" w:name="OCRUncertain996"/>
            <w:r>
              <w:t>к</w:t>
            </w:r>
            <w:bookmarkEnd w:id="921"/>
            <w:r>
              <w:t>сп</w:t>
            </w:r>
            <w:bookmarkStart w:id="922" w:name="OCRUncertain997"/>
            <w:r>
              <w:t>лу</w:t>
            </w:r>
            <w:bookmarkEnd w:id="922"/>
            <w:r>
              <w:t>атации</w:t>
            </w:r>
          </w:p>
        </w:tc>
        <w:tc>
          <w:tcPr>
            <w:tcW w:w="1025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  <w:r>
              <w:t>Категория требований к трещиностойкости железобетонных конструкций</w:t>
            </w:r>
            <w:r>
              <w:t xml:space="preserve"> и предельно допустимая </w:t>
            </w:r>
          </w:p>
          <w:p w:rsidR="00000000" w:rsidRDefault="00646E13">
            <w:pPr>
              <w:jc w:val="center"/>
              <w:rPr>
                <w:vertAlign w:val="subscript"/>
              </w:rPr>
            </w:pPr>
            <w:r>
              <w:t xml:space="preserve">ширина </w:t>
            </w: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vertAlign w:val="subscript"/>
              </w:rPr>
              <w:t xml:space="preserve"> </w:t>
            </w:r>
            <w:r>
              <w:t xml:space="preserve">и </w:t>
            </w: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2</w:t>
            </w:r>
            <w:r>
              <w:t>, мм, раскрытия трещин, обеспечивающие сохранность арматуры</w:t>
            </w:r>
            <w:r>
              <w:rPr>
                <w:vertAlign w:val="subscript"/>
                <w:lang w:val="en-US"/>
              </w:rPr>
              <w:t xml:space="preserve"> </w:t>
            </w:r>
          </w:p>
          <w:p w:rsidR="00000000" w:rsidRDefault="00646E13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</w:pPr>
            <w:r>
              <w:t>констр</w:t>
            </w:r>
            <w:bookmarkStart w:id="923" w:name="OCRUncertain998"/>
            <w:r>
              <w:t>у</w:t>
            </w:r>
            <w:bookmarkEnd w:id="923"/>
            <w:r>
              <w:t>кций</w:t>
            </w:r>
          </w:p>
        </w:tc>
        <w:tc>
          <w:tcPr>
            <w:tcW w:w="330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</w:pPr>
            <w:bookmarkStart w:id="924" w:name="OCRUncertain999"/>
            <w:r>
              <w:t>стержн</w:t>
            </w:r>
            <w:bookmarkEnd w:id="924"/>
            <w:r>
              <w:t xml:space="preserve">евой классов </w:t>
            </w:r>
          </w:p>
          <w:p w:rsidR="00000000" w:rsidRDefault="00646E13">
            <w:pPr>
              <w:jc w:val="center"/>
            </w:pPr>
            <w:r>
              <w:t>А-</w:t>
            </w:r>
            <w:r>
              <w:rPr>
                <w:lang w:val="en-US"/>
              </w:rPr>
              <w:t>I</w:t>
            </w:r>
            <w:r>
              <w:t>, А-</w:t>
            </w:r>
            <w:r>
              <w:rPr>
                <w:lang w:val="en-US"/>
              </w:rPr>
              <w:t>II,</w:t>
            </w:r>
            <w:r>
              <w:t xml:space="preserve"> А-</w:t>
            </w:r>
            <w:r>
              <w:rPr>
                <w:lang w:val="en-US"/>
              </w:rPr>
              <w:t>III,</w:t>
            </w:r>
            <w:r>
              <w:t xml:space="preserve"> А-</w:t>
            </w:r>
            <w:r>
              <w:rPr>
                <w:lang w:val="en-US"/>
              </w:rPr>
              <w:t>III</w:t>
            </w:r>
            <w:r>
              <w:t xml:space="preserve">в и </w:t>
            </w:r>
            <w:r>
              <w:rPr>
                <w:lang w:val="en-US"/>
              </w:rPr>
              <w:t>A</w:t>
            </w:r>
            <w:r>
              <w:t>-</w:t>
            </w:r>
            <w:r>
              <w:rPr>
                <w:lang w:val="en-US"/>
              </w:rPr>
              <w:t>IV</w:t>
            </w:r>
            <w:r>
              <w:t xml:space="preserve">; </w:t>
            </w:r>
          </w:p>
          <w:p w:rsidR="00000000" w:rsidRDefault="00646E13">
            <w:pPr>
              <w:jc w:val="center"/>
            </w:pPr>
            <w:r>
              <w:t>про</w:t>
            </w:r>
            <w:bookmarkStart w:id="925" w:name="OCRUncertain1003"/>
            <w:r>
              <w:t>п</w:t>
            </w:r>
            <w:bookmarkEnd w:id="925"/>
            <w:r>
              <w:t>оло</w:t>
            </w:r>
            <w:bookmarkStart w:id="926" w:name="OCRUncertain1004"/>
            <w:r>
              <w:t>ч</w:t>
            </w:r>
            <w:bookmarkEnd w:id="926"/>
            <w:r>
              <w:t>ной к</w:t>
            </w:r>
            <w:bookmarkStart w:id="927" w:name="OCRUncertain1005"/>
            <w:r>
              <w:t>л</w:t>
            </w:r>
            <w:bookmarkEnd w:id="927"/>
            <w:r>
              <w:t xml:space="preserve">ассов </w:t>
            </w:r>
          </w:p>
          <w:p w:rsidR="00000000" w:rsidRDefault="00646E13">
            <w:pPr>
              <w:jc w:val="center"/>
              <w:rPr>
                <w:lang w:val="en-US"/>
              </w:rPr>
            </w:pPr>
            <w:r>
              <w:t>В</w:t>
            </w:r>
            <w:bookmarkStart w:id="928" w:name="OCRUncertain1006"/>
            <w:r>
              <w:t>-</w:t>
            </w:r>
            <w:bookmarkEnd w:id="928"/>
            <w:r>
              <w:rPr>
                <w:lang w:val="en-US"/>
              </w:rPr>
              <w:t>I</w:t>
            </w:r>
            <w:r>
              <w:t xml:space="preserve"> и </w:t>
            </w:r>
            <w:bookmarkStart w:id="929" w:name="OCRUncertain1007"/>
            <w:r>
              <w:t>Вр-</w:t>
            </w:r>
            <w:bookmarkEnd w:id="929"/>
            <w:r>
              <w:rPr>
                <w:lang w:val="en-US"/>
              </w:rPr>
              <w:t>I</w:t>
            </w:r>
          </w:p>
          <w:p w:rsidR="00000000" w:rsidRDefault="00646E13">
            <w:pPr>
              <w:jc w:val="center"/>
            </w:pPr>
          </w:p>
        </w:tc>
        <w:tc>
          <w:tcPr>
            <w:tcW w:w="3598" w:type="dxa"/>
            <w:tcBorders>
              <w:left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lang w:val="en-US"/>
              </w:rPr>
            </w:pPr>
            <w:r>
              <w:t>стерж</w:t>
            </w:r>
            <w:bookmarkStart w:id="930" w:name="OCRUncertain1008"/>
            <w:r>
              <w:t>н</w:t>
            </w:r>
            <w:bookmarkEnd w:id="930"/>
            <w:r>
              <w:t>евой к</w:t>
            </w:r>
            <w:bookmarkStart w:id="931" w:name="OCRUncertain1009"/>
            <w:r>
              <w:t>ла</w:t>
            </w:r>
            <w:bookmarkEnd w:id="931"/>
            <w:r>
              <w:t xml:space="preserve">ссов </w:t>
            </w:r>
            <w:bookmarkStart w:id="932" w:name="OCRUncertain1010"/>
            <w:r>
              <w:t>А-</w:t>
            </w:r>
            <w:bookmarkEnd w:id="932"/>
            <w:r>
              <w:rPr>
                <w:lang w:val="en-US"/>
              </w:rPr>
              <w:t>V</w:t>
            </w:r>
            <w:r>
              <w:t xml:space="preserve"> и А</w:t>
            </w:r>
            <w:r>
              <w:rPr>
                <w:lang w:val="en-US"/>
              </w:rPr>
              <w:t>VI;</w:t>
            </w:r>
            <w:r>
              <w:t xml:space="preserve"> </w:t>
            </w:r>
          </w:p>
          <w:p w:rsidR="00000000" w:rsidRDefault="00646E13">
            <w:pPr>
              <w:jc w:val="center"/>
              <w:rPr>
                <w:lang w:val="en-US"/>
              </w:rPr>
            </w:pPr>
            <w:r>
              <w:t>про</w:t>
            </w:r>
            <w:bookmarkStart w:id="933" w:name="OCRUncertain1012"/>
            <w:r>
              <w:t>в</w:t>
            </w:r>
            <w:bookmarkEnd w:id="933"/>
            <w:r>
              <w:t>олочно</w:t>
            </w:r>
            <w:bookmarkStart w:id="934" w:name="OCRUncertain1013"/>
            <w:r>
              <w:t>й</w:t>
            </w:r>
            <w:bookmarkEnd w:id="934"/>
            <w:r>
              <w:t xml:space="preserve"> классов </w:t>
            </w:r>
          </w:p>
          <w:p w:rsidR="00000000" w:rsidRDefault="00646E13">
            <w:pPr>
              <w:jc w:val="center"/>
              <w:rPr>
                <w:lang w:val="en-US"/>
              </w:rPr>
            </w:pPr>
            <w:bookmarkStart w:id="935" w:name="OCRUncertain1014"/>
            <w:r>
              <w:rPr>
                <w:noProof/>
              </w:rPr>
              <w:t>B-</w:t>
            </w:r>
            <w:bookmarkEnd w:id="935"/>
            <w:r>
              <w:rPr>
                <w:noProof/>
              </w:rPr>
              <w:t>II,</w:t>
            </w:r>
            <w:r>
              <w:t xml:space="preserve"> </w:t>
            </w:r>
            <w:bookmarkStart w:id="936" w:name="OCRUncertain1015"/>
            <w:r>
              <w:t>Вр-</w:t>
            </w:r>
            <w:bookmarkEnd w:id="936"/>
            <w:r>
              <w:rPr>
                <w:lang w:val="en-US"/>
              </w:rPr>
              <w:t>II,</w:t>
            </w:r>
            <w:r>
              <w:t xml:space="preserve"> К</w:t>
            </w:r>
            <w:r>
              <w:rPr>
                <w:lang w:val="en-US"/>
              </w:rPr>
              <w:t>-</w:t>
            </w:r>
            <w:r>
              <w:t>7 и К</w:t>
            </w:r>
            <w:r>
              <w:rPr>
                <w:lang w:val="en-US"/>
              </w:rPr>
              <w:t>-</w:t>
            </w:r>
            <w:r>
              <w:t xml:space="preserve">19 </w:t>
            </w:r>
          </w:p>
          <w:p w:rsidR="00000000" w:rsidRDefault="00646E13">
            <w:pPr>
              <w:jc w:val="center"/>
            </w:pPr>
            <w:r>
              <w:t>при диам</w:t>
            </w:r>
            <w:bookmarkStart w:id="937" w:name="OCRUncertain1016"/>
            <w:r>
              <w:t>е</w:t>
            </w:r>
            <w:bookmarkEnd w:id="937"/>
            <w:r>
              <w:t>тре провол</w:t>
            </w:r>
            <w:bookmarkStart w:id="938" w:name="OCRUncertain1017"/>
            <w:r>
              <w:t>о</w:t>
            </w:r>
            <w:bookmarkEnd w:id="938"/>
            <w:r>
              <w:t xml:space="preserve">ки </w:t>
            </w:r>
            <w:bookmarkStart w:id="939" w:name="OCRUncertain1018"/>
            <w:r>
              <w:rPr>
                <w:noProof/>
              </w:rPr>
              <w:t>3</w:t>
            </w:r>
            <w:bookmarkEnd w:id="939"/>
            <w:r>
              <w:rPr>
                <w:noProof/>
              </w:rPr>
              <w:t>,5</w:t>
            </w:r>
            <w:r>
              <w:t xml:space="preserve"> мм и бо</w:t>
            </w:r>
            <w:bookmarkStart w:id="940" w:name="OCRUncertain1019"/>
            <w:r>
              <w:t>ле</w:t>
            </w:r>
            <w:bookmarkEnd w:id="940"/>
            <w:r>
              <w:t>е</w:t>
            </w:r>
          </w:p>
          <w:p w:rsidR="00000000" w:rsidRDefault="00646E13">
            <w:pPr>
              <w:jc w:val="center"/>
            </w:pPr>
          </w:p>
        </w:tc>
        <w:tc>
          <w:tcPr>
            <w:tcW w:w="33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  <w:r>
              <w:t>проволочной кл</w:t>
            </w:r>
            <w:bookmarkStart w:id="941" w:name="OCRUncertain1020"/>
            <w:r>
              <w:t>а</w:t>
            </w:r>
            <w:bookmarkEnd w:id="941"/>
            <w:r>
              <w:t>с</w:t>
            </w:r>
            <w:bookmarkStart w:id="942" w:name="OCRUncertain1021"/>
            <w:r>
              <w:t>с</w:t>
            </w:r>
            <w:bookmarkEnd w:id="942"/>
            <w:r>
              <w:t>о</w:t>
            </w:r>
            <w:bookmarkStart w:id="943" w:name="OCRUncertain1022"/>
            <w:r>
              <w:t xml:space="preserve">в </w:t>
            </w:r>
            <w:bookmarkEnd w:id="943"/>
          </w:p>
          <w:p w:rsidR="00000000" w:rsidRDefault="00646E13">
            <w:pPr>
              <w:jc w:val="center"/>
              <w:rPr>
                <w:lang w:val="en-US"/>
              </w:rPr>
            </w:pPr>
            <w:r>
              <w:t>В</w:t>
            </w:r>
            <w:bookmarkStart w:id="944" w:name="OCRUncertain1023"/>
            <w:r>
              <w:t>-</w:t>
            </w:r>
            <w:bookmarkEnd w:id="944"/>
            <w:r>
              <w:rPr>
                <w:lang w:val="en-US"/>
              </w:rPr>
              <w:t>II</w:t>
            </w:r>
            <w:r>
              <w:t>,</w:t>
            </w:r>
            <w:r>
              <w:rPr>
                <w:lang w:val="en-US"/>
              </w:rPr>
              <w:t xml:space="preserve"> </w:t>
            </w:r>
            <w:r>
              <w:t>Вр</w:t>
            </w:r>
            <w:bookmarkStart w:id="945" w:name="OCRUncertain1024"/>
            <w:r>
              <w:t>-</w:t>
            </w:r>
            <w:bookmarkEnd w:id="945"/>
            <w:r>
              <w:rPr>
                <w:lang w:val="en-US"/>
              </w:rPr>
              <w:t xml:space="preserve">II </w:t>
            </w:r>
            <w:r>
              <w:t>и</w:t>
            </w:r>
            <w:bookmarkStart w:id="946" w:name="OCRUncertain1025"/>
            <w:r>
              <w:rPr>
                <w:lang w:val="en-US"/>
              </w:rPr>
              <w:t xml:space="preserve"> </w:t>
            </w:r>
            <w:r>
              <w:t>К-</w:t>
            </w:r>
            <w:bookmarkEnd w:id="946"/>
            <w:r>
              <w:t xml:space="preserve">7 </w:t>
            </w:r>
          </w:p>
          <w:p w:rsidR="00000000" w:rsidRDefault="00646E13">
            <w:pPr>
              <w:jc w:val="center"/>
            </w:pPr>
            <w:r>
              <w:t xml:space="preserve">при </w:t>
            </w:r>
            <w:bookmarkStart w:id="947" w:name="OCRUncertain1026"/>
            <w:r>
              <w:t>диаметр</w:t>
            </w:r>
            <w:bookmarkEnd w:id="947"/>
            <w:r>
              <w:t xml:space="preserve">е проволоки </w:t>
            </w:r>
            <w:r>
              <w:rPr>
                <w:noProof/>
              </w:rPr>
              <w:t>3</w:t>
            </w:r>
            <w:r>
              <w:t xml:space="preserve"> мм и ме</w:t>
            </w:r>
            <w:bookmarkStart w:id="948" w:name="OCRUncertain1027"/>
            <w:r>
              <w:t>н</w:t>
            </w:r>
            <w:bookmarkEnd w:id="948"/>
            <w:r>
              <w:t>е</w:t>
            </w:r>
            <w:bookmarkStart w:id="949" w:name="OCRUncertain1028"/>
            <w:r>
              <w:t>е</w:t>
            </w:r>
            <w:bookmarkEnd w:id="949"/>
            <w:r>
              <w:t>, стержн</w:t>
            </w:r>
            <w:bookmarkStart w:id="950" w:name="OCRUncertain1029"/>
            <w:r>
              <w:t>е</w:t>
            </w:r>
            <w:bookmarkEnd w:id="950"/>
            <w:r>
              <w:t>вой кл</w:t>
            </w:r>
            <w:bookmarkStart w:id="951" w:name="OCRUncertain1030"/>
            <w:r>
              <w:t>а</w:t>
            </w:r>
            <w:bookmarkEnd w:id="951"/>
            <w:r>
              <w:t>сса Ат</w:t>
            </w:r>
            <w:bookmarkStart w:id="952" w:name="OCRUncertain1031"/>
            <w:r>
              <w:t>-</w:t>
            </w:r>
            <w:bookmarkEnd w:id="952"/>
            <w:r>
              <w:rPr>
                <w:lang w:val="en-US"/>
              </w:rPr>
              <w:t>VII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left w:val="single" w:sz="12" w:space="0" w:color="auto"/>
            </w:tcBorders>
          </w:tcPr>
          <w:p w:rsidR="00000000" w:rsidRDefault="00646E13">
            <w:pPr>
              <w:jc w:val="both"/>
            </w:pPr>
          </w:p>
          <w:p w:rsidR="00000000" w:rsidRDefault="00646E13">
            <w:pPr>
              <w:jc w:val="both"/>
            </w:pPr>
            <w:r>
              <w:rPr>
                <w:noProof/>
              </w:rPr>
              <w:t>1.</w:t>
            </w:r>
            <w:r>
              <w:t xml:space="preserve"> В </w:t>
            </w:r>
            <w:bookmarkStart w:id="953" w:name="OCRUncertain1032"/>
            <w:r>
              <w:t>з</w:t>
            </w:r>
            <w:bookmarkEnd w:id="953"/>
            <w:r>
              <w:t xml:space="preserve">акрытом </w:t>
            </w:r>
            <w:bookmarkStart w:id="954" w:name="OCRUncertain1033"/>
            <w:r>
              <w:t>помещении</w:t>
            </w:r>
            <w:bookmarkEnd w:id="954"/>
          </w:p>
        </w:tc>
        <w:tc>
          <w:tcPr>
            <w:tcW w:w="33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  <w:r>
              <w:t xml:space="preserve">3-я категория; </w:t>
            </w:r>
            <w:bookmarkStart w:id="955" w:name="OCRUncertain1034"/>
          </w:p>
          <w:p w:rsidR="00000000" w:rsidRDefault="00646E13">
            <w:pPr>
              <w:jc w:val="center"/>
            </w:pPr>
            <w:bookmarkStart w:id="956" w:name="OCRUncertain1035"/>
            <w:bookmarkEnd w:id="955"/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t xml:space="preserve"> </w:t>
            </w:r>
            <w:r>
              <w:rPr>
                <w:noProof/>
              </w:rPr>
              <w:t>=</w:t>
            </w:r>
            <w:bookmarkEnd w:id="956"/>
            <w:r>
              <w:rPr>
                <w:noProof/>
              </w:rPr>
              <w:t xml:space="preserve"> 0</w:t>
            </w:r>
            <w:r>
              <w:t>,</w:t>
            </w:r>
            <w:r>
              <w:rPr>
                <w:noProof/>
              </w:rPr>
              <w:t xml:space="preserve">4; </w:t>
            </w:r>
            <w:bookmarkStart w:id="957" w:name="OCRUncertain1036"/>
          </w:p>
          <w:bookmarkEnd w:id="957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 xml:space="preserve">2 </w:t>
            </w:r>
            <w:r>
              <w:t>= 0,3</w:t>
            </w:r>
          </w:p>
          <w:p w:rsidR="00000000" w:rsidRDefault="00646E13">
            <w:pPr>
              <w:jc w:val="center"/>
              <w:rPr>
                <w:i/>
                <w:noProof/>
              </w:rPr>
            </w:pPr>
          </w:p>
        </w:tc>
        <w:tc>
          <w:tcPr>
            <w:tcW w:w="3598" w:type="dxa"/>
            <w:tcBorders>
              <w:left w:val="nil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  <w:r>
              <w:t xml:space="preserve">3-я </w:t>
            </w:r>
            <w:bookmarkStart w:id="958" w:name="OCRUncertain1037"/>
            <w:r>
              <w:t xml:space="preserve">категория; </w:t>
            </w:r>
          </w:p>
          <w:bookmarkEnd w:id="958"/>
          <w:p w:rsidR="00000000" w:rsidRDefault="00646E13">
            <w:pPr>
              <w:tabs>
                <w:tab w:val="left" w:pos="1946"/>
              </w:tabs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t xml:space="preserve"> = 0</w:t>
            </w:r>
            <w:bookmarkStart w:id="959" w:name="OCRUncertain1038"/>
            <w:r>
              <w:t xml:space="preserve">,3; </w:t>
            </w:r>
          </w:p>
          <w:p w:rsidR="00000000" w:rsidRDefault="00646E13">
            <w:pPr>
              <w:jc w:val="center"/>
            </w:pPr>
            <w:bookmarkStart w:id="960" w:name="OCRUncertain1039"/>
            <w:bookmarkEnd w:id="959"/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2</w:t>
            </w:r>
            <w:r>
              <w:t xml:space="preserve"> =</w:t>
            </w:r>
            <w:bookmarkEnd w:id="960"/>
            <w:r>
              <w:t xml:space="preserve"> 0,2</w:t>
            </w:r>
          </w:p>
        </w:tc>
        <w:tc>
          <w:tcPr>
            <w:tcW w:w="33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  <w:r>
              <w:t>3-я кат</w:t>
            </w:r>
            <w:bookmarkStart w:id="961" w:name="OCRUncertain1040"/>
            <w:r>
              <w:t>е</w:t>
            </w:r>
            <w:bookmarkEnd w:id="961"/>
            <w:r>
              <w:t xml:space="preserve">гория; </w:t>
            </w:r>
            <w:bookmarkStart w:id="962" w:name="OCRUncertain1041"/>
          </w:p>
          <w:bookmarkEnd w:id="962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vertAlign w:val="subscript"/>
              </w:rPr>
              <w:t xml:space="preserve"> </w:t>
            </w:r>
            <w:r>
              <w:t xml:space="preserve">= </w:t>
            </w:r>
            <w:r>
              <w:rPr>
                <w:noProof/>
              </w:rPr>
              <w:t>0</w:t>
            </w:r>
            <w:r>
              <w:t>,</w:t>
            </w:r>
            <w:r>
              <w:rPr>
                <w:noProof/>
              </w:rPr>
              <w:t xml:space="preserve">2; </w:t>
            </w:r>
            <w:bookmarkStart w:id="963" w:name="OCRUncertain1043"/>
          </w:p>
          <w:bookmarkEnd w:id="963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 xml:space="preserve">2 </w:t>
            </w:r>
            <w:r>
              <w:t>= 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</w:pPr>
          </w:p>
          <w:p w:rsidR="00000000" w:rsidRDefault="00646E13">
            <w:pPr>
              <w:jc w:val="both"/>
            </w:pPr>
            <w:r>
              <w:t>2. На откры</w:t>
            </w:r>
            <w:bookmarkStart w:id="964" w:name="OCRUncertain1045"/>
            <w:r>
              <w:t>т</w:t>
            </w:r>
            <w:bookmarkEnd w:id="964"/>
            <w:r>
              <w:t xml:space="preserve">ом </w:t>
            </w:r>
            <w:bookmarkStart w:id="965" w:name="OCRUncertain1046"/>
            <w:r>
              <w:t>воздухе,</w:t>
            </w:r>
            <w:bookmarkEnd w:id="965"/>
            <w:r>
              <w:t xml:space="preserve"> а </w:t>
            </w:r>
            <w:bookmarkStart w:id="966" w:name="OCRUncertain1047"/>
            <w:r>
              <w:t>такж</w:t>
            </w:r>
            <w:bookmarkEnd w:id="966"/>
            <w:r>
              <w:t>е в гр</w:t>
            </w:r>
            <w:bookmarkStart w:id="967" w:name="OCRUncertain1048"/>
            <w:r>
              <w:t>ун</w:t>
            </w:r>
            <w:bookmarkEnd w:id="967"/>
            <w:r>
              <w:t>т</w:t>
            </w:r>
            <w:bookmarkStart w:id="968" w:name="OCRUncertain1049"/>
            <w:r>
              <w:t>а</w:t>
            </w:r>
            <w:bookmarkEnd w:id="968"/>
            <w:r>
              <w:t xml:space="preserve"> выш</w:t>
            </w:r>
            <w:bookmarkStart w:id="969" w:name="OCRUncertain1050"/>
            <w:r>
              <w:t>е</w:t>
            </w:r>
            <w:bookmarkEnd w:id="969"/>
            <w:r>
              <w:t xml:space="preserve"> и</w:t>
            </w:r>
            <w:bookmarkStart w:id="970" w:name="OCRUncertain1051"/>
            <w:r>
              <w:t>л</w:t>
            </w:r>
            <w:bookmarkEnd w:id="970"/>
            <w:r>
              <w:t>и ниже уровн</w:t>
            </w:r>
            <w:bookmarkStart w:id="971" w:name="OCRUncertain1052"/>
            <w:r>
              <w:t>я</w:t>
            </w:r>
            <w:bookmarkEnd w:id="971"/>
            <w:r>
              <w:t xml:space="preserve"> гр</w:t>
            </w:r>
            <w:bookmarkStart w:id="972" w:name="OCRUncertain1053"/>
            <w:r>
              <w:t>ун</w:t>
            </w:r>
            <w:bookmarkEnd w:id="972"/>
            <w:r>
              <w:t>то</w:t>
            </w:r>
            <w:bookmarkStart w:id="973" w:name="OCRUncertain1054"/>
            <w:r>
              <w:t>в</w:t>
            </w:r>
            <w:bookmarkEnd w:id="973"/>
            <w:r>
              <w:t>ы</w:t>
            </w:r>
            <w:bookmarkStart w:id="974" w:name="OCRUncertain1055"/>
            <w:r>
              <w:t xml:space="preserve">х </w:t>
            </w:r>
            <w:bookmarkEnd w:id="974"/>
            <w:r>
              <w:t>вод</w:t>
            </w:r>
          </w:p>
        </w:tc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</w:pPr>
            <w:bookmarkStart w:id="975" w:name="OCRUncertain1056"/>
          </w:p>
          <w:p w:rsidR="00000000" w:rsidRDefault="00646E13">
            <w:pPr>
              <w:jc w:val="center"/>
            </w:pPr>
            <w:r>
              <w:t>3-я</w:t>
            </w:r>
            <w:bookmarkEnd w:id="975"/>
            <w:r>
              <w:t xml:space="preserve"> кат</w:t>
            </w:r>
            <w:bookmarkStart w:id="976" w:name="OCRUncertain1057"/>
            <w:r>
              <w:t>е</w:t>
            </w:r>
            <w:bookmarkEnd w:id="976"/>
            <w:r>
              <w:t>гор</w:t>
            </w:r>
            <w:bookmarkStart w:id="977" w:name="OCRUncertain1058"/>
            <w:r>
              <w:t>и</w:t>
            </w:r>
            <w:bookmarkEnd w:id="977"/>
            <w:r>
              <w:t xml:space="preserve">я; </w:t>
            </w:r>
            <w:bookmarkStart w:id="978" w:name="OCRUncertain1059"/>
          </w:p>
          <w:bookmarkEnd w:id="978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t xml:space="preserve"> = </w:t>
            </w:r>
            <w:r>
              <w:rPr>
                <w:noProof/>
              </w:rPr>
              <w:t>0</w:t>
            </w:r>
            <w:bookmarkStart w:id="979" w:name="OCRUncertain1062"/>
            <w:r>
              <w:t>,</w:t>
            </w:r>
            <w:r>
              <w:rPr>
                <w:noProof/>
              </w:rPr>
              <w:t>4</w:t>
            </w:r>
            <w:bookmarkEnd w:id="979"/>
            <w:r>
              <w:t>;</w:t>
            </w:r>
            <w:r>
              <w:rPr>
                <w:noProof/>
              </w:rPr>
              <w:t xml:space="preserve"> </w:t>
            </w:r>
            <w:bookmarkStart w:id="980" w:name="OCRUncertain1063"/>
          </w:p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2</w:t>
            </w:r>
            <w:r>
              <w:t xml:space="preserve"> = 0</w:t>
            </w:r>
            <w:bookmarkEnd w:id="980"/>
            <w:r>
              <w:t>,3</w:t>
            </w:r>
          </w:p>
          <w:p w:rsidR="00000000" w:rsidRDefault="00646E13">
            <w:pPr>
              <w:jc w:val="center"/>
            </w:pPr>
          </w:p>
        </w:tc>
        <w:tc>
          <w:tcPr>
            <w:tcW w:w="359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646E13">
            <w:pPr>
              <w:jc w:val="center"/>
            </w:pPr>
            <w:bookmarkStart w:id="981" w:name="OCRUncertain1064"/>
          </w:p>
          <w:p w:rsidR="00000000" w:rsidRDefault="00646E13">
            <w:pPr>
              <w:jc w:val="center"/>
            </w:pPr>
            <w:r>
              <w:t>3-я</w:t>
            </w:r>
            <w:bookmarkEnd w:id="981"/>
            <w:r>
              <w:t xml:space="preserve"> кат</w:t>
            </w:r>
            <w:bookmarkStart w:id="982" w:name="OCRUncertain1065"/>
            <w:r>
              <w:t>е</w:t>
            </w:r>
            <w:bookmarkEnd w:id="982"/>
            <w:r>
              <w:t>го</w:t>
            </w:r>
            <w:bookmarkStart w:id="983" w:name="OCRUncertain1066"/>
            <w:r>
              <w:t>р</w:t>
            </w:r>
            <w:bookmarkEnd w:id="983"/>
            <w:r>
              <w:t xml:space="preserve">ия; </w:t>
            </w:r>
            <w:bookmarkStart w:id="984" w:name="OCRUncertain1067"/>
          </w:p>
          <w:p w:rsidR="00000000" w:rsidRDefault="00646E13">
            <w:pPr>
              <w:jc w:val="center"/>
            </w:pPr>
            <w:bookmarkStart w:id="985" w:name="OCRUncertain1068"/>
            <w:bookmarkEnd w:id="984"/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t xml:space="preserve"> = 0</w:t>
            </w:r>
            <w:bookmarkEnd w:id="985"/>
            <w:r>
              <w:t xml:space="preserve">,2; </w:t>
            </w:r>
            <w:bookmarkStart w:id="986" w:name="OCRUncertain1069"/>
          </w:p>
          <w:p w:rsidR="00000000" w:rsidRDefault="00646E13">
            <w:pPr>
              <w:jc w:val="center"/>
            </w:pPr>
            <w:bookmarkStart w:id="987" w:name="OCRUncertain1070"/>
            <w:bookmarkEnd w:id="986"/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2</w:t>
            </w:r>
            <w:r>
              <w:t xml:space="preserve"> = 0</w:t>
            </w:r>
            <w:bookmarkEnd w:id="987"/>
            <w:r>
              <w:t>,1</w:t>
            </w:r>
          </w:p>
        </w:tc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  <w:r>
              <w:t xml:space="preserve">2-я </w:t>
            </w:r>
            <w:bookmarkStart w:id="988" w:name="OCRUncertain1072"/>
            <w:r>
              <w:t xml:space="preserve">категория; </w:t>
            </w:r>
          </w:p>
          <w:bookmarkEnd w:id="988"/>
          <w:p w:rsidR="00000000" w:rsidRDefault="00646E13">
            <w:pPr>
              <w:jc w:val="center"/>
              <w:rPr>
                <w:noProof/>
              </w:rPr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noProof/>
              </w:rPr>
              <w:t xml:space="preserve"> </w:t>
            </w:r>
            <w:r>
              <w:t xml:space="preserve">= </w:t>
            </w:r>
            <w:r>
              <w:rPr>
                <w:noProof/>
              </w:rPr>
              <w:t>0</w:t>
            </w:r>
            <w:r>
              <w:t>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both"/>
            </w:pPr>
          </w:p>
          <w:p w:rsidR="00000000" w:rsidRDefault="00646E13">
            <w:pPr>
              <w:jc w:val="both"/>
            </w:pPr>
            <w:r>
              <w:rPr>
                <w:noProof/>
              </w:rPr>
              <w:t>3.</w:t>
            </w:r>
            <w:r>
              <w:t xml:space="preserve"> В г</w:t>
            </w:r>
            <w:bookmarkStart w:id="989" w:name="OCRUncertain1076"/>
            <w:r>
              <w:t>ру</w:t>
            </w:r>
            <w:bookmarkEnd w:id="989"/>
            <w:r>
              <w:t>нт</w:t>
            </w:r>
            <w:bookmarkStart w:id="990" w:name="OCRUncertain1077"/>
            <w:r>
              <w:t>а</w:t>
            </w:r>
            <w:bookmarkEnd w:id="990"/>
            <w:r>
              <w:t xml:space="preserve"> </w:t>
            </w:r>
            <w:bookmarkStart w:id="991" w:name="OCRUncertain1078"/>
            <w:r>
              <w:t>пр</w:t>
            </w:r>
            <w:bookmarkEnd w:id="991"/>
            <w:r>
              <w:t>и п</w:t>
            </w:r>
            <w:bookmarkStart w:id="992" w:name="OCRUncertain1079"/>
            <w:r>
              <w:t>е</w:t>
            </w:r>
            <w:bookmarkEnd w:id="992"/>
            <w:r>
              <w:t>рем</w:t>
            </w:r>
            <w:bookmarkStart w:id="993" w:name="OCRUncertain1080"/>
            <w:r>
              <w:t>е</w:t>
            </w:r>
            <w:bookmarkEnd w:id="993"/>
            <w:r>
              <w:t>нном ур</w:t>
            </w:r>
            <w:bookmarkStart w:id="994" w:name="OCRUncertain1081"/>
            <w:r>
              <w:t>о</w:t>
            </w:r>
            <w:bookmarkEnd w:id="994"/>
            <w:r>
              <w:t>вн</w:t>
            </w:r>
            <w:bookmarkStart w:id="995" w:name="OCRUncertain1082"/>
            <w:r>
              <w:t>е</w:t>
            </w:r>
            <w:bookmarkEnd w:id="995"/>
            <w:r>
              <w:t xml:space="preserve"> гр</w:t>
            </w:r>
            <w:bookmarkStart w:id="996" w:name="OCRUncertain1083"/>
            <w:r>
              <w:t>ун</w:t>
            </w:r>
            <w:bookmarkEnd w:id="996"/>
            <w:r>
              <w:t>товых вод</w:t>
            </w:r>
          </w:p>
        </w:tc>
        <w:tc>
          <w:tcPr>
            <w:tcW w:w="330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</w:pPr>
            <w:bookmarkStart w:id="997" w:name="OCRUncertain1084"/>
          </w:p>
          <w:p w:rsidR="00000000" w:rsidRDefault="00646E13">
            <w:pPr>
              <w:jc w:val="center"/>
            </w:pPr>
            <w:r>
              <w:t>3-я</w:t>
            </w:r>
            <w:bookmarkEnd w:id="997"/>
            <w:r>
              <w:t xml:space="preserve"> катего</w:t>
            </w:r>
            <w:bookmarkStart w:id="998" w:name="OCRUncertain1085"/>
            <w:r>
              <w:t>р</w:t>
            </w:r>
            <w:bookmarkEnd w:id="998"/>
            <w:r>
              <w:t xml:space="preserve">ия; </w:t>
            </w:r>
            <w:bookmarkStart w:id="999" w:name="OCRUncertain1086"/>
          </w:p>
          <w:bookmarkEnd w:id="999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t xml:space="preserve"> </w:t>
            </w:r>
            <w:bookmarkStart w:id="1000" w:name="OCRUncertain1087"/>
            <w:r>
              <w:t>=</w:t>
            </w:r>
            <w:bookmarkEnd w:id="1000"/>
            <w:r>
              <w:t xml:space="preserve"> 0,3; </w:t>
            </w:r>
            <w:bookmarkStart w:id="1001" w:name="OCRUncertain1088"/>
          </w:p>
          <w:bookmarkEnd w:id="1001"/>
          <w:p w:rsidR="00000000" w:rsidRDefault="00646E1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 xml:space="preserve">2 </w:t>
            </w:r>
            <w:r>
              <w:t>= 0,2</w:t>
            </w:r>
          </w:p>
          <w:p w:rsidR="00000000" w:rsidRDefault="00646E13">
            <w:pPr>
              <w:jc w:val="center"/>
              <w:rPr>
                <w:i/>
                <w:noProof/>
              </w:rPr>
            </w:pPr>
          </w:p>
        </w:tc>
        <w:tc>
          <w:tcPr>
            <w:tcW w:w="3598" w:type="dxa"/>
            <w:tcBorders>
              <w:left w:val="nil"/>
              <w:bottom w:val="single" w:sz="12" w:space="0" w:color="auto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  <w:r>
              <w:t>2-я категори</w:t>
            </w:r>
            <w:bookmarkStart w:id="1002" w:name="OCRUncertain1090"/>
            <w:r>
              <w:t>я</w:t>
            </w:r>
            <w:bookmarkEnd w:id="1002"/>
            <w:r>
              <w:t xml:space="preserve">; </w:t>
            </w:r>
            <w:bookmarkStart w:id="1003" w:name="OCRUncertain1091"/>
          </w:p>
          <w:bookmarkEnd w:id="1003"/>
          <w:p w:rsidR="00000000" w:rsidRDefault="00646E13">
            <w:pPr>
              <w:jc w:val="center"/>
              <w:rPr>
                <w:noProof/>
              </w:rPr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t xml:space="preserve"> =</w:t>
            </w:r>
            <w:bookmarkStart w:id="1004" w:name="OCRUncertain1094"/>
            <w:r>
              <w:t xml:space="preserve"> 0,2</w:t>
            </w:r>
            <w:bookmarkEnd w:id="1004"/>
          </w:p>
        </w:tc>
        <w:tc>
          <w:tcPr>
            <w:tcW w:w="33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</w:pPr>
          </w:p>
          <w:p w:rsidR="00000000" w:rsidRDefault="00646E13">
            <w:pPr>
              <w:jc w:val="center"/>
            </w:pPr>
            <w:r>
              <w:t>2-я категори</w:t>
            </w:r>
            <w:bookmarkStart w:id="1005" w:name="OCRUncertain1096"/>
            <w:r>
              <w:t>я</w:t>
            </w:r>
            <w:bookmarkEnd w:id="1005"/>
            <w:r>
              <w:t xml:space="preserve">; </w:t>
            </w:r>
            <w:bookmarkStart w:id="1006" w:name="OCRUncertain1097"/>
          </w:p>
          <w:bookmarkEnd w:id="1006"/>
          <w:p w:rsidR="00000000" w:rsidRDefault="00646E13">
            <w:pPr>
              <w:jc w:val="center"/>
              <w:rPr>
                <w:noProof/>
              </w:rPr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crc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noProof/>
              </w:rPr>
              <w:t xml:space="preserve"> </w:t>
            </w:r>
            <w:r>
              <w:t xml:space="preserve">= </w:t>
            </w:r>
            <w:r>
              <w:rPr>
                <w:noProof/>
              </w:rPr>
              <w:t>0</w:t>
            </w:r>
            <w:r>
              <w:t>,</w:t>
            </w:r>
            <w:r>
              <w:rPr>
                <w:noProof/>
              </w:rPr>
              <w:t>1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</w:t>
      </w:r>
      <w:bookmarkStart w:id="1007" w:name="OCRUncertain1099"/>
      <w:r>
        <w:rPr>
          <w:sz w:val="18"/>
        </w:rPr>
        <w:t>мечания:</w:t>
      </w:r>
      <w:bookmarkEnd w:id="1007"/>
      <w:r>
        <w:rPr>
          <w:noProof/>
          <w:sz w:val="18"/>
        </w:rPr>
        <w:t xml:space="preserve"> 1.</w:t>
      </w:r>
      <w:r>
        <w:rPr>
          <w:sz w:val="18"/>
        </w:rPr>
        <w:t xml:space="preserve"> Обо</w:t>
      </w:r>
      <w:bookmarkStart w:id="1008" w:name="OCRUncertain1100"/>
      <w:r>
        <w:rPr>
          <w:sz w:val="18"/>
        </w:rPr>
        <w:t>зн</w:t>
      </w:r>
      <w:bookmarkEnd w:id="1008"/>
      <w:r>
        <w:rPr>
          <w:sz w:val="18"/>
        </w:rPr>
        <w:t>ачения классов арматуры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—</w:t>
      </w:r>
      <w:r>
        <w:rPr>
          <w:sz w:val="18"/>
        </w:rPr>
        <w:t xml:space="preserve"> </w:t>
      </w:r>
      <w:bookmarkStart w:id="1009" w:name="OCRUncertain1101"/>
      <w:r>
        <w:rPr>
          <w:sz w:val="18"/>
        </w:rPr>
        <w:t>в</w:t>
      </w:r>
      <w:bookmarkEnd w:id="1009"/>
      <w:r>
        <w:rPr>
          <w:sz w:val="18"/>
        </w:rPr>
        <w:t xml:space="preserve"> </w:t>
      </w:r>
      <w:bookmarkStart w:id="1010" w:name="OCRUncertain1102"/>
      <w:r>
        <w:rPr>
          <w:sz w:val="18"/>
        </w:rPr>
        <w:t>соответствии</w:t>
      </w:r>
      <w:bookmarkEnd w:id="1010"/>
      <w:r>
        <w:rPr>
          <w:sz w:val="18"/>
        </w:rPr>
        <w:t xml:space="preserve"> с п. 2</w:t>
      </w:r>
      <w:bookmarkStart w:id="1011" w:name="OCRUncertain1103"/>
      <w:r>
        <w:rPr>
          <w:sz w:val="18"/>
        </w:rPr>
        <w:t>.2</w:t>
      </w:r>
      <w:bookmarkEnd w:id="1011"/>
      <w:r>
        <w:rPr>
          <w:sz w:val="18"/>
        </w:rPr>
        <w:t>4а.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 ка</w:t>
      </w:r>
      <w:bookmarkStart w:id="1012" w:name="OCRUncertain1104"/>
      <w:r>
        <w:rPr>
          <w:sz w:val="18"/>
        </w:rPr>
        <w:t>н</w:t>
      </w:r>
      <w:bookmarkEnd w:id="1012"/>
      <w:r>
        <w:rPr>
          <w:sz w:val="18"/>
        </w:rPr>
        <w:t>ат</w:t>
      </w:r>
      <w:bookmarkStart w:id="1013" w:name="OCRUncertain1105"/>
      <w:r>
        <w:rPr>
          <w:sz w:val="18"/>
        </w:rPr>
        <w:t>ах</w:t>
      </w:r>
      <w:bookmarkEnd w:id="1013"/>
      <w:r>
        <w:rPr>
          <w:sz w:val="18"/>
        </w:rPr>
        <w:t xml:space="preserve"> </w:t>
      </w:r>
      <w:bookmarkStart w:id="1014" w:name="OCRUncertain1106"/>
      <w:r>
        <w:rPr>
          <w:sz w:val="18"/>
        </w:rPr>
        <w:t>подразуме</w:t>
      </w:r>
      <w:r>
        <w:rPr>
          <w:sz w:val="18"/>
        </w:rPr>
        <w:t>вается</w:t>
      </w:r>
      <w:bookmarkEnd w:id="1014"/>
      <w:r>
        <w:rPr>
          <w:sz w:val="18"/>
        </w:rPr>
        <w:t xml:space="preserve"> </w:t>
      </w:r>
      <w:bookmarkStart w:id="1015" w:name="OCRUncertain1107"/>
      <w:r>
        <w:rPr>
          <w:sz w:val="18"/>
        </w:rPr>
        <w:t>проволока</w:t>
      </w:r>
      <w:bookmarkEnd w:id="1015"/>
      <w:r>
        <w:rPr>
          <w:sz w:val="18"/>
        </w:rPr>
        <w:t xml:space="preserve"> наруж</w:t>
      </w:r>
      <w:bookmarkStart w:id="1016" w:name="OCRUncertain1108"/>
      <w:r>
        <w:rPr>
          <w:sz w:val="18"/>
        </w:rPr>
        <w:t>н</w:t>
      </w:r>
      <w:bookmarkEnd w:id="1016"/>
      <w:r>
        <w:rPr>
          <w:sz w:val="18"/>
        </w:rPr>
        <w:t>ого сло</w:t>
      </w:r>
      <w:bookmarkStart w:id="1017" w:name="OCRUncertain1109"/>
      <w:r>
        <w:rPr>
          <w:sz w:val="18"/>
        </w:rPr>
        <w:t>я</w:t>
      </w:r>
      <w:bookmarkEnd w:id="1017"/>
      <w:r>
        <w:rPr>
          <w:sz w:val="18"/>
        </w:rPr>
        <w:t>.</w:t>
      </w:r>
    </w:p>
    <w:p w:rsidR="00000000" w:rsidRDefault="00646E13">
      <w:pPr>
        <w:pBdr>
          <w:bottom w:val="single" w:sz="12" w:space="1" w:color="auto"/>
        </w:pBdr>
        <w:ind w:right="17"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констр</w:t>
      </w:r>
      <w:bookmarkStart w:id="1018" w:name="OCRUncertain1110"/>
      <w:r>
        <w:rPr>
          <w:sz w:val="18"/>
        </w:rPr>
        <w:t>у</w:t>
      </w:r>
      <w:bookmarkEnd w:id="1018"/>
      <w:r>
        <w:rPr>
          <w:sz w:val="18"/>
        </w:rPr>
        <w:t xml:space="preserve">кций </w:t>
      </w:r>
      <w:bookmarkStart w:id="1019" w:name="OCRUncertain1111"/>
      <w:r>
        <w:rPr>
          <w:sz w:val="18"/>
        </w:rPr>
        <w:t>со</w:t>
      </w:r>
      <w:bookmarkEnd w:id="1019"/>
      <w:r>
        <w:rPr>
          <w:sz w:val="18"/>
        </w:rPr>
        <w:t xml:space="preserve"> стержн</w:t>
      </w:r>
      <w:bookmarkStart w:id="1020" w:name="OCRUncertain1112"/>
      <w:r>
        <w:rPr>
          <w:sz w:val="18"/>
        </w:rPr>
        <w:t>е</w:t>
      </w:r>
      <w:bookmarkEnd w:id="1020"/>
      <w:r>
        <w:rPr>
          <w:sz w:val="18"/>
        </w:rPr>
        <w:t>вой арматурой к</w:t>
      </w:r>
      <w:bookmarkStart w:id="1021" w:name="OCRUncertain1113"/>
      <w:r>
        <w:rPr>
          <w:sz w:val="18"/>
        </w:rPr>
        <w:t>л</w:t>
      </w:r>
      <w:bookmarkEnd w:id="1021"/>
      <w:r>
        <w:rPr>
          <w:sz w:val="18"/>
        </w:rPr>
        <w:t>ас</w:t>
      </w:r>
      <w:bookmarkStart w:id="1022" w:name="OCRUncertain1114"/>
      <w:r>
        <w:rPr>
          <w:sz w:val="18"/>
        </w:rPr>
        <w:t>с</w:t>
      </w:r>
      <w:bookmarkEnd w:id="1022"/>
      <w:r>
        <w:rPr>
          <w:sz w:val="18"/>
        </w:rPr>
        <w:t xml:space="preserve">а </w:t>
      </w:r>
      <w:bookmarkStart w:id="1023" w:name="OCRUncertain1115"/>
      <w:r>
        <w:rPr>
          <w:sz w:val="18"/>
        </w:rPr>
        <w:t>А-</w:t>
      </w:r>
      <w:r>
        <w:rPr>
          <w:sz w:val="18"/>
          <w:lang w:val="en-US"/>
        </w:rPr>
        <w:t>V</w:t>
      </w:r>
      <w:r>
        <w:rPr>
          <w:sz w:val="18"/>
        </w:rPr>
        <w:t>,</w:t>
      </w:r>
      <w:bookmarkEnd w:id="1023"/>
      <w:r>
        <w:rPr>
          <w:sz w:val="18"/>
        </w:rPr>
        <w:t xml:space="preserve"> эксплуат</w:t>
      </w:r>
      <w:bookmarkStart w:id="1024" w:name="OCRUncertain1116"/>
      <w:r>
        <w:rPr>
          <w:sz w:val="18"/>
        </w:rPr>
        <w:t>и</w:t>
      </w:r>
      <w:bookmarkEnd w:id="1024"/>
      <w:r>
        <w:rPr>
          <w:sz w:val="18"/>
        </w:rPr>
        <w:t>ру</w:t>
      </w:r>
      <w:bookmarkStart w:id="1025" w:name="OCRUncertain1117"/>
      <w:r>
        <w:rPr>
          <w:sz w:val="18"/>
        </w:rPr>
        <w:t>е</w:t>
      </w:r>
      <w:bookmarkEnd w:id="1025"/>
      <w:r>
        <w:rPr>
          <w:sz w:val="18"/>
        </w:rPr>
        <w:t>мых в закрытом пом</w:t>
      </w:r>
      <w:bookmarkStart w:id="1026" w:name="OCRUncertain1118"/>
      <w:r>
        <w:rPr>
          <w:sz w:val="18"/>
        </w:rPr>
        <w:t>ещ</w:t>
      </w:r>
      <w:bookmarkEnd w:id="1026"/>
      <w:r>
        <w:rPr>
          <w:sz w:val="18"/>
        </w:rPr>
        <w:t xml:space="preserve">ении или на открытом </w:t>
      </w:r>
      <w:bookmarkStart w:id="1027" w:name="OCRUncertain1119"/>
      <w:r>
        <w:rPr>
          <w:sz w:val="18"/>
        </w:rPr>
        <w:t>в</w:t>
      </w:r>
      <w:bookmarkEnd w:id="1027"/>
      <w:r>
        <w:rPr>
          <w:sz w:val="18"/>
        </w:rPr>
        <w:t>о</w:t>
      </w:r>
      <w:bookmarkStart w:id="1028" w:name="OCRUncertain1120"/>
      <w:r>
        <w:rPr>
          <w:sz w:val="18"/>
        </w:rPr>
        <w:t>з</w:t>
      </w:r>
      <w:bookmarkEnd w:id="1028"/>
      <w:r>
        <w:rPr>
          <w:sz w:val="18"/>
        </w:rPr>
        <w:t>ду</w:t>
      </w:r>
      <w:r>
        <w:rPr>
          <w:sz w:val="18"/>
        </w:rPr>
        <w:softHyphen/>
        <w:t xml:space="preserve">хе, при наличии опыта </w:t>
      </w:r>
      <w:bookmarkStart w:id="1029" w:name="OCRUncertain1121"/>
      <w:r>
        <w:rPr>
          <w:sz w:val="18"/>
        </w:rPr>
        <w:t>проектирования</w:t>
      </w:r>
      <w:bookmarkEnd w:id="1029"/>
      <w:r>
        <w:rPr>
          <w:sz w:val="18"/>
        </w:rPr>
        <w:t xml:space="preserve"> и экспл</w:t>
      </w:r>
      <w:bookmarkStart w:id="1030" w:name="OCRUncertain1122"/>
      <w:r>
        <w:rPr>
          <w:sz w:val="18"/>
        </w:rPr>
        <w:t>уа</w:t>
      </w:r>
      <w:bookmarkEnd w:id="1030"/>
      <w:r>
        <w:rPr>
          <w:sz w:val="18"/>
        </w:rPr>
        <w:t>тации таких констр</w:t>
      </w:r>
      <w:bookmarkStart w:id="1031" w:name="OCRUncertain1123"/>
      <w:r>
        <w:rPr>
          <w:sz w:val="18"/>
        </w:rPr>
        <w:t>у</w:t>
      </w:r>
      <w:bookmarkEnd w:id="1031"/>
      <w:r>
        <w:rPr>
          <w:sz w:val="18"/>
        </w:rPr>
        <w:t>к</w:t>
      </w:r>
      <w:bookmarkStart w:id="1032" w:name="OCRUncertain1124"/>
      <w:r>
        <w:rPr>
          <w:sz w:val="18"/>
        </w:rPr>
        <w:t>ц</w:t>
      </w:r>
      <w:bookmarkEnd w:id="1032"/>
      <w:r>
        <w:rPr>
          <w:sz w:val="18"/>
        </w:rPr>
        <w:t xml:space="preserve">ий </w:t>
      </w:r>
      <w:bookmarkStart w:id="1033" w:name="OCRUncertain1125"/>
      <w:r>
        <w:rPr>
          <w:sz w:val="18"/>
        </w:rPr>
        <w:t>з</w:t>
      </w:r>
      <w:bookmarkEnd w:id="1033"/>
      <w:r>
        <w:rPr>
          <w:sz w:val="18"/>
        </w:rPr>
        <w:t xml:space="preserve">начения </w:t>
      </w:r>
      <w:r>
        <w:rPr>
          <w:i/>
          <w:sz w:val="18"/>
          <w:lang w:val="en-US"/>
        </w:rPr>
        <w:t>a</w:t>
      </w:r>
      <w:r>
        <w:rPr>
          <w:i/>
          <w:sz w:val="18"/>
          <w:vertAlign w:val="subscript"/>
          <w:lang w:val="en-US"/>
        </w:rPr>
        <w:t>crc</w:t>
      </w:r>
      <w:r>
        <w:rPr>
          <w:sz w:val="18"/>
          <w:vertAlign w:val="subscript"/>
          <w:lang w:val="en-US"/>
        </w:rPr>
        <w:t>1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a</w:t>
      </w:r>
      <w:r>
        <w:rPr>
          <w:i/>
          <w:sz w:val="18"/>
          <w:vertAlign w:val="subscript"/>
          <w:lang w:val="en-US"/>
        </w:rPr>
        <w:t>crc</w:t>
      </w:r>
      <w:r>
        <w:rPr>
          <w:sz w:val="18"/>
          <w:vertAlign w:val="subscript"/>
          <w:lang w:val="en-US"/>
        </w:rPr>
        <w:t>2</w:t>
      </w:r>
      <w:r>
        <w:rPr>
          <w:sz w:val="18"/>
        </w:rPr>
        <w:t xml:space="preserve"> </w:t>
      </w:r>
      <w:bookmarkStart w:id="1034" w:name="OCRUncertain1128"/>
      <w:r>
        <w:rPr>
          <w:sz w:val="18"/>
        </w:rPr>
        <w:t>допускаетс</w:t>
      </w:r>
      <w:bookmarkEnd w:id="1034"/>
      <w:r>
        <w:rPr>
          <w:sz w:val="18"/>
        </w:rPr>
        <w:t xml:space="preserve">я </w:t>
      </w:r>
      <w:bookmarkStart w:id="1035" w:name="OCRUncertain1129"/>
      <w:r>
        <w:rPr>
          <w:sz w:val="18"/>
        </w:rPr>
        <w:t>увеличивать</w:t>
      </w:r>
      <w:bookmarkEnd w:id="1035"/>
      <w:r>
        <w:rPr>
          <w:sz w:val="18"/>
        </w:rPr>
        <w:t xml:space="preserve"> н</w:t>
      </w:r>
      <w:bookmarkStart w:id="1036" w:name="OCRUncertain1130"/>
      <w:r>
        <w:rPr>
          <w:sz w:val="18"/>
        </w:rPr>
        <w:t xml:space="preserve">а </w:t>
      </w:r>
      <w:bookmarkEnd w:id="1036"/>
      <w:r>
        <w:rPr>
          <w:noProof/>
          <w:sz w:val="18"/>
        </w:rPr>
        <w:t>0,1</w:t>
      </w:r>
      <w:r>
        <w:rPr>
          <w:sz w:val="18"/>
        </w:rPr>
        <w:t xml:space="preserve"> мм по отно</w:t>
      </w:r>
      <w:bookmarkStart w:id="1037" w:name="OCRUncertain1131"/>
      <w:r>
        <w:rPr>
          <w:sz w:val="18"/>
        </w:rPr>
        <w:t>ш</w:t>
      </w:r>
      <w:bookmarkEnd w:id="1037"/>
      <w:r>
        <w:rPr>
          <w:sz w:val="18"/>
        </w:rPr>
        <w:t>ени</w:t>
      </w:r>
      <w:bookmarkStart w:id="1038" w:name="OCRUncertain1132"/>
      <w:r>
        <w:rPr>
          <w:sz w:val="18"/>
        </w:rPr>
        <w:t>ю</w:t>
      </w:r>
      <w:bookmarkEnd w:id="1038"/>
      <w:r>
        <w:rPr>
          <w:sz w:val="18"/>
        </w:rPr>
        <w:t xml:space="preserve"> к </w:t>
      </w:r>
      <w:bookmarkStart w:id="1039" w:name="OCRUncertain1133"/>
      <w:r>
        <w:rPr>
          <w:sz w:val="18"/>
        </w:rPr>
        <w:t>приведенным</w:t>
      </w:r>
      <w:bookmarkEnd w:id="1039"/>
      <w:r>
        <w:rPr>
          <w:sz w:val="18"/>
        </w:rPr>
        <w:t xml:space="preserve"> </w:t>
      </w:r>
      <w:bookmarkStart w:id="1040" w:name="OCRUncertain1134"/>
      <w:r>
        <w:rPr>
          <w:sz w:val="18"/>
        </w:rPr>
        <w:t>в</w:t>
      </w:r>
      <w:bookmarkEnd w:id="1040"/>
      <w:r>
        <w:rPr>
          <w:sz w:val="18"/>
        </w:rPr>
        <w:t xml:space="preserve"> </w:t>
      </w:r>
      <w:bookmarkStart w:id="1041" w:name="OCRUncertain1135"/>
      <w:r>
        <w:rPr>
          <w:sz w:val="18"/>
        </w:rPr>
        <w:t>н</w:t>
      </w:r>
      <w:bookmarkEnd w:id="1041"/>
      <w:r>
        <w:rPr>
          <w:sz w:val="18"/>
        </w:rPr>
        <w:t>асто</w:t>
      </w:r>
      <w:bookmarkStart w:id="1042" w:name="OCRUncertain1136"/>
      <w:r>
        <w:rPr>
          <w:sz w:val="18"/>
        </w:rPr>
        <w:t>я</w:t>
      </w:r>
      <w:bookmarkEnd w:id="1042"/>
      <w:r>
        <w:rPr>
          <w:sz w:val="18"/>
        </w:rPr>
        <w:t>щей т</w:t>
      </w:r>
      <w:bookmarkStart w:id="1043" w:name="OCRUncertain1137"/>
      <w:r>
        <w:rPr>
          <w:sz w:val="18"/>
        </w:rPr>
        <w:t>а</w:t>
      </w:r>
      <w:bookmarkEnd w:id="1043"/>
      <w:r>
        <w:rPr>
          <w:sz w:val="18"/>
        </w:rPr>
        <w:t>б</w:t>
      </w:r>
      <w:bookmarkStart w:id="1044" w:name="OCRUncertain1138"/>
      <w:r>
        <w:rPr>
          <w:sz w:val="18"/>
        </w:rPr>
        <w:t>ли</w:t>
      </w:r>
      <w:bookmarkEnd w:id="1044"/>
      <w:r>
        <w:rPr>
          <w:sz w:val="18"/>
        </w:rPr>
        <w:t>ц</w:t>
      </w:r>
      <w:bookmarkStart w:id="1045" w:name="OCRUncertain1139"/>
      <w:r>
        <w:rPr>
          <w:sz w:val="18"/>
        </w:rPr>
        <w:t>е</w:t>
      </w:r>
      <w:bookmarkEnd w:id="1045"/>
      <w:r>
        <w:rPr>
          <w:sz w:val="18"/>
        </w:rPr>
        <w:t>.</w:t>
      </w:r>
    </w:p>
    <w:p w:rsidR="00000000" w:rsidRDefault="00646E13">
      <w:pPr>
        <w:sectPr w:rsidR="00000000">
          <w:pgSz w:w="16840" w:h="11907" w:orient="landscape" w:code="9"/>
          <w:pgMar w:top="1797" w:right="1105" w:bottom="1797" w:left="357" w:header="720" w:footer="720" w:gutter="0"/>
          <w:cols w:space="720" w:equalWidth="0">
            <w:col w:w="15378"/>
          </w:cols>
        </w:sectPr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1.1</w:t>
      </w:r>
      <w:bookmarkStart w:id="1046" w:name="OCRUncertain1178"/>
      <w:r>
        <w:rPr>
          <w:b/>
          <w:noProof/>
        </w:rPr>
        <w:t>9</w:t>
      </w:r>
      <w:bookmarkEnd w:id="1046"/>
      <w:r>
        <w:rPr>
          <w:b/>
          <w:noProof/>
        </w:rPr>
        <w:t>.</w:t>
      </w:r>
      <w:r>
        <w:t xml:space="preserve"> Для желе</w:t>
      </w:r>
      <w:bookmarkStart w:id="1047" w:name="OCRUncertain1179"/>
      <w:r>
        <w:t>з</w:t>
      </w:r>
      <w:bookmarkEnd w:id="1047"/>
      <w:r>
        <w:t xml:space="preserve">обетонных </w:t>
      </w:r>
      <w:bookmarkStart w:id="1048" w:name="OCRUncertain1180"/>
      <w:r>
        <w:t xml:space="preserve">слабоармированных </w:t>
      </w:r>
      <w:bookmarkEnd w:id="1048"/>
      <w:r>
        <w:t>элементов, характеризуемых тем, что их несущая с</w:t>
      </w:r>
      <w:bookmarkStart w:id="1049" w:name="OCRUncertain1181"/>
      <w:r>
        <w:t>п</w:t>
      </w:r>
      <w:bookmarkEnd w:id="1049"/>
      <w:r>
        <w:t>особность исчерпывается о</w:t>
      </w:r>
      <w:bookmarkStart w:id="1050" w:name="OCRUncertain1182"/>
      <w:r>
        <w:t>дн</w:t>
      </w:r>
      <w:bookmarkEnd w:id="1050"/>
      <w:r>
        <w:t>оврем</w:t>
      </w:r>
      <w:bookmarkStart w:id="1051" w:name="OCRUncertain1183"/>
      <w:r>
        <w:t>е</w:t>
      </w:r>
      <w:bookmarkEnd w:id="1051"/>
      <w:r>
        <w:t>нно с обра</w:t>
      </w:r>
      <w:bookmarkStart w:id="1052" w:name="OCRUncertain1184"/>
      <w:r>
        <w:t>з</w:t>
      </w:r>
      <w:bookmarkEnd w:id="1052"/>
      <w:r>
        <w:t>ованием тр</w:t>
      </w:r>
      <w:bookmarkStart w:id="1053" w:name="OCRUncertain1185"/>
      <w:r>
        <w:t>е</w:t>
      </w:r>
      <w:bookmarkEnd w:id="1053"/>
      <w:r>
        <w:t>щин в бетон</w:t>
      </w:r>
      <w:bookmarkStart w:id="1054" w:name="OCRUncertain1186"/>
      <w:r>
        <w:t>е</w:t>
      </w:r>
      <w:bookmarkEnd w:id="1054"/>
      <w:r>
        <w:t xml:space="preserve"> растянутой </w:t>
      </w:r>
      <w:bookmarkStart w:id="1055" w:name="OCRUncertain1187"/>
      <w:r>
        <w:t>з</w:t>
      </w:r>
      <w:bookmarkEnd w:id="1055"/>
      <w:r>
        <w:t>оны</w:t>
      </w:r>
      <w:r>
        <w:rPr>
          <w:noProof/>
        </w:rPr>
        <w:t xml:space="preserve"> </w:t>
      </w:r>
      <w:bookmarkStart w:id="1056" w:name="OCRUncertain1188"/>
      <w:r>
        <w:rPr>
          <w:noProof/>
        </w:rPr>
        <w:t>(</w:t>
      </w:r>
      <w:bookmarkEnd w:id="1056"/>
      <w:r>
        <w:t xml:space="preserve"> см. п.</w:t>
      </w:r>
      <w:r>
        <w:rPr>
          <w:noProof/>
        </w:rPr>
        <w:t xml:space="preserve"> 4.9)</w:t>
      </w:r>
      <w:bookmarkStart w:id="1057" w:name="OCRUncertain1189"/>
      <w:r>
        <w:rPr>
          <w:noProof/>
        </w:rPr>
        <w:t>,</w:t>
      </w:r>
      <w:bookmarkEnd w:id="1057"/>
      <w:r>
        <w:t xml:space="preserve"> площадь сеч</w:t>
      </w:r>
      <w:bookmarkStart w:id="1058" w:name="OCRUncertain1190"/>
      <w:r>
        <w:t>е</w:t>
      </w:r>
      <w:bookmarkEnd w:id="1058"/>
      <w:r>
        <w:t>ния продольной растянутой ар</w:t>
      </w:r>
      <w:bookmarkStart w:id="1059" w:name="OCRUncertain1191"/>
      <w:r>
        <w:softHyphen/>
      </w:r>
      <w:bookmarkEnd w:id="1059"/>
      <w:r>
        <w:t>матуры должна быть ув</w:t>
      </w:r>
      <w:bookmarkStart w:id="1060" w:name="OCRUncertain1192"/>
      <w:r>
        <w:t>е</w:t>
      </w:r>
      <w:bookmarkEnd w:id="1060"/>
      <w:r>
        <w:t>личена по сравн</w:t>
      </w:r>
      <w:bookmarkStart w:id="1061" w:name="OCRUncertain1193"/>
      <w:r>
        <w:t>е</w:t>
      </w:r>
      <w:bookmarkEnd w:id="1061"/>
      <w:r>
        <w:t>нию с тр</w:t>
      </w:r>
      <w:bookmarkStart w:id="1062" w:name="OCRUncertain1194"/>
      <w:r>
        <w:t>е</w:t>
      </w:r>
      <w:r>
        <w:softHyphen/>
      </w:r>
      <w:bookmarkEnd w:id="1062"/>
      <w:r>
        <w:t>бу</w:t>
      </w:r>
      <w:bookmarkStart w:id="1063" w:name="OCRUncertain1195"/>
      <w:r>
        <w:t>е</w:t>
      </w:r>
      <w:bookmarkEnd w:id="1063"/>
      <w:r>
        <w:t>мой из расч</w:t>
      </w:r>
      <w:bookmarkStart w:id="1064" w:name="OCRUncertain1196"/>
      <w:r>
        <w:t>е</w:t>
      </w:r>
      <w:bookmarkEnd w:id="1064"/>
      <w:r>
        <w:t>та по прочности на мене</w:t>
      </w:r>
      <w:bookmarkStart w:id="1065" w:name="OCRUncertain1197"/>
      <w:r>
        <w:t>е</w:t>
      </w:r>
      <w:bookmarkEnd w:id="1065"/>
      <w:r>
        <w:t xml:space="preserve"> ч</w:t>
      </w:r>
      <w:bookmarkStart w:id="1066" w:name="OCRUncertain1198"/>
      <w:r>
        <w:t>ем</w:t>
      </w:r>
      <w:bookmarkEnd w:id="1066"/>
      <w:r>
        <w:t xml:space="preserve"> на</w:t>
      </w:r>
      <w:r>
        <w:rPr>
          <w:noProof/>
        </w:rPr>
        <w:t xml:space="preserve"> 15 </w:t>
      </w:r>
      <w:bookmarkStart w:id="1067" w:name="OCRUncertain1199"/>
      <w:r>
        <w:rPr>
          <w:noProof/>
        </w:rPr>
        <w:t>%.</w:t>
      </w:r>
      <w:bookmarkEnd w:id="1067"/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1.20*.</w:t>
      </w:r>
      <w:r>
        <w:t xml:space="preserve"> Прогибы и пер</w:t>
      </w:r>
      <w:bookmarkStart w:id="1068" w:name="OCRUncertain1200"/>
      <w:r>
        <w:t>е</w:t>
      </w:r>
      <w:bookmarkEnd w:id="1068"/>
      <w:r>
        <w:t>м</w:t>
      </w:r>
      <w:bookmarkStart w:id="1069" w:name="OCRUncertain1201"/>
      <w:r>
        <w:t>е</w:t>
      </w:r>
      <w:bookmarkEnd w:id="1069"/>
      <w:r>
        <w:t>щения элементов конст</w:t>
      </w:r>
      <w:bookmarkStart w:id="1070" w:name="OCRUncertain1202"/>
      <w:r>
        <w:softHyphen/>
      </w:r>
      <w:bookmarkEnd w:id="1070"/>
      <w:r>
        <w:t>рукций н</w:t>
      </w:r>
      <w:bookmarkStart w:id="1071" w:name="OCRUncertain1203"/>
      <w:r>
        <w:t>а</w:t>
      </w:r>
      <w:bookmarkEnd w:id="1071"/>
      <w:r>
        <w:t xml:space="preserve"> должны пр</w:t>
      </w:r>
      <w:bookmarkStart w:id="1072" w:name="OCRUncertain1204"/>
      <w:r>
        <w:t>ев</w:t>
      </w:r>
      <w:bookmarkEnd w:id="1072"/>
      <w:r>
        <w:t>ышать пр</w:t>
      </w:r>
      <w:bookmarkStart w:id="1073" w:name="OCRUncertain1205"/>
      <w:r>
        <w:t>е</w:t>
      </w:r>
      <w:bookmarkEnd w:id="1073"/>
      <w:r>
        <w:t>д</w:t>
      </w:r>
      <w:bookmarkStart w:id="1074" w:name="OCRUncertain1206"/>
      <w:r>
        <w:t>е</w:t>
      </w:r>
      <w:bookmarkEnd w:id="1074"/>
      <w:r>
        <w:t>льных, устано</w:t>
      </w:r>
      <w:bookmarkStart w:id="1075" w:name="OCRUncertain1207"/>
      <w:r>
        <w:t>в</w:t>
      </w:r>
      <w:bookmarkEnd w:id="1075"/>
      <w:r>
        <w:softHyphen/>
        <w:t>л</w:t>
      </w:r>
      <w:bookmarkStart w:id="1076" w:name="OCRUncertain1208"/>
      <w:r>
        <w:t>е</w:t>
      </w:r>
      <w:bookmarkEnd w:id="1076"/>
      <w:r>
        <w:t xml:space="preserve">нных </w:t>
      </w:r>
      <w:bookmarkStart w:id="1077" w:name="OCRUncertain1209"/>
      <w:r>
        <w:t>СНиП</w:t>
      </w:r>
      <w:bookmarkEnd w:id="1077"/>
      <w:r>
        <w:rPr>
          <w:noProof/>
        </w:rPr>
        <w:t xml:space="preserve"> 2.01.07-85.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1.21.</w:t>
      </w:r>
      <w:r>
        <w:t xml:space="preserve"> При расчет</w:t>
      </w:r>
      <w:bookmarkStart w:id="1078" w:name="OCRUncertain1211"/>
      <w:r>
        <w:t>е</w:t>
      </w:r>
      <w:bookmarkEnd w:id="1078"/>
      <w:r>
        <w:t xml:space="preserve"> по прочности бетонных и желе</w:t>
      </w:r>
      <w:r>
        <w:softHyphen/>
      </w:r>
      <w:bookmarkStart w:id="1079" w:name="OCRUncertain1212"/>
      <w:r>
        <w:t>з</w:t>
      </w:r>
      <w:bookmarkEnd w:id="1079"/>
      <w:r>
        <w:t>об</w:t>
      </w:r>
      <w:bookmarkStart w:id="1080" w:name="OCRUncertain1213"/>
      <w:r>
        <w:t>е</w:t>
      </w:r>
      <w:bookmarkEnd w:id="1080"/>
      <w:r>
        <w:t>тонных элем</w:t>
      </w:r>
      <w:bookmarkStart w:id="1081" w:name="OCRUncertain1214"/>
      <w:r>
        <w:t>е</w:t>
      </w:r>
      <w:bookmarkEnd w:id="1081"/>
      <w:r>
        <w:t>нтов на д</w:t>
      </w:r>
      <w:bookmarkStart w:id="1082" w:name="OCRUncertain1215"/>
      <w:r>
        <w:t>е</w:t>
      </w:r>
      <w:bookmarkEnd w:id="1082"/>
      <w:r>
        <w:t>йствие сжимающей про</w:t>
      </w:r>
      <w:r>
        <w:softHyphen/>
        <w:t>дольной силы долж</w:t>
      </w:r>
      <w:bookmarkStart w:id="1083" w:name="OCRUncertain1216"/>
      <w:r>
        <w:t>е</w:t>
      </w:r>
      <w:bookmarkEnd w:id="1083"/>
      <w:r>
        <w:t>н принимат</w:t>
      </w:r>
      <w:bookmarkStart w:id="1084" w:name="OCRUncertain1217"/>
      <w:r>
        <w:t>ь</w:t>
      </w:r>
      <w:bookmarkEnd w:id="1084"/>
      <w:r>
        <w:t>с</w:t>
      </w:r>
      <w:bookmarkStart w:id="1085" w:name="OCRUncertain1218"/>
      <w:r>
        <w:t>я</w:t>
      </w:r>
      <w:bookmarkEnd w:id="1085"/>
      <w:r>
        <w:t xml:space="preserve"> во внимание случайный </w:t>
      </w:r>
      <w:bookmarkStart w:id="1086" w:name="OCRUncertain1219"/>
      <w:r>
        <w:t>э</w:t>
      </w:r>
      <w:bookmarkEnd w:id="1086"/>
      <w:r>
        <w:t>ксц</w:t>
      </w:r>
      <w:bookmarkStart w:id="1087" w:name="OCRUncertain1220"/>
      <w:r>
        <w:t>е</w:t>
      </w:r>
      <w:bookmarkEnd w:id="1087"/>
      <w:r>
        <w:t>нтрисит</w:t>
      </w:r>
      <w:bookmarkStart w:id="1088" w:name="OCRUncertain1221"/>
      <w:r>
        <w:t>е</w:t>
      </w:r>
      <w:bookmarkEnd w:id="1088"/>
      <w:r>
        <w:t xml:space="preserve">т </w:t>
      </w:r>
      <w:bookmarkStart w:id="1089" w:name="OCRUncertain1222"/>
      <w:r>
        <w:rPr>
          <w:i/>
        </w:rPr>
        <w:t>е</w:t>
      </w:r>
      <w:r>
        <w:rPr>
          <w:i/>
          <w:vertAlign w:val="subscript"/>
        </w:rPr>
        <w:t>а</w:t>
      </w:r>
      <w:r>
        <w:t>,</w:t>
      </w:r>
      <w:bookmarkEnd w:id="1089"/>
      <w:r>
        <w:t xml:space="preserve"> обусловл</w:t>
      </w:r>
      <w:bookmarkStart w:id="1090" w:name="OCRUncertain1223"/>
      <w:r>
        <w:t>е</w:t>
      </w:r>
      <w:bookmarkEnd w:id="1090"/>
      <w:r>
        <w:t>н</w:t>
      </w:r>
      <w:bookmarkStart w:id="1091" w:name="OCRUncertain1224"/>
      <w:r>
        <w:t>н</w:t>
      </w:r>
      <w:bookmarkEnd w:id="1091"/>
      <w:r>
        <w:t xml:space="preserve">ый не </w:t>
      </w:r>
      <w:bookmarkStart w:id="1092" w:name="OCRUncertain1225"/>
      <w:r>
        <w:t>у</w:t>
      </w:r>
      <w:bookmarkEnd w:id="1092"/>
      <w:r>
        <w:t>чт</w:t>
      </w:r>
      <w:bookmarkStart w:id="1093" w:name="OCRUncertain1226"/>
      <w:r>
        <w:t>е</w:t>
      </w:r>
      <w:bookmarkEnd w:id="1093"/>
      <w:r>
        <w:t>нными в расч</w:t>
      </w:r>
      <w:bookmarkStart w:id="1094" w:name="OCRUncertain1227"/>
      <w:r>
        <w:t>е</w:t>
      </w:r>
      <w:bookmarkEnd w:id="1094"/>
      <w:r>
        <w:t>т</w:t>
      </w:r>
      <w:bookmarkStart w:id="1095" w:name="OCRUncertain1228"/>
      <w:r>
        <w:t>е</w:t>
      </w:r>
      <w:bookmarkEnd w:id="1095"/>
      <w:r>
        <w:t xml:space="preserve"> факторами. Эксцентриситет </w:t>
      </w:r>
      <w:r>
        <w:rPr>
          <w:i/>
        </w:rPr>
        <w:t>е</w:t>
      </w:r>
      <w:r>
        <w:rPr>
          <w:i/>
          <w:vertAlign w:val="subscript"/>
        </w:rPr>
        <w:t>а</w:t>
      </w:r>
      <w:r>
        <w:t xml:space="preserve"> в любом случае </w:t>
      </w:r>
      <w:bookmarkStart w:id="1096" w:name="OCRUncertain1230"/>
      <w:r>
        <w:t>п</w:t>
      </w:r>
      <w:bookmarkEnd w:id="1096"/>
      <w:r>
        <w:t>рин</w:t>
      </w:r>
      <w:r>
        <w:t>имается н</w:t>
      </w:r>
      <w:bookmarkStart w:id="1097" w:name="OCRUncertain1231"/>
      <w:r>
        <w:t>е</w:t>
      </w:r>
      <w:bookmarkEnd w:id="1097"/>
      <w:r>
        <w:t xml:space="preserve"> м</w:t>
      </w:r>
      <w:bookmarkStart w:id="1098" w:name="OCRUncertain1232"/>
      <w:r>
        <w:t>е</w:t>
      </w:r>
      <w:bookmarkEnd w:id="1098"/>
      <w:r>
        <w:t>не</w:t>
      </w:r>
      <w:bookmarkStart w:id="1099" w:name="OCRUncertain1233"/>
      <w:r>
        <w:t>е</w:t>
      </w:r>
      <w:bookmarkEnd w:id="1099"/>
      <w:r>
        <w:rPr>
          <w:noProof/>
        </w:rPr>
        <w:t xml:space="preserve"> 1/600</w:t>
      </w:r>
      <w:r>
        <w:t xml:space="preserve"> дли</w:t>
      </w:r>
      <w:r>
        <w:softHyphen/>
        <w:t>ны эл</w:t>
      </w:r>
      <w:bookmarkStart w:id="1100" w:name="OCRUncertain1234"/>
      <w:r>
        <w:t>е</w:t>
      </w:r>
      <w:bookmarkEnd w:id="1100"/>
      <w:r>
        <w:t>м</w:t>
      </w:r>
      <w:bookmarkStart w:id="1101" w:name="OCRUncertain1235"/>
      <w:r>
        <w:t>е</w:t>
      </w:r>
      <w:bookmarkEnd w:id="1101"/>
      <w:r>
        <w:t>нта или расстояния между его сечениями, закр</w:t>
      </w:r>
      <w:bookmarkStart w:id="1102" w:name="OCRUncertain1236"/>
      <w:r>
        <w:t>е</w:t>
      </w:r>
      <w:bookmarkEnd w:id="1102"/>
      <w:r>
        <w:t>пл</w:t>
      </w:r>
      <w:bookmarkStart w:id="1103" w:name="OCRUncertain1237"/>
      <w:r>
        <w:t>е</w:t>
      </w:r>
      <w:bookmarkEnd w:id="1103"/>
      <w:r>
        <w:t>нными от смещ</w:t>
      </w:r>
      <w:bookmarkStart w:id="1104" w:name="OCRUncertain1238"/>
      <w:r>
        <w:t>е</w:t>
      </w:r>
      <w:bookmarkEnd w:id="1104"/>
      <w:r>
        <w:t>ния, и</w:t>
      </w:r>
      <w:r>
        <w:rPr>
          <w:noProof/>
        </w:rPr>
        <w:t xml:space="preserve"> 1/30</w:t>
      </w:r>
      <w:r>
        <w:t xml:space="preserve"> высоты с</w:t>
      </w:r>
      <w:bookmarkStart w:id="1105" w:name="OCRUncertain1239"/>
      <w:r>
        <w:t>е</w:t>
      </w:r>
      <w:bookmarkStart w:id="1106" w:name="OCRUncertain1240"/>
      <w:bookmarkEnd w:id="1105"/>
      <w:r>
        <w:t>чения.</w:t>
      </w:r>
      <w:bookmarkEnd w:id="1106"/>
      <w:r>
        <w:t xml:space="preserve"> Кром</w:t>
      </w:r>
      <w:bookmarkStart w:id="1107" w:name="OCRUncertain1241"/>
      <w:r>
        <w:t>е</w:t>
      </w:r>
      <w:bookmarkEnd w:id="1107"/>
      <w:r>
        <w:t xml:space="preserve"> того, для конструкций, обра</w:t>
      </w:r>
      <w:bookmarkStart w:id="1108" w:name="OCRUncertain1242"/>
      <w:r>
        <w:t>з</w:t>
      </w:r>
      <w:bookmarkEnd w:id="1108"/>
      <w:r>
        <w:t>уемых из сборных эл</w:t>
      </w:r>
      <w:bookmarkStart w:id="1109" w:name="OCRUncertain1243"/>
      <w:r>
        <w:t>е</w:t>
      </w:r>
      <w:bookmarkEnd w:id="1109"/>
      <w:r>
        <w:t>м</w:t>
      </w:r>
      <w:bookmarkStart w:id="1110" w:name="OCRUncertain1244"/>
      <w:r>
        <w:t>е</w:t>
      </w:r>
      <w:bookmarkEnd w:id="1110"/>
      <w:r>
        <w:t>нтов, сл</w:t>
      </w:r>
      <w:bookmarkStart w:id="1111" w:name="OCRUncertain1245"/>
      <w:r>
        <w:t>е</w:t>
      </w:r>
      <w:bookmarkEnd w:id="1111"/>
      <w:r>
        <w:t>ду</w:t>
      </w:r>
      <w:bookmarkStart w:id="1112" w:name="OCRUncertain1246"/>
      <w:r>
        <w:t>е</w:t>
      </w:r>
      <w:bookmarkEnd w:id="1112"/>
      <w:r>
        <w:t>т учитывать возможное взаимно</w:t>
      </w:r>
      <w:bookmarkStart w:id="1113" w:name="OCRUncertain1247"/>
      <w:r>
        <w:t>е</w:t>
      </w:r>
      <w:bookmarkEnd w:id="1113"/>
      <w:r>
        <w:t xml:space="preserve"> смещени</w:t>
      </w:r>
      <w:bookmarkStart w:id="1114" w:name="OCRUncertain1248"/>
      <w:r>
        <w:t>е</w:t>
      </w:r>
      <w:bookmarkEnd w:id="1114"/>
      <w:r>
        <w:t xml:space="preserve"> эл</w:t>
      </w:r>
      <w:bookmarkStart w:id="1115" w:name="OCRUncertain1249"/>
      <w:r>
        <w:t>е</w:t>
      </w:r>
      <w:bookmarkEnd w:id="1115"/>
      <w:r>
        <w:t>ментов, з</w:t>
      </w:r>
      <w:bookmarkStart w:id="1116" w:name="OCRUncertain1250"/>
      <w:r>
        <w:t>а</w:t>
      </w:r>
      <w:bookmarkEnd w:id="1116"/>
      <w:r>
        <w:t>висяще</w:t>
      </w:r>
      <w:bookmarkStart w:id="1117" w:name="OCRUncertain1251"/>
      <w:r>
        <w:t>е</w:t>
      </w:r>
      <w:bookmarkEnd w:id="1117"/>
      <w:r>
        <w:t xml:space="preserve"> от вида конструкций, с</w:t>
      </w:r>
      <w:bookmarkStart w:id="1118" w:name="OCRUncertain1252"/>
      <w:r>
        <w:t>п</w:t>
      </w:r>
      <w:bookmarkEnd w:id="1118"/>
      <w:r>
        <w:t>особа монтажа и т. п.</w:t>
      </w:r>
    </w:p>
    <w:p w:rsidR="00000000" w:rsidRDefault="00646E13">
      <w:pPr>
        <w:ind w:firstLine="284"/>
        <w:jc w:val="both"/>
      </w:pPr>
      <w:r>
        <w:t>Дл</w:t>
      </w:r>
      <w:bookmarkStart w:id="1119" w:name="OCRUncertain1253"/>
      <w:r>
        <w:t>я</w:t>
      </w:r>
      <w:bookmarkEnd w:id="1119"/>
      <w:r>
        <w:t xml:space="preserve"> элементов статически неопределимых конст</w:t>
      </w:r>
      <w:bookmarkStart w:id="1120" w:name="OCRUncertain1254"/>
      <w:r>
        <w:softHyphen/>
      </w:r>
      <w:bookmarkEnd w:id="1120"/>
      <w:r>
        <w:t>рукций значени</w:t>
      </w:r>
      <w:bookmarkStart w:id="1121" w:name="OCRUncertain1255"/>
      <w:r>
        <w:t>е</w:t>
      </w:r>
      <w:bookmarkEnd w:id="1121"/>
      <w:r>
        <w:t xml:space="preserve"> эксцентрисит</w:t>
      </w:r>
      <w:bookmarkStart w:id="1122" w:name="OCRUncertain1256"/>
      <w:r>
        <w:t>е</w:t>
      </w:r>
      <w:bookmarkEnd w:id="1122"/>
      <w:r>
        <w:t>та продольной силы относит</w:t>
      </w:r>
      <w:bookmarkStart w:id="1123" w:name="OCRUncertain1257"/>
      <w:r>
        <w:t>е</w:t>
      </w:r>
      <w:bookmarkEnd w:id="1123"/>
      <w:r>
        <w:t xml:space="preserve">льно центра тяжести </w:t>
      </w:r>
      <w:bookmarkStart w:id="1124" w:name="OCRUncertain1258"/>
      <w:r>
        <w:t>п</w:t>
      </w:r>
      <w:bookmarkEnd w:id="1124"/>
      <w:r>
        <w:t xml:space="preserve">риведенного сечения </w:t>
      </w:r>
      <w:r>
        <w:rPr>
          <w:i/>
        </w:rPr>
        <w:t>е</w:t>
      </w:r>
      <w:r>
        <w:rPr>
          <w:vertAlign w:val="subscript"/>
        </w:rPr>
        <w:t>0</w:t>
      </w:r>
      <w:r>
        <w:t xml:space="preserve"> принимается равным эксц</w:t>
      </w:r>
      <w:bookmarkStart w:id="1125" w:name="OCRUncertain1260"/>
      <w:r>
        <w:t>е</w:t>
      </w:r>
      <w:bookmarkEnd w:id="1125"/>
      <w:r>
        <w:t>нтрисит</w:t>
      </w:r>
      <w:bookmarkStart w:id="1126" w:name="OCRUncertain1261"/>
      <w:r>
        <w:t>е</w:t>
      </w:r>
      <w:bookmarkEnd w:id="1126"/>
      <w:r>
        <w:t>ту, по</w:t>
      </w:r>
      <w:bookmarkStart w:id="1127" w:name="OCRUncertain1262"/>
      <w:r>
        <w:t>л</w:t>
      </w:r>
      <w:bookmarkEnd w:id="1127"/>
      <w:r>
        <w:t>уч</w:t>
      </w:r>
      <w:bookmarkStart w:id="1128" w:name="OCRUncertain1263"/>
      <w:r>
        <w:t>е</w:t>
      </w:r>
      <w:bookmarkEnd w:id="1128"/>
      <w:r>
        <w:t>н</w:t>
      </w:r>
      <w:r>
        <w:softHyphen/>
        <w:t>ному из статического рас</w:t>
      </w:r>
      <w:r>
        <w:t>чета конструк</w:t>
      </w:r>
      <w:bookmarkStart w:id="1129" w:name="OCRUncertain1264"/>
      <w:r>
        <w:t>ц</w:t>
      </w:r>
      <w:bookmarkEnd w:id="1129"/>
      <w:r>
        <w:t>ии, но не м</w:t>
      </w:r>
      <w:bookmarkStart w:id="1130" w:name="OCRUncertain1265"/>
      <w:r>
        <w:t>е</w:t>
      </w:r>
      <w:bookmarkEnd w:id="1130"/>
      <w:r>
        <w:t xml:space="preserve">нее </w:t>
      </w:r>
      <w:bookmarkStart w:id="1131" w:name="OCRUncertain1266"/>
      <w:r>
        <w:rPr>
          <w:i/>
        </w:rPr>
        <w:t>е</w:t>
      </w:r>
      <w:r>
        <w:rPr>
          <w:i/>
          <w:vertAlign w:val="subscript"/>
        </w:rPr>
        <w:t>а</w:t>
      </w:r>
      <w:r>
        <w:rPr>
          <w:noProof/>
        </w:rPr>
        <w:t>.</w:t>
      </w:r>
      <w:bookmarkEnd w:id="1131"/>
      <w:r>
        <w:t xml:space="preserve"> В элементах статически опр</w:t>
      </w:r>
      <w:bookmarkStart w:id="1132" w:name="OCRUncertain1267"/>
      <w:r>
        <w:t>е</w:t>
      </w:r>
      <w:bookmarkEnd w:id="1132"/>
      <w:r>
        <w:t>де</w:t>
      </w:r>
      <w:bookmarkStart w:id="1133" w:name="OCRUncertain1268"/>
      <w:r>
        <w:t>л</w:t>
      </w:r>
      <w:bookmarkEnd w:id="1133"/>
      <w:r>
        <w:t>имых констр</w:t>
      </w:r>
      <w:bookmarkStart w:id="1134" w:name="OCRUncertain1269"/>
      <w:r>
        <w:t>у</w:t>
      </w:r>
      <w:bookmarkEnd w:id="1134"/>
      <w:r>
        <w:t>кций эксцентрисит</w:t>
      </w:r>
      <w:bookmarkStart w:id="1135" w:name="OCRUncertain1270"/>
      <w:r>
        <w:t>е</w:t>
      </w:r>
      <w:bookmarkEnd w:id="1135"/>
      <w:r>
        <w:t xml:space="preserve">т </w:t>
      </w:r>
      <w:r>
        <w:rPr>
          <w:i/>
        </w:rPr>
        <w:t>е</w:t>
      </w:r>
      <w:r>
        <w:rPr>
          <w:vertAlign w:val="subscript"/>
        </w:rPr>
        <w:t>0</w:t>
      </w:r>
      <w:r>
        <w:t xml:space="preserve"> находится как с</w:t>
      </w:r>
      <w:bookmarkStart w:id="1136" w:name="OCRUncertain1272"/>
      <w:r>
        <w:t>у</w:t>
      </w:r>
      <w:bookmarkEnd w:id="1136"/>
      <w:r>
        <w:t>м</w:t>
      </w:r>
      <w:r>
        <w:softHyphen/>
        <w:t>ма эксцентриситетов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опреде</w:t>
      </w:r>
      <w:bookmarkStart w:id="1137" w:name="OCRUncertain1273"/>
      <w:r>
        <w:t>л</w:t>
      </w:r>
      <w:bookmarkEnd w:id="1137"/>
      <w:r>
        <w:t>яемого из статического расче</w:t>
      </w:r>
      <w:bookmarkStart w:id="1138" w:name="OCRUncertain1274"/>
      <w:r>
        <w:t>т</w:t>
      </w:r>
      <w:bookmarkEnd w:id="1138"/>
      <w:r>
        <w:t>а конструкции и случайного.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1.22.</w:t>
      </w:r>
      <w:r>
        <w:t xml:space="preserve"> Расстояния межд</w:t>
      </w:r>
      <w:bookmarkStart w:id="1139" w:name="OCRUncertain1275"/>
      <w:r>
        <w:t>у</w:t>
      </w:r>
      <w:bookmarkEnd w:id="1139"/>
      <w:r>
        <w:t xml:space="preserve"> температурно-</w:t>
      </w:r>
      <w:bookmarkStart w:id="1140" w:name="OCRUncertain1276"/>
      <w:r>
        <w:t>у</w:t>
      </w:r>
      <w:bookmarkEnd w:id="1140"/>
      <w:r>
        <w:t>садочны</w:t>
      </w:r>
      <w:r>
        <w:softHyphen/>
        <w:t>ми швами, как правило, должны устанавливаться расчетом.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ДОПОЛНИТЕЛЬНЫЕ ТРЕБО</w:t>
      </w:r>
      <w:bookmarkStart w:id="1141" w:name="OCRUncertain1277"/>
      <w:r>
        <w:rPr>
          <w:b/>
        </w:rPr>
        <w:t>В</w:t>
      </w:r>
      <w:bookmarkEnd w:id="1141"/>
      <w:r>
        <w:rPr>
          <w:b/>
        </w:rPr>
        <w:t xml:space="preserve">АНИЯ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К ПРОЕКТИРОВАНИЮ </w:t>
      </w:r>
    </w:p>
    <w:p w:rsidR="00000000" w:rsidRDefault="00646E13">
      <w:pPr>
        <w:jc w:val="center"/>
        <w:rPr>
          <w:b/>
        </w:rPr>
      </w:pPr>
      <w:r>
        <w:rPr>
          <w:b/>
        </w:rPr>
        <w:t>ПРЕДВАРИТЕЛЬНО НАПРЯЖЕННЫХ КОНСТРУКЦИЙ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1.23</w:t>
      </w:r>
      <w:bookmarkStart w:id="1142" w:name="OCRUncertain1278"/>
      <w:r>
        <w:rPr>
          <w:b/>
          <w:noProof/>
        </w:rPr>
        <w:t>.</w:t>
      </w:r>
      <w:bookmarkEnd w:id="1142"/>
      <w:r>
        <w:t xml:space="preserve"> Предварит</w:t>
      </w:r>
      <w:bookmarkStart w:id="1143" w:name="OCRUncertain1279"/>
      <w:r>
        <w:t>е</w:t>
      </w:r>
      <w:bookmarkEnd w:id="1143"/>
      <w:r>
        <w:t>льные на</w:t>
      </w:r>
      <w:bookmarkStart w:id="1144" w:name="OCRUncertain1280"/>
      <w:r>
        <w:t>п</w:t>
      </w:r>
      <w:bookmarkEnd w:id="1144"/>
      <w:r>
        <w:t xml:space="preserve">ряжения </w:t>
      </w:r>
      <w:r>
        <w:sym w:font="Symbol" w:char="F073"/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>,</w:t>
      </w:r>
      <w:r>
        <w:t xml:space="preserve"> а также </w:t>
      </w:r>
      <w:bookmarkStart w:id="1145" w:name="OCRUncertain1282"/>
      <w:r>
        <w:sym w:font="Symbol" w:char="F073"/>
      </w:r>
      <w:r>
        <w:rPr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t>,</w:t>
      </w:r>
      <w:bookmarkEnd w:id="1145"/>
      <w:r>
        <w:t xml:space="preserve"> соотв</w:t>
      </w:r>
      <w:bookmarkStart w:id="1146" w:name="OCRUncertain1283"/>
      <w:r>
        <w:t>е</w:t>
      </w:r>
      <w:bookmarkEnd w:id="1146"/>
      <w:r>
        <w:t>тственно а н</w:t>
      </w:r>
      <w:bookmarkStart w:id="1147" w:name="OCRUncertain1284"/>
      <w:r>
        <w:t>а</w:t>
      </w:r>
      <w:bookmarkEnd w:id="1147"/>
      <w:r>
        <w:t xml:space="preserve">прягаемой арматуре </w:t>
      </w:r>
      <w:r>
        <w:rPr>
          <w:i/>
          <w:lang w:val="en-US"/>
        </w:rPr>
        <w:t>S</w:t>
      </w:r>
      <w:r>
        <w:t xml:space="preserve"> и </w:t>
      </w:r>
      <w:bookmarkStart w:id="1148" w:name="OCRUncertain1286"/>
      <w:r>
        <w:rPr>
          <w:i/>
          <w:lang w:val="en-US"/>
        </w:rPr>
        <w:t>S’</w:t>
      </w:r>
      <w:r>
        <w:t xml:space="preserve"> </w:t>
      </w:r>
      <w:bookmarkEnd w:id="1148"/>
      <w:r>
        <w:t>с</w:t>
      </w:r>
      <w:bookmarkStart w:id="1149" w:name="OCRUncertain1287"/>
      <w:r>
        <w:t>л</w:t>
      </w:r>
      <w:bookmarkEnd w:id="1149"/>
      <w:r>
        <w:t>едует назначать с учето</w:t>
      </w:r>
      <w:r>
        <w:t xml:space="preserve">м допустимых отклонений </w:t>
      </w:r>
      <w:r>
        <w:rPr>
          <w:i/>
        </w:rPr>
        <w:t>p</w:t>
      </w:r>
      <w:r>
        <w:t xml:space="preserve"> </w:t>
      </w:r>
      <w:bookmarkStart w:id="1150" w:name="OCRUncertain1289"/>
      <w:r>
        <w:t>з</w:t>
      </w:r>
      <w:bookmarkEnd w:id="1150"/>
      <w:r>
        <w:t xml:space="preserve">начения предварительного напряжения таким </w:t>
      </w:r>
      <w:bookmarkStart w:id="1151" w:name="OCRUncertain1290"/>
      <w:r>
        <w:t>об</w:t>
      </w:r>
      <w:bookmarkStart w:id="1152" w:name="OCRUncertain1291"/>
      <w:bookmarkEnd w:id="1151"/>
      <w:r>
        <w:t>разом,</w:t>
      </w:r>
      <w:bookmarkEnd w:id="1152"/>
      <w:r>
        <w:t xml:space="preserve"> чтобы для стержн</w:t>
      </w:r>
      <w:bookmarkStart w:id="1153" w:name="OCRUncertain1292"/>
      <w:r>
        <w:t>е</w:t>
      </w:r>
      <w:bookmarkEnd w:id="1153"/>
      <w:r>
        <w:t xml:space="preserve">вой и проволочной </w:t>
      </w:r>
      <w:bookmarkStart w:id="1154" w:name="OCRUncertain1293"/>
      <w:r>
        <w:t>арма</w:t>
      </w:r>
      <w:bookmarkEnd w:id="1154"/>
      <w:r>
        <w:t>т</w:t>
      </w:r>
      <w:bookmarkStart w:id="1155" w:name="OCRUncertain1294"/>
      <w:r>
        <w:t>у</w:t>
      </w:r>
      <w:bookmarkEnd w:id="1155"/>
      <w:r>
        <w:t>ры выполнялись условия: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  <w:position w:val="-16"/>
        </w:rPr>
        <w:object w:dxaOrig="37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20.25pt" o:ole="">
            <v:imagedata r:id="rId5" o:title=""/>
          </v:shape>
          <o:OLEObject Type="Embed" ProgID="Equation.2" ShapeID="_x0000_i1025" DrawAspect="Content" ObjectID="_1427222691" r:id="rId6"/>
        </w:object>
      </w:r>
      <w:r>
        <w:rPr>
          <w:noProof/>
        </w:rPr>
        <w:t xml:space="preserve">    </w:t>
      </w:r>
      <w:r>
        <w:rPr>
          <w:noProof/>
        </w:rPr>
        <w:tab/>
      </w:r>
      <w:r>
        <w:rPr>
          <w:noProof/>
        </w:rPr>
        <w:tab/>
        <w:t>(1)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</w:rPr>
        <w:t>р</w:t>
      </w:r>
      <w:r>
        <w:t xml:space="preserve"> при механич</w:t>
      </w:r>
      <w:bookmarkStart w:id="1156" w:name="OCRUncertain1301"/>
      <w:r>
        <w:t>е</w:t>
      </w:r>
      <w:bookmarkEnd w:id="1156"/>
      <w:r>
        <w:t xml:space="preserve">ском способе натяжения арматуры </w:t>
      </w:r>
      <w:bookmarkStart w:id="1157" w:name="OCRUncertain1302"/>
      <w:r>
        <w:t>п</w:t>
      </w:r>
      <w:bookmarkEnd w:id="1157"/>
      <w:r>
        <w:t>ринима</w:t>
      </w:r>
      <w:bookmarkStart w:id="1158" w:name="OCRUncertain1303"/>
      <w:r>
        <w:t>е</w:t>
      </w:r>
      <w:bookmarkEnd w:id="1158"/>
      <w:r>
        <w:t>тся равным</w:t>
      </w:r>
      <w:r>
        <w:rPr>
          <w:noProof/>
        </w:rPr>
        <w:t xml:space="preserve"> 0,05 </w:t>
      </w:r>
      <w:r>
        <w:rPr>
          <w:noProof/>
        </w:rPr>
        <w:sym w:font="Symbol" w:char="F073"/>
      </w:r>
      <w:r>
        <w:rPr>
          <w:i/>
          <w:noProof/>
          <w:vertAlign w:val="subscript"/>
        </w:rPr>
        <w:t>sp</w:t>
      </w:r>
      <w:r>
        <w:rPr>
          <w:noProof/>
        </w:rPr>
        <w:t>,</w:t>
      </w:r>
      <w:r>
        <w:t xml:space="preserve"> а </w:t>
      </w:r>
      <w:bookmarkStart w:id="1159" w:name="OCRUncertain1305"/>
      <w:r>
        <w:t>п</w:t>
      </w:r>
      <w:bookmarkEnd w:id="1159"/>
      <w:r>
        <w:t>ри электротермич</w:t>
      </w:r>
      <w:bookmarkStart w:id="1160" w:name="OCRUncertain1306"/>
      <w:r>
        <w:t>е</w:t>
      </w:r>
      <w:bookmarkEnd w:id="1160"/>
      <w:r>
        <w:t xml:space="preserve">ском и </w:t>
      </w:r>
      <w:bookmarkStart w:id="1161" w:name="OCRUncertain1307"/>
      <w:r>
        <w:t xml:space="preserve">электротермомеханическом </w:t>
      </w:r>
      <w:bookmarkEnd w:id="1161"/>
      <w:r>
        <w:t>способах о</w:t>
      </w:r>
      <w:bookmarkStart w:id="1162" w:name="OCRUncertain1308"/>
      <w:r>
        <w:t>п</w:t>
      </w:r>
      <w:bookmarkEnd w:id="1162"/>
      <w:r>
        <w:t>ределяется по формуле</w:t>
      </w:r>
    </w:p>
    <w:p w:rsidR="00000000" w:rsidRDefault="00646E13">
      <w:pPr>
        <w:ind w:firstLine="284"/>
        <w:jc w:val="both"/>
      </w:pPr>
      <w:bookmarkStart w:id="1163" w:name="OCRUncertain1309"/>
    </w:p>
    <w:bookmarkEnd w:id="1163"/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22"/>
        </w:rPr>
        <w:object w:dxaOrig="1380" w:dyaOrig="620">
          <v:shape id="_x0000_i1026" type="#_x0000_t75" style="width:63.75pt;height:28.5pt" o:ole="">
            <v:imagedata r:id="rId7" o:title=""/>
          </v:shape>
          <o:OLEObject Type="Embed" ProgID="Equation.2" ShapeID="_x0000_i1026" DrawAspect="Content" ObjectID="_1427222692" r:id="rId8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tab/>
      </w:r>
      <w:r>
        <w:rPr>
          <w:noProof/>
        </w:rPr>
        <w:t>(2)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lang w:val="en-US"/>
        </w:rPr>
      </w:pPr>
      <w:r>
        <w:t xml:space="preserve">где </w:t>
      </w:r>
      <w:bookmarkStart w:id="1164" w:name="OCRUncertain1311"/>
      <w:r>
        <w:rPr>
          <w:i/>
          <w:lang w:val="en-US"/>
        </w:rPr>
        <w:t xml:space="preserve">p </w:t>
      </w:r>
      <w:r>
        <w:rPr>
          <w:i/>
          <w:lang w:val="en-US"/>
        </w:rPr>
        <w:sym w:font="Symbol" w:char="F0BE"/>
      </w:r>
      <w:r>
        <w:t xml:space="preserve"> в</w:t>
      </w:r>
      <w:r>
        <w:rPr>
          <w:lang w:val="en-US"/>
        </w:rPr>
        <w:t xml:space="preserve"> </w:t>
      </w:r>
      <w:r>
        <w:t xml:space="preserve">МПа; </w:t>
      </w:r>
    </w:p>
    <w:bookmarkEnd w:id="1164"/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l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длина натяги</w:t>
      </w:r>
      <w:bookmarkStart w:id="1165" w:name="OCRUncertain1312"/>
      <w:r>
        <w:t>в</w:t>
      </w:r>
      <w:bookmarkEnd w:id="1165"/>
      <w:r>
        <w:t>ае</w:t>
      </w:r>
      <w:bookmarkStart w:id="1166" w:name="OCRUncertain1313"/>
      <w:r>
        <w:t>м</w:t>
      </w:r>
      <w:bookmarkEnd w:id="1166"/>
      <w:r>
        <w:t>ого стержня (рассто</w:t>
      </w:r>
      <w:bookmarkStart w:id="1167" w:name="OCRUncertain1314"/>
      <w:r>
        <w:t>я</w:t>
      </w:r>
      <w:bookmarkEnd w:id="1167"/>
      <w:r>
        <w:t>ние</w:t>
      </w:r>
      <w:r>
        <w:rPr>
          <w:lang w:val="en-US"/>
        </w:rPr>
        <w:t xml:space="preserve"> </w:t>
      </w:r>
      <w:r>
        <w:t xml:space="preserve">между наружными гранями упоров), </w:t>
      </w:r>
      <w:bookmarkStart w:id="1168" w:name="OCRUncertain1315"/>
      <w:r>
        <w:t xml:space="preserve">м. </w:t>
      </w:r>
      <w:bookmarkEnd w:id="1168"/>
    </w:p>
    <w:p w:rsidR="00000000" w:rsidRDefault="00646E13">
      <w:pPr>
        <w:ind w:firstLine="284"/>
        <w:jc w:val="both"/>
        <w:rPr>
          <w:noProof/>
        </w:rPr>
      </w:pPr>
      <w:r>
        <w:t>При автоматизиров</w:t>
      </w:r>
      <w:bookmarkStart w:id="1169" w:name="OCRUncertain1316"/>
      <w:r>
        <w:t>а</w:t>
      </w:r>
      <w:bookmarkEnd w:id="1169"/>
      <w:r>
        <w:t>нн</w:t>
      </w:r>
      <w:r>
        <w:t xml:space="preserve">ом натяжении </w:t>
      </w:r>
      <w:bookmarkStart w:id="1170" w:name="OCRUncertain1317"/>
      <w:r>
        <w:t>а</w:t>
      </w:r>
      <w:bookmarkEnd w:id="1170"/>
      <w:r>
        <w:t>рматуры значение числителя</w:t>
      </w:r>
      <w:r>
        <w:rPr>
          <w:noProof/>
        </w:rPr>
        <w:t xml:space="preserve"> 360</w:t>
      </w:r>
      <w:r>
        <w:t xml:space="preserve"> в формуле</w:t>
      </w:r>
      <w:r>
        <w:rPr>
          <w:noProof/>
        </w:rPr>
        <w:t xml:space="preserve"> (2)</w:t>
      </w:r>
      <w:r>
        <w:t xml:space="preserve"> заменяется на</w:t>
      </w:r>
      <w:r>
        <w:rPr>
          <w:noProof/>
        </w:rPr>
        <w:t xml:space="preserve"> 90.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1.24.</w:t>
      </w:r>
      <w:r>
        <w:t xml:space="preserve"> Значения напряжений </w:t>
      </w:r>
      <w:r>
        <w:sym w:font="Symbol" w:char="F073"/>
      </w:r>
      <w:r>
        <w:rPr>
          <w:i/>
          <w:vertAlign w:val="subscript"/>
          <w:lang w:val="en-US"/>
        </w:rPr>
        <w:t>con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t xml:space="preserve">и </w:t>
      </w:r>
      <w:r>
        <w:sym w:font="Symbol" w:char="F073"/>
      </w:r>
      <w:r>
        <w:rPr>
          <w:lang w:val="en-US"/>
        </w:rPr>
        <w:t>’</w:t>
      </w:r>
      <w:r>
        <w:rPr>
          <w:i/>
          <w:vertAlign w:val="subscript"/>
          <w:lang w:val="en-US"/>
        </w:rPr>
        <w:t>con</w:t>
      </w:r>
      <w:r>
        <w:rPr>
          <w:vertAlign w:val="subscript"/>
          <w:lang w:val="en-US"/>
        </w:rPr>
        <w:t>1</w:t>
      </w:r>
      <w:r>
        <w:t xml:space="preserve"> </w:t>
      </w:r>
      <w:bookmarkStart w:id="1171" w:name="OCRUncertain1321"/>
      <w:r>
        <w:t>соответственно</w:t>
      </w:r>
      <w:bookmarkEnd w:id="1171"/>
      <w:r>
        <w:t xml:space="preserve"> </w:t>
      </w:r>
      <w:bookmarkStart w:id="1172" w:name="OCRUncertain1322"/>
      <w:r>
        <w:t>в</w:t>
      </w:r>
      <w:bookmarkEnd w:id="1172"/>
      <w:r>
        <w:t xml:space="preserve"> напрягаемой армат</w:t>
      </w:r>
      <w:bookmarkStart w:id="1173" w:name="OCRUncertain1323"/>
      <w:r>
        <w:t>у</w:t>
      </w:r>
      <w:bookmarkEnd w:id="1173"/>
      <w:r>
        <w:t xml:space="preserve">ре </w:t>
      </w:r>
      <w:r>
        <w:rPr>
          <w:i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bookmarkStart w:id="1174" w:name="OCRUncertain1325"/>
      <w:r>
        <w:rPr>
          <w:noProof/>
        </w:rPr>
        <w:t>S’,</w:t>
      </w:r>
      <w:bookmarkEnd w:id="1174"/>
      <w:r>
        <w:t xml:space="preserve"> </w:t>
      </w:r>
      <w:bookmarkStart w:id="1175" w:name="OCRUncertain1326"/>
      <w:r>
        <w:t>контролируемые</w:t>
      </w:r>
      <w:bookmarkEnd w:id="1175"/>
      <w:r>
        <w:t xml:space="preserve"> по окончании натяжения на упоры, при</w:t>
      </w:r>
      <w:r>
        <w:softHyphen/>
        <w:t xml:space="preserve">нимаются равными </w:t>
      </w:r>
      <w: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и </w:t>
      </w:r>
      <w:r>
        <w:sym w:font="Symbol" w:char="F073"/>
      </w:r>
      <w:r>
        <w:rPr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t xml:space="preserve"> (см. п.</w:t>
      </w:r>
      <w:r>
        <w:rPr>
          <w:noProof/>
        </w:rPr>
        <w:t xml:space="preserve"> 1.23)</w:t>
      </w:r>
      <w:r>
        <w:t xml:space="preserve"> за </w:t>
      </w:r>
      <w:bookmarkStart w:id="1176" w:name="OCRUncertain1329"/>
      <w:r>
        <w:t>в</w:t>
      </w:r>
      <w:bookmarkEnd w:id="1176"/>
      <w:r>
        <w:t>ычетом потерь от деформации анкеро</w:t>
      </w:r>
      <w:bookmarkStart w:id="1177" w:name="OCRUncertain1330"/>
      <w:r>
        <w:t>в</w:t>
      </w:r>
      <w:bookmarkEnd w:id="1177"/>
      <w:r>
        <w:t xml:space="preserve"> и трения арма</w:t>
      </w:r>
      <w:r>
        <w:softHyphen/>
        <w:t>туры (см. п.</w:t>
      </w:r>
      <w:r>
        <w:rPr>
          <w:noProof/>
        </w:rPr>
        <w:t xml:space="preserve"> 1.25).</w:t>
      </w:r>
    </w:p>
    <w:p w:rsidR="00000000" w:rsidRDefault="00646E13">
      <w:pPr>
        <w:ind w:firstLine="284"/>
        <w:jc w:val="both"/>
      </w:pPr>
      <w:r>
        <w:t xml:space="preserve">Значения напряжений в напрягаемой арматуре </w:t>
      </w:r>
      <w:r>
        <w:rPr>
          <w:i/>
          <w:noProof/>
        </w:rPr>
        <w:t>S</w:t>
      </w:r>
      <w:r>
        <w:t xml:space="preserve"> и</w:t>
      </w:r>
      <w:r>
        <w:rPr>
          <w:noProof/>
        </w:rPr>
        <w:t xml:space="preserve"> </w:t>
      </w:r>
      <w:bookmarkStart w:id="1178" w:name="OCRUncertain1331"/>
      <w:r>
        <w:rPr>
          <w:i/>
          <w:noProof/>
        </w:rPr>
        <w:t>S’</w:t>
      </w:r>
      <w:r>
        <w:rPr>
          <w:noProof/>
        </w:rPr>
        <w:t>,</w:t>
      </w:r>
      <w:bookmarkEnd w:id="1178"/>
      <w:r>
        <w:t xml:space="preserve"> контролируемые в месте при</w:t>
      </w:r>
      <w:bookmarkStart w:id="1179" w:name="OCRUncertain1332"/>
      <w:r>
        <w:t>л</w:t>
      </w:r>
      <w:bookmarkEnd w:id="1179"/>
      <w:r>
        <w:t xml:space="preserve">ожения </w:t>
      </w:r>
      <w:bookmarkStart w:id="1180" w:name="OCRUncertain1333"/>
      <w:r>
        <w:t>натяжного</w:t>
      </w:r>
      <w:bookmarkEnd w:id="1180"/>
      <w:r>
        <w:t xml:space="preserve"> усилия при натяжении арматуры на затвердев</w:t>
      </w:r>
      <w:r>
        <w:softHyphen/>
        <w:t>ший бетон, принимаются равными соответстве</w:t>
      </w:r>
      <w:r>
        <w:t xml:space="preserve">нно </w:t>
      </w:r>
      <w:r>
        <w:sym w:font="Symbol" w:char="F073"/>
      </w:r>
      <w:r>
        <w:rPr>
          <w:i/>
          <w:vertAlign w:val="subscript"/>
          <w:lang w:val="en-US"/>
        </w:rPr>
        <w:t>con</w:t>
      </w:r>
      <w:r>
        <w:rPr>
          <w:vertAlign w:val="subscript"/>
          <w:lang w:val="en-US"/>
        </w:rPr>
        <w:t>2</w:t>
      </w:r>
      <w:r>
        <w:t xml:space="preserve"> и </w:t>
      </w:r>
      <w:bookmarkStart w:id="1181" w:name="OCRUncertain1335"/>
      <w:r>
        <w:sym w:font="Symbol" w:char="F073"/>
      </w:r>
      <w:r>
        <w:rPr>
          <w:lang w:val="en-US"/>
        </w:rPr>
        <w:t>’</w:t>
      </w:r>
      <w:r>
        <w:rPr>
          <w:i/>
          <w:vertAlign w:val="subscript"/>
          <w:lang w:val="en-US"/>
        </w:rPr>
        <w:t>con</w:t>
      </w:r>
      <w:r>
        <w:rPr>
          <w:vertAlign w:val="subscript"/>
          <w:lang w:val="en-US"/>
        </w:rPr>
        <w:t>2</w:t>
      </w:r>
      <w:r>
        <w:rPr>
          <w:noProof/>
        </w:rPr>
        <w:t>,</w:t>
      </w:r>
      <w:bookmarkEnd w:id="1181"/>
      <w:r>
        <w:t xml:space="preserve"> определяемым из ус</w:t>
      </w:r>
      <w:bookmarkStart w:id="1182" w:name="OCRUncertain1336"/>
      <w:r>
        <w:t>л</w:t>
      </w:r>
      <w:bookmarkEnd w:id="1182"/>
      <w:r>
        <w:t>овия обеспече</w:t>
      </w:r>
      <w:r>
        <w:softHyphen/>
        <w:t xml:space="preserve">ния в расчетном сечении напряжений </w:t>
      </w:r>
      <w: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и </w:t>
      </w:r>
      <w:r>
        <w:sym w:font="Symbol" w:char="F073"/>
      </w:r>
      <w:r>
        <w:rPr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t xml:space="preserve"> по формулам:</w:t>
      </w:r>
    </w:p>
    <w:p w:rsidR="00000000" w:rsidRDefault="00646E13">
      <w:pPr>
        <w:ind w:firstLine="284"/>
        <w:jc w:val="both"/>
        <w:rPr>
          <w:noProof/>
        </w:rPr>
      </w:pPr>
      <w:bookmarkStart w:id="1183" w:name="OCRUncertain1339"/>
    </w:p>
    <w:bookmarkEnd w:id="1183"/>
    <w:p w:rsidR="00000000" w:rsidRDefault="00646E13">
      <w:pPr>
        <w:ind w:left="720" w:firstLine="720"/>
        <w:jc w:val="both"/>
        <w:rPr>
          <w:noProof/>
        </w:rPr>
      </w:pPr>
      <w:r>
        <w:rPr>
          <w:noProof/>
          <w:position w:val="-42"/>
        </w:rPr>
        <w:object w:dxaOrig="3480" w:dyaOrig="999">
          <v:shape id="_x0000_i1027" type="#_x0000_t75" style="width:147.75pt;height:42.75pt" o:ole="">
            <v:imagedata r:id="rId9" o:title=""/>
          </v:shape>
          <o:OLEObject Type="Embed" ProgID="Equation.2" ShapeID="_x0000_i1027" DrawAspect="Content" ObjectID="_1427222693" r:id="rId10"/>
        </w:object>
      </w:r>
      <w:r>
        <w:rPr>
          <w:noProof/>
        </w:rPr>
        <w:tab/>
      </w:r>
      <w:r>
        <w:rPr>
          <w:noProof/>
        </w:rPr>
        <w:tab/>
        <w:t>(3)</w:t>
      </w: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  <w:position w:val="-42"/>
        </w:rPr>
        <w:object w:dxaOrig="3600" w:dyaOrig="999">
          <v:shape id="_x0000_i1028" type="#_x0000_t75" style="width:145.5pt;height:40.5pt" o:ole="">
            <v:imagedata r:id="rId11" o:title=""/>
          </v:shape>
          <o:OLEObject Type="Embed" ProgID="Equation.2" ShapeID="_x0000_i1028" DrawAspect="Content" ObjectID="_1427222694" r:id="rId12"/>
        </w:object>
      </w:r>
      <w:r>
        <w:rPr>
          <w:noProof/>
        </w:rPr>
        <w:tab/>
      </w:r>
      <w:r>
        <w:rPr>
          <w:noProof/>
        </w:rPr>
        <w:tab/>
        <w:t>(4)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(3)</w:t>
      </w:r>
      <w:r>
        <w:t xml:space="preserve"> и</w:t>
      </w:r>
      <w:bookmarkStart w:id="1184" w:name="OCRUncertain1356"/>
      <w:r>
        <w:rPr>
          <w:noProof/>
        </w:rPr>
        <w:t xml:space="preserve"> (4):</w:t>
      </w:r>
      <w:bookmarkEnd w:id="1184"/>
    </w:p>
    <w:p w:rsidR="00000000" w:rsidRDefault="00646E13">
      <w:pPr>
        <w:ind w:firstLine="284"/>
        <w:jc w:val="both"/>
      </w:pPr>
      <w:bookmarkStart w:id="1185" w:name="OCRUncertain1357"/>
      <w:r>
        <w:rPr>
          <w:noProof/>
        </w:rPr>
        <w:sym w:font="Symbol" w:char="F073"/>
      </w:r>
      <w:r>
        <w:rPr>
          <w:i/>
          <w:noProof/>
          <w:vertAlign w:val="subscript"/>
        </w:rPr>
        <w:t>sp</w:t>
      </w:r>
      <w:r>
        <w:rPr>
          <w:noProof/>
        </w:rPr>
        <w:t>,</w:t>
      </w:r>
      <w:bookmarkEnd w:id="1185"/>
      <w:r>
        <w:t xml:space="preserve"> </w:t>
      </w:r>
      <w:r>
        <w:sym w:font="Symbol" w:char="F073"/>
      </w:r>
      <w:r>
        <w:rPr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>опреде</w:t>
      </w:r>
      <w:bookmarkStart w:id="1186" w:name="OCRUncertain1359"/>
      <w:r>
        <w:t>л</w:t>
      </w:r>
      <w:bookmarkEnd w:id="1186"/>
      <w:r>
        <w:t>яются</w:t>
      </w:r>
      <w:r>
        <w:rPr>
          <w:b/>
        </w:rPr>
        <w:t xml:space="preserve"> </w:t>
      </w:r>
      <w:r>
        <w:t>бе</w:t>
      </w:r>
      <w:bookmarkStart w:id="1187" w:name="OCRUncertain1360"/>
      <w:r>
        <w:t>з</w:t>
      </w:r>
      <w:bookmarkEnd w:id="1187"/>
      <w:r>
        <w:t xml:space="preserve"> </w:t>
      </w:r>
      <w:bookmarkStart w:id="1188" w:name="OCRUncertain1361"/>
      <w:r>
        <w:t>у</w:t>
      </w:r>
      <w:bookmarkEnd w:id="1188"/>
      <w:r>
        <w:t>чета потерь предва</w:t>
      </w:r>
      <w:r>
        <w:softHyphen/>
        <w:t>рительного напряжения;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  <w:bookmarkStart w:id="1189" w:name="OCRUncertain1482"/>
    </w:p>
    <w:p w:rsidR="00000000" w:rsidRDefault="00646E13">
      <w:pPr>
        <w:ind w:firstLine="284"/>
        <w:jc w:val="right"/>
      </w:pPr>
      <w:r>
        <w:t>Таблица</w:t>
      </w:r>
      <w:r>
        <w:rPr>
          <w:b/>
          <w:noProof/>
        </w:rPr>
        <w:t xml:space="preserve"> </w:t>
      </w:r>
      <w:r>
        <w:rPr>
          <w:noProof/>
        </w:rPr>
        <w:t>3</w:t>
      </w:r>
    </w:p>
    <w:p w:rsidR="00000000" w:rsidRDefault="00646E13">
      <w:pPr>
        <w:ind w:firstLine="284"/>
        <w:jc w:val="both"/>
        <w:rPr>
          <w:b/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4394"/>
        <w:gridCol w:w="2491"/>
        <w:gridCol w:w="2492"/>
        <w:gridCol w:w="2491"/>
        <w:gridCol w:w="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190" w:name="OCRUncertain1363"/>
            <w:r>
              <w:rPr>
                <w:sz w:val="18"/>
              </w:rPr>
              <w:t>Категори</w:t>
            </w:r>
            <w:bookmarkEnd w:id="1190"/>
            <w:r>
              <w:rPr>
                <w:sz w:val="18"/>
              </w:rPr>
              <w:t xml:space="preserve">я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требова</w:t>
            </w:r>
            <w:bookmarkStart w:id="1191" w:name="OCRUncertain1372"/>
            <w:r>
              <w:rPr>
                <w:sz w:val="18"/>
              </w:rPr>
              <w:t>н</w:t>
            </w:r>
            <w:bookmarkEnd w:id="1191"/>
            <w:r>
              <w:rPr>
                <w:sz w:val="18"/>
              </w:rPr>
              <w:t>ий к</w:t>
            </w:r>
          </w:p>
        </w:tc>
        <w:tc>
          <w:tcPr>
            <w:tcW w:w="11907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192" w:name="OCRUncertain1364"/>
            <w:r>
              <w:rPr>
                <w:sz w:val="18"/>
              </w:rPr>
              <w:t>Нагрузки</w:t>
            </w:r>
            <w:bookmarkEnd w:id="1192"/>
            <w:r>
              <w:rPr>
                <w:sz w:val="18"/>
              </w:rPr>
              <w:t xml:space="preserve"> и </w:t>
            </w:r>
            <w:bookmarkStart w:id="1193" w:name="OCRUncertain1365"/>
            <w:r>
              <w:rPr>
                <w:sz w:val="18"/>
              </w:rPr>
              <w:t>коэффициент</w:t>
            </w:r>
            <w:bookmarkEnd w:id="1193"/>
            <w:r>
              <w:rPr>
                <w:sz w:val="18"/>
              </w:rPr>
              <w:t>ы над</w:t>
            </w:r>
            <w:bookmarkStart w:id="1194" w:name="OCRUncertain1366"/>
            <w:r>
              <w:rPr>
                <w:sz w:val="18"/>
              </w:rPr>
              <w:t>е</w:t>
            </w:r>
            <w:bookmarkEnd w:id="1194"/>
            <w:r>
              <w:rPr>
                <w:sz w:val="18"/>
              </w:rPr>
              <w:t xml:space="preserve">жности по </w:t>
            </w:r>
            <w:bookmarkStart w:id="1195" w:name="OCRUncertain1367"/>
            <w:r>
              <w:rPr>
                <w:sz w:val="18"/>
              </w:rPr>
              <w:t>нагрузк</w:t>
            </w:r>
            <w:bookmarkStart w:id="1196" w:name="OCRUncertain1368"/>
            <w:bookmarkEnd w:id="1195"/>
            <w:r>
              <w:rPr>
                <w:sz w:val="18"/>
              </w:rPr>
              <w:t>е</w:t>
            </w:r>
            <w:bookmarkEnd w:id="1196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sz w:val="18"/>
              </w:rPr>
              <w:t>, принима</w:t>
            </w:r>
            <w:bookmarkStart w:id="1197" w:name="OCRUncertain1370"/>
            <w:r>
              <w:rPr>
                <w:sz w:val="18"/>
              </w:rPr>
              <w:t>е</w:t>
            </w:r>
            <w:bookmarkEnd w:id="1197"/>
            <w:r>
              <w:rPr>
                <w:sz w:val="18"/>
              </w:rPr>
              <w:t>мы</w:t>
            </w:r>
            <w:bookmarkStart w:id="1198" w:name="OCRUncertain1371"/>
            <w:r>
              <w:rPr>
                <w:sz w:val="18"/>
              </w:rPr>
              <w:t>е</w:t>
            </w:r>
            <w:bookmarkEnd w:id="1198"/>
            <w:r>
              <w:rPr>
                <w:sz w:val="18"/>
              </w:rPr>
              <w:t xml:space="preserve"> при расчете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9" w:type="dxa"/>
        </w:trPr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</w:t>
            </w:r>
            <w:bookmarkStart w:id="1199" w:name="OCRUncertain1373"/>
            <w:r>
              <w:rPr>
                <w:sz w:val="18"/>
              </w:rPr>
              <w:t>е</w:t>
            </w:r>
            <w:bookmarkEnd w:id="1199"/>
            <w:r>
              <w:rPr>
                <w:sz w:val="18"/>
              </w:rPr>
              <w:t xml:space="preserve">щиностойкости </w:t>
            </w:r>
          </w:p>
        </w:tc>
        <w:tc>
          <w:tcPr>
            <w:tcW w:w="43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обра</w:t>
            </w:r>
            <w:bookmarkStart w:id="1200" w:name="OCRUncertain1380"/>
            <w:r>
              <w:rPr>
                <w:sz w:val="18"/>
              </w:rPr>
              <w:t>з</w:t>
            </w:r>
            <w:bookmarkEnd w:id="1200"/>
            <w:r>
              <w:rPr>
                <w:sz w:val="18"/>
              </w:rPr>
              <w:t>ованию тр</w:t>
            </w:r>
            <w:bookmarkStart w:id="1201" w:name="OCRUncertain1381"/>
            <w:r>
              <w:rPr>
                <w:sz w:val="18"/>
              </w:rPr>
              <w:t>е</w:t>
            </w:r>
            <w:bookmarkEnd w:id="1201"/>
            <w:r>
              <w:rPr>
                <w:sz w:val="18"/>
              </w:rPr>
              <w:t>щин</w:t>
            </w:r>
          </w:p>
        </w:tc>
        <w:tc>
          <w:tcPr>
            <w:tcW w:w="4983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раскры</w:t>
            </w:r>
            <w:bookmarkStart w:id="1202" w:name="OCRUncertain1375"/>
            <w:r>
              <w:rPr>
                <w:sz w:val="18"/>
              </w:rPr>
              <w:t>т</w:t>
            </w:r>
            <w:bookmarkStart w:id="1203" w:name="OCRUncertain1376"/>
            <w:bookmarkEnd w:id="1202"/>
            <w:r>
              <w:rPr>
                <w:sz w:val="18"/>
              </w:rPr>
              <w:t>ию</w:t>
            </w:r>
            <w:bookmarkEnd w:id="1203"/>
            <w:r>
              <w:rPr>
                <w:sz w:val="18"/>
              </w:rPr>
              <w:t xml:space="preserve"> тр</w:t>
            </w:r>
            <w:bookmarkStart w:id="1204" w:name="OCRUncertain1377"/>
            <w:r>
              <w:rPr>
                <w:sz w:val="18"/>
              </w:rPr>
              <w:t>е</w:t>
            </w:r>
            <w:bookmarkEnd w:id="1204"/>
            <w:r>
              <w:rPr>
                <w:sz w:val="18"/>
              </w:rPr>
              <w:t>щин</w:t>
            </w:r>
          </w:p>
        </w:tc>
        <w:tc>
          <w:tcPr>
            <w:tcW w:w="2491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закры</w:t>
            </w:r>
            <w:bookmarkStart w:id="1205" w:name="OCRUncertain1378"/>
            <w:r>
              <w:rPr>
                <w:sz w:val="18"/>
              </w:rPr>
              <w:t>т</w:t>
            </w:r>
            <w:bookmarkEnd w:id="1205"/>
            <w:r>
              <w:rPr>
                <w:sz w:val="18"/>
              </w:rPr>
              <w:t>ию тр</w:t>
            </w:r>
            <w:bookmarkStart w:id="1206" w:name="OCRUncertain1386"/>
            <w:r>
              <w:rPr>
                <w:sz w:val="18"/>
              </w:rPr>
              <w:t>е</w:t>
            </w:r>
            <w:bookmarkEnd w:id="1206"/>
            <w:r>
              <w:rPr>
                <w:sz w:val="18"/>
              </w:rPr>
              <w:t>щин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207" w:name="OCRUncertain1374"/>
            <w:r>
              <w:rPr>
                <w:sz w:val="18"/>
              </w:rPr>
              <w:t>железобетонных</w:t>
            </w:r>
            <w:bookmarkEnd w:id="1207"/>
            <w:r>
              <w:rPr>
                <w:sz w:val="18"/>
              </w:rPr>
              <w:t xml:space="preserve"> констр</w:t>
            </w:r>
            <w:bookmarkStart w:id="1208" w:name="OCRUncertain1379"/>
            <w:r>
              <w:rPr>
                <w:sz w:val="18"/>
              </w:rPr>
              <w:t>у</w:t>
            </w:r>
            <w:bookmarkEnd w:id="1208"/>
            <w:r>
              <w:rPr>
                <w:sz w:val="18"/>
              </w:rPr>
              <w:t>кций</w:t>
            </w:r>
          </w:p>
        </w:tc>
        <w:tc>
          <w:tcPr>
            <w:tcW w:w="43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2491" w:type="dxa"/>
            <w:tcBorders>
              <w:left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bookmarkStart w:id="1209" w:name="OCRUncertain1382"/>
            <w:r>
              <w:rPr>
                <w:sz w:val="18"/>
              </w:rPr>
              <w:t>е</w:t>
            </w:r>
            <w:bookmarkEnd w:id="1209"/>
            <w:r>
              <w:rPr>
                <w:sz w:val="18"/>
              </w:rPr>
              <w:t>продолжит</w:t>
            </w:r>
            <w:bookmarkStart w:id="1210" w:name="OCRUncertain1383"/>
            <w:r>
              <w:rPr>
                <w:sz w:val="18"/>
              </w:rPr>
              <w:t>е</w:t>
            </w:r>
            <w:bookmarkEnd w:id="1210"/>
            <w:r>
              <w:rPr>
                <w:sz w:val="18"/>
              </w:rPr>
              <w:t>льном</w:t>
            </w:r>
            <w:bookmarkStart w:id="1211" w:name="OCRUncertain1384"/>
            <w:r>
              <w:rPr>
                <w:sz w:val="18"/>
              </w:rPr>
              <w:t>у</w:t>
            </w:r>
            <w:bookmarkEnd w:id="1211"/>
          </w:p>
        </w:tc>
        <w:tc>
          <w:tcPr>
            <w:tcW w:w="24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продол</w:t>
            </w:r>
            <w:r>
              <w:rPr>
                <w:sz w:val="18"/>
              </w:rPr>
              <w:t>жите</w:t>
            </w:r>
            <w:bookmarkStart w:id="1212" w:name="OCRUncertain1385"/>
            <w:r>
              <w:rPr>
                <w:sz w:val="18"/>
              </w:rPr>
              <w:t>л</w:t>
            </w:r>
            <w:bookmarkEnd w:id="1212"/>
            <w:r>
              <w:rPr>
                <w:sz w:val="18"/>
              </w:rPr>
              <w:t>ьному</w:t>
            </w:r>
          </w:p>
        </w:tc>
        <w:tc>
          <w:tcPr>
            <w:tcW w:w="24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bookmarkStart w:id="1213" w:name="OCRUncertain1388"/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Постоянные,</w:t>
            </w:r>
            <w:bookmarkEnd w:id="1213"/>
            <w:r>
              <w:rPr>
                <w:sz w:val="18"/>
              </w:rPr>
              <w:t xml:space="preserve"> д</w:t>
            </w:r>
            <w:bookmarkStart w:id="1214" w:name="OCRUncertain1389"/>
            <w:r>
              <w:rPr>
                <w:sz w:val="18"/>
              </w:rPr>
              <w:t>л</w:t>
            </w:r>
            <w:bookmarkEnd w:id="1214"/>
            <w:r>
              <w:rPr>
                <w:sz w:val="18"/>
              </w:rPr>
              <w:t>ит</w:t>
            </w:r>
            <w:bookmarkStart w:id="1215" w:name="OCRUncertain1390"/>
            <w:r>
              <w:rPr>
                <w:sz w:val="18"/>
              </w:rPr>
              <w:t>е</w:t>
            </w:r>
            <w:bookmarkEnd w:id="1215"/>
            <w:r>
              <w:rPr>
                <w:sz w:val="18"/>
              </w:rPr>
              <w:t>л</w:t>
            </w:r>
            <w:bookmarkStart w:id="1216" w:name="OCRUncertain1391"/>
            <w:r>
              <w:rPr>
                <w:sz w:val="18"/>
              </w:rPr>
              <w:t>ьн</w:t>
            </w:r>
            <w:bookmarkEnd w:id="1216"/>
            <w:r>
              <w:rPr>
                <w:sz w:val="18"/>
              </w:rPr>
              <w:t>ы</w:t>
            </w:r>
            <w:bookmarkStart w:id="1217" w:name="OCRUncertain1392"/>
            <w:r>
              <w:rPr>
                <w:sz w:val="18"/>
              </w:rPr>
              <w:t>е</w:t>
            </w:r>
            <w:bookmarkEnd w:id="1217"/>
            <w:r>
              <w:rPr>
                <w:sz w:val="18"/>
              </w:rPr>
              <w:t xml:space="preserve"> и </w:t>
            </w:r>
            <w:bookmarkStart w:id="1218" w:name="OCRUncertain1393"/>
            <w:r>
              <w:rPr>
                <w:sz w:val="18"/>
              </w:rPr>
              <w:t>кратковременны</w:t>
            </w:r>
            <w:bookmarkEnd w:id="1218"/>
            <w:r>
              <w:rPr>
                <w:sz w:val="18"/>
              </w:rPr>
              <w:t xml:space="preserve">е 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noProof/>
                <w:sz w:val="18"/>
              </w:rPr>
              <w:t xml:space="preserve">  </w:t>
            </w: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i/>
                <w:sz w:val="18"/>
                <w:vertAlign w:val="subscript"/>
              </w:rPr>
              <w:t xml:space="preserve">  </w:t>
            </w:r>
            <w:r>
              <w:rPr>
                <w:sz w:val="18"/>
              </w:rPr>
              <w:sym w:font="Symbol" w:char="F03E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0*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491" w:type="dxa"/>
            <w:tcBorders>
              <w:left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24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2491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Постоянны</w:t>
            </w:r>
            <w:bookmarkStart w:id="1219" w:name="OCRUncertain1396"/>
            <w:r>
              <w:rPr>
                <w:sz w:val="18"/>
              </w:rPr>
              <w:t>е,</w:t>
            </w:r>
            <w:bookmarkEnd w:id="1219"/>
            <w:r>
              <w:rPr>
                <w:sz w:val="18"/>
              </w:rPr>
              <w:t xml:space="preserve"> д</w:t>
            </w:r>
            <w:bookmarkStart w:id="1220" w:name="OCRUncertain1397"/>
            <w:r>
              <w:rPr>
                <w:sz w:val="18"/>
              </w:rPr>
              <w:t>л</w:t>
            </w:r>
            <w:bookmarkEnd w:id="1220"/>
            <w:r>
              <w:rPr>
                <w:sz w:val="18"/>
              </w:rPr>
              <w:t xml:space="preserve">ительные и </w:t>
            </w:r>
            <w:bookmarkStart w:id="1221" w:name="OCRUncertain1398"/>
            <w:r>
              <w:rPr>
                <w:sz w:val="18"/>
              </w:rPr>
              <w:t>кратковременные</w:t>
            </w:r>
            <w:bookmarkEnd w:id="1221"/>
            <w:r>
              <w:rPr>
                <w:sz w:val="18"/>
              </w:rPr>
              <w:t xml:space="preserve"> при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noProof/>
                <w:sz w:val="18"/>
              </w:rPr>
              <w:t xml:space="preserve"> </w:t>
            </w:r>
            <w:bookmarkStart w:id="1222" w:name="OCRUncertain1399"/>
            <w:r>
              <w:rPr>
                <w:noProof/>
                <w:sz w:val="18"/>
              </w:rPr>
              <w:t>&gt;</w:t>
            </w:r>
            <w:bookmarkEnd w:id="1222"/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0*</w:t>
            </w:r>
            <w:r>
              <w:rPr>
                <w:sz w:val="18"/>
              </w:rPr>
              <w:t xml:space="preserve"> </w:t>
            </w:r>
            <w:bookmarkStart w:id="1223" w:name="OCRUncertain1400"/>
            <w:r>
              <w:rPr>
                <w:sz w:val="18"/>
              </w:rPr>
              <w:t>(</w:t>
            </w:r>
            <w:bookmarkEnd w:id="1223"/>
            <w:r>
              <w:rPr>
                <w:sz w:val="18"/>
              </w:rPr>
              <w:t>р</w:t>
            </w:r>
            <w:bookmarkStart w:id="1224" w:name="OCRUncertain1401"/>
            <w:r>
              <w:rPr>
                <w:sz w:val="18"/>
              </w:rPr>
              <w:t>а</w:t>
            </w:r>
            <w:bookmarkEnd w:id="1224"/>
            <w:r>
              <w:rPr>
                <w:sz w:val="18"/>
              </w:rPr>
              <w:t xml:space="preserve">счет </w:t>
            </w:r>
            <w:bookmarkStart w:id="1225" w:name="OCRUncertain1402"/>
            <w:r>
              <w:rPr>
                <w:sz w:val="18"/>
              </w:rPr>
              <w:t>производитс</w:t>
            </w:r>
            <w:bookmarkEnd w:id="1225"/>
            <w:r>
              <w:rPr>
                <w:sz w:val="18"/>
              </w:rPr>
              <w:t xml:space="preserve">я </w:t>
            </w:r>
            <w:bookmarkStart w:id="1226" w:name="OCRUncertain1403"/>
            <w:r>
              <w:rPr>
                <w:sz w:val="18"/>
              </w:rPr>
              <w:t>дл</w:t>
            </w:r>
            <w:bookmarkEnd w:id="1226"/>
            <w:r>
              <w:rPr>
                <w:sz w:val="18"/>
              </w:rPr>
              <w:t xml:space="preserve">я </w:t>
            </w:r>
            <w:bookmarkStart w:id="1227" w:name="OCRUncertain1404"/>
            <w:r>
              <w:rPr>
                <w:sz w:val="18"/>
              </w:rPr>
              <w:t>выяснени</w:t>
            </w:r>
            <w:bookmarkEnd w:id="1227"/>
            <w:r>
              <w:rPr>
                <w:sz w:val="18"/>
              </w:rPr>
              <w:t>я н</w:t>
            </w:r>
            <w:bookmarkStart w:id="1228" w:name="OCRUncertain1405"/>
            <w:r>
              <w:rPr>
                <w:sz w:val="18"/>
              </w:rPr>
              <w:t>е</w:t>
            </w:r>
            <w:bookmarkEnd w:id="1228"/>
            <w:r>
              <w:rPr>
                <w:sz w:val="18"/>
              </w:rPr>
              <w:t xml:space="preserve">обходимости </w:t>
            </w:r>
            <w:bookmarkStart w:id="1229" w:name="OCRUncertain1406"/>
            <w:r>
              <w:rPr>
                <w:sz w:val="18"/>
              </w:rPr>
              <w:t>проверки</w:t>
            </w:r>
            <w:bookmarkEnd w:id="1229"/>
            <w:r>
              <w:rPr>
                <w:sz w:val="18"/>
              </w:rPr>
              <w:t xml:space="preserve"> по н</w:t>
            </w:r>
            <w:bookmarkStart w:id="1230" w:name="OCRUncertain1407"/>
            <w:r>
              <w:rPr>
                <w:sz w:val="18"/>
              </w:rPr>
              <w:t>е</w:t>
            </w:r>
            <w:bookmarkEnd w:id="1230"/>
            <w:r>
              <w:rPr>
                <w:sz w:val="18"/>
              </w:rPr>
              <w:t>продолжит</w:t>
            </w:r>
            <w:bookmarkStart w:id="1231" w:name="OCRUncertain1408"/>
            <w:r>
              <w:rPr>
                <w:sz w:val="18"/>
              </w:rPr>
              <w:t>е</w:t>
            </w:r>
            <w:bookmarkEnd w:id="1231"/>
            <w:r>
              <w:rPr>
                <w:sz w:val="18"/>
              </w:rPr>
              <w:t>льному р</w:t>
            </w:r>
            <w:bookmarkStart w:id="1232" w:name="OCRUncertain1409"/>
            <w:r>
              <w:rPr>
                <w:sz w:val="18"/>
              </w:rPr>
              <w:t>а</w:t>
            </w:r>
            <w:bookmarkEnd w:id="1232"/>
            <w:r>
              <w:rPr>
                <w:sz w:val="18"/>
              </w:rPr>
              <w:t xml:space="preserve">скрытию </w:t>
            </w:r>
            <w:bookmarkStart w:id="1233" w:name="OCRUncertain1411"/>
            <w:r>
              <w:rPr>
                <w:sz w:val="18"/>
              </w:rPr>
              <w:t>трещи</w:t>
            </w:r>
            <w:bookmarkEnd w:id="1233"/>
            <w:r>
              <w:rPr>
                <w:sz w:val="18"/>
              </w:rPr>
              <w:t xml:space="preserve">н и по их </w:t>
            </w:r>
            <w:bookmarkStart w:id="1234" w:name="OCRUncertain1412"/>
            <w:r>
              <w:rPr>
                <w:sz w:val="18"/>
              </w:rPr>
              <w:t>з</w:t>
            </w:r>
            <w:bookmarkEnd w:id="1234"/>
            <w:r>
              <w:rPr>
                <w:sz w:val="18"/>
              </w:rPr>
              <w:t>акрытию)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49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235" w:name="OCRUncertain1413"/>
          </w:p>
          <w:p w:rsidR="00000000" w:rsidRDefault="00646E13">
            <w:pPr>
              <w:ind w:left="103"/>
              <w:jc w:val="both"/>
              <w:rPr>
                <w:sz w:val="18"/>
              </w:rPr>
            </w:pPr>
            <w:r>
              <w:rPr>
                <w:sz w:val="18"/>
              </w:rPr>
              <w:t>П</w:t>
            </w:r>
            <w:bookmarkEnd w:id="1235"/>
            <w:r>
              <w:rPr>
                <w:sz w:val="18"/>
              </w:rPr>
              <w:t>осто</w:t>
            </w:r>
            <w:bookmarkStart w:id="1236" w:name="OCRUncertain1414"/>
            <w:r>
              <w:rPr>
                <w:sz w:val="18"/>
              </w:rPr>
              <w:t>я</w:t>
            </w:r>
            <w:bookmarkEnd w:id="1236"/>
            <w:r>
              <w:rPr>
                <w:sz w:val="18"/>
              </w:rPr>
              <w:t>нные</w:t>
            </w:r>
            <w:bookmarkStart w:id="1237" w:name="OCRUncertain1415"/>
            <w:r>
              <w:rPr>
                <w:sz w:val="18"/>
              </w:rPr>
              <w:t>,</w:t>
            </w:r>
            <w:bookmarkEnd w:id="1237"/>
            <w:r>
              <w:rPr>
                <w:sz w:val="18"/>
              </w:rPr>
              <w:t xml:space="preserve"> </w:t>
            </w:r>
            <w:bookmarkStart w:id="1238" w:name="OCRUncertain1416"/>
            <w:r>
              <w:rPr>
                <w:sz w:val="18"/>
              </w:rPr>
              <w:t>длительные и</w:t>
            </w:r>
            <w:bookmarkEnd w:id="1238"/>
            <w:r>
              <w:rPr>
                <w:sz w:val="18"/>
              </w:rPr>
              <w:t xml:space="preserve"> кратковр</w:t>
            </w:r>
            <w:bookmarkStart w:id="1239" w:name="OCRUncertain1418"/>
            <w:r>
              <w:rPr>
                <w:sz w:val="18"/>
              </w:rPr>
              <w:t>е</w:t>
            </w:r>
            <w:bookmarkEnd w:id="1239"/>
            <w:r>
              <w:rPr>
                <w:sz w:val="18"/>
              </w:rPr>
              <w:t>м</w:t>
            </w:r>
            <w:bookmarkStart w:id="1240" w:name="OCRUncertain1419"/>
            <w:r>
              <w:rPr>
                <w:sz w:val="18"/>
              </w:rPr>
              <w:t>е</w:t>
            </w:r>
            <w:bookmarkEnd w:id="1240"/>
            <w:r>
              <w:rPr>
                <w:sz w:val="18"/>
              </w:rPr>
              <w:t>нны</w:t>
            </w:r>
            <w:bookmarkStart w:id="1241" w:name="OCRUncertain1420"/>
            <w:r>
              <w:rPr>
                <w:sz w:val="18"/>
              </w:rPr>
              <w:t>е</w:t>
            </w:r>
            <w:bookmarkEnd w:id="1241"/>
            <w:r>
              <w:rPr>
                <w:sz w:val="18"/>
              </w:rPr>
              <w:t xml:space="preserve"> при </w:t>
            </w:r>
          </w:p>
          <w:p w:rsidR="00000000" w:rsidRDefault="00646E13">
            <w:pPr>
              <w:ind w:firstLine="103"/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i/>
                <w:sz w:val="18"/>
                <w:vertAlign w:val="subscript"/>
              </w:rPr>
              <w:t xml:space="preserve"> </w:t>
            </w:r>
            <w:r>
              <w:rPr>
                <w:noProof/>
                <w:sz w:val="18"/>
              </w:rPr>
              <w:t xml:space="preserve"> </w:t>
            </w:r>
            <w:bookmarkStart w:id="1242" w:name="OCRUncertain1422"/>
            <w:r>
              <w:rPr>
                <w:noProof/>
                <w:sz w:val="18"/>
              </w:rPr>
              <w:t>=</w:t>
            </w:r>
            <w:bookmarkEnd w:id="1242"/>
            <w:r>
              <w:rPr>
                <w:sz w:val="18"/>
              </w:rPr>
              <w:t xml:space="preserve"> 1,0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249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ind w:left="82"/>
              <w:jc w:val="both"/>
              <w:rPr>
                <w:noProof/>
                <w:sz w:val="18"/>
              </w:rPr>
            </w:pPr>
            <w:bookmarkStart w:id="1243" w:name="OCRUncertain1424"/>
            <w:r>
              <w:rPr>
                <w:sz w:val="18"/>
              </w:rPr>
              <w:t>Постоянные</w:t>
            </w:r>
            <w:bookmarkEnd w:id="1243"/>
            <w:r>
              <w:rPr>
                <w:sz w:val="18"/>
              </w:rPr>
              <w:t xml:space="preserve"> и дли</w:t>
            </w:r>
            <w:bookmarkStart w:id="1244" w:name="OCRUncertain1425"/>
            <w:r>
              <w:rPr>
                <w:sz w:val="18"/>
              </w:rPr>
              <w:softHyphen/>
            </w:r>
            <w:bookmarkEnd w:id="1244"/>
            <w:r>
              <w:rPr>
                <w:sz w:val="18"/>
              </w:rPr>
              <w:t>т</w:t>
            </w:r>
            <w:bookmarkStart w:id="1245" w:name="OCRUncertain1426"/>
            <w:r>
              <w:rPr>
                <w:sz w:val="18"/>
              </w:rPr>
              <w:t>ел</w:t>
            </w:r>
            <w:bookmarkEnd w:id="1245"/>
            <w:r>
              <w:rPr>
                <w:sz w:val="18"/>
              </w:rPr>
              <w:t>ь</w:t>
            </w:r>
            <w:bookmarkStart w:id="1246" w:name="OCRUncertain1427"/>
            <w:r>
              <w:rPr>
                <w:sz w:val="18"/>
              </w:rPr>
              <w:t>н</w:t>
            </w:r>
            <w:bookmarkEnd w:id="1246"/>
            <w:r>
              <w:rPr>
                <w:sz w:val="18"/>
              </w:rPr>
              <w:t>ы</w:t>
            </w:r>
            <w:bookmarkStart w:id="1247" w:name="OCRUncertain1428"/>
            <w:r>
              <w:rPr>
                <w:sz w:val="18"/>
              </w:rPr>
              <w:t>е</w:t>
            </w:r>
            <w:bookmarkEnd w:id="1247"/>
            <w:r>
              <w:rPr>
                <w:sz w:val="18"/>
              </w:rPr>
              <w:t xml:space="preserve"> при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i/>
                <w:sz w:val="18"/>
                <w:vertAlign w:val="subscript"/>
              </w:rPr>
              <w:t xml:space="preserve"> </w:t>
            </w:r>
            <w:r>
              <w:rPr>
                <w:noProof/>
                <w:sz w:val="18"/>
              </w:rPr>
              <w:t xml:space="preserve"> </w:t>
            </w:r>
            <w:bookmarkStart w:id="1248" w:name="OCRUncertain1430"/>
            <w:r>
              <w:rPr>
                <w:noProof/>
                <w:sz w:val="18"/>
              </w:rPr>
              <w:t>=</w:t>
            </w:r>
            <w:bookmarkEnd w:id="1248"/>
            <w:r>
              <w:rPr>
                <w:noProof/>
                <w:sz w:val="18"/>
              </w:rPr>
              <w:t xml:space="preserve"> </w:t>
            </w:r>
            <w:bookmarkStart w:id="1249" w:name="OCRUncertain1431"/>
            <w:r>
              <w:rPr>
                <w:noProof/>
                <w:sz w:val="18"/>
              </w:rPr>
              <w:t>1</w:t>
            </w:r>
            <w:bookmarkEnd w:id="1249"/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  <w:tc>
          <w:tcPr>
            <w:tcW w:w="43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Постоянные, д</w:t>
            </w:r>
            <w:bookmarkStart w:id="1250" w:name="OCRUncertain1432"/>
            <w:r>
              <w:rPr>
                <w:sz w:val="18"/>
              </w:rPr>
              <w:t>л</w:t>
            </w:r>
            <w:bookmarkEnd w:id="1250"/>
            <w:r>
              <w:rPr>
                <w:sz w:val="18"/>
              </w:rPr>
              <w:t>ит</w:t>
            </w:r>
            <w:bookmarkStart w:id="1251" w:name="OCRUncertain1433"/>
            <w:r>
              <w:rPr>
                <w:sz w:val="18"/>
              </w:rPr>
              <w:t>е</w:t>
            </w:r>
            <w:bookmarkEnd w:id="1251"/>
            <w:r>
              <w:rPr>
                <w:sz w:val="18"/>
              </w:rPr>
              <w:t>л</w:t>
            </w:r>
            <w:bookmarkStart w:id="1252" w:name="OCRUncertain1434"/>
            <w:r>
              <w:rPr>
                <w:sz w:val="18"/>
              </w:rPr>
              <w:t>ь</w:t>
            </w:r>
            <w:bookmarkEnd w:id="1252"/>
            <w:r>
              <w:rPr>
                <w:sz w:val="18"/>
              </w:rPr>
              <w:t>ны</w:t>
            </w:r>
            <w:bookmarkStart w:id="1253" w:name="OCRUncertain1435"/>
            <w:r>
              <w:rPr>
                <w:sz w:val="18"/>
              </w:rPr>
              <w:t>е</w:t>
            </w:r>
            <w:bookmarkEnd w:id="1253"/>
            <w:r>
              <w:rPr>
                <w:sz w:val="18"/>
              </w:rPr>
              <w:t xml:space="preserve"> и </w:t>
            </w:r>
            <w:bookmarkStart w:id="1254" w:name="OCRUncertain1436"/>
            <w:r>
              <w:rPr>
                <w:sz w:val="18"/>
              </w:rPr>
              <w:t>кратковременны</w:t>
            </w:r>
            <w:bookmarkEnd w:id="1254"/>
            <w:r>
              <w:rPr>
                <w:sz w:val="18"/>
              </w:rPr>
              <w:t>е при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noProof/>
                <w:sz w:val="18"/>
              </w:rPr>
              <w:t xml:space="preserve"> </w:t>
            </w:r>
            <w:bookmarkStart w:id="1255" w:name="OCRUncertain1438"/>
            <w:r>
              <w:rPr>
                <w:noProof/>
                <w:sz w:val="18"/>
              </w:rPr>
              <w:t>=</w:t>
            </w:r>
            <w:bookmarkEnd w:id="1255"/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 xml:space="preserve"> (р</w:t>
            </w:r>
            <w:bookmarkStart w:id="1256" w:name="OCRUncertain1439"/>
            <w:r>
              <w:rPr>
                <w:sz w:val="18"/>
              </w:rPr>
              <w:t>а</w:t>
            </w:r>
            <w:bookmarkEnd w:id="1256"/>
            <w:r>
              <w:rPr>
                <w:sz w:val="18"/>
              </w:rPr>
              <w:t>счет прои</w:t>
            </w:r>
            <w:bookmarkStart w:id="1257" w:name="OCRUncertain1440"/>
            <w:r>
              <w:rPr>
                <w:sz w:val="18"/>
              </w:rPr>
              <w:t>з</w:t>
            </w:r>
            <w:bookmarkEnd w:id="1257"/>
            <w:r>
              <w:rPr>
                <w:sz w:val="18"/>
              </w:rPr>
              <w:t>во</w:t>
            </w:r>
            <w:bookmarkStart w:id="1258" w:name="OCRUncertain1441"/>
            <w:r>
              <w:rPr>
                <w:sz w:val="18"/>
              </w:rPr>
              <w:softHyphen/>
            </w:r>
            <w:bookmarkEnd w:id="1258"/>
            <w:r>
              <w:rPr>
                <w:sz w:val="18"/>
              </w:rPr>
              <w:t xml:space="preserve">дится </w:t>
            </w:r>
            <w:bookmarkStart w:id="1259" w:name="OCRUncertain1442"/>
            <w:r>
              <w:rPr>
                <w:sz w:val="18"/>
              </w:rPr>
              <w:t>дл</w:t>
            </w:r>
            <w:bookmarkEnd w:id="1259"/>
            <w:r>
              <w:rPr>
                <w:sz w:val="18"/>
              </w:rPr>
              <w:t xml:space="preserve">я </w:t>
            </w:r>
            <w:bookmarkStart w:id="1260" w:name="OCRUncertain1443"/>
            <w:r>
              <w:rPr>
                <w:sz w:val="18"/>
              </w:rPr>
              <w:t>выяснения</w:t>
            </w:r>
            <w:bookmarkEnd w:id="1260"/>
            <w:r>
              <w:rPr>
                <w:sz w:val="18"/>
              </w:rPr>
              <w:t xml:space="preserve"> н</w:t>
            </w:r>
            <w:bookmarkStart w:id="1261" w:name="OCRUncertain1444"/>
            <w:r>
              <w:rPr>
                <w:sz w:val="18"/>
              </w:rPr>
              <w:t>е</w:t>
            </w:r>
            <w:bookmarkEnd w:id="1261"/>
            <w:r>
              <w:rPr>
                <w:sz w:val="18"/>
              </w:rPr>
              <w:t>обхо</w:t>
            </w:r>
            <w:bookmarkStart w:id="1262" w:name="OCRUncertain1445"/>
            <w:r>
              <w:rPr>
                <w:sz w:val="18"/>
              </w:rPr>
              <w:t>д</w:t>
            </w:r>
            <w:bookmarkEnd w:id="1262"/>
            <w:r>
              <w:rPr>
                <w:sz w:val="18"/>
              </w:rPr>
              <w:t>имости пров</w:t>
            </w:r>
            <w:bookmarkStart w:id="1263" w:name="OCRUncertain1446"/>
            <w:r>
              <w:rPr>
                <w:sz w:val="18"/>
              </w:rPr>
              <w:t>е</w:t>
            </w:r>
            <w:bookmarkEnd w:id="1263"/>
            <w:r>
              <w:rPr>
                <w:sz w:val="18"/>
              </w:rPr>
              <w:t>рки по р</w:t>
            </w:r>
            <w:bookmarkStart w:id="1264" w:name="OCRUncertain1447"/>
            <w:r>
              <w:rPr>
                <w:sz w:val="18"/>
              </w:rPr>
              <w:t>а</w:t>
            </w:r>
            <w:bookmarkEnd w:id="1264"/>
            <w:r>
              <w:rPr>
                <w:sz w:val="18"/>
              </w:rPr>
              <w:t>скрытию тр</w:t>
            </w:r>
            <w:bookmarkStart w:id="1265" w:name="OCRUncertain1448"/>
            <w:r>
              <w:rPr>
                <w:sz w:val="18"/>
              </w:rPr>
              <w:t>е</w:t>
            </w:r>
            <w:bookmarkEnd w:id="1265"/>
            <w:r>
              <w:rPr>
                <w:sz w:val="18"/>
              </w:rPr>
              <w:t>щин)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491" w:type="dxa"/>
            <w:tcBorders>
              <w:left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24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ind w:left="163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Пос</w:t>
            </w:r>
            <w:r>
              <w:rPr>
                <w:sz w:val="18"/>
              </w:rPr>
              <w:t>т</w:t>
            </w:r>
            <w:bookmarkStart w:id="1266" w:name="OCRUncertain1449"/>
            <w:r>
              <w:rPr>
                <w:sz w:val="18"/>
              </w:rPr>
              <w:t>оя</w:t>
            </w:r>
            <w:bookmarkEnd w:id="1266"/>
            <w:r>
              <w:rPr>
                <w:sz w:val="18"/>
              </w:rPr>
              <w:t>нные и дли</w:t>
            </w:r>
            <w:bookmarkStart w:id="1267" w:name="OCRUncertain1450"/>
            <w:r>
              <w:rPr>
                <w:sz w:val="18"/>
              </w:rPr>
              <w:softHyphen/>
            </w:r>
            <w:bookmarkEnd w:id="1267"/>
            <w:r>
              <w:rPr>
                <w:sz w:val="18"/>
              </w:rPr>
              <w:t xml:space="preserve">тельные при </w:t>
            </w:r>
            <w:bookmarkStart w:id="1268" w:name="OCRUncertain1451"/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i/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=</w:t>
            </w:r>
            <w:bookmarkEnd w:id="1268"/>
            <w:r>
              <w:rPr>
                <w:noProof/>
                <w:sz w:val="18"/>
              </w:rPr>
              <w:t xml:space="preserve"> 1,0</w:t>
            </w:r>
          </w:p>
        </w:tc>
        <w:tc>
          <w:tcPr>
            <w:tcW w:w="24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</w:tbl>
    <w:p w:rsidR="00000000" w:rsidRDefault="00646E13">
      <w:pPr>
        <w:jc w:val="both"/>
      </w:pPr>
      <w:r>
        <w:t>____________</w:t>
      </w:r>
    </w:p>
    <w:p w:rsidR="00000000" w:rsidRDefault="00646E13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Ко</w:t>
      </w:r>
      <w:bookmarkStart w:id="1269" w:name="OCRUncertain1452"/>
      <w:r>
        <w:rPr>
          <w:sz w:val="16"/>
        </w:rPr>
        <w:t>э</w:t>
      </w:r>
      <w:bookmarkEnd w:id="1269"/>
      <w:r>
        <w:rPr>
          <w:sz w:val="16"/>
        </w:rPr>
        <w:t>ффици</w:t>
      </w:r>
      <w:bookmarkStart w:id="1270" w:name="OCRUncertain1453"/>
      <w:r>
        <w:rPr>
          <w:sz w:val="16"/>
        </w:rPr>
        <w:t>е</w:t>
      </w:r>
      <w:bookmarkEnd w:id="1270"/>
      <w:r>
        <w:rPr>
          <w:sz w:val="16"/>
        </w:rPr>
        <w:t>нт</w:t>
      </w:r>
      <w:r>
        <w:rPr>
          <w:noProof/>
          <w:sz w:val="16"/>
        </w:rPr>
        <w:t xml:space="preserve"> </w:t>
      </w:r>
      <w:r>
        <w:rPr>
          <w:sz w:val="16"/>
        </w:rPr>
        <w:sym w:font="Symbol" w:char="F067"/>
      </w:r>
      <w:r>
        <w:rPr>
          <w:i/>
          <w:sz w:val="16"/>
          <w:vertAlign w:val="subscript"/>
          <w:lang w:val="en-US"/>
        </w:rPr>
        <w:t>f</w:t>
      </w:r>
      <w:r>
        <w:rPr>
          <w:i/>
          <w:sz w:val="16"/>
          <w:vertAlign w:val="subscript"/>
        </w:rPr>
        <w:t xml:space="preserve"> </w:t>
      </w:r>
      <w:r>
        <w:rPr>
          <w:sz w:val="16"/>
        </w:rPr>
        <w:t xml:space="preserve"> </w:t>
      </w:r>
      <w:bookmarkStart w:id="1271" w:name="OCRUncertain1455"/>
      <w:r>
        <w:rPr>
          <w:sz w:val="16"/>
        </w:rPr>
        <w:t>принимаетс</w:t>
      </w:r>
      <w:bookmarkEnd w:id="1271"/>
      <w:r>
        <w:rPr>
          <w:sz w:val="16"/>
        </w:rPr>
        <w:t>я как при расчет</w:t>
      </w:r>
      <w:bookmarkStart w:id="1272" w:name="OCRUncertain1456"/>
      <w:r>
        <w:rPr>
          <w:sz w:val="16"/>
        </w:rPr>
        <w:t>е</w:t>
      </w:r>
      <w:bookmarkEnd w:id="1272"/>
      <w:r>
        <w:rPr>
          <w:sz w:val="16"/>
        </w:rPr>
        <w:t xml:space="preserve"> по прочности.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</w:t>
      </w:r>
      <w:bookmarkStart w:id="1273" w:name="OCRUncertain1457"/>
      <w:r>
        <w:rPr>
          <w:sz w:val="18"/>
        </w:rPr>
        <w:t>е</w:t>
      </w:r>
      <w:bookmarkEnd w:id="1273"/>
      <w:r>
        <w:rPr>
          <w:sz w:val="18"/>
        </w:rPr>
        <w:t>ч</w:t>
      </w:r>
      <w:bookmarkStart w:id="1274" w:name="OCRUncertain1458"/>
      <w:r>
        <w:rPr>
          <w:sz w:val="18"/>
        </w:rPr>
        <w:t>а</w:t>
      </w:r>
      <w:bookmarkEnd w:id="1274"/>
      <w:r>
        <w:rPr>
          <w:sz w:val="18"/>
        </w:rPr>
        <w:t>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</w:t>
      </w:r>
      <w:bookmarkStart w:id="1275" w:name="OCRUncertain1459"/>
      <w:r>
        <w:rPr>
          <w:sz w:val="18"/>
        </w:rPr>
        <w:t>л</w:t>
      </w:r>
      <w:bookmarkEnd w:id="1275"/>
      <w:r>
        <w:rPr>
          <w:sz w:val="18"/>
        </w:rPr>
        <w:t xml:space="preserve">ительные и </w:t>
      </w:r>
      <w:bookmarkStart w:id="1276" w:name="OCRUncertain1460"/>
      <w:r>
        <w:rPr>
          <w:sz w:val="18"/>
        </w:rPr>
        <w:t>кратковременные</w:t>
      </w:r>
      <w:bookmarkEnd w:id="1276"/>
      <w:r>
        <w:rPr>
          <w:sz w:val="18"/>
        </w:rPr>
        <w:t xml:space="preserve"> нагр</w:t>
      </w:r>
      <w:bookmarkStart w:id="1277" w:name="OCRUncertain1461"/>
      <w:r>
        <w:rPr>
          <w:sz w:val="18"/>
        </w:rPr>
        <w:t>у</w:t>
      </w:r>
      <w:bookmarkEnd w:id="1277"/>
      <w:r>
        <w:rPr>
          <w:sz w:val="18"/>
        </w:rPr>
        <w:t xml:space="preserve">зки принимаются с учетом </w:t>
      </w:r>
      <w:bookmarkStart w:id="1278" w:name="OCRUncertain1462"/>
      <w:r>
        <w:rPr>
          <w:sz w:val="18"/>
        </w:rPr>
        <w:t>у</w:t>
      </w:r>
      <w:bookmarkEnd w:id="1278"/>
      <w:r>
        <w:rPr>
          <w:sz w:val="18"/>
        </w:rPr>
        <w:t>казаний п.</w:t>
      </w:r>
      <w:r>
        <w:rPr>
          <w:noProof/>
          <w:sz w:val="18"/>
        </w:rPr>
        <w:t xml:space="preserve"> 1.</w:t>
      </w:r>
      <w:bookmarkStart w:id="1279" w:name="OCRUncertain1463"/>
      <w:r>
        <w:rPr>
          <w:noProof/>
          <w:sz w:val="18"/>
        </w:rPr>
        <w:t>1</w:t>
      </w:r>
      <w:bookmarkEnd w:id="1279"/>
      <w:r>
        <w:rPr>
          <w:noProof/>
          <w:sz w:val="18"/>
        </w:rPr>
        <w:t>2</w:t>
      </w:r>
      <w:bookmarkStart w:id="1280" w:name="OCRUncertain1464"/>
      <w:r>
        <w:rPr>
          <w:sz w:val="18"/>
        </w:rPr>
        <w:t>*</w:t>
      </w:r>
      <w:r>
        <w:rPr>
          <w:noProof/>
          <w:sz w:val="18"/>
        </w:rPr>
        <w:t xml:space="preserve">. </w:t>
      </w:r>
      <w:bookmarkEnd w:id="1280"/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Особые нагр</w:t>
      </w:r>
      <w:bookmarkStart w:id="1281" w:name="OCRUncertain1465"/>
      <w:r>
        <w:rPr>
          <w:sz w:val="18"/>
        </w:rPr>
        <w:t>у</w:t>
      </w:r>
      <w:bookmarkEnd w:id="1281"/>
      <w:r>
        <w:rPr>
          <w:sz w:val="18"/>
        </w:rPr>
        <w:t>зки учитываютс</w:t>
      </w:r>
      <w:bookmarkStart w:id="1282" w:name="OCRUncertain1466"/>
      <w:r>
        <w:rPr>
          <w:sz w:val="18"/>
        </w:rPr>
        <w:t>я</w:t>
      </w:r>
      <w:bookmarkEnd w:id="1282"/>
      <w:r>
        <w:rPr>
          <w:noProof/>
          <w:sz w:val="18"/>
        </w:rPr>
        <w:t xml:space="preserve"> </w:t>
      </w:r>
      <w:r>
        <w:rPr>
          <w:sz w:val="18"/>
        </w:rPr>
        <w:t>в расч</w:t>
      </w:r>
      <w:bookmarkStart w:id="1283" w:name="OCRUncertain1468"/>
      <w:r>
        <w:rPr>
          <w:sz w:val="18"/>
        </w:rPr>
        <w:t>е</w:t>
      </w:r>
      <w:bookmarkEnd w:id="1283"/>
      <w:r>
        <w:rPr>
          <w:sz w:val="18"/>
        </w:rPr>
        <w:t>т</w:t>
      </w:r>
      <w:bookmarkStart w:id="1284" w:name="OCRUncertain1469"/>
      <w:r>
        <w:rPr>
          <w:sz w:val="18"/>
        </w:rPr>
        <w:t>е</w:t>
      </w:r>
      <w:bookmarkEnd w:id="1284"/>
      <w:r>
        <w:rPr>
          <w:sz w:val="18"/>
        </w:rPr>
        <w:t xml:space="preserve"> п</w:t>
      </w:r>
      <w:bookmarkStart w:id="1285" w:name="OCRUncertain1470"/>
      <w:r>
        <w:rPr>
          <w:sz w:val="18"/>
        </w:rPr>
        <w:t>о</w:t>
      </w:r>
      <w:bookmarkEnd w:id="1285"/>
      <w:r>
        <w:rPr>
          <w:sz w:val="18"/>
        </w:rPr>
        <w:t xml:space="preserve"> </w:t>
      </w:r>
      <w:bookmarkStart w:id="1286" w:name="OCRUncertain1471"/>
      <w:r>
        <w:rPr>
          <w:sz w:val="18"/>
        </w:rPr>
        <w:t>образованию</w:t>
      </w:r>
      <w:bookmarkEnd w:id="1286"/>
      <w:r>
        <w:rPr>
          <w:sz w:val="18"/>
        </w:rPr>
        <w:t xml:space="preserve"> тр</w:t>
      </w:r>
      <w:bookmarkStart w:id="1287" w:name="OCRUncertain1472"/>
      <w:r>
        <w:rPr>
          <w:sz w:val="18"/>
        </w:rPr>
        <w:t>ещ</w:t>
      </w:r>
      <w:bookmarkEnd w:id="1287"/>
      <w:r>
        <w:rPr>
          <w:sz w:val="18"/>
        </w:rPr>
        <w:t>и</w:t>
      </w:r>
      <w:bookmarkStart w:id="1288" w:name="OCRUncertain1473"/>
      <w:r>
        <w:rPr>
          <w:sz w:val="18"/>
        </w:rPr>
        <w:t>н</w:t>
      </w:r>
      <w:bookmarkEnd w:id="1288"/>
      <w:r>
        <w:rPr>
          <w:sz w:val="18"/>
        </w:rPr>
        <w:t xml:space="preserve"> в т</w:t>
      </w:r>
      <w:bookmarkStart w:id="1289" w:name="OCRUncertain1474"/>
      <w:r>
        <w:rPr>
          <w:sz w:val="18"/>
        </w:rPr>
        <w:t>е</w:t>
      </w:r>
      <w:bookmarkEnd w:id="1289"/>
      <w:r>
        <w:rPr>
          <w:sz w:val="18"/>
        </w:rPr>
        <w:t>х сл</w:t>
      </w:r>
      <w:bookmarkStart w:id="1290" w:name="OCRUncertain1475"/>
      <w:r>
        <w:rPr>
          <w:sz w:val="18"/>
        </w:rPr>
        <w:t>у</w:t>
      </w:r>
      <w:bookmarkEnd w:id="1290"/>
      <w:r>
        <w:rPr>
          <w:sz w:val="18"/>
        </w:rPr>
        <w:t>чаях, когд</w:t>
      </w:r>
      <w:bookmarkStart w:id="1291" w:name="OCRUncertain1476"/>
      <w:r>
        <w:rPr>
          <w:sz w:val="18"/>
        </w:rPr>
        <w:t>а</w:t>
      </w:r>
      <w:bookmarkEnd w:id="1291"/>
      <w:r>
        <w:rPr>
          <w:sz w:val="18"/>
        </w:rPr>
        <w:t xml:space="preserve"> наличие трещин приводит к ката</w:t>
      </w:r>
      <w:r>
        <w:rPr>
          <w:sz w:val="18"/>
        </w:rPr>
        <w:softHyphen/>
        <w:t>строфич</w:t>
      </w:r>
      <w:bookmarkStart w:id="1292" w:name="OCRUncertain1477"/>
      <w:r>
        <w:rPr>
          <w:sz w:val="18"/>
        </w:rPr>
        <w:t>е</w:t>
      </w:r>
      <w:bookmarkEnd w:id="1292"/>
      <w:r>
        <w:rPr>
          <w:sz w:val="18"/>
        </w:rPr>
        <w:t>скому по</w:t>
      </w:r>
      <w:bookmarkStart w:id="1293" w:name="OCRUncertain1478"/>
      <w:r>
        <w:rPr>
          <w:sz w:val="18"/>
        </w:rPr>
        <w:t>ло</w:t>
      </w:r>
      <w:bookmarkEnd w:id="1293"/>
      <w:r>
        <w:rPr>
          <w:sz w:val="18"/>
        </w:rPr>
        <w:t xml:space="preserve">жению </w:t>
      </w:r>
      <w:bookmarkStart w:id="1294" w:name="OCRUncertain1479"/>
      <w:r>
        <w:rPr>
          <w:sz w:val="18"/>
        </w:rPr>
        <w:t>(</w:t>
      </w:r>
      <w:bookmarkEnd w:id="1294"/>
      <w:r>
        <w:rPr>
          <w:sz w:val="18"/>
        </w:rPr>
        <w:t>взрыву, пожа</w:t>
      </w:r>
      <w:bookmarkStart w:id="1295" w:name="OCRUncertain1480"/>
      <w:r>
        <w:rPr>
          <w:sz w:val="18"/>
        </w:rPr>
        <w:t>ру</w:t>
      </w:r>
      <w:bookmarkEnd w:id="1295"/>
      <w:r>
        <w:rPr>
          <w:sz w:val="18"/>
        </w:rPr>
        <w:t xml:space="preserve"> и т. п.)</w:t>
      </w:r>
      <w:bookmarkStart w:id="1296" w:name="OCRUncertain1481"/>
      <w:r>
        <w:rPr>
          <w:noProof/>
          <w:sz w:val="18"/>
        </w:rPr>
        <w:t>.</w:t>
      </w:r>
      <w:bookmarkEnd w:id="1296"/>
    </w:p>
    <w:p w:rsidR="00000000" w:rsidRDefault="00646E13">
      <w:pPr>
        <w:ind w:firstLine="284"/>
        <w:jc w:val="both"/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bookmarkEnd w:id="1189"/>
    <w:p w:rsidR="00000000" w:rsidRDefault="00646E13">
      <w:pPr>
        <w:ind w:firstLine="284"/>
        <w:jc w:val="both"/>
      </w:pPr>
      <w:r>
        <w:rPr>
          <w:i/>
        </w:rPr>
        <w:t>Р</w:t>
      </w:r>
      <w:r>
        <w:t>,</w:t>
      </w:r>
      <w:bookmarkStart w:id="1297" w:name="OCRUncertain1483"/>
      <w:r>
        <w:t xml:space="preserve"> </w:t>
      </w:r>
      <w:bookmarkEnd w:id="1297"/>
      <w:r>
        <w:rPr>
          <w:i/>
        </w:rPr>
        <w:t>е</w:t>
      </w:r>
      <w:r>
        <w:rPr>
          <w:vertAlign w:val="subscript"/>
        </w:rPr>
        <w:t>0</w:t>
      </w:r>
      <w:r>
        <w:rPr>
          <w:i/>
          <w:vertAlign w:val="subscript"/>
        </w:rPr>
        <w:t>р</w:t>
      </w:r>
      <w:r>
        <w:t xml:space="preserve"> — опр</w:t>
      </w:r>
      <w:bookmarkStart w:id="1298" w:name="OCRUncertain1485"/>
      <w:r>
        <w:t>е</w:t>
      </w:r>
      <w:bookmarkEnd w:id="1298"/>
      <w:r>
        <w:t>де</w:t>
      </w:r>
      <w:bookmarkStart w:id="1299" w:name="OCRUncertain1486"/>
      <w:r>
        <w:t>л</w:t>
      </w:r>
      <w:bookmarkEnd w:id="1299"/>
      <w:r>
        <w:t>я</w:t>
      </w:r>
      <w:bookmarkStart w:id="1300" w:name="OCRUncertain1487"/>
      <w:r>
        <w:t>ю</w:t>
      </w:r>
      <w:bookmarkEnd w:id="1300"/>
      <w:r>
        <w:t>тся по формулам</w:t>
      </w:r>
      <w:r>
        <w:rPr>
          <w:noProof/>
        </w:rPr>
        <w:t xml:space="preserve"> </w:t>
      </w:r>
      <w:bookmarkStart w:id="1301" w:name="OCRUncertain1488"/>
      <w:r>
        <w:rPr>
          <w:noProof/>
        </w:rPr>
        <w:t>(</w:t>
      </w:r>
      <w:bookmarkEnd w:id="1301"/>
      <w:r>
        <w:rPr>
          <w:noProof/>
        </w:rPr>
        <w:t>8)</w:t>
      </w:r>
      <w:r>
        <w:t xml:space="preserve"> и (9) при </w:t>
      </w:r>
      <w:bookmarkStart w:id="1302" w:name="OCRUncertain1490"/>
      <w:r>
        <w:t>значениях</w:t>
      </w:r>
      <w:bookmarkEnd w:id="1302"/>
      <w:r>
        <w:t xml:space="preserve"> </w:t>
      </w:r>
      <w:r>
        <w:rPr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и </w:t>
      </w:r>
      <w:r>
        <w:sym w:font="Symbol" w:char="F073"/>
      </w:r>
      <w:r>
        <w:rPr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t xml:space="preserve"> с учетом п</w:t>
      </w:r>
      <w:bookmarkStart w:id="1303" w:name="OCRUncertain1493"/>
      <w:r>
        <w:t>е</w:t>
      </w:r>
      <w:bookmarkEnd w:id="1303"/>
      <w:r>
        <w:t>р</w:t>
      </w:r>
      <w:r>
        <w:softHyphen/>
        <w:t xml:space="preserve">вых потерь </w:t>
      </w:r>
      <w:bookmarkStart w:id="1304" w:name="OCRUncertain1494"/>
      <w:r>
        <w:t>предварительного</w:t>
      </w:r>
      <w:bookmarkEnd w:id="1304"/>
      <w:r>
        <w:t xml:space="preserve"> напряже</w:t>
      </w:r>
      <w:r>
        <w:softHyphen/>
        <w:t>ния;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y’</w:t>
      </w:r>
      <w:r>
        <w:rPr>
          <w:i/>
          <w:vertAlign w:val="subscript"/>
          <w:lang w:val="en-US"/>
        </w:rPr>
        <w:t>sp</w:t>
      </w:r>
      <w:r>
        <w:rPr>
          <w:i/>
          <w:noProof/>
        </w:rPr>
        <w:t xml:space="preserve"> —</w:t>
      </w:r>
      <w:r>
        <w:t xml:space="preserve"> обо</w:t>
      </w:r>
      <w:r>
        <w:t xml:space="preserve">значения те же, что в </w:t>
      </w:r>
      <w:bookmarkStart w:id="1305" w:name="OCRUncertain1498"/>
      <w:r>
        <w:t>п.</w:t>
      </w:r>
      <w:bookmarkEnd w:id="1305"/>
      <w:r>
        <w:rPr>
          <w:noProof/>
        </w:rPr>
        <w:t xml:space="preserve"> 1.28; </w:t>
      </w:r>
    </w:p>
    <w:p w:rsidR="00000000" w:rsidRDefault="00646E13">
      <w:pPr>
        <w:ind w:firstLine="284"/>
        <w:jc w:val="both"/>
        <w:rPr>
          <w:i/>
          <w:smallCaps/>
        </w:rPr>
      </w:pPr>
      <w:r>
        <w:rPr>
          <w:i/>
          <w:smallCaps/>
          <w:lang w:val="en-US"/>
        </w:rPr>
        <w:t xml:space="preserve">              </w:t>
      </w:r>
      <w:r>
        <w:rPr>
          <w:smallCaps/>
          <w:lang w:val="en-US"/>
        </w:rPr>
        <w:sym w:font="Symbol" w:char="F061"/>
      </w:r>
      <w:r>
        <w:rPr>
          <w:smallCaps/>
          <w:lang w:val="en-US"/>
        </w:rPr>
        <w:t xml:space="preserve"> = </w:t>
      </w:r>
      <w:r>
        <w:rPr>
          <w:i/>
          <w:noProof/>
        </w:rPr>
        <w:t>E</w:t>
      </w:r>
      <w:r>
        <w:rPr>
          <w:i/>
          <w:noProof/>
          <w:vertAlign w:val="subscript"/>
        </w:rPr>
        <w:t>s</w:t>
      </w:r>
      <w:r>
        <w:rPr>
          <w:i/>
          <w:noProof/>
        </w:rPr>
        <w:t>/E</w:t>
      </w:r>
      <w:r>
        <w:rPr>
          <w:i/>
          <w:noProof/>
          <w:vertAlign w:val="subscript"/>
        </w:rPr>
        <w:t>b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Напряж</w:t>
      </w:r>
      <w:bookmarkStart w:id="1306" w:name="OCRUncertain1500"/>
      <w:r>
        <w:t>е</w:t>
      </w:r>
      <w:bookmarkEnd w:id="1306"/>
      <w:r>
        <w:t xml:space="preserve">ния в </w:t>
      </w:r>
      <w:bookmarkStart w:id="1307" w:name="OCRUncertain1501"/>
      <w:r>
        <w:t>а</w:t>
      </w:r>
      <w:bookmarkEnd w:id="1307"/>
      <w:r>
        <w:t>рм</w:t>
      </w:r>
      <w:bookmarkStart w:id="1308" w:name="OCRUncertain1502"/>
      <w:r>
        <w:t>а</w:t>
      </w:r>
      <w:bookmarkEnd w:id="1308"/>
      <w:r>
        <w:t xml:space="preserve">туре </w:t>
      </w:r>
      <w:bookmarkStart w:id="1309" w:name="OCRUncertain1503"/>
      <w:r>
        <w:t>самонапряженных</w:t>
      </w:r>
      <w:bookmarkEnd w:id="1309"/>
      <w:r>
        <w:t xml:space="preserve"> конст</w:t>
      </w:r>
      <w:r>
        <w:softHyphen/>
        <w:t>рукций рассчи</w:t>
      </w:r>
      <w:bookmarkStart w:id="1310" w:name="OCRUncertain1504"/>
      <w:r>
        <w:t>т</w:t>
      </w:r>
      <w:bookmarkEnd w:id="1310"/>
      <w:r>
        <w:t xml:space="preserve">ываются из </w:t>
      </w:r>
      <w:bookmarkStart w:id="1311" w:name="OCRUncertain1505"/>
      <w:r>
        <w:t>условия</w:t>
      </w:r>
      <w:bookmarkEnd w:id="1311"/>
      <w:r>
        <w:t xml:space="preserve"> </w:t>
      </w:r>
      <w:bookmarkStart w:id="1312" w:name="OCRUncertain1506"/>
      <w:r>
        <w:t>равновеси</w:t>
      </w:r>
      <w:bookmarkEnd w:id="1312"/>
      <w:r>
        <w:t xml:space="preserve">я с напряжениями </w:t>
      </w:r>
      <w:bookmarkStart w:id="1313" w:name="OCRUncertain1507"/>
      <w:r>
        <w:t>(самонапряжением)</w:t>
      </w:r>
      <w:bookmarkEnd w:id="1313"/>
      <w:r>
        <w:t xml:space="preserve"> в бетоне.</w:t>
      </w:r>
    </w:p>
    <w:p w:rsidR="00000000" w:rsidRDefault="00646E13">
      <w:pPr>
        <w:ind w:firstLine="284"/>
        <w:jc w:val="both"/>
      </w:pPr>
      <w:r>
        <w:t>Самонапряжение б</w:t>
      </w:r>
      <w:bookmarkStart w:id="1314" w:name="OCRUncertain1508"/>
      <w:r>
        <w:t>е</w:t>
      </w:r>
      <w:bookmarkEnd w:id="1314"/>
      <w:r>
        <w:t>тона в конструкции определя</w:t>
      </w:r>
      <w:bookmarkStart w:id="1315" w:name="OCRUncertain1509"/>
      <w:r>
        <w:softHyphen/>
        <w:t>е</w:t>
      </w:r>
      <w:bookmarkEnd w:id="1315"/>
      <w:r>
        <w:t>тся исход</w:t>
      </w:r>
      <w:bookmarkStart w:id="1316" w:name="OCRUncertain1510"/>
      <w:r>
        <w:t>я</w:t>
      </w:r>
      <w:bookmarkEnd w:id="1316"/>
      <w:r>
        <w:t xml:space="preserve"> и</w:t>
      </w:r>
      <w:bookmarkStart w:id="1317" w:name="OCRUncertain1511"/>
      <w:r>
        <w:t>з</w:t>
      </w:r>
      <w:bookmarkEnd w:id="1317"/>
      <w:r>
        <w:t xml:space="preserve"> марки б</w:t>
      </w:r>
      <w:bookmarkStart w:id="1318" w:name="OCRUncertain1512"/>
      <w:r>
        <w:t>е</w:t>
      </w:r>
      <w:bookmarkEnd w:id="1318"/>
      <w:r>
        <w:t xml:space="preserve">тона по самонапряжению </w:t>
      </w:r>
      <w:bookmarkStart w:id="1319" w:name="OCRUncertain1513"/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 xml:space="preserve"> </w:t>
      </w:r>
      <w:bookmarkEnd w:id="1319"/>
      <w:r>
        <w:t>с учетом коэффициента армирования</w:t>
      </w:r>
      <w:bookmarkStart w:id="1320" w:name="OCRUncertain1514"/>
      <w:r>
        <w:t>,</w:t>
      </w:r>
      <w:bookmarkEnd w:id="1320"/>
      <w:r>
        <w:t xml:space="preserve"> расположения арм</w:t>
      </w:r>
      <w:bookmarkStart w:id="1321" w:name="OCRUncertain1515"/>
      <w:r>
        <w:t>а</w:t>
      </w:r>
      <w:bookmarkEnd w:id="1321"/>
      <w:r>
        <w:t>т</w:t>
      </w:r>
      <w:bookmarkStart w:id="1322" w:name="OCRUncertain1516"/>
      <w:r>
        <w:t>у</w:t>
      </w:r>
      <w:bookmarkEnd w:id="1322"/>
      <w:r>
        <w:t>ры в бетоне (о</w:t>
      </w:r>
      <w:bookmarkStart w:id="1323" w:name="OCRUncertain1518"/>
      <w:r>
        <w:t>дн</w:t>
      </w:r>
      <w:bookmarkEnd w:id="1323"/>
      <w:r>
        <w:t>о</w:t>
      </w:r>
      <w:bookmarkStart w:id="1324" w:name="OCRUncertain1519"/>
      <w:r>
        <w:t>-,</w:t>
      </w:r>
      <w:bookmarkEnd w:id="1324"/>
      <w:r>
        <w:t xml:space="preserve"> двух- и трехосное арми</w:t>
      </w:r>
      <w:r>
        <w:softHyphen/>
        <w:t>ро</w:t>
      </w:r>
      <w:bookmarkStart w:id="1325" w:name="OCRUncertain1520"/>
      <w:r>
        <w:t>ва</w:t>
      </w:r>
      <w:bookmarkEnd w:id="1325"/>
      <w:r>
        <w:t>ни</w:t>
      </w:r>
      <w:bookmarkStart w:id="1326" w:name="OCRUncertain1521"/>
      <w:r>
        <w:t>е</w:t>
      </w:r>
      <w:bookmarkEnd w:id="1326"/>
      <w:r>
        <w:t>)</w:t>
      </w:r>
      <w:bookmarkStart w:id="1327" w:name="OCRUncertain1522"/>
      <w:r>
        <w:rPr>
          <w:noProof/>
        </w:rPr>
        <w:t>,</w:t>
      </w:r>
      <w:bookmarkEnd w:id="1327"/>
      <w:r>
        <w:t xml:space="preserve"> а такж</w:t>
      </w:r>
      <w:bookmarkStart w:id="1328" w:name="OCRUncertain1523"/>
      <w:r>
        <w:t>е</w:t>
      </w:r>
      <w:bookmarkEnd w:id="1328"/>
      <w:r>
        <w:t xml:space="preserve"> в необходимых случаях</w:t>
      </w:r>
      <w:r>
        <w:rPr>
          <w:noProof/>
        </w:rPr>
        <w:t xml:space="preserve"> —</w:t>
      </w:r>
      <w:r>
        <w:t xml:space="preserve"> потерь от усадки и по</w:t>
      </w:r>
      <w:bookmarkStart w:id="1329" w:name="OCRUncertain1524"/>
      <w:r>
        <w:t>л</w:t>
      </w:r>
      <w:bookmarkEnd w:id="1329"/>
      <w:r>
        <w:t>зу</w:t>
      </w:r>
      <w:bookmarkStart w:id="1330" w:name="OCRUncertain1525"/>
      <w:r>
        <w:t>ч</w:t>
      </w:r>
      <w:bookmarkEnd w:id="1330"/>
      <w:r>
        <w:t xml:space="preserve">ести бетона при </w:t>
      </w:r>
      <w:bookmarkStart w:id="1331" w:name="OCRUncertain1526"/>
      <w:r>
        <w:t>загружении</w:t>
      </w:r>
      <w:bookmarkEnd w:id="1331"/>
      <w:r>
        <w:t xml:space="preserve"> кон</w:t>
      </w:r>
      <w:r>
        <w:softHyphen/>
      </w:r>
      <w:bookmarkStart w:id="1332" w:name="OCRUncertain1527"/>
      <w:r>
        <w:t>с</w:t>
      </w:r>
      <w:bookmarkEnd w:id="1332"/>
      <w:r>
        <w:t>трукции.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</w:t>
      </w:r>
      <w:bookmarkStart w:id="1333" w:name="OCRUncertain1528"/>
      <w:r>
        <w:rPr>
          <w:sz w:val="18"/>
        </w:rPr>
        <w:t>е</w:t>
      </w:r>
      <w:bookmarkEnd w:id="1333"/>
      <w:r>
        <w:rPr>
          <w:sz w:val="18"/>
        </w:rPr>
        <w:t>ч</w:t>
      </w:r>
      <w:bookmarkStart w:id="1334" w:name="OCRUncertain1529"/>
      <w:r>
        <w:rPr>
          <w:sz w:val="18"/>
        </w:rPr>
        <w:t>а</w:t>
      </w:r>
      <w:bookmarkEnd w:id="1334"/>
      <w:r>
        <w:rPr>
          <w:sz w:val="18"/>
        </w:rPr>
        <w:t>ни</w:t>
      </w:r>
      <w:bookmarkStart w:id="1335" w:name="OCRUncertain1530"/>
      <w:r>
        <w:rPr>
          <w:sz w:val="18"/>
        </w:rPr>
        <w:t>е</w:t>
      </w:r>
      <w:bookmarkEnd w:id="1335"/>
      <w:r>
        <w:rPr>
          <w:sz w:val="18"/>
        </w:rPr>
        <w:t xml:space="preserve">. В </w:t>
      </w:r>
      <w:bookmarkStart w:id="1336" w:name="OCRUncertain1531"/>
      <w:r>
        <w:rPr>
          <w:sz w:val="18"/>
        </w:rPr>
        <w:t>конструкци</w:t>
      </w:r>
      <w:r>
        <w:rPr>
          <w:sz w:val="18"/>
        </w:rPr>
        <w:t>ях</w:t>
      </w:r>
      <w:bookmarkEnd w:id="1336"/>
      <w:r>
        <w:rPr>
          <w:sz w:val="18"/>
        </w:rPr>
        <w:t xml:space="preserve"> и</w:t>
      </w:r>
      <w:bookmarkStart w:id="1337" w:name="OCRUncertain1532"/>
      <w:r>
        <w:rPr>
          <w:sz w:val="18"/>
        </w:rPr>
        <w:t>х</w:t>
      </w:r>
      <w:bookmarkEnd w:id="1337"/>
      <w:r>
        <w:rPr>
          <w:sz w:val="18"/>
        </w:rPr>
        <w:t xml:space="preserve"> </w:t>
      </w:r>
      <w:bookmarkStart w:id="1338" w:name="OCRUncertain1533"/>
      <w:r>
        <w:rPr>
          <w:sz w:val="18"/>
        </w:rPr>
        <w:t>легкого</w:t>
      </w:r>
      <w:bookmarkEnd w:id="1338"/>
      <w:r>
        <w:rPr>
          <w:sz w:val="18"/>
        </w:rPr>
        <w:t xml:space="preserve"> </w:t>
      </w:r>
      <w:bookmarkStart w:id="1339" w:name="OCRUncertain1534"/>
      <w:r>
        <w:rPr>
          <w:sz w:val="18"/>
        </w:rPr>
        <w:t>бетона к</w:t>
      </w:r>
      <w:bookmarkEnd w:id="1339"/>
      <w:r>
        <w:rPr>
          <w:sz w:val="18"/>
        </w:rPr>
        <w:t>л</w:t>
      </w:r>
      <w:bookmarkStart w:id="1340" w:name="OCRUncertain1535"/>
      <w:r>
        <w:rPr>
          <w:sz w:val="18"/>
        </w:rPr>
        <w:t>а</w:t>
      </w:r>
      <w:bookmarkEnd w:id="1340"/>
      <w:r>
        <w:rPr>
          <w:sz w:val="18"/>
        </w:rPr>
        <w:t>с</w:t>
      </w:r>
      <w:bookmarkStart w:id="1341" w:name="OCRUncertain1536"/>
      <w:r>
        <w:rPr>
          <w:sz w:val="18"/>
        </w:rPr>
        <w:t>с</w:t>
      </w:r>
      <w:bookmarkEnd w:id="1341"/>
      <w:r>
        <w:rPr>
          <w:sz w:val="18"/>
        </w:rPr>
        <w:t>о</w:t>
      </w:r>
      <w:bookmarkStart w:id="1342" w:name="OCRUncertain1537"/>
      <w:r>
        <w:rPr>
          <w:sz w:val="18"/>
        </w:rPr>
        <w:t>в</w:t>
      </w:r>
      <w:bookmarkEnd w:id="1342"/>
      <w:r>
        <w:rPr>
          <w:sz w:val="18"/>
        </w:rPr>
        <w:t xml:space="preserve"> В7</w:t>
      </w:r>
      <w:bookmarkStart w:id="1343" w:name="OCRUncertain1538"/>
      <w:r>
        <w:rPr>
          <w:sz w:val="18"/>
        </w:rPr>
        <w:t>,</w:t>
      </w:r>
      <w:bookmarkEnd w:id="1343"/>
      <w:r>
        <w:rPr>
          <w:sz w:val="18"/>
        </w:rPr>
        <w:t xml:space="preserve">5— В12,5 </w:t>
      </w:r>
      <w:bookmarkStart w:id="1344" w:name="OCRUncertain1539"/>
      <w:r>
        <w:rPr>
          <w:sz w:val="18"/>
        </w:rPr>
        <w:t>значения</w:t>
      </w:r>
      <w:bookmarkEnd w:id="1344"/>
      <w:r>
        <w:rPr>
          <w:sz w:val="18"/>
        </w:rPr>
        <w:t xml:space="preserve"> </w:t>
      </w:r>
      <w:r>
        <w:rPr>
          <w:sz w:val="18"/>
        </w:rPr>
        <w:sym w:font="Symbol" w:char="F073"/>
      </w:r>
      <w:r>
        <w:rPr>
          <w:i/>
          <w:sz w:val="18"/>
          <w:vertAlign w:val="subscript"/>
          <w:lang w:val="en-US"/>
        </w:rPr>
        <w:t>con</w:t>
      </w:r>
      <w:r>
        <w:rPr>
          <w:sz w:val="18"/>
          <w:vertAlign w:val="subscript"/>
          <w:lang w:val="en-US"/>
        </w:rPr>
        <w:t>1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73"/>
      </w:r>
      <w:r>
        <w:rPr>
          <w:i/>
          <w:noProof/>
          <w:sz w:val="18"/>
          <w:vertAlign w:val="subscript"/>
        </w:rPr>
        <w:t>con</w:t>
      </w:r>
      <w:r>
        <w:rPr>
          <w:noProof/>
          <w:sz w:val="18"/>
          <w:vertAlign w:val="subscript"/>
        </w:rPr>
        <w:t>2</w:t>
      </w:r>
      <w:r>
        <w:rPr>
          <w:sz w:val="18"/>
        </w:rPr>
        <w:t xml:space="preserve"> </w:t>
      </w:r>
      <w:bookmarkStart w:id="1345" w:name="OCRUncertain1543"/>
      <w:r>
        <w:rPr>
          <w:sz w:val="18"/>
        </w:rPr>
        <w:t>д</w:t>
      </w:r>
      <w:bookmarkEnd w:id="1345"/>
      <w:r>
        <w:rPr>
          <w:sz w:val="18"/>
        </w:rPr>
        <w:t>олж</w:t>
      </w:r>
      <w:bookmarkStart w:id="1346" w:name="OCRUncertain1544"/>
      <w:r>
        <w:rPr>
          <w:sz w:val="18"/>
        </w:rPr>
        <w:t>н</w:t>
      </w:r>
      <w:bookmarkEnd w:id="1346"/>
      <w:r>
        <w:rPr>
          <w:sz w:val="18"/>
        </w:rPr>
        <w:t xml:space="preserve">ы </w:t>
      </w:r>
      <w:bookmarkStart w:id="1347" w:name="OCRUncertain1545"/>
      <w:r>
        <w:rPr>
          <w:sz w:val="18"/>
        </w:rPr>
        <w:t>превышат</w:t>
      </w:r>
      <w:bookmarkEnd w:id="1347"/>
      <w:r>
        <w:rPr>
          <w:sz w:val="18"/>
        </w:rPr>
        <w:t xml:space="preserve">ь </w:t>
      </w:r>
      <w:bookmarkStart w:id="1348" w:name="OCRUncertain1546"/>
      <w:r>
        <w:rPr>
          <w:sz w:val="18"/>
        </w:rPr>
        <w:t>соответственно</w:t>
      </w:r>
      <w:bookmarkEnd w:id="1348"/>
      <w:r>
        <w:rPr>
          <w:noProof/>
          <w:sz w:val="18"/>
        </w:rPr>
        <w:t xml:space="preserve"> 400</w:t>
      </w:r>
      <w:r>
        <w:rPr>
          <w:sz w:val="18"/>
        </w:rPr>
        <w:t xml:space="preserve"> и 550 МПа.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1.25.</w:t>
      </w:r>
      <w:r>
        <w:t xml:space="preserve"> При р</w:t>
      </w:r>
      <w:bookmarkStart w:id="1349" w:name="OCRUncertain1548"/>
      <w:r>
        <w:t>а</w:t>
      </w:r>
      <w:bookmarkEnd w:id="1349"/>
      <w:r>
        <w:t>счете предварите</w:t>
      </w:r>
      <w:bookmarkStart w:id="1350" w:name="OCRUncertain1549"/>
      <w:r>
        <w:t>л</w:t>
      </w:r>
      <w:bookmarkEnd w:id="1350"/>
      <w:r>
        <w:t>ьно напряженных э</w:t>
      </w:r>
      <w:bookmarkStart w:id="1351" w:name="OCRUncertain1550"/>
      <w:r>
        <w:t>л</w:t>
      </w:r>
      <w:bookmarkEnd w:id="1351"/>
      <w:r>
        <w:t>ементов сл</w:t>
      </w:r>
      <w:bookmarkStart w:id="1352" w:name="OCRUncertain1551"/>
      <w:r>
        <w:t>е</w:t>
      </w:r>
      <w:bookmarkEnd w:id="1352"/>
      <w:r>
        <w:t>ду</w:t>
      </w:r>
      <w:bookmarkStart w:id="1353" w:name="OCRUncertain1552"/>
      <w:r>
        <w:t>е</w:t>
      </w:r>
      <w:bookmarkEnd w:id="1353"/>
      <w:r>
        <w:t>т учитывать потери предварите</w:t>
      </w:r>
      <w:bookmarkStart w:id="1354" w:name="OCRUncertain1553"/>
      <w:r>
        <w:t>л</w:t>
      </w:r>
      <w:bookmarkEnd w:id="1354"/>
      <w:r>
        <w:t>ь</w:t>
      </w:r>
      <w:r>
        <w:softHyphen/>
      </w:r>
      <w:bookmarkStart w:id="1355" w:name="OCRUncertain1554"/>
      <w:r>
        <w:t>н</w:t>
      </w:r>
      <w:bookmarkEnd w:id="1355"/>
      <w:r>
        <w:t>ого напряжени</w:t>
      </w:r>
      <w:bookmarkStart w:id="1356" w:name="OCRUncertain1555"/>
      <w:r>
        <w:t>я</w:t>
      </w:r>
      <w:bookmarkEnd w:id="1356"/>
      <w:r>
        <w:t xml:space="preserve"> арматуры.</w:t>
      </w:r>
    </w:p>
    <w:p w:rsidR="00000000" w:rsidRDefault="00646E13">
      <w:pPr>
        <w:ind w:firstLine="284"/>
        <w:jc w:val="both"/>
      </w:pPr>
      <w:r>
        <w:rPr>
          <w:i/>
        </w:rPr>
        <w:t>Пр</w:t>
      </w:r>
      <w:bookmarkStart w:id="1357" w:name="OCRUncertain1556"/>
      <w:r>
        <w:rPr>
          <w:i/>
        </w:rPr>
        <w:t>и</w:t>
      </w:r>
      <w:bookmarkEnd w:id="1357"/>
      <w:r>
        <w:rPr>
          <w:i/>
        </w:rPr>
        <w:t xml:space="preserve"> </w:t>
      </w:r>
      <w:bookmarkStart w:id="1358" w:name="OCRUncertain1557"/>
      <w:r>
        <w:rPr>
          <w:i/>
        </w:rPr>
        <w:t>натяжении</w:t>
      </w:r>
      <w:bookmarkEnd w:id="1358"/>
      <w:r>
        <w:rPr>
          <w:i/>
        </w:rPr>
        <w:t xml:space="preserve"> арма</w:t>
      </w:r>
      <w:bookmarkStart w:id="1359" w:name="OCRUncertain1558"/>
      <w:r>
        <w:rPr>
          <w:i/>
        </w:rPr>
        <w:t>т</w:t>
      </w:r>
      <w:bookmarkEnd w:id="1359"/>
      <w:r>
        <w:rPr>
          <w:i/>
        </w:rPr>
        <w:t>уры на упор</w:t>
      </w:r>
      <w:bookmarkStart w:id="1360" w:name="OCRUncertain1559"/>
      <w:r>
        <w:rPr>
          <w:i/>
        </w:rPr>
        <w:t>ы</w:t>
      </w:r>
      <w:bookmarkEnd w:id="1360"/>
      <w:r>
        <w:t xml:space="preserve"> след</w:t>
      </w:r>
      <w:bookmarkStart w:id="1361" w:name="OCRUncertain1560"/>
      <w:r>
        <w:t>уе</w:t>
      </w:r>
      <w:bookmarkEnd w:id="1361"/>
      <w:r>
        <w:t>т учиты</w:t>
      </w:r>
      <w:bookmarkStart w:id="1362" w:name="OCRUncertain1561"/>
      <w:r>
        <w:t>в</w:t>
      </w:r>
      <w:bookmarkEnd w:id="1362"/>
      <w:r>
        <w:t>ат</w:t>
      </w:r>
      <w:bookmarkStart w:id="1363" w:name="OCRUncertain1562"/>
      <w:r>
        <w:t>ь</w:t>
      </w:r>
      <w:bookmarkEnd w:id="1363"/>
      <w:r>
        <w:t>:</w:t>
      </w:r>
    </w:p>
    <w:p w:rsidR="00000000" w:rsidRDefault="00646E13">
      <w:pPr>
        <w:ind w:firstLine="284"/>
        <w:jc w:val="both"/>
      </w:pPr>
      <w:r>
        <w:t>а) первы</w:t>
      </w:r>
      <w:bookmarkStart w:id="1364" w:name="OCRUncertain1563"/>
      <w:r>
        <w:t>е</w:t>
      </w:r>
      <w:bookmarkEnd w:id="1364"/>
      <w:r>
        <w:t xml:space="preserve"> потери</w:t>
      </w:r>
      <w:r>
        <w:rPr>
          <w:noProof/>
        </w:rPr>
        <w:t xml:space="preserve"> —</w:t>
      </w:r>
      <w:r>
        <w:t xml:space="preserve"> от деформации </w:t>
      </w:r>
      <w:bookmarkStart w:id="1365" w:name="OCRUncertain1564"/>
      <w:r>
        <w:t>а</w:t>
      </w:r>
      <w:bookmarkEnd w:id="1365"/>
      <w:r>
        <w:t>нкеров, тре</w:t>
      </w:r>
      <w:r>
        <w:softHyphen/>
        <w:t>ни</w:t>
      </w:r>
      <w:bookmarkStart w:id="1366" w:name="OCRUncertain1565"/>
      <w:r>
        <w:t>я</w:t>
      </w:r>
      <w:bookmarkEnd w:id="1366"/>
      <w:r>
        <w:t xml:space="preserve"> арматуры об огибающие приспособления, от ре</w:t>
      </w:r>
      <w:bookmarkStart w:id="1367" w:name="OCRUncertain1566"/>
      <w:r>
        <w:t>л</w:t>
      </w:r>
      <w:bookmarkEnd w:id="1367"/>
      <w:r>
        <w:t>аксации напряжений в арматуре, температ</w:t>
      </w:r>
      <w:bookmarkStart w:id="1368" w:name="OCRUncertain1567"/>
      <w:r>
        <w:t>у</w:t>
      </w:r>
      <w:bookmarkEnd w:id="1368"/>
      <w:r>
        <w:t>рного п</w:t>
      </w:r>
      <w:bookmarkStart w:id="1369" w:name="OCRUncertain1568"/>
      <w:r>
        <w:t>е</w:t>
      </w:r>
      <w:bookmarkEnd w:id="1369"/>
      <w:r>
        <w:t>репада, деформ</w:t>
      </w:r>
      <w:bookmarkStart w:id="1370" w:name="OCRUncertain1569"/>
      <w:r>
        <w:t>ац</w:t>
      </w:r>
      <w:bookmarkEnd w:id="1370"/>
      <w:r>
        <w:t>ии форм (при нат</w:t>
      </w:r>
      <w:bookmarkStart w:id="1371" w:name="OCRUncertain1570"/>
      <w:r>
        <w:t>я</w:t>
      </w:r>
      <w:bookmarkEnd w:id="1371"/>
      <w:r>
        <w:t>ж</w:t>
      </w:r>
      <w:bookmarkStart w:id="1372" w:name="OCRUncertain1571"/>
      <w:r>
        <w:t>е</w:t>
      </w:r>
      <w:bookmarkEnd w:id="1372"/>
      <w:r>
        <w:t>нии арма</w:t>
      </w:r>
      <w:r>
        <w:softHyphen/>
        <w:t>т</w:t>
      </w:r>
      <w:bookmarkStart w:id="1373" w:name="OCRUncertain1572"/>
      <w:r>
        <w:t>у</w:t>
      </w:r>
      <w:bookmarkEnd w:id="1373"/>
      <w:r>
        <w:t>ры на формы</w:t>
      </w:r>
      <w:bookmarkStart w:id="1374" w:name="OCRUncertain1573"/>
      <w:r>
        <w:t>)</w:t>
      </w:r>
      <w:r>
        <w:rPr>
          <w:noProof/>
        </w:rPr>
        <w:t>,</w:t>
      </w:r>
      <w:bookmarkEnd w:id="1374"/>
      <w:r>
        <w:t xml:space="preserve"> от </w:t>
      </w:r>
      <w:bookmarkStart w:id="1375" w:name="OCRUncertain1574"/>
      <w:r>
        <w:t>быстронатекающей</w:t>
      </w:r>
      <w:bookmarkEnd w:id="1375"/>
      <w:r>
        <w:t xml:space="preserve"> ползучес</w:t>
      </w:r>
      <w:r>
        <w:t>ти бетона;</w:t>
      </w:r>
    </w:p>
    <w:p w:rsidR="00000000" w:rsidRDefault="00646E13">
      <w:pPr>
        <w:ind w:firstLine="284"/>
        <w:jc w:val="both"/>
      </w:pPr>
      <w:r>
        <w:t>б) вторые потери</w:t>
      </w:r>
      <w:r>
        <w:rPr>
          <w:noProof/>
        </w:rPr>
        <w:t xml:space="preserve"> —</w:t>
      </w:r>
      <w:r>
        <w:t xml:space="preserve"> от усадки и ползучести бе</w:t>
      </w:r>
      <w:r>
        <w:softHyphen/>
        <w:t>тона.</w:t>
      </w:r>
    </w:p>
    <w:p w:rsidR="00000000" w:rsidRDefault="00646E13">
      <w:pPr>
        <w:ind w:firstLine="284"/>
        <w:jc w:val="both"/>
      </w:pPr>
      <w:r>
        <w:rPr>
          <w:i/>
        </w:rPr>
        <w:t>При натяжении арматуры на бетон</w:t>
      </w:r>
      <w:r>
        <w:t xml:space="preserve"> с</w:t>
      </w:r>
      <w:bookmarkStart w:id="1376" w:name="OCRUncertain1575"/>
      <w:r>
        <w:t>л</w:t>
      </w:r>
      <w:bookmarkEnd w:id="1376"/>
      <w:r>
        <w:t>еду</w:t>
      </w:r>
      <w:bookmarkStart w:id="1377" w:name="OCRUncertain1576"/>
      <w:r>
        <w:t>ет у</w:t>
      </w:r>
      <w:bookmarkEnd w:id="1377"/>
      <w:r>
        <w:t>читы</w:t>
      </w:r>
      <w:bookmarkStart w:id="1378" w:name="OCRUncertain1577"/>
      <w:r>
        <w:t>в</w:t>
      </w:r>
      <w:bookmarkEnd w:id="1378"/>
      <w:r>
        <w:t>ать:</w:t>
      </w:r>
    </w:p>
    <w:p w:rsidR="00000000" w:rsidRDefault="00646E13">
      <w:pPr>
        <w:ind w:firstLine="284"/>
        <w:jc w:val="both"/>
      </w:pPr>
      <w:r>
        <w:t>в) пер</w:t>
      </w:r>
      <w:bookmarkStart w:id="1379" w:name="OCRUncertain1578"/>
      <w:r>
        <w:t>в</w:t>
      </w:r>
      <w:bookmarkEnd w:id="1379"/>
      <w:r>
        <w:t>ы</w:t>
      </w:r>
      <w:bookmarkStart w:id="1380" w:name="OCRUncertain1579"/>
      <w:r>
        <w:t>е</w:t>
      </w:r>
      <w:bookmarkEnd w:id="1380"/>
      <w:r>
        <w:t xml:space="preserve"> потери</w:t>
      </w:r>
      <w:r>
        <w:rPr>
          <w:noProof/>
        </w:rPr>
        <w:t xml:space="preserve"> —</w:t>
      </w:r>
      <w:r>
        <w:t xml:space="preserve"> от деформации анкеров, </w:t>
      </w:r>
      <w:bookmarkStart w:id="1381" w:name="OCRUncertain1580"/>
      <w:r>
        <w:t>трения</w:t>
      </w:r>
      <w:bookmarkEnd w:id="1381"/>
      <w:r>
        <w:t xml:space="preserve"> арматуры о стенки каналов или поверхность бетона конструкции;</w:t>
      </w:r>
    </w:p>
    <w:p w:rsidR="00000000" w:rsidRDefault="00646E13">
      <w:pPr>
        <w:ind w:firstLine="284"/>
        <w:jc w:val="both"/>
        <w:rPr>
          <w:noProof/>
        </w:rPr>
      </w:pPr>
      <w:bookmarkStart w:id="1382" w:name="OCRUncertain1581"/>
      <w:r>
        <w:t>г)</w:t>
      </w:r>
      <w:bookmarkEnd w:id="1382"/>
      <w:r>
        <w:t xml:space="preserve"> вторы</w:t>
      </w:r>
      <w:bookmarkStart w:id="1383" w:name="OCRUncertain1582"/>
      <w:r>
        <w:t>е</w:t>
      </w:r>
      <w:bookmarkEnd w:id="1383"/>
      <w:r>
        <w:t xml:space="preserve"> потери</w:t>
      </w:r>
      <w:r>
        <w:rPr>
          <w:noProof/>
        </w:rPr>
        <w:t xml:space="preserve"> —</w:t>
      </w:r>
      <w:r>
        <w:t xml:space="preserve"> от релакса</w:t>
      </w:r>
      <w:bookmarkStart w:id="1384" w:name="OCRUncertain1583"/>
      <w:r>
        <w:t>ц</w:t>
      </w:r>
      <w:bookmarkEnd w:id="1384"/>
      <w:r>
        <w:t>ии напр</w:t>
      </w:r>
      <w:bookmarkStart w:id="1385" w:name="OCRUncertain1584"/>
      <w:r>
        <w:t>я</w:t>
      </w:r>
      <w:bookmarkEnd w:id="1385"/>
      <w:r>
        <w:t>же</w:t>
      </w:r>
      <w:bookmarkStart w:id="1386" w:name="OCRUncertain1585"/>
      <w:r>
        <w:t>н</w:t>
      </w:r>
      <w:bookmarkEnd w:id="1386"/>
      <w:r>
        <w:t>ий в армат</w:t>
      </w:r>
      <w:bookmarkStart w:id="1387" w:name="OCRUncertain1587"/>
      <w:r>
        <w:t>у</w:t>
      </w:r>
      <w:bookmarkEnd w:id="1387"/>
      <w:r>
        <w:t>р</w:t>
      </w:r>
      <w:bookmarkStart w:id="1388" w:name="OCRUncertain1588"/>
      <w:r>
        <w:t>е,</w:t>
      </w:r>
      <w:bookmarkEnd w:id="1388"/>
      <w:r>
        <w:t xml:space="preserve"> усадки и пол</w:t>
      </w:r>
      <w:bookmarkStart w:id="1389" w:name="OCRUncertain1589"/>
      <w:r>
        <w:t>з</w:t>
      </w:r>
      <w:bookmarkEnd w:id="1389"/>
      <w:r>
        <w:t>учести бетона, смятия б</w:t>
      </w:r>
      <w:bookmarkStart w:id="1390" w:name="OCRUncertain1590"/>
      <w:r>
        <w:t>е</w:t>
      </w:r>
      <w:bookmarkEnd w:id="1390"/>
      <w:r>
        <w:t>то</w:t>
      </w:r>
      <w:r>
        <w:softHyphen/>
        <w:t>на под витками арматуры, деформации стыков меж</w:t>
      </w:r>
      <w:bookmarkStart w:id="1391" w:name="OCRUncertain1591"/>
      <w:r>
        <w:t>ду</w:t>
      </w:r>
      <w:bookmarkEnd w:id="1391"/>
      <w:r>
        <w:t xml:space="preserve"> блоками (для конструкций, </w:t>
      </w:r>
      <w:bookmarkStart w:id="1392" w:name="OCRUncertain1592"/>
      <w:r>
        <w:t>с</w:t>
      </w:r>
      <w:bookmarkEnd w:id="1392"/>
      <w:r>
        <w:t>остоящих и</w:t>
      </w:r>
      <w:bookmarkStart w:id="1393" w:name="OCRUncertain1593"/>
      <w:r>
        <w:t>з</w:t>
      </w:r>
      <w:bookmarkEnd w:id="1393"/>
      <w:r>
        <w:t xml:space="preserve"> б</w:t>
      </w:r>
      <w:bookmarkStart w:id="1394" w:name="OCRUncertain1594"/>
      <w:r>
        <w:t>л</w:t>
      </w:r>
      <w:bookmarkEnd w:id="1394"/>
      <w:r>
        <w:t>о</w:t>
      </w:r>
      <w:bookmarkStart w:id="1395" w:name="OCRUncertain1595"/>
      <w:r>
        <w:softHyphen/>
      </w:r>
      <w:bookmarkEnd w:id="1395"/>
      <w:r>
        <w:t>ков)</w:t>
      </w:r>
      <w:bookmarkStart w:id="1396" w:name="OCRUncertain1596"/>
      <w:r>
        <w:rPr>
          <w:noProof/>
        </w:rPr>
        <w:t>.</w:t>
      </w:r>
      <w:bookmarkEnd w:id="1396"/>
    </w:p>
    <w:p w:rsidR="00000000" w:rsidRDefault="00646E13">
      <w:pPr>
        <w:ind w:firstLine="284"/>
        <w:jc w:val="both"/>
      </w:pPr>
      <w:r>
        <w:t>Пот</w:t>
      </w:r>
      <w:bookmarkStart w:id="1397" w:name="OCRUncertain1597"/>
      <w:r>
        <w:t>е</w:t>
      </w:r>
      <w:bookmarkEnd w:id="1397"/>
      <w:r>
        <w:t>ри пр</w:t>
      </w:r>
      <w:bookmarkStart w:id="1398" w:name="OCRUncertain1598"/>
      <w:r>
        <w:t>е</w:t>
      </w:r>
      <w:bookmarkEnd w:id="1398"/>
      <w:r>
        <w:t>дварительного напряж</w:t>
      </w:r>
      <w:bookmarkStart w:id="1399" w:name="OCRUncertain1599"/>
      <w:r>
        <w:t>е</w:t>
      </w:r>
      <w:bookmarkEnd w:id="1399"/>
      <w:r>
        <w:t>ния армат</w:t>
      </w:r>
      <w:bookmarkStart w:id="1400" w:name="OCRUncertain1600"/>
      <w:r>
        <w:t>у</w:t>
      </w:r>
      <w:bookmarkEnd w:id="1400"/>
      <w:r>
        <w:t>ры следует опреде</w:t>
      </w:r>
      <w:bookmarkStart w:id="1401" w:name="OCRUncertain1601"/>
      <w:r>
        <w:t>л</w:t>
      </w:r>
      <w:bookmarkEnd w:id="1401"/>
      <w:r>
        <w:t>ять по табл.</w:t>
      </w:r>
      <w:r>
        <w:rPr>
          <w:noProof/>
        </w:rPr>
        <w:t xml:space="preserve"> 5,</w:t>
      </w:r>
      <w:r>
        <w:t xml:space="preserve"> при этом с</w:t>
      </w:r>
      <w:bookmarkStart w:id="1402" w:name="OCRUncertain1602"/>
      <w:r>
        <w:t>у</w:t>
      </w:r>
      <w:bookmarkEnd w:id="1402"/>
      <w:r>
        <w:t>ммарн</w:t>
      </w:r>
      <w:bookmarkStart w:id="1403" w:name="OCRUncertain1603"/>
      <w:r>
        <w:t>у</w:t>
      </w:r>
      <w:bookmarkEnd w:id="1403"/>
      <w:r>
        <w:t xml:space="preserve">ю </w:t>
      </w:r>
      <w:r>
        <w:t>величину потерь при про</w:t>
      </w:r>
      <w:bookmarkStart w:id="1404" w:name="OCRUncertain1604"/>
      <w:r>
        <w:t>е</w:t>
      </w:r>
      <w:bookmarkEnd w:id="1404"/>
      <w:r>
        <w:t>ктировании конструк</w:t>
      </w:r>
      <w:bookmarkStart w:id="1405" w:name="OCRUncertain1605"/>
      <w:r>
        <w:t>ц</w:t>
      </w:r>
      <w:bookmarkEnd w:id="1405"/>
      <w:r>
        <w:t>ий необходимо принимат</w:t>
      </w:r>
      <w:bookmarkStart w:id="1406" w:name="OCRUncertain1606"/>
      <w:r>
        <w:t>ь</w:t>
      </w:r>
      <w:bookmarkEnd w:id="1406"/>
      <w:r>
        <w:t xml:space="preserve"> н</w:t>
      </w:r>
      <w:bookmarkStart w:id="1407" w:name="OCRUncertain1607"/>
      <w:r>
        <w:t>е</w:t>
      </w:r>
      <w:bookmarkEnd w:id="1407"/>
      <w:r>
        <w:t xml:space="preserve"> менее</w:t>
      </w:r>
      <w:r>
        <w:rPr>
          <w:noProof/>
        </w:rPr>
        <w:t xml:space="preserve"> 100</w:t>
      </w:r>
      <w:r>
        <w:t xml:space="preserve"> </w:t>
      </w:r>
      <w:bookmarkStart w:id="1408" w:name="OCRUncertain1608"/>
      <w:r>
        <w:t>МПа.</w:t>
      </w:r>
      <w:bookmarkEnd w:id="1408"/>
    </w:p>
    <w:p w:rsidR="00000000" w:rsidRDefault="00646E13">
      <w:pPr>
        <w:ind w:firstLine="284"/>
        <w:jc w:val="both"/>
      </w:pPr>
      <w:r>
        <w:t>При расч</w:t>
      </w:r>
      <w:bookmarkStart w:id="1409" w:name="OCRUncertain1609"/>
      <w:r>
        <w:t>е</w:t>
      </w:r>
      <w:bookmarkEnd w:id="1409"/>
      <w:r>
        <w:t xml:space="preserve">те </w:t>
      </w:r>
      <w:bookmarkStart w:id="1410" w:name="OCRUncertain1610"/>
      <w:r>
        <w:t>самонапряженных</w:t>
      </w:r>
      <w:bookmarkEnd w:id="1410"/>
      <w:r>
        <w:t xml:space="preserve"> элементов </w:t>
      </w:r>
      <w:bookmarkStart w:id="1411" w:name="OCRUncertain1611"/>
      <w:r>
        <w:t>у</w:t>
      </w:r>
      <w:bookmarkEnd w:id="1411"/>
      <w:r>
        <w:t>читы</w:t>
      </w:r>
      <w:bookmarkStart w:id="1412" w:name="OCRUncertain1612"/>
      <w:r>
        <w:softHyphen/>
      </w:r>
      <w:bookmarkEnd w:id="1412"/>
      <w:r>
        <w:t>ваются только потери предварит</w:t>
      </w:r>
      <w:bookmarkStart w:id="1413" w:name="OCRUncertain1613"/>
      <w:r>
        <w:t>е</w:t>
      </w:r>
      <w:bookmarkEnd w:id="1413"/>
      <w:r>
        <w:t>льного н</w:t>
      </w:r>
      <w:bookmarkStart w:id="1414" w:name="OCRUncertain1614"/>
      <w:r>
        <w:t>а</w:t>
      </w:r>
      <w:bookmarkEnd w:id="1414"/>
      <w:r>
        <w:t>пряж</w:t>
      </w:r>
      <w:bookmarkStart w:id="1415" w:name="OCRUncertain1615"/>
      <w:r>
        <w:t>е</w:t>
      </w:r>
      <w:bookmarkEnd w:id="1415"/>
      <w:r>
        <w:t>ния от усадки и полз</w:t>
      </w:r>
      <w:bookmarkStart w:id="1416" w:name="OCRUncertain1616"/>
      <w:r>
        <w:t>уч</w:t>
      </w:r>
      <w:bookmarkEnd w:id="1416"/>
      <w:r>
        <w:t>е</w:t>
      </w:r>
      <w:bookmarkStart w:id="1417" w:name="OCRUncertain1617"/>
      <w:r>
        <w:t>сти бетона в зависимости от марки</w:t>
      </w:r>
      <w:bookmarkEnd w:id="1417"/>
      <w:r>
        <w:t xml:space="preserve"> б</w:t>
      </w:r>
      <w:bookmarkStart w:id="1418" w:name="OCRUncertain1618"/>
      <w:r>
        <w:t>е</w:t>
      </w:r>
      <w:bookmarkEnd w:id="1418"/>
      <w:r>
        <w:t xml:space="preserve">тона </w:t>
      </w:r>
      <w:bookmarkStart w:id="1419" w:name="OCRUncertain1619"/>
      <w:r>
        <w:t>п</w:t>
      </w:r>
      <w:bookmarkEnd w:id="1419"/>
      <w:r>
        <w:t xml:space="preserve">о </w:t>
      </w:r>
      <w:bookmarkStart w:id="1420" w:name="OCRUncertain1620"/>
      <w:r>
        <w:t>самонапряжению</w:t>
      </w:r>
      <w:bookmarkEnd w:id="1420"/>
      <w:r>
        <w:t xml:space="preserve"> и влажности ср</w:t>
      </w:r>
      <w:bookmarkStart w:id="1421" w:name="OCRUncertain1621"/>
      <w:r>
        <w:t>е</w:t>
      </w:r>
      <w:bookmarkEnd w:id="1421"/>
      <w:r>
        <w:t xml:space="preserve">ды. Для </w:t>
      </w:r>
      <w:bookmarkStart w:id="1422" w:name="OCRUncertain1622"/>
      <w:r>
        <w:t>самонапряженных</w:t>
      </w:r>
      <w:bookmarkEnd w:id="1422"/>
      <w:r>
        <w:t xml:space="preserve"> конструкций</w:t>
      </w:r>
      <w:bookmarkStart w:id="1423" w:name="OCRUncertain1623"/>
      <w:r>
        <w:t>,</w:t>
      </w:r>
      <w:bookmarkEnd w:id="1423"/>
      <w:r>
        <w:t xml:space="preserve"> эксп</w:t>
      </w:r>
      <w:bookmarkStart w:id="1424" w:name="OCRUncertain1624"/>
      <w:r>
        <w:t>л</w:t>
      </w:r>
      <w:bookmarkEnd w:id="1424"/>
      <w:r>
        <w:t>уатир</w:t>
      </w:r>
      <w:bookmarkStart w:id="1425" w:name="OCRUncertain1625"/>
      <w:r>
        <w:t>уемых</w:t>
      </w:r>
      <w:bookmarkEnd w:id="1425"/>
      <w:r>
        <w:t xml:space="preserve"> в условиях избытка влаги, потери от усадки </w:t>
      </w:r>
      <w:bookmarkStart w:id="1426" w:name="OCRUncertain1626"/>
      <w:r>
        <w:t xml:space="preserve">не </w:t>
      </w:r>
      <w:bookmarkEnd w:id="1426"/>
      <w:r>
        <w:t>учитываютс</w:t>
      </w:r>
      <w:bookmarkStart w:id="1427" w:name="OCRUncertain1627"/>
      <w:r>
        <w:t>я</w:t>
      </w:r>
      <w:bookmarkEnd w:id="1427"/>
      <w: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1.26.</w:t>
      </w:r>
      <w:r>
        <w:t xml:space="preserve"> При определении потерь </w:t>
      </w:r>
      <w:bookmarkStart w:id="1428" w:name="OCRUncertain1628"/>
      <w:r>
        <w:t xml:space="preserve">предварительного </w:t>
      </w:r>
      <w:bookmarkEnd w:id="1428"/>
      <w:r>
        <w:t>напряж</w:t>
      </w:r>
      <w:bookmarkStart w:id="1429" w:name="OCRUncertain1629"/>
      <w:r>
        <w:t>е</w:t>
      </w:r>
      <w:bookmarkEnd w:id="1429"/>
      <w:r>
        <w:t>ния от усадки и ползучести бетона по поз.</w:t>
      </w:r>
      <w:r>
        <w:rPr>
          <w:noProof/>
        </w:rPr>
        <w:t xml:space="preserve"> 8 </w:t>
      </w:r>
      <w:r>
        <w:t>и</w:t>
      </w:r>
      <w:r>
        <w:rPr>
          <w:noProof/>
        </w:rPr>
        <w:t xml:space="preserve"> 9</w:t>
      </w:r>
      <w:r>
        <w:t xml:space="preserve"> таб</w:t>
      </w:r>
      <w:bookmarkStart w:id="1430" w:name="OCRUncertain1630"/>
      <w:r>
        <w:t>л</w:t>
      </w:r>
      <w:bookmarkEnd w:id="1430"/>
      <w:r>
        <w:t>.</w:t>
      </w:r>
      <w:r>
        <w:rPr>
          <w:noProof/>
        </w:rPr>
        <w:t xml:space="preserve"> 5</w:t>
      </w:r>
      <w:r>
        <w:t xml:space="preserve"> необходимо учитыват</w:t>
      </w:r>
      <w:r>
        <w:t>ь след</w:t>
      </w:r>
      <w:bookmarkStart w:id="1431" w:name="OCRUncertain1631"/>
      <w:r>
        <w:t>у</w:t>
      </w:r>
      <w:bookmarkEnd w:id="1431"/>
      <w:r>
        <w:t>ющи</w:t>
      </w:r>
      <w:bookmarkStart w:id="1432" w:name="OCRUncertain1632"/>
      <w:r>
        <w:t>й</w:t>
      </w:r>
      <w:bookmarkEnd w:id="1432"/>
      <w:r>
        <w:t xml:space="preserve"> указа</w:t>
      </w:r>
      <w:r>
        <w:softHyphen/>
        <w:t>ния:</w:t>
      </w:r>
    </w:p>
    <w:p w:rsidR="00000000" w:rsidRDefault="00646E13">
      <w:pPr>
        <w:ind w:firstLine="284"/>
        <w:jc w:val="both"/>
      </w:pPr>
      <w:r>
        <w:t>а) при заране</w:t>
      </w:r>
      <w:bookmarkStart w:id="1433" w:name="OCRUncertain1633"/>
      <w:r>
        <w:t>е</w:t>
      </w:r>
      <w:bookmarkEnd w:id="1433"/>
      <w:r>
        <w:t xml:space="preserve"> и</w:t>
      </w:r>
      <w:bookmarkStart w:id="1434" w:name="OCRUncertain1634"/>
      <w:r>
        <w:t>з</w:t>
      </w:r>
      <w:bookmarkEnd w:id="1434"/>
      <w:r>
        <w:t>в</w:t>
      </w:r>
      <w:bookmarkStart w:id="1435" w:name="OCRUncertain1635"/>
      <w:r>
        <w:t>е</w:t>
      </w:r>
      <w:bookmarkEnd w:id="1435"/>
      <w:r>
        <w:t>стном срок</w:t>
      </w:r>
      <w:bookmarkStart w:id="1436" w:name="OCRUncertain1636"/>
      <w:r>
        <w:t>е</w:t>
      </w:r>
      <w:bookmarkEnd w:id="1436"/>
      <w:r>
        <w:t xml:space="preserve"> </w:t>
      </w:r>
      <w:bookmarkStart w:id="1437" w:name="OCRUncertain1637"/>
      <w:r>
        <w:t xml:space="preserve">загружения </w:t>
      </w:r>
      <w:bookmarkEnd w:id="1437"/>
      <w:r>
        <w:t>конструк</w:t>
      </w:r>
      <w:bookmarkStart w:id="1438" w:name="OCRUncertain1638"/>
      <w:r>
        <w:t>ц</w:t>
      </w:r>
      <w:bookmarkEnd w:id="1438"/>
      <w:r>
        <w:t>ии потери с</w:t>
      </w:r>
      <w:bookmarkStart w:id="1439" w:name="OCRUncertain1639"/>
      <w:r>
        <w:t>л</w:t>
      </w:r>
      <w:bookmarkEnd w:id="1439"/>
      <w:r>
        <w:t>ед</w:t>
      </w:r>
      <w:bookmarkStart w:id="1440" w:name="OCRUncertain1640"/>
      <w:r>
        <w:t>у</w:t>
      </w:r>
      <w:bookmarkEnd w:id="1440"/>
      <w:r>
        <w:t xml:space="preserve">ет </w:t>
      </w:r>
      <w:bookmarkStart w:id="1441" w:name="OCRUncertain1641"/>
      <w:r>
        <w:t>у</w:t>
      </w:r>
      <w:bookmarkEnd w:id="1441"/>
      <w:r>
        <w:t>множать на коэффи</w:t>
      </w:r>
      <w:r>
        <w:softHyphen/>
        <w:t>ци</w:t>
      </w:r>
      <w:bookmarkStart w:id="1442" w:name="OCRUncertain1642"/>
      <w:r>
        <w:t>е</w:t>
      </w:r>
      <w:bookmarkEnd w:id="1442"/>
      <w:r>
        <w:t>нт</w:t>
      </w:r>
      <w:bookmarkStart w:id="1443" w:name="OCRUncertain1643"/>
      <w:r>
        <w:t xml:space="preserve"> </w:t>
      </w:r>
      <w:r>
        <w:sym w:font="Symbol" w:char="F06A"/>
      </w:r>
      <w:r>
        <w:rPr>
          <w:i/>
          <w:vertAlign w:val="subscript"/>
          <w:lang w:val="en-US"/>
        </w:rPr>
        <w:t>l</w:t>
      </w:r>
      <w:r>
        <w:t>,</w:t>
      </w:r>
      <w:bookmarkEnd w:id="1443"/>
      <w:r>
        <w:t xml:space="preserve"> опреде</w:t>
      </w:r>
      <w:bookmarkStart w:id="1444" w:name="OCRUncertain1644"/>
      <w:r>
        <w:t>л</w:t>
      </w:r>
      <w:bookmarkEnd w:id="1444"/>
      <w:r>
        <w:t>я</w:t>
      </w:r>
      <w:bookmarkStart w:id="1445" w:name="OCRUncertain1645"/>
      <w:r>
        <w:t>е</w:t>
      </w:r>
      <w:bookmarkEnd w:id="1445"/>
      <w:r>
        <w:t>мый по форм</w:t>
      </w:r>
      <w:bookmarkStart w:id="1446" w:name="OCRUncertain1646"/>
      <w:r>
        <w:t>у</w:t>
      </w:r>
      <w:bookmarkEnd w:id="1446"/>
      <w:r>
        <w:t>л</w:t>
      </w:r>
      <w:bookmarkStart w:id="1447" w:name="OCRUncertain1647"/>
      <w:r>
        <w:t>е</w:t>
      </w:r>
      <w:bookmarkEnd w:id="1447"/>
    </w:p>
    <w:p w:rsidR="00000000" w:rsidRDefault="00646E13">
      <w:pPr>
        <w:ind w:firstLine="284"/>
        <w:jc w:val="both"/>
        <w:rPr>
          <w:lang w:val="en-US"/>
        </w:rPr>
      </w:pPr>
      <w:bookmarkStart w:id="1448" w:name="OCRUncertain1648"/>
    </w:p>
    <w:bookmarkEnd w:id="1448"/>
    <w:p w:rsidR="00000000" w:rsidRDefault="00646E13">
      <w:pPr>
        <w:ind w:left="1440" w:firstLine="720"/>
        <w:jc w:val="both"/>
      </w:pPr>
      <w:r>
        <w:t xml:space="preserve">    </w:t>
      </w:r>
      <w:r>
        <w:rPr>
          <w:position w:val="-22"/>
        </w:rPr>
        <w:object w:dxaOrig="1440" w:dyaOrig="620">
          <v:shape id="_x0000_i1029" type="#_x0000_t75" style="width:58.5pt;height:25.5pt" o:ole="">
            <v:imagedata r:id="rId13" o:title=""/>
          </v:shape>
          <o:OLEObject Type="Embed" ProgID="Equation.2" ShapeID="_x0000_i1029" DrawAspect="Content" ObjectID="_1427222695" r:id="rId14"/>
        </w:object>
      </w:r>
      <w:r>
        <w:t xml:space="preserve">        </w:t>
      </w:r>
      <w:r>
        <w:tab/>
      </w:r>
      <w:r>
        <w:tab/>
      </w:r>
      <w:r>
        <w:tab/>
        <w:t>(</w:t>
      </w:r>
      <w:bookmarkStart w:id="1449" w:name="OCRUncertain1650"/>
      <w:r>
        <w:rPr>
          <w:lang w:val="en-US"/>
        </w:rPr>
        <w:t>5</w:t>
      </w:r>
      <w:r>
        <w:t>)</w:t>
      </w:r>
      <w:bookmarkEnd w:id="1449"/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t —</w:t>
      </w:r>
      <w:r>
        <w:t xml:space="preserve"> вр</w:t>
      </w:r>
      <w:bookmarkStart w:id="1450" w:name="OCRUncertain1652"/>
      <w:r>
        <w:t>е</w:t>
      </w:r>
      <w:bookmarkEnd w:id="1450"/>
      <w:r>
        <w:t xml:space="preserve">мя, </w:t>
      </w:r>
      <w:bookmarkStart w:id="1451" w:name="OCRUncertain1653"/>
      <w:r>
        <w:t>сут,</w:t>
      </w:r>
      <w:bookmarkEnd w:id="1451"/>
      <w:r>
        <w:t xml:space="preserve"> отсчитываемое при определении потерь от пол</w:t>
      </w:r>
      <w:bookmarkStart w:id="1452" w:name="OCRUncertain1654"/>
      <w:r>
        <w:t>з</w:t>
      </w:r>
      <w:bookmarkEnd w:id="1452"/>
      <w:r>
        <w:t>учести со дня обжатия б</w:t>
      </w:r>
      <w:bookmarkStart w:id="1453" w:name="OCRUncertain1655"/>
      <w:r>
        <w:t>е</w:t>
      </w:r>
      <w:bookmarkEnd w:id="1453"/>
      <w:r>
        <w:t>то</w:t>
      </w:r>
      <w:bookmarkStart w:id="1454" w:name="OCRUncertain1656"/>
      <w:r>
        <w:t>н</w:t>
      </w:r>
      <w:bookmarkEnd w:id="1454"/>
      <w:r>
        <w:t>а, от усадки</w:t>
      </w:r>
      <w:r>
        <w:rPr>
          <w:noProof/>
        </w:rPr>
        <w:t xml:space="preserve"> —</w:t>
      </w:r>
      <w:r>
        <w:t xml:space="preserve"> со дня окончания бетониро</w:t>
      </w:r>
      <w:r>
        <w:softHyphen/>
        <w:t xml:space="preserve">вания; </w:t>
      </w:r>
      <w:bookmarkStart w:id="1455" w:name="OCRUncertain1658"/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</w:t>
      </w:r>
      <w:bookmarkStart w:id="1456" w:name="OCRUncertain1659"/>
      <w:r>
        <w:rPr>
          <w:noProof/>
        </w:rPr>
        <w:t>5</w:t>
      </w:r>
      <w:bookmarkEnd w:id="1456"/>
    </w:p>
    <w:p w:rsidR="00000000" w:rsidRDefault="00646E13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666"/>
        <w:gridCol w:w="2333"/>
        <w:gridCol w:w="2333"/>
        <w:gridCol w:w="46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</w:tcPr>
          <w:p w:rsidR="00000000" w:rsidRDefault="00646E13">
            <w:pPr>
              <w:jc w:val="center"/>
              <w:rPr>
                <w:sz w:val="18"/>
              </w:rPr>
            </w:pPr>
            <w:bookmarkStart w:id="1457" w:name="OCRUncertain1660"/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Фак</w:t>
            </w:r>
            <w:bookmarkEnd w:id="1457"/>
            <w:r>
              <w:rPr>
                <w:sz w:val="18"/>
              </w:rPr>
              <w:t xml:space="preserve">торы, </w:t>
            </w:r>
            <w:bookmarkStart w:id="1458" w:name="OCRUncertain1662"/>
            <w:r>
              <w:rPr>
                <w:sz w:val="18"/>
              </w:rPr>
              <w:t>вызывающ</w:t>
            </w:r>
            <w:bookmarkEnd w:id="1458"/>
            <w:r>
              <w:rPr>
                <w:sz w:val="18"/>
              </w:rPr>
              <w:t xml:space="preserve">ие </w:t>
            </w:r>
            <w:bookmarkStart w:id="1459" w:name="OCRUncertain1663"/>
            <w:r>
              <w:rPr>
                <w:sz w:val="18"/>
              </w:rPr>
              <w:t>потер</w:t>
            </w:r>
            <w:bookmarkEnd w:id="1459"/>
            <w:r>
              <w:rPr>
                <w:sz w:val="18"/>
              </w:rPr>
              <w:t xml:space="preserve">и </w:t>
            </w:r>
          </w:p>
        </w:tc>
        <w:tc>
          <w:tcPr>
            <w:tcW w:w="9332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Значения потерь предварительного напряжения, МПа,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натяжении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460" w:name="OCRUncertain1674"/>
            <w:r>
              <w:rPr>
                <w:sz w:val="18"/>
              </w:rPr>
              <w:t>предварительного</w:t>
            </w:r>
            <w:bookmarkEnd w:id="1460"/>
            <w:r>
              <w:rPr>
                <w:sz w:val="18"/>
              </w:rPr>
              <w:t xml:space="preserve"> </w:t>
            </w:r>
            <w:bookmarkStart w:id="1461" w:name="OCRUncertain1675"/>
            <w:r>
              <w:rPr>
                <w:sz w:val="18"/>
              </w:rPr>
              <w:t>напряжени</w:t>
            </w:r>
            <w:bookmarkEnd w:id="1461"/>
            <w:r>
              <w:rPr>
                <w:sz w:val="18"/>
              </w:rPr>
              <w:t>я арм</w:t>
            </w:r>
            <w:bookmarkStart w:id="1462" w:name="OCRUncertain1676"/>
            <w:r>
              <w:rPr>
                <w:sz w:val="18"/>
              </w:rPr>
              <w:t>а</w:t>
            </w:r>
            <w:bookmarkEnd w:id="1462"/>
            <w:r>
              <w:rPr>
                <w:sz w:val="18"/>
              </w:rPr>
              <w:t>тур</w:t>
            </w:r>
            <w:bookmarkStart w:id="1463" w:name="OCRUncertain1677"/>
            <w:r>
              <w:rPr>
                <w:sz w:val="18"/>
              </w:rPr>
              <w:t>ы</w:t>
            </w:r>
            <w:bookmarkEnd w:id="1463"/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4666" w:type="dxa"/>
            <w:gridSpan w:val="2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bookmarkStart w:id="1464" w:name="OCRUncertain1678"/>
            <w:r>
              <w:rPr>
                <w:sz w:val="18"/>
              </w:rPr>
              <w:t>а</w:t>
            </w:r>
            <w:bookmarkEnd w:id="1464"/>
            <w:r>
              <w:rPr>
                <w:sz w:val="18"/>
              </w:rPr>
              <w:t xml:space="preserve"> упоры</w:t>
            </w:r>
          </w:p>
        </w:tc>
        <w:tc>
          <w:tcPr>
            <w:tcW w:w="4666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bookmarkStart w:id="1465" w:name="OCRUncertain1679"/>
            <w:r>
              <w:rPr>
                <w:sz w:val="18"/>
              </w:rPr>
              <w:t>а</w:t>
            </w:r>
            <w:bookmarkEnd w:id="1465"/>
            <w:r>
              <w:rPr>
                <w:sz w:val="18"/>
              </w:rPr>
              <w:t xml:space="preserve"> б</w:t>
            </w:r>
            <w:bookmarkStart w:id="1466" w:name="OCRUncertain1680"/>
            <w:r>
              <w:rPr>
                <w:sz w:val="18"/>
              </w:rPr>
              <w:t>е</w:t>
            </w:r>
            <w:bookmarkEnd w:id="1466"/>
            <w:r>
              <w:rPr>
                <w:sz w:val="18"/>
              </w:rPr>
              <w:t>тон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98" w:type="dxa"/>
            <w:gridSpan w:val="4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А. Первые </w:t>
            </w:r>
            <w:r>
              <w:rPr>
                <w:b/>
                <w:sz w:val="18"/>
              </w:rPr>
              <w:t>потери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</w:t>
            </w:r>
            <w:bookmarkStart w:id="1467" w:name="OCRUncertain1683"/>
            <w:r>
              <w:rPr>
                <w:sz w:val="18"/>
              </w:rPr>
              <w:t>Релаксаци</w:t>
            </w:r>
            <w:bookmarkEnd w:id="1467"/>
            <w:r>
              <w:rPr>
                <w:sz w:val="18"/>
              </w:rPr>
              <w:t xml:space="preserve">я </w:t>
            </w:r>
            <w:bookmarkStart w:id="1468" w:name="OCRUncertain1684"/>
            <w:r>
              <w:rPr>
                <w:sz w:val="18"/>
              </w:rPr>
              <w:t>напряжени</w:t>
            </w:r>
            <w:bookmarkEnd w:id="1468"/>
            <w:r>
              <w:rPr>
                <w:sz w:val="18"/>
              </w:rPr>
              <w:t>й</w:t>
            </w:r>
            <w:r>
              <w:rPr>
                <w:noProof/>
                <w:sz w:val="18"/>
              </w:rPr>
              <w:t xml:space="preserve"> </w:t>
            </w:r>
            <w:bookmarkStart w:id="1469" w:name="OCRUncertain1685"/>
            <w:r>
              <w:rPr>
                <w:sz w:val="18"/>
              </w:rPr>
              <w:t>а</w:t>
            </w:r>
            <w:r>
              <w:rPr>
                <w:noProof/>
                <w:sz w:val="18"/>
              </w:rPr>
              <w:t>рм</w:t>
            </w:r>
            <w:r>
              <w:rPr>
                <w:sz w:val="18"/>
              </w:rPr>
              <w:t>ату</w:t>
            </w:r>
            <w:r>
              <w:rPr>
                <w:noProof/>
                <w:sz w:val="18"/>
              </w:rPr>
              <w:t xml:space="preserve">ры: </w:t>
            </w:r>
            <w:bookmarkEnd w:id="1469"/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пр</w:t>
            </w:r>
            <w:bookmarkStart w:id="1470" w:name="OCRUncertain1686"/>
            <w:r>
              <w:rPr>
                <w:sz w:val="18"/>
              </w:rPr>
              <w:t>и</w:t>
            </w:r>
            <w:bookmarkEnd w:id="1470"/>
            <w:r>
              <w:rPr>
                <w:sz w:val="18"/>
              </w:rPr>
              <w:t xml:space="preserve"> </w:t>
            </w:r>
            <w:bookmarkStart w:id="1471" w:name="OCRUncertain1687"/>
            <w:r>
              <w:rPr>
                <w:sz w:val="18"/>
              </w:rPr>
              <w:t>механическом</w:t>
            </w:r>
            <w:bookmarkEnd w:id="1471"/>
            <w:r>
              <w:rPr>
                <w:sz w:val="18"/>
              </w:rPr>
              <w:t xml:space="preserve"> способе </w:t>
            </w:r>
            <w:bookmarkStart w:id="1472" w:name="OCRUncertain1689"/>
            <w:r>
              <w:rPr>
                <w:sz w:val="18"/>
              </w:rPr>
              <w:t>натяжени</w:t>
            </w:r>
            <w:bookmarkEnd w:id="1472"/>
            <w:r>
              <w:rPr>
                <w:sz w:val="18"/>
              </w:rPr>
              <w:t xml:space="preserve">я </w:t>
            </w:r>
            <w:bookmarkStart w:id="1473" w:name="OCRUncertain1690"/>
            <w:r>
              <w:rPr>
                <w:sz w:val="18"/>
              </w:rPr>
              <w:t xml:space="preserve">арматуры: </w:t>
            </w:r>
            <w:bookmarkEnd w:id="1473"/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а) про</w:t>
            </w:r>
            <w:bookmarkStart w:id="1474" w:name="OCRUncertain1691"/>
            <w:r>
              <w:rPr>
                <w:sz w:val="18"/>
              </w:rPr>
              <w:t>в</w:t>
            </w:r>
            <w:bookmarkEnd w:id="1474"/>
            <w:r>
              <w:rPr>
                <w:sz w:val="18"/>
              </w:rPr>
              <w:t>олоч</w:t>
            </w:r>
            <w:bookmarkStart w:id="1475" w:name="OCRUncertain1692"/>
            <w:r>
              <w:rPr>
                <w:sz w:val="18"/>
              </w:rPr>
              <w:t>н</w:t>
            </w:r>
            <w:bookmarkEnd w:id="1475"/>
            <w:r>
              <w:rPr>
                <w:sz w:val="18"/>
              </w:rPr>
              <w:t>ой</w:t>
            </w:r>
          </w:p>
        </w:tc>
        <w:tc>
          <w:tcPr>
            <w:tcW w:w="4666" w:type="dxa"/>
            <w:gridSpan w:val="2"/>
          </w:tcPr>
          <w:p w:rsidR="00000000" w:rsidRDefault="00646E13">
            <w:pPr>
              <w:jc w:val="center"/>
              <w:rPr>
                <w:i/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position w:val="-36"/>
                <w:sz w:val="18"/>
              </w:rPr>
              <w:object w:dxaOrig="2180" w:dyaOrig="880">
                <v:shape id="_x0000_i1030" type="#_x0000_t75" style="width:81.75pt;height:33pt" o:ole="">
                  <v:imagedata r:id="rId15" o:title=""/>
                </v:shape>
                <o:OLEObject Type="Embed" ProgID="Equation.2" ShapeID="_x0000_i1030" DrawAspect="Content" ObjectID="_1427222696" r:id="rId16"/>
              </w:object>
            </w:r>
          </w:p>
        </w:tc>
        <w:tc>
          <w:tcPr>
            <w:tcW w:w="4666" w:type="dxa"/>
          </w:tcPr>
          <w:p w:rsidR="00000000" w:rsidRDefault="00646E13">
            <w:pPr>
              <w:jc w:val="center"/>
              <w:rPr>
                <w:i/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б) ст</w:t>
            </w:r>
            <w:bookmarkStart w:id="1476" w:name="OCRUncertain1698"/>
            <w:r>
              <w:rPr>
                <w:sz w:val="18"/>
              </w:rPr>
              <w:t>е</w:t>
            </w:r>
            <w:bookmarkEnd w:id="1476"/>
            <w:r>
              <w:rPr>
                <w:sz w:val="18"/>
              </w:rPr>
              <w:t>ржн</w:t>
            </w:r>
            <w:bookmarkStart w:id="1477" w:name="OCRUncertain1699"/>
            <w:r>
              <w:rPr>
                <w:sz w:val="18"/>
              </w:rPr>
              <w:t>е</w:t>
            </w:r>
            <w:bookmarkEnd w:id="1477"/>
            <w:r>
              <w:rPr>
                <w:sz w:val="18"/>
              </w:rPr>
              <w:t>вой</w:t>
            </w:r>
          </w:p>
        </w:tc>
        <w:tc>
          <w:tcPr>
            <w:tcW w:w="4666" w:type="dxa"/>
            <w:gridSpan w:val="2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20</w:t>
            </w:r>
          </w:p>
        </w:tc>
        <w:tc>
          <w:tcPr>
            <w:tcW w:w="4666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bottom w:val="nil"/>
            </w:tcBorders>
          </w:tcPr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при </w:t>
            </w:r>
            <w:bookmarkStart w:id="1478" w:name="OCRUncertain1701"/>
            <w:r>
              <w:rPr>
                <w:sz w:val="18"/>
              </w:rPr>
              <w:t>электротермическом</w:t>
            </w:r>
            <w:bookmarkEnd w:id="1478"/>
            <w:r>
              <w:rPr>
                <w:sz w:val="18"/>
              </w:rPr>
              <w:t xml:space="preserve"> </w:t>
            </w:r>
            <w:bookmarkStart w:id="1479" w:name="OCRUncertain1702"/>
            <w:r>
              <w:rPr>
                <w:sz w:val="18"/>
              </w:rPr>
              <w:t>и</w:t>
            </w:r>
            <w:bookmarkEnd w:id="1479"/>
            <w:r>
              <w:rPr>
                <w:sz w:val="18"/>
              </w:rPr>
              <w:t xml:space="preserve"> </w:t>
            </w:r>
            <w:bookmarkStart w:id="1480" w:name="OCRUncertain1703"/>
            <w:r>
              <w:rPr>
                <w:sz w:val="18"/>
              </w:rPr>
              <w:t>электротермомеханическом</w:t>
            </w:r>
            <w:bookmarkEnd w:id="1480"/>
            <w:r>
              <w:rPr>
                <w:sz w:val="18"/>
              </w:rPr>
              <w:t xml:space="preserve"> </w:t>
            </w:r>
            <w:bookmarkStart w:id="1481" w:name="OCRUncertain1704"/>
            <w:r>
              <w:rPr>
                <w:sz w:val="18"/>
              </w:rPr>
              <w:t>способах</w:t>
            </w:r>
            <w:bookmarkEnd w:id="1481"/>
            <w:r>
              <w:rPr>
                <w:sz w:val="18"/>
              </w:rPr>
              <w:t xml:space="preserve"> </w:t>
            </w:r>
            <w:bookmarkStart w:id="1482" w:name="OCRUncertain1705"/>
            <w:r>
              <w:rPr>
                <w:sz w:val="18"/>
              </w:rPr>
              <w:t>натяжения</w:t>
            </w:r>
            <w:bookmarkEnd w:id="1482"/>
            <w:r>
              <w:rPr>
                <w:sz w:val="18"/>
              </w:rPr>
              <w:t xml:space="preserve"> арм</w:t>
            </w:r>
            <w:bookmarkStart w:id="1483" w:name="OCRUncertain1706"/>
            <w:r>
              <w:rPr>
                <w:sz w:val="18"/>
              </w:rPr>
              <w:t>а</w:t>
            </w:r>
            <w:bookmarkEnd w:id="1483"/>
            <w:r>
              <w:rPr>
                <w:sz w:val="18"/>
              </w:rPr>
              <w:t xml:space="preserve">туры: </w:t>
            </w:r>
            <w:bookmarkStart w:id="1484" w:name="OCRUncertain1707"/>
          </w:p>
          <w:p w:rsidR="00000000" w:rsidRDefault="00646E13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noProof/>
                <w:sz w:val="18"/>
              </w:rPr>
              <w:t>)</w:t>
            </w:r>
            <w:bookmarkEnd w:id="1484"/>
            <w:r>
              <w:rPr>
                <w:sz w:val="18"/>
              </w:rPr>
              <w:t xml:space="preserve"> прово</w:t>
            </w:r>
            <w:bookmarkStart w:id="1485" w:name="OCRUncertain1708"/>
            <w:r>
              <w:rPr>
                <w:sz w:val="18"/>
              </w:rPr>
              <w:t>л</w:t>
            </w:r>
            <w:bookmarkEnd w:id="1485"/>
            <w:r>
              <w:rPr>
                <w:sz w:val="18"/>
              </w:rPr>
              <w:t>очной</w:t>
            </w:r>
          </w:p>
        </w:tc>
        <w:tc>
          <w:tcPr>
            <w:tcW w:w="4666" w:type="dxa"/>
            <w:gridSpan w:val="2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05</w:t>
            </w:r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</w:p>
        </w:tc>
        <w:tc>
          <w:tcPr>
            <w:tcW w:w="4666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б) </w:t>
            </w:r>
            <w:bookmarkStart w:id="1486" w:name="OCRUncertain1711"/>
            <w:r>
              <w:rPr>
                <w:sz w:val="18"/>
              </w:rPr>
              <w:t>стержнево</w:t>
            </w:r>
            <w:bookmarkEnd w:id="1486"/>
            <w:r>
              <w:rPr>
                <w:sz w:val="18"/>
              </w:rPr>
              <w:t>й</w:t>
            </w:r>
          </w:p>
        </w:tc>
        <w:tc>
          <w:tcPr>
            <w:tcW w:w="4666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03</w:t>
            </w:r>
            <w:bookmarkStart w:id="1487" w:name="OCRUncertain1712"/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  <w:r>
              <w:rPr>
                <w:noProof/>
                <w:sz w:val="18"/>
              </w:rPr>
              <w:t xml:space="preserve"> </w:t>
            </w:r>
            <w:bookmarkEnd w:id="1487"/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Здесь </w:t>
            </w:r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  <w:r>
              <w:rPr>
                <w:sz w:val="18"/>
              </w:rPr>
              <w:t xml:space="preserve"> </w:t>
            </w:r>
            <w:bookmarkStart w:id="1488" w:name="OCRUncertain1714"/>
            <w:r>
              <w:rPr>
                <w:sz w:val="18"/>
              </w:rPr>
              <w:t>принимаетс</w:t>
            </w:r>
            <w:bookmarkEnd w:id="1488"/>
            <w:r>
              <w:rPr>
                <w:sz w:val="18"/>
              </w:rPr>
              <w:t>я без учета пот</w:t>
            </w:r>
            <w:bookmarkStart w:id="1489" w:name="OCRUncertain1716"/>
            <w:r>
              <w:rPr>
                <w:sz w:val="18"/>
              </w:rPr>
              <w:t>е</w:t>
            </w:r>
            <w:bookmarkEnd w:id="1489"/>
            <w:r>
              <w:rPr>
                <w:sz w:val="18"/>
              </w:rPr>
              <w:t>р</w:t>
            </w:r>
            <w:bookmarkStart w:id="1490" w:name="OCRUncertain1717"/>
            <w:r>
              <w:rPr>
                <w:sz w:val="18"/>
              </w:rPr>
              <w:t>ь</w:t>
            </w:r>
            <w:bookmarkEnd w:id="1490"/>
            <w:r>
              <w:rPr>
                <w:sz w:val="18"/>
              </w:rPr>
              <w:t xml:space="preserve">, </w:t>
            </w:r>
            <w:bookmarkStart w:id="1491" w:name="OCRUncertain1718"/>
            <w:r>
              <w:rPr>
                <w:sz w:val="18"/>
              </w:rPr>
              <w:t xml:space="preserve">МПа. </w:t>
            </w:r>
            <w:bookmarkEnd w:id="1491"/>
            <w:r>
              <w:rPr>
                <w:sz w:val="18"/>
              </w:rPr>
              <w:t>Если вычислен</w:t>
            </w:r>
            <w:bookmarkStart w:id="1492" w:name="OCRUncertain1721"/>
            <w:r>
              <w:rPr>
                <w:sz w:val="18"/>
              </w:rPr>
              <w:t>ны</w:t>
            </w:r>
            <w:bookmarkEnd w:id="1492"/>
            <w:r>
              <w:rPr>
                <w:sz w:val="18"/>
              </w:rPr>
              <w:t xml:space="preserve">е </w:t>
            </w:r>
            <w:bookmarkStart w:id="1493" w:name="OCRUncertain1722"/>
            <w:r>
              <w:rPr>
                <w:sz w:val="18"/>
              </w:rPr>
              <w:t>значени</w:t>
            </w:r>
            <w:bookmarkEnd w:id="1493"/>
            <w:r>
              <w:rPr>
                <w:sz w:val="18"/>
              </w:rPr>
              <w:t xml:space="preserve">я потерь </w:t>
            </w:r>
            <w:bookmarkStart w:id="1494" w:name="OCRUncertain1723"/>
            <w:r>
              <w:rPr>
                <w:sz w:val="18"/>
              </w:rPr>
              <w:t>окажутся отрицательными,</w:t>
            </w:r>
            <w:bookmarkEnd w:id="1494"/>
            <w:r>
              <w:rPr>
                <w:sz w:val="18"/>
              </w:rPr>
              <w:t xml:space="preserve"> их сл</w:t>
            </w:r>
            <w:bookmarkStart w:id="1495" w:name="OCRUncertain1724"/>
            <w:r>
              <w:rPr>
                <w:sz w:val="18"/>
              </w:rPr>
              <w:t>е</w:t>
            </w:r>
            <w:bookmarkEnd w:id="1495"/>
            <w:r>
              <w:rPr>
                <w:sz w:val="18"/>
              </w:rPr>
              <w:t>д</w:t>
            </w:r>
            <w:bookmarkStart w:id="1496" w:name="OCRUncertain1725"/>
            <w:r>
              <w:rPr>
                <w:sz w:val="18"/>
              </w:rPr>
              <w:t>уе</w:t>
            </w:r>
            <w:bookmarkEnd w:id="1496"/>
            <w:r>
              <w:rPr>
                <w:sz w:val="18"/>
              </w:rPr>
              <w:t xml:space="preserve">т </w:t>
            </w:r>
            <w:bookmarkStart w:id="1497" w:name="OCRUncertain1726"/>
            <w:r>
              <w:rPr>
                <w:sz w:val="18"/>
              </w:rPr>
              <w:t>принимать</w:t>
            </w:r>
            <w:bookmarkEnd w:id="1497"/>
            <w:r>
              <w:rPr>
                <w:sz w:val="18"/>
              </w:rPr>
              <w:t xml:space="preserve"> </w:t>
            </w:r>
            <w:bookmarkStart w:id="1498" w:name="OCRUncertain1727"/>
            <w:r>
              <w:rPr>
                <w:sz w:val="18"/>
              </w:rPr>
              <w:t>равными</w:t>
            </w:r>
            <w:bookmarkEnd w:id="1498"/>
            <w:r>
              <w:rPr>
                <w:sz w:val="18"/>
              </w:rPr>
              <w:t xml:space="preserve"> н</w:t>
            </w:r>
            <w:bookmarkStart w:id="1499" w:name="OCRUncertain1728"/>
            <w:r>
              <w:rPr>
                <w:sz w:val="18"/>
              </w:rPr>
              <w:t>у</w:t>
            </w:r>
            <w:bookmarkEnd w:id="1499"/>
            <w:r>
              <w:rPr>
                <w:sz w:val="18"/>
              </w:rPr>
              <w:t>лю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6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</w:t>
            </w:r>
            <w:bookmarkStart w:id="1500" w:name="OCRUncertain1729"/>
            <w:r>
              <w:rPr>
                <w:sz w:val="18"/>
              </w:rPr>
              <w:t>Температурный</w:t>
            </w:r>
            <w:bookmarkEnd w:id="1500"/>
            <w:r>
              <w:rPr>
                <w:sz w:val="18"/>
              </w:rPr>
              <w:t xml:space="preserve"> </w:t>
            </w:r>
            <w:bookmarkStart w:id="1501" w:name="OCRUncertain1730"/>
            <w:r>
              <w:rPr>
                <w:sz w:val="18"/>
              </w:rPr>
              <w:t>перепа</w:t>
            </w:r>
            <w:bookmarkEnd w:id="1501"/>
            <w:r>
              <w:rPr>
                <w:sz w:val="18"/>
              </w:rPr>
              <w:t xml:space="preserve">д </w:t>
            </w:r>
            <w:bookmarkStart w:id="1502" w:name="OCRUncertain1731"/>
            <w:r>
              <w:rPr>
                <w:sz w:val="18"/>
              </w:rPr>
              <w:t>(разность</w:t>
            </w:r>
            <w:bookmarkStart w:id="1503" w:name="OCRUncertain1740"/>
            <w:bookmarkEnd w:id="1502"/>
            <w:r>
              <w:rPr>
                <w:sz w:val="18"/>
              </w:rPr>
              <w:t xml:space="preserve"> температур</w:t>
            </w:r>
            <w:bookmarkEnd w:id="1503"/>
            <w:r>
              <w:rPr>
                <w:sz w:val="18"/>
              </w:rPr>
              <w:t xml:space="preserve"> </w:t>
            </w:r>
          </w:p>
        </w:tc>
        <w:tc>
          <w:tcPr>
            <w:tcW w:w="4666" w:type="dxa"/>
            <w:gridSpan w:val="2"/>
            <w:tcBorders>
              <w:top w:val="nil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Дл</w:t>
            </w:r>
            <w:bookmarkStart w:id="1504" w:name="OCRUncertain1732"/>
            <w:r>
              <w:rPr>
                <w:sz w:val="18"/>
              </w:rPr>
              <w:t>я</w:t>
            </w:r>
            <w:bookmarkEnd w:id="1504"/>
            <w:r>
              <w:rPr>
                <w:sz w:val="18"/>
              </w:rPr>
              <w:t xml:space="preserve"> бет</w:t>
            </w:r>
            <w:bookmarkStart w:id="1505" w:name="OCRUncertain1733"/>
            <w:r>
              <w:rPr>
                <w:sz w:val="18"/>
              </w:rPr>
              <w:t>она</w:t>
            </w:r>
            <w:bookmarkEnd w:id="1505"/>
            <w:r>
              <w:rPr>
                <w:sz w:val="18"/>
              </w:rPr>
              <w:t xml:space="preserve"> к</w:t>
            </w:r>
            <w:bookmarkStart w:id="1506" w:name="OCRUncertain1734"/>
            <w:r>
              <w:rPr>
                <w:sz w:val="18"/>
              </w:rPr>
              <w:t>ла</w:t>
            </w:r>
            <w:bookmarkEnd w:id="1506"/>
            <w:r>
              <w:rPr>
                <w:sz w:val="18"/>
              </w:rPr>
              <w:t>ссо</w:t>
            </w:r>
            <w:bookmarkStart w:id="1507" w:name="OCRUncertain1735"/>
            <w:r>
              <w:rPr>
                <w:sz w:val="18"/>
              </w:rPr>
              <w:t>в</w:t>
            </w:r>
            <w:bookmarkEnd w:id="1507"/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15—</w:t>
            </w:r>
            <w:r>
              <w:rPr>
                <w:noProof/>
                <w:sz w:val="18"/>
              </w:rPr>
              <w:t>В40</w:t>
            </w:r>
            <w:r>
              <w:rPr>
                <w:sz w:val="18"/>
              </w:rPr>
              <w:t xml:space="preserve"> </w:t>
            </w:r>
            <w:bookmarkStart w:id="1508" w:name="OCRUncertain1738"/>
            <w:r>
              <w:rPr>
                <w:sz w:val="18"/>
              </w:rPr>
              <w:t xml:space="preserve">      1</w:t>
            </w:r>
            <w:bookmarkEnd w:id="1508"/>
            <w:r>
              <w:rPr>
                <w:sz w:val="18"/>
              </w:rPr>
              <w:t>,25</w:t>
            </w:r>
            <w:r>
              <w:rPr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t</w:t>
            </w:r>
          </w:p>
        </w:tc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bookmarkStart w:id="1509" w:name="OCRUncertain1744"/>
            <w:r>
              <w:rPr>
                <w:sz w:val="18"/>
              </w:rPr>
              <w:t>н</w:t>
            </w:r>
            <w:bookmarkStart w:id="1510" w:name="OCRUncertain1741"/>
            <w:r>
              <w:rPr>
                <w:sz w:val="18"/>
              </w:rPr>
              <w:t>а</w:t>
            </w:r>
            <w:bookmarkEnd w:id="1510"/>
            <w:r>
              <w:rPr>
                <w:sz w:val="18"/>
              </w:rPr>
              <w:t>т</w:t>
            </w:r>
            <w:bookmarkStart w:id="1511" w:name="OCRUncertain1742"/>
            <w:r>
              <w:rPr>
                <w:sz w:val="18"/>
              </w:rPr>
              <w:t>я</w:t>
            </w:r>
            <w:bookmarkEnd w:id="1511"/>
            <w:r>
              <w:rPr>
                <w:sz w:val="18"/>
              </w:rPr>
              <w:t>н</w:t>
            </w:r>
            <w:bookmarkStart w:id="1512" w:name="OCRUncertain1743"/>
            <w:r>
              <w:rPr>
                <w:sz w:val="18"/>
              </w:rPr>
              <w:t>у</w:t>
            </w:r>
            <w:bookmarkEnd w:id="1512"/>
            <w:r>
              <w:rPr>
                <w:sz w:val="18"/>
              </w:rPr>
              <w:t>той арматур</w:t>
            </w:r>
            <w:bookmarkEnd w:id="1509"/>
            <w:r>
              <w:rPr>
                <w:sz w:val="18"/>
              </w:rPr>
              <w:t xml:space="preserve">ы в </w:t>
            </w:r>
            <w:bookmarkStart w:id="1513" w:name="OCRUncertain1745"/>
            <w:r>
              <w:rPr>
                <w:sz w:val="18"/>
              </w:rPr>
              <w:t>з</w:t>
            </w:r>
            <w:bookmarkEnd w:id="1513"/>
            <w:r>
              <w:rPr>
                <w:sz w:val="18"/>
              </w:rPr>
              <w:t>он</w:t>
            </w:r>
            <w:bookmarkStart w:id="1514" w:name="OCRUncertain1746"/>
            <w:r>
              <w:rPr>
                <w:sz w:val="18"/>
              </w:rPr>
              <w:t>е</w:t>
            </w:r>
            <w:bookmarkEnd w:id="1514"/>
            <w:r>
              <w:rPr>
                <w:sz w:val="18"/>
              </w:rPr>
              <w:t xml:space="preserve"> </w:t>
            </w:r>
            <w:bookmarkStart w:id="1515" w:name="OCRUncertain1747"/>
            <w:r>
              <w:rPr>
                <w:sz w:val="18"/>
              </w:rPr>
              <w:t>нагрева</w:t>
            </w:r>
            <w:bookmarkEnd w:id="1515"/>
            <w:r>
              <w:rPr>
                <w:sz w:val="18"/>
              </w:rPr>
              <w:t xml:space="preserve"> и устройств</w:t>
            </w:r>
            <w:bookmarkStart w:id="1516" w:name="OCRUncertain1748"/>
            <w:r>
              <w:rPr>
                <w:sz w:val="18"/>
              </w:rPr>
              <w:t>а</w:t>
            </w:r>
            <w:bookmarkEnd w:id="1516"/>
            <w:r>
              <w:rPr>
                <w:sz w:val="18"/>
              </w:rPr>
              <w:t xml:space="preserve">, </w:t>
            </w:r>
            <w:bookmarkStart w:id="1517" w:name="OCRUncertain1749"/>
            <w:r>
              <w:rPr>
                <w:sz w:val="18"/>
              </w:rPr>
              <w:t>воспринимающего</w:t>
            </w:r>
            <w:bookmarkEnd w:id="1517"/>
            <w:r>
              <w:rPr>
                <w:sz w:val="18"/>
              </w:rPr>
              <w:t xml:space="preserve"> уси</w:t>
            </w:r>
            <w:bookmarkStart w:id="1518" w:name="OCRUncertain1750"/>
            <w:r>
              <w:rPr>
                <w:sz w:val="18"/>
              </w:rPr>
              <w:t>л</w:t>
            </w:r>
            <w:bookmarkEnd w:id="1518"/>
            <w:r>
              <w:rPr>
                <w:sz w:val="18"/>
              </w:rPr>
              <w:t>и</w:t>
            </w:r>
            <w:bookmarkStart w:id="1519" w:name="OCRUncertain1751"/>
            <w:r>
              <w:rPr>
                <w:sz w:val="18"/>
              </w:rPr>
              <w:t>е</w:t>
            </w:r>
            <w:bookmarkEnd w:id="1519"/>
            <w:r>
              <w:rPr>
                <w:sz w:val="18"/>
              </w:rPr>
              <w:t xml:space="preserve"> </w:t>
            </w:r>
            <w:bookmarkStart w:id="1520" w:name="OCRUncertain1752"/>
            <w:r>
              <w:rPr>
                <w:sz w:val="18"/>
              </w:rPr>
              <w:t>натяжени</w:t>
            </w:r>
            <w:bookmarkEnd w:id="1520"/>
            <w:r>
              <w:rPr>
                <w:sz w:val="18"/>
              </w:rPr>
              <w:t xml:space="preserve">я при </w:t>
            </w:r>
            <w:bookmarkStart w:id="1521" w:name="OCRUncertain1753"/>
            <w:r>
              <w:rPr>
                <w:sz w:val="18"/>
              </w:rPr>
              <w:t>прогрев</w:t>
            </w:r>
            <w:bookmarkEnd w:id="1521"/>
            <w:r>
              <w:rPr>
                <w:sz w:val="18"/>
              </w:rPr>
              <w:t>е б</w:t>
            </w:r>
            <w:bookmarkStart w:id="1522" w:name="OCRUncertain1754"/>
            <w:r>
              <w:rPr>
                <w:sz w:val="18"/>
              </w:rPr>
              <w:t>е</w:t>
            </w:r>
            <w:bookmarkEnd w:id="1522"/>
            <w:r>
              <w:rPr>
                <w:sz w:val="18"/>
              </w:rPr>
              <w:t>тона)</w:t>
            </w:r>
          </w:p>
        </w:tc>
        <w:tc>
          <w:tcPr>
            <w:tcW w:w="4666" w:type="dxa"/>
            <w:gridSpan w:val="2"/>
            <w:tcBorders>
              <w:top w:val="nil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bookmarkStart w:id="1523" w:name="OCRUncertain1756"/>
            <w:r>
              <w:rPr>
                <w:sz w:val="18"/>
              </w:rPr>
              <w:t>Дл</w:t>
            </w:r>
            <w:bookmarkEnd w:id="1523"/>
            <w:r>
              <w:rPr>
                <w:sz w:val="18"/>
              </w:rPr>
              <w:t>я бетона кл</w:t>
            </w:r>
            <w:bookmarkStart w:id="1524" w:name="OCRUncertain1757"/>
            <w:r>
              <w:rPr>
                <w:sz w:val="18"/>
              </w:rPr>
              <w:t>а</w:t>
            </w:r>
            <w:bookmarkEnd w:id="1524"/>
            <w:r>
              <w:rPr>
                <w:sz w:val="18"/>
              </w:rPr>
              <w:t>сса В</w:t>
            </w:r>
            <w:bookmarkStart w:id="1525" w:name="OCRUncertain1758"/>
            <w:r>
              <w:rPr>
                <w:sz w:val="18"/>
              </w:rPr>
              <w:t>4</w:t>
            </w:r>
            <w:bookmarkEnd w:id="1525"/>
            <w:r>
              <w:rPr>
                <w:sz w:val="18"/>
              </w:rPr>
              <w:t xml:space="preserve">5 и </w:t>
            </w:r>
            <w:bookmarkStart w:id="1526" w:name="OCRUncertain1759"/>
            <w:r>
              <w:rPr>
                <w:sz w:val="18"/>
              </w:rPr>
              <w:t>в</w:t>
            </w:r>
            <w:bookmarkEnd w:id="1526"/>
            <w:r>
              <w:rPr>
                <w:sz w:val="18"/>
              </w:rPr>
              <w:t xml:space="preserve">ыше </w:t>
            </w:r>
            <w:bookmarkStart w:id="1527" w:name="OCRUncertain1760"/>
            <w:r>
              <w:rPr>
                <w:sz w:val="18"/>
              </w:rPr>
              <w:t xml:space="preserve">     1</w:t>
            </w:r>
            <w:bookmarkEnd w:id="1527"/>
            <w:r>
              <w:rPr>
                <w:sz w:val="18"/>
              </w:rPr>
              <w:t>,0</w:t>
            </w:r>
            <w:bookmarkStart w:id="1528" w:name="OCRUncertain1761"/>
            <w:r>
              <w:rPr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, </w:t>
            </w:r>
            <w:bookmarkEnd w:id="1528"/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гд</w:t>
            </w:r>
            <w:bookmarkStart w:id="1529" w:name="OCRUncertain1762"/>
            <w:r>
              <w:rPr>
                <w:sz w:val="18"/>
              </w:rPr>
              <w:t>е</w:t>
            </w:r>
            <w:bookmarkEnd w:id="1529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BE"/>
            </w:r>
            <w:r>
              <w:rPr>
                <w:sz w:val="18"/>
              </w:rPr>
              <w:t xml:space="preserve"> р</w:t>
            </w:r>
            <w:bookmarkStart w:id="1530" w:name="OCRUncertain1764"/>
            <w:r>
              <w:rPr>
                <w:sz w:val="18"/>
              </w:rPr>
              <w:t>аз</w:t>
            </w:r>
            <w:bookmarkEnd w:id="1530"/>
            <w:r>
              <w:rPr>
                <w:sz w:val="18"/>
              </w:rPr>
              <w:t>ность м</w:t>
            </w:r>
            <w:bookmarkStart w:id="1531" w:name="OCRUncertain1765"/>
            <w:r>
              <w:rPr>
                <w:sz w:val="18"/>
              </w:rPr>
              <w:t>е</w:t>
            </w:r>
            <w:bookmarkEnd w:id="1531"/>
            <w:r>
              <w:rPr>
                <w:sz w:val="18"/>
              </w:rPr>
              <w:t>жду температ</w:t>
            </w:r>
            <w:bookmarkStart w:id="1532" w:name="OCRUncertain1766"/>
            <w:r>
              <w:rPr>
                <w:sz w:val="18"/>
              </w:rPr>
              <w:t>у</w:t>
            </w:r>
            <w:bookmarkEnd w:id="1532"/>
            <w:r>
              <w:rPr>
                <w:sz w:val="18"/>
              </w:rPr>
              <w:t xml:space="preserve">рой </w:t>
            </w:r>
            <w:bookmarkStart w:id="1533" w:name="OCRUncertain1767"/>
            <w:r>
              <w:rPr>
                <w:sz w:val="18"/>
              </w:rPr>
              <w:t>нагреваемо</w:t>
            </w:r>
            <w:bookmarkEnd w:id="1533"/>
            <w:r>
              <w:rPr>
                <w:sz w:val="18"/>
              </w:rPr>
              <w:t>й арм</w:t>
            </w:r>
            <w:bookmarkStart w:id="1534" w:name="OCRUncertain1768"/>
            <w:r>
              <w:rPr>
                <w:sz w:val="18"/>
              </w:rPr>
              <w:t>а</w:t>
            </w:r>
            <w:bookmarkEnd w:id="1534"/>
            <w:r>
              <w:rPr>
                <w:sz w:val="18"/>
              </w:rPr>
              <w:t xml:space="preserve">туры и </w:t>
            </w:r>
            <w:bookmarkStart w:id="1535" w:name="OCRUncertain1769"/>
            <w:r>
              <w:rPr>
                <w:sz w:val="18"/>
              </w:rPr>
              <w:t>н</w:t>
            </w:r>
            <w:bookmarkEnd w:id="1535"/>
            <w:r>
              <w:rPr>
                <w:sz w:val="18"/>
              </w:rPr>
              <w:t>епод</w:t>
            </w:r>
            <w:bookmarkStart w:id="1536" w:name="OCRUncertain1770"/>
            <w:r>
              <w:rPr>
                <w:sz w:val="18"/>
              </w:rPr>
              <w:t>в</w:t>
            </w:r>
            <w:bookmarkEnd w:id="1536"/>
            <w:r>
              <w:rPr>
                <w:sz w:val="18"/>
              </w:rPr>
              <w:t>иж</w:t>
            </w:r>
            <w:r>
              <w:rPr>
                <w:sz w:val="18"/>
              </w:rPr>
              <w:softHyphen/>
              <w:t>ных упоров (в</w:t>
            </w:r>
            <w:bookmarkStart w:id="1537" w:name="OCRUncertain1771"/>
            <w:r>
              <w:rPr>
                <w:sz w:val="18"/>
              </w:rPr>
              <w:t>н</w:t>
            </w:r>
            <w:bookmarkEnd w:id="1537"/>
            <w:r>
              <w:rPr>
                <w:sz w:val="18"/>
              </w:rPr>
              <w:t xml:space="preserve">е </w:t>
            </w:r>
            <w:bookmarkStart w:id="1538" w:name="OCRUncertain1772"/>
            <w:r>
              <w:rPr>
                <w:sz w:val="18"/>
              </w:rPr>
              <w:t>зоны нагрева),</w:t>
            </w:r>
            <w:bookmarkEnd w:id="1538"/>
            <w:r>
              <w:rPr>
                <w:sz w:val="18"/>
              </w:rPr>
              <w:t xml:space="preserve"> воспринимающих усилие натяж</w:t>
            </w:r>
            <w:bookmarkStart w:id="1539" w:name="OCRUncertain1775"/>
            <w:r>
              <w:rPr>
                <w:sz w:val="18"/>
              </w:rPr>
              <w:t>ен</w:t>
            </w:r>
            <w:bookmarkEnd w:id="1539"/>
            <w:r>
              <w:rPr>
                <w:sz w:val="18"/>
              </w:rPr>
              <w:t xml:space="preserve">ия, 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С. При отс</w:t>
            </w:r>
            <w:bookmarkStart w:id="1540" w:name="OCRUncertain1778"/>
            <w:r>
              <w:rPr>
                <w:sz w:val="18"/>
              </w:rPr>
              <w:t>у</w:t>
            </w:r>
            <w:bookmarkEnd w:id="1540"/>
            <w:r>
              <w:rPr>
                <w:sz w:val="18"/>
              </w:rPr>
              <w:t>тствии точ</w:t>
            </w:r>
            <w:bookmarkStart w:id="1541" w:name="OCRUncertain1779"/>
            <w:r>
              <w:rPr>
                <w:sz w:val="18"/>
              </w:rPr>
              <w:t>н</w:t>
            </w:r>
            <w:bookmarkEnd w:id="1541"/>
            <w:r>
              <w:rPr>
                <w:sz w:val="18"/>
              </w:rPr>
              <w:t>ых данных при</w:t>
            </w:r>
            <w:bookmarkStart w:id="1542" w:name="OCRUncertain1780"/>
            <w:r>
              <w:rPr>
                <w:sz w:val="18"/>
              </w:rPr>
              <w:t>нимается</w:t>
            </w:r>
            <w:bookmarkEnd w:id="1542"/>
            <w:r>
              <w:rPr>
                <w:sz w:val="18"/>
              </w:rPr>
              <w:t xml:space="preserve"> </w:t>
            </w:r>
            <w:bookmarkStart w:id="1543" w:name="OCRUncertain1782"/>
            <w:r>
              <w:rPr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=</w:t>
            </w:r>
            <w:bookmarkEnd w:id="1543"/>
            <w:r>
              <w:rPr>
                <w:noProof/>
                <w:sz w:val="18"/>
              </w:rPr>
              <w:t xml:space="preserve"> 65</w:t>
            </w:r>
            <w:r>
              <w:rPr>
                <w:sz w:val="18"/>
              </w:rPr>
              <w:t xml:space="preserve"> </w:t>
            </w:r>
            <w:bookmarkStart w:id="1544" w:name="OCRUncertain1783"/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  <w:bookmarkEnd w:id="1544"/>
            <w:r>
              <w:rPr>
                <w:sz w:val="18"/>
              </w:rPr>
              <w:t xml:space="preserve">. 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 по</w:t>
            </w:r>
            <w:bookmarkStart w:id="1545" w:name="OCRUncertain1784"/>
            <w:r>
              <w:rPr>
                <w:sz w:val="18"/>
              </w:rPr>
              <w:t>д</w:t>
            </w:r>
            <w:bookmarkEnd w:id="1545"/>
            <w:r>
              <w:rPr>
                <w:sz w:val="18"/>
              </w:rPr>
              <w:t>т</w:t>
            </w:r>
            <w:bookmarkStart w:id="1546" w:name="OCRUncertain1785"/>
            <w:r>
              <w:rPr>
                <w:sz w:val="18"/>
              </w:rPr>
              <w:t>я</w:t>
            </w:r>
            <w:bookmarkEnd w:id="1546"/>
            <w:r>
              <w:rPr>
                <w:sz w:val="18"/>
              </w:rPr>
              <w:t>ги</w:t>
            </w:r>
            <w:bookmarkStart w:id="1547" w:name="OCRUncertain1786"/>
            <w:r>
              <w:rPr>
                <w:sz w:val="18"/>
              </w:rPr>
              <w:t>в</w:t>
            </w:r>
            <w:bookmarkEnd w:id="1547"/>
            <w:r>
              <w:rPr>
                <w:sz w:val="18"/>
              </w:rPr>
              <w:t xml:space="preserve">ании </w:t>
            </w:r>
            <w:bookmarkStart w:id="1548" w:name="OCRUncertain1787"/>
            <w:r>
              <w:rPr>
                <w:sz w:val="18"/>
              </w:rPr>
              <w:t>напрягаемо</w:t>
            </w:r>
            <w:bookmarkEnd w:id="1548"/>
            <w:r>
              <w:rPr>
                <w:sz w:val="18"/>
              </w:rPr>
              <w:t xml:space="preserve">й </w:t>
            </w:r>
            <w:bookmarkStart w:id="1549" w:name="OCRUncertain1788"/>
            <w:r>
              <w:rPr>
                <w:sz w:val="18"/>
              </w:rPr>
              <w:t>а</w:t>
            </w:r>
            <w:bookmarkEnd w:id="1549"/>
            <w:r>
              <w:rPr>
                <w:sz w:val="18"/>
              </w:rPr>
              <w:t xml:space="preserve">рматуры в </w:t>
            </w:r>
            <w:bookmarkStart w:id="1550" w:name="OCRUncertain1789"/>
            <w:r>
              <w:rPr>
                <w:sz w:val="18"/>
              </w:rPr>
              <w:t>процесс</w:t>
            </w:r>
            <w:bookmarkEnd w:id="1550"/>
            <w:r>
              <w:rPr>
                <w:sz w:val="18"/>
              </w:rPr>
              <w:t>е т</w:t>
            </w:r>
            <w:bookmarkStart w:id="1551" w:name="OCRUncertain1790"/>
            <w:r>
              <w:rPr>
                <w:sz w:val="18"/>
              </w:rPr>
              <w:t>е</w:t>
            </w:r>
            <w:bookmarkEnd w:id="1551"/>
            <w:r>
              <w:rPr>
                <w:sz w:val="18"/>
              </w:rPr>
              <w:t>рмообработки н</w:t>
            </w:r>
            <w:bookmarkStart w:id="1552" w:name="OCRUncertain1791"/>
            <w:r>
              <w:rPr>
                <w:sz w:val="18"/>
              </w:rPr>
              <w:t>а</w:t>
            </w:r>
            <w:bookmarkEnd w:id="1552"/>
            <w:r>
              <w:rPr>
                <w:sz w:val="18"/>
              </w:rPr>
              <w:t xml:space="preserve"> в</w:t>
            </w:r>
            <w:bookmarkStart w:id="1553" w:name="OCRUncertain1792"/>
            <w:r>
              <w:rPr>
                <w:sz w:val="18"/>
              </w:rPr>
              <w:t>е</w:t>
            </w:r>
            <w:bookmarkEnd w:id="1553"/>
            <w:r>
              <w:rPr>
                <w:sz w:val="18"/>
              </w:rPr>
              <w:t>личин</w:t>
            </w:r>
            <w:bookmarkStart w:id="1554" w:name="OCRUncertain1793"/>
            <w:r>
              <w:rPr>
                <w:sz w:val="18"/>
              </w:rPr>
              <w:t>у,</w:t>
            </w:r>
            <w:bookmarkEnd w:id="1554"/>
            <w:r>
              <w:rPr>
                <w:sz w:val="18"/>
              </w:rPr>
              <w:t xml:space="preserve"> </w:t>
            </w:r>
            <w:bookmarkStart w:id="1555" w:name="OCRUncertain1794"/>
            <w:r>
              <w:rPr>
                <w:sz w:val="18"/>
              </w:rPr>
              <w:t>ком</w:t>
            </w:r>
            <w:bookmarkEnd w:id="1555"/>
            <w:r>
              <w:rPr>
                <w:sz w:val="18"/>
              </w:rPr>
              <w:t>п</w:t>
            </w:r>
            <w:bookmarkStart w:id="1556" w:name="OCRUncertain1795"/>
            <w:r>
              <w:rPr>
                <w:sz w:val="18"/>
              </w:rPr>
              <w:t>енси</w:t>
            </w:r>
            <w:bookmarkEnd w:id="1556"/>
            <w:r>
              <w:rPr>
                <w:sz w:val="18"/>
              </w:rPr>
              <w:t>р</w:t>
            </w:r>
            <w:bookmarkStart w:id="1557" w:name="OCRUncertain1796"/>
            <w:r>
              <w:rPr>
                <w:sz w:val="18"/>
              </w:rPr>
              <w:t>ующу</w:t>
            </w:r>
            <w:bookmarkEnd w:id="1557"/>
            <w:r>
              <w:rPr>
                <w:sz w:val="18"/>
              </w:rPr>
              <w:t xml:space="preserve">ю потери от </w:t>
            </w:r>
            <w:bookmarkStart w:id="1558" w:name="OCRUncertain1797"/>
            <w:r>
              <w:rPr>
                <w:sz w:val="18"/>
              </w:rPr>
              <w:t>температурного</w:t>
            </w:r>
            <w:bookmarkEnd w:id="1558"/>
            <w:r>
              <w:rPr>
                <w:noProof/>
                <w:sz w:val="18"/>
              </w:rPr>
              <w:t xml:space="preserve"> </w:t>
            </w:r>
            <w:bookmarkStart w:id="1559" w:name="OCRUncertain1798"/>
            <w:r>
              <w:rPr>
                <w:sz w:val="18"/>
              </w:rPr>
              <w:t>перепада,</w:t>
            </w:r>
            <w:bookmarkEnd w:id="1559"/>
            <w:r>
              <w:rPr>
                <w:sz w:val="18"/>
              </w:rPr>
              <w:t xml:space="preserve"> посл</w:t>
            </w:r>
            <w:bookmarkStart w:id="1560" w:name="OCRUncertain1799"/>
            <w:r>
              <w:rPr>
                <w:sz w:val="18"/>
              </w:rPr>
              <w:t>е</w:t>
            </w:r>
            <w:bookmarkEnd w:id="1560"/>
            <w:r>
              <w:rPr>
                <w:sz w:val="18"/>
              </w:rPr>
              <w:t>д</w:t>
            </w:r>
            <w:bookmarkStart w:id="1561" w:name="OCRUncertain1800"/>
            <w:r>
              <w:rPr>
                <w:sz w:val="18"/>
              </w:rPr>
              <w:t>н</w:t>
            </w:r>
            <w:bookmarkEnd w:id="1561"/>
            <w:r>
              <w:rPr>
                <w:sz w:val="18"/>
              </w:rPr>
              <w:t>и</w:t>
            </w:r>
            <w:bookmarkStart w:id="1562" w:name="OCRUncertain1801"/>
            <w:r>
              <w:rPr>
                <w:sz w:val="18"/>
              </w:rPr>
              <w:t>е</w:t>
            </w:r>
            <w:bookmarkEnd w:id="1562"/>
            <w:r>
              <w:rPr>
                <w:sz w:val="18"/>
              </w:rPr>
              <w:t xml:space="preserve"> </w:t>
            </w:r>
            <w:bookmarkStart w:id="1563" w:name="OCRUncertain1802"/>
            <w:r>
              <w:rPr>
                <w:sz w:val="18"/>
              </w:rPr>
              <w:t>принимаются</w:t>
            </w:r>
            <w:bookmarkEnd w:id="1563"/>
            <w:r>
              <w:rPr>
                <w:sz w:val="18"/>
              </w:rPr>
              <w:t xml:space="preserve"> р</w:t>
            </w:r>
            <w:bookmarkStart w:id="1564" w:name="OCRUncertain1803"/>
            <w:r>
              <w:rPr>
                <w:sz w:val="18"/>
              </w:rPr>
              <w:t>овн</w:t>
            </w:r>
            <w:bookmarkEnd w:id="1564"/>
            <w:r>
              <w:rPr>
                <w:sz w:val="18"/>
              </w:rPr>
              <w:t>ым</w:t>
            </w:r>
            <w:r>
              <w:rPr>
                <w:sz w:val="18"/>
              </w:rPr>
              <w:t xml:space="preserve">и </w:t>
            </w:r>
            <w:bookmarkStart w:id="1565" w:name="OCRUncertain1804"/>
            <w:r>
              <w:rPr>
                <w:sz w:val="18"/>
              </w:rPr>
              <w:t>нул</w:t>
            </w:r>
            <w:bookmarkEnd w:id="1565"/>
            <w:r>
              <w:rPr>
                <w:sz w:val="18"/>
              </w:rPr>
              <w:t>ю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bookmarkStart w:id="1566" w:name="OCRUncertain1805"/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3</w:t>
            </w:r>
            <w:bookmarkEnd w:id="1566"/>
            <w:r>
              <w:rPr>
                <w:noProof/>
                <w:sz w:val="18"/>
              </w:rPr>
              <w:t>.</w:t>
            </w:r>
            <w:r>
              <w:rPr>
                <w:sz w:val="18"/>
              </w:rPr>
              <w:t xml:space="preserve"> Д</w:t>
            </w:r>
            <w:bookmarkStart w:id="1567" w:name="OCRUncertain1806"/>
            <w:r>
              <w:rPr>
                <w:sz w:val="18"/>
              </w:rPr>
              <w:t>еформ</w:t>
            </w:r>
            <w:bookmarkEnd w:id="1567"/>
            <w:r>
              <w:rPr>
                <w:sz w:val="18"/>
              </w:rPr>
              <w:t>ации анк</w:t>
            </w:r>
            <w:bookmarkStart w:id="1568" w:name="OCRUncertain1807"/>
            <w:r>
              <w:rPr>
                <w:sz w:val="18"/>
              </w:rPr>
              <w:t>е</w:t>
            </w:r>
            <w:bookmarkEnd w:id="1568"/>
            <w:r>
              <w:rPr>
                <w:sz w:val="18"/>
              </w:rPr>
              <w:t>ров</w:t>
            </w:r>
            <w:bookmarkStart w:id="1569" w:name="OCRUncertain1808"/>
            <w:r>
              <w:rPr>
                <w:sz w:val="18"/>
              </w:rPr>
              <w:t>,</w:t>
            </w:r>
            <w:bookmarkEnd w:id="1569"/>
            <w:r>
              <w:rPr>
                <w:noProof/>
                <w:sz w:val="18"/>
              </w:rPr>
              <w:t xml:space="preserve"> </w:t>
            </w:r>
            <w:bookmarkStart w:id="1570" w:name="OCRUncertain1809"/>
            <w:r>
              <w:rPr>
                <w:sz w:val="18"/>
              </w:rPr>
              <w:t>распол</w:t>
            </w:r>
            <w:r>
              <w:rPr>
                <w:noProof/>
                <w:sz w:val="18"/>
              </w:rPr>
              <w:t>о</w:t>
            </w:r>
            <w:r>
              <w:rPr>
                <w:sz w:val="18"/>
              </w:rPr>
              <w:t>же</w:t>
            </w:r>
            <w:r>
              <w:rPr>
                <w:noProof/>
                <w:sz w:val="18"/>
              </w:rPr>
              <w:t>н</w:t>
            </w:r>
            <w:r>
              <w:rPr>
                <w:sz w:val="18"/>
              </w:rPr>
              <w:t>ных</w:t>
            </w:r>
            <w:bookmarkEnd w:id="1570"/>
            <w:r>
              <w:rPr>
                <w:sz w:val="18"/>
              </w:rPr>
              <w:t xml:space="preserve"> </w:t>
            </w:r>
            <w:bookmarkStart w:id="1571" w:name="OCRUncertain1810"/>
            <w:r>
              <w:rPr>
                <w:sz w:val="18"/>
              </w:rPr>
              <w:t>у</w:t>
            </w:r>
            <w:bookmarkEnd w:id="1571"/>
            <w:r>
              <w:rPr>
                <w:sz w:val="18"/>
              </w:rPr>
              <w:t xml:space="preserve"> </w:t>
            </w:r>
            <w:bookmarkStart w:id="1572" w:name="OCRUncertain1811"/>
            <w:r>
              <w:rPr>
                <w:sz w:val="18"/>
              </w:rPr>
              <w:t>натяжных</w:t>
            </w:r>
            <w:bookmarkEnd w:id="1572"/>
            <w:r>
              <w:rPr>
                <w:sz w:val="18"/>
              </w:rPr>
              <w:t xml:space="preserve"> </w:t>
            </w:r>
            <w:bookmarkStart w:id="1573" w:name="OCRUncertain1812"/>
            <w:r>
              <w:rPr>
                <w:sz w:val="18"/>
              </w:rPr>
              <w:t xml:space="preserve">устройств </w:t>
            </w:r>
            <w:bookmarkEnd w:id="1573"/>
          </w:p>
        </w:tc>
        <w:tc>
          <w:tcPr>
            <w:tcW w:w="466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bookmarkStart w:id="1574" w:name="OCRUncertain1813"/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22"/>
                <w:sz w:val="18"/>
              </w:rPr>
              <w:object w:dxaOrig="680" w:dyaOrig="620">
                <v:shape id="_x0000_i1031" type="#_x0000_t75" style="width:29.25pt;height:26.25pt" o:ole="">
                  <v:imagedata r:id="rId17" o:title=""/>
                </v:shape>
                <o:OLEObject Type="Embed" ProgID="Equation.2" ShapeID="_x0000_i1031" DrawAspect="Content" ObjectID="_1427222697" r:id="rId18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гд</w:t>
            </w:r>
            <w:bookmarkEnd w:id="1574"/>
            <w:r>
              <w:rPr>
                <w:sz w:val="18"/>
              </w:rPr>
              <w:t xml:space="preserve">е </w:t>
            </w:r>
            <w:r>
              <w:rPr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обж</w:t>
            </w:r>
            <w:bookmarkStart w:id="1575" w:name="OCRUncertain1815"/>
            <w:r>
              <w:rPr>
                <w:sz w:val="18"/>
              </w:rPr>
              <w:t>а</w:t>
            </w:r>
            <w:bookmarkEnd w:id="1575"/>
            <w:r>
              <w:rPr>
                <w:sz w:val="18"/>
              </w:rPr>
              <w:t xml:space="preserve">тие </w:t>
            </w:r>
            <w:bookmarkStart w:id="1576" w:name="OCRUncertain1816"/>
            <w:r>
              <w:rPr>
                <w:sz w:val="18"/>
              </w:rPr>
              <w:t>опрессованных</w:t>
            </w:r>
            <w:bookmarkEnd w:id="1576"/>
            <w:r>
              <w:rPr>
                <w:sz w:val="18"/>
              </w:rPr>
              <w:t xml:space="preserve"> </w:t>
            </w:r>
            <w:bookmarkStart w:id="1577" w:name="OCRUncertain1817"/>
            <w:r>
              <w:rPr>
                <w:sz w:val="18"/>
              </w:rPr>
              <w:t>ш</w:t>
            </w:r>
            <w:bookmarkEnd w:id="1577"/>
            <w:r>
              <w:rPr>
                <w:sz w:val="18"/>
              </w:rPr>
              <w:t>а</w:t>
            </w:r>
            <w:bookmarkStart w:id="1578" w:name="OCRUncertain1818"/>
            <w:r>
              <w:rPr>
                <w:sz w:val="18"/>
              </w:rPr>
              <w:t>й</w:t>
            </w:r>
            <w:bookmarkEnd w:id="1578"/>
            <w:r>
              <w:rPr>
                <w:sz w:val="18"/>
              </w:rPr>
              <w:t xml:space="preserve">б, </w:t>
            </w:r>
            <w:bookmarkStart w:id="1579" w:name="OCRUncertain1819"/>
            <w:r>
              <w:rPr>
                <w:sz w:val="18"/>
              </w:rPr>
              <w:t>смя</w:t>
            </w:r>
            <w:bookmarkStart w:id="1580" w:name="OCRUncertain1820"/>
            <w:bookmarkEnd w:id="1579"/>
            <w:r>
              <w:rPr>
                <w:sz w:val="18"/>
              </w:rPr>
              <w:t>тие</w:t>
            </w:r>
            <w:bookmarkEnd w:id="1580"/>
            <w:r>
              <w:rPr>
                <w:sz w:val="18"/>
              </w:rPr>
              <w:t xml:space="preserve"> </w:t>
            </w:r>
            <w:bookmarkStart w:id="1581" w:name="OCRUncertain1821"/>
            <w:r>
              <w:rPr>
                <w:sz w:val="18"/>
              </w:rPr>
              <w:t>высаженных</w:t>
            </w:r>
            <w:bookmarkEnd w:id="1581"/>
            <w:r>
              <w:rPr>
                <w:sz w:val="18"/>
              </w:rPr>
              <w:t xml:space="preserve"> головок и т. п</w:t>
            </w:r>
            <w:bookmarkStart w:id="1582" w:name="OCRUncertain1822"/>
            <w:r>
              <w:rPr>
                <w:sz w:val="18"/>
              </w:rPr>
              <w:t xml:space="preserve">., </w:t>
            </w:r>
            <w:bookmarkEnd w:id="1582"/>
            <w:r>
              <w:rPr>
                <w:sz w:val="18"/>
              </w:rPr>
              <w:t>при</w:t>
            </w:r>
            <w:bookmarkStart w:id="1583" w:name="OCRUncertain1823"/>
            <w:r>
              <w:rPr>
                <w:sz w:val="18"/>
              </w:rPr>
              <w:t>н</w:t>
            </w:r>
            <w:bookmarkEnd w:id="1583"/>
            <w:r>
              <w:rPr>
                <w:sz w:val="18"/>
              </w:rPr>
              <w:t>им</w:t>
            </w:r>
            <w:bookmarkStart w:id="1584" w:name="OCRUncertain1824"/>
            <w:r>
              <w:rPr>
                <w:sz w:val="18"/>
              </w:rPr>
              <w:t>а</w:t>
            </w:r>
            <w:bookmarkEnd w:id="1584"/>
            <w:r>
              <w:rPr>
                <w:sz w:val="18"/>
              </w:rPr>
              <w:t>емо</w:t>
            </w:r>
            <w:bookmarkStart w:id="1585" w:name="OCRUncertain1825"/>
            <w:r>
              <w:rPr>
                <w:sz w:val="18"/>
              </w:rPr>
              <w:t>е</w:t>
            </w:r>
            <w:bookmarkEnd w:id="1585"/>
            <w:r>
              <w:rPr>
                <w:sz w:val="18"/>
              </w:rPr>
              <w:t xml:space="preserve"> равным</w:t>
            </w:r>
            <w:r>
              <w:rPr>
                <w:noProof/>
                <w:sz w:val="18"/>
              </w:rPr>
              <w:t xml:space="preserve"> 2</w:t>
            </w:r>
            <w:r>
              <w:rPr>
                <w:sz w:val="18"/>
              </w:rPr>
              <w:t xml:space="preserve"> мм; </w:t>
            </w:r>
            <w:bookmarkStart w:id="1586" w:name="OCRUncertain1826"/>
            <w:r>
              <w:rPr>
                <w:sz w:val="18"/>
              </w:rPr>
              <w:t>смеще</w:t>
            </w:r>
            <w:bookmarkEnd w:id="1586"/>
            <w:r>
              <w:rPr>
                <w:sz w:val="18"/>
              </w:rPr>
              <w:t xml:space="preserve">ние </w:t>
            </w:r>
            <w:bookmarkStart w:id="1587" w:name="OCRUncertain1827"/>
            <w:r>
              <w:rPr>
                <w:sz w:val="18"/>
              </w:rPr>
              <w:t>стержней</w:t>
            </w:r>
            <w:bookmarkEnd w:id="1587"/>
            <w:r>
              <w:rPr>
                <w:sz w:val="18"/>
              </w:rPr>
              <w:t xml:space="preserve"> в инв</w:t>
            </w:r>
            <w:bookmarkStart w:id="1588" w:name="OCRUncertain1828"/>
            <w:r>
              <w:rPr>
                <w:sz w:val="18"/>
              </w:rPr>
              <w:t>е</w:t>
            </w:r>
            <w:bookmarkEnd w:id="1588"/>
            <w:r>
              <w:rPr>
                <w:sz w:val="18"/>
              </w:rPr>
              <w:t xml:space="preserve">нтарных </w:t>
            </w:r>
            <w:bookmarkStart w:id="1589" w:name="OCRUncertain1829"/>
            <w:r>
              <w:rPr>
                <w:sz w:val="18"/>
              </w:rPr>
              <w:t>зажи</w:t>
            </w:r>
            <w:bookmarkEnd w:id="1589"/>
            <w:r>
              <w:rPr>
                <w:sz w:val="18"/>
              </w:rPr>
              <w:t>мах, опр</w:t>
            </w:r>
            <w:bookmarkStart w:id="1590" w:name="OCRUncertain1830"/>
            <w:r>
              <w:rPr>
                <w:sz w:val="18"/>
              </w:rPr>
              <w:t>е</w:t>
            </w:r>
            <w:bookmarkEnd w:id="1590"/>
            <w:r>
              <w:rPr>
                <w:sz w:val="18"/>
              </w:rPr>
              <w:t>д</w:t>
            </w:r>
            <w:bookmarkStart w:id="1591" w:name="OCRUncertain1831"/>
            <w:r>
              <w:rPr>
                <w:sz w:val="18"/>
              </w:rPr>
              <w:t>е</w:t>
            </w:r>
            <w:bookmarkEnd w:id="1591"/>
            <w:r>
              <w:rPr>
                <w:sz w:val="18"/>
              </w:rPr>
              <w:t>ляемо</w:t>
            </w:r>
            <w:bookmarkStart w:id="1592" w:name="OCRUncertain1832"/>
            <w:r>
              <w:rPr>
                <w:sz w:val="18"/>
              </w:rPr>
              <w:t>е</w:t>
            </w:r>
            <w:bookmarkEnd w:id="1592"/>
            <w:r>
              <w:rPr>
                <w:sz w:val="18"/>
              </w:rPr>
              <w:t xml:space="preserve"> по форм</w:t>
            </w:r>
            <w:bookmarkStart w:id="1593" w:name="OCRUncertain1833"/>
            <w:r>
              <w:rPr>
                <w:sz w:val="18"/>
              </w:rPr>
              <w:t>у</w:t>
            </w:r>
            <w:bookmarkEnd w:id="1593"/>
            <w:r>
              <w:rPr>
                <w:sz w:val="18"/>
              </w:rPr>
              <w:t>л</w:t>
            </w:r>
            <w:bookmarkStart w:id="1594" w:name="OCRUncertain1834"/>
            <w:r>
              <w:rPr>
                <w:sz w:val="18"/>
              </w:rPr>
              <w:t xml:space="preserve">е </w:t>
            </w:r>
          </w:p>
          <w:bookmarkStart w:id="1595" w:name="OCRUncertain1837"/>
          <w:bookmarkEnd w:id="1594"/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8"/>
                <w:sz w:val="18"/>
              </w:rPr>
              <w:object w:dxaOrig="1700" w:dyaOrig="300">
                <v:shape id="_x0000_i1032" type="#_x0000_t75" style="width:1in;height:12.75pt" o:ole="">
                  <v:imagedata r:id="rId19" o:title=""/>
                </v:shape>
                <o:OLEObject Type="Embed" ProgID="Equation.2" ShapeID="_x0000_i1032" DrawAspect="Content" ObjectID="_1427222698" r:id="rId20"/>
              </w:object>
            </w:r>
            <w:r>
              <w:rPr>
                <w:sz w:val="18"/>
              </w:rPr>
              <w:t xml:space="preserve"> </w:t>
            </w:r>
            <w:bookmarkEnd w:id="1595"/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sym w:font="Symbol" w:char="F0BE"/>
            </w:r>
            <w:r>
              <w:rPr>
                <w:sz w:val="18"/>
              </w:rPr>
              <w:t xml:space="preserve"> диаметр стержня</w:t>
            </w:r>
            <w:bookmarkStart w:id="1596" w:name="OCRUncertain1838"/>
            <w:r>
              <w:rPr>
                <w:sz w:val="18"/>
              </w:rPr>
              <w:t>,</w:t>
            </w:r>
            <w:bookmarkEnd w:id="1596"/>
            <w:r>
              <w:rPr>
                <w:sz w:val="18"/>
              </w:rPr>
              <w:t xml:space="preserve"> мм; </w:t>
            </w:r>
            <w:bookmarkStart w:id="1597" w:name="OCRUncertain1839"/>
          </w:p>
          <w:bookmarkEnd w:id="1597"/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д</w:t>
            </w:r>
            <w:bookmarkStart w:id="1598" w:name="OCRUncertain1840"/>
            <w:r>
              <w:rPr>
                <w:sz w:val="18"/>
              </w:rPr>
              <w:t>л</w:t>
            </w:r>
            <w:bookmarkEnd w:id="1598"/>
            <w:r>
              <w:rPr>
                <w:sz w:val="18"/>
              </w:rPr>
              <w:t>ин</w:t>
            </w:r>
            <w:bookmarkStart w:id="1599" w:name="OCRUncertain1841"/>
            <w:r>
              <w:rPr>
                <w:sz w:val="18"/>
              </w:rPr>
              <w:t>а</w:t>
            </w:r>
            <w:bookmarkEnd w:id="1599"/>
            <w:r>
              <w:rPr>
                <w:sz w:val="18"/>
              </w:rPr>
              <w:t xml:space="preserve"> нат</w:t>
            </w:r>
            <w:bookmarkStart w:id="1600" w:name="OCRUncertain1842"/>
            <w:r>
              <w:rPr>
                <w:sz w:val="18"/>
              </w:rPr>
              <w:t>я</w:t>
            </w:r>
            <w:bookmarkEnd w:id="1600"/>
            <w:r>
              <w:rPr>
                <w:sz w:val="18"/>
              </w:rPr>
              <w:t>гива</w:t>
            </w:r>
            <w:bookmarkStart w:id="1601" w:name="OCRUncertain1843"/>
            <w:r>
              <w:rPr>
                <w:sz w:val="18"/>
              </w:rPr>
              <w:t>е</w:t>
            </w:r>
            <w:bookmarkEnd w:id="1601"/>
            <w:r>
              <w:rPr>
                <w:sz w:val="18"/>
              </w:rPr>
              <w:t>мог</w:t>
            </w:r>
            <w:bookmarkStart w:id="1602" w:name="OCRUncertain1844"/>
            <w:r>
              <w:rPr>
                <w:sz w:val="18"/>
              </w:rPr>
              <w:t>о</w:t>
            </w:r>
            <w:bookmarkEnd w:id="1602"/>
            <w:r>
              <w:rPr>
                <w:sz w:val="18"/>
              </w:rPr>
              <w:t xml:space="preserve"> ст</w:t>
            </w:r>
            <w:bookmarkStart w:id="1603" w:name="OCRUncertain1845"/>
            <w:r>
              <w:rPr>
                <w:sz w:val="18"/>
              </w:rPr>
              <w:t>е</w:t>
            </w:r>
            <w:bookmarkEnd w:id="1603"/>
            <w:r>
              <w:rPr>
                <w:sz w:val="18"/>
              </w:rPr>
              <w:t>ржн</w:t>
            </w:r>
            <w:bookmarkStart w:id="1604" w:name="OCRUncertain1846"/>
            <w:r>
              <w:rPr>
                <w:sz w:val="18"/>
              </w:rPr>
              <w:t>я (р</w:t>
            </w:r>
            <w:bookmarkEnd w:id="1604"/>
            <w:r>
              <w:rPr>
                <w:sz w:val="18"/>
              </w:rPr>
              <w:t>ассто</w:t>
            </w:r>
            <w:bookmarkStart w:id="1605" w:name="OCRUncertain1847"/>
            <w:r>
              <w:rPr>
                <w:sz w:val="18"/>
              </w:rPr>
              <w:t>я</w:t>
            </w:r>
            <w:bookmarkEnd w:id="1605"/>
            <w:r>
              <w:rPr>
                <w:sz w:val="18"/>
              </w:rPr>
              <w:t>ние межд</w:t>
            </w:r>
            <w:bookmarkStart w:id="1606" w:name="OCRUncertain1848"/>
            <w:r>
              <w:rPr>
                <w:sz w:val="18"/>
              </w:rPr>
              <w:t>у</w:t>
            </w:r>
            <w:bookmarkEnd w:id="1606"/>
            <w:r>
              <w:rPr>
                <w:sz w:val="18"/>
              </w:rPr>
              <w:t xml:space="preserve"> наружны</w:t>
            </w:r>
            <w:r>
              <w:rPr>
                <w:sz w:val="18"/>
              </w:rPr>
              <w:softHyphen/>
              <w:t xml:space="preserve">ми гранями упоров формы </w:t>
            </w:r>
            <w:bookmarkStart w:id="1607" w:name="OCRUncertain1849"/>
            <w:r>
              <w:rPr>
                <w:sz w:val="18"/>
              </w:rPr>
              <w:t xml:space="preserve">или </w:t>
            </w:r>
            <w:bookmarkEnd w:id="1607"/>
            <w:r>
              <w:rPr>
                <w:sz w:val="18"/>
              </w:rPr>
              <w:t>ст</w:t>
            </w:r>
            <w:bookmarkStart w:id="1608" w:name="OCRUncertain1850"/>
            <w:r>
              <w:rPr>
                <w:sz w:val="18"/>
              </w:rPr>
              <w:t>е</w:t>
            </w:r>
            <w:bookmarkEnd w:id="1608"/>
            <w:r>
              <w:rPr>
                <w:sz w:val="18"/>
              </w:rPr>
              <w:t xml:space="preserve">нда), мм. 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При </w:t>
            </w:r>
            <w:bookmarkStart w:id="1609" w:name="OCRUncertain1852"/>
            <w:r>
              <w:rPr>
                <w:sz w:val="18"/>
              </w:rPr>
              <w:t>электротермическом</w:t>
            </w:r>
            <w:bookmarkEnd w:id="1609"/>
            <w:r>
              <w:rPr>
                <w:sz w:val="18"/>
              </w:rPr>
              <w:t xml:space="preserve"> способ</w:t>
            </w:r>
            <w:bookmarkStart w:id="1610" w:name="OCRUncertain1853"/>
            <w:r>
              <w:rPr>
                <w:sz w:val="18"/>
              </w:rPr>
              <w:t>е</w:t>
            </w:r>
            <w:bookmarkEnd w:id="1610"/>
            <w:r>
              <w:rPr>
                <w:sz w:val="18"/>
              </w:rPr>
              <w:t xml:space="preserve"> натяж</w:t>
            </w:r>
            <w:bookmarkStart w:id="1611" w:name="OCRUncertain1854"/>
            <w:r>
              <w:rPr>
                <w:sz w:val="18"/>
              </w:rPr>
              <w:t>е</w:t>
            </w:r>
            <w:bookmarkEnd w:id="1611"/>
            <w:r>
              <w:rPr>
                <w:sz w:val="18"/>
              </w:rPr>
              <w:t>ни</w:t>
            </w:r>
            <w:bookmarkStart w:id="1612" w:name="OCRUncertain1855"/>
            <w:r>
              <w:rPr>
                <w:sz w:val="18"/>
              </w:rPr>
              <w:t xml:space="preserve">я </w:t>
            </w:r>
            <w:bookmarkEnd w:id="1612"/>
            <w:r>
              <w:rPr>
                <w:sz w:val="18"/>
              </w:rPr>
              <w:t>потери от д</w:t>
            </w:r>
            <w:bookmarkStart w:id="1613" w:name="OCRUncertain1856"/>
            <w:r>
              <w:rPr>
                <w:sz w:val="18"/>
              </w:rPr>
              <w:t>е</w:t>
            </w:r>
            <w:bookmarkEnd w:id="1613"/>
            <w:r>
              <w:rPr>
                <w:sz w:val="18"/>
              </w:rPr>
              <w:t>форм</w:t>
            </w:r>
            <w:bookmarkStart w:id="1614" w:name="OCRUncertain1857"/>
            <w:r>
              <w:rPr>
                <w:sz w:val="18"/>
              </w:rPr>
              <w:t>ац</w:t>
            </w:r>
            <w:bookmarkEnd w:id="1614"/>
            <w:r>
              <w:rPr>
                <w:sz w:val="18"/>
              </w:rPr>
              <w:t>ий а</w:t>
            </w:r>
            <w:bookmarkStart w:id="1615" w:name="OCRUncertain1858"/>
            <w:r>
              <w:rPr>
                <w:sz w:val="18"/>
              </w:rPr>
              <w:t>н</w:t>
            </w:r>
            <w:bookmarkEnd w:id="1615"/>
            <w:r>
              <w:rPr>
                <w:sz w:val="18"/>
              </w:rPr>
              <w:t>керов в р</w:t>
            </w:r>
            <w:bookmarkStart w:id="1616" w:name="OCRUncertain1859"/>
            <w:r>
              <w:rPr>
                <w:sz w:val="18"/>
              </w:rPr>
              <w:t>а</w:t>
            </w:r>
            <w:bookmarkEnd w:id="1616"/>
            <w:r>
              <w:rPr>
                <w:sz w:val="18"/>
              </w:rPr>
              <w:t>сч</w:t>
            </w:r>
            <w:bookmarkStart w:id="1617" w:name="OCRUncertain1860"/>
            <w:r>
              <w:rPr>
                <w:sz w:val="18"/>
              </w:rPr>
              <w:t>е</w:t>
            </w:r>
            <w:bookmarkEnd w:id="1617"/>
            <w:r>
              <w:rPr>
                <w:sz w:val="18"/>
              </w:rPr>
              <w:t>т</w:t>
            </w:r>
            <w:bookmarkStart w:id="1618" w:name="OCRUncertain1861"/>
            <w:r>
              <w:rPr>
                <w:sz w:val="18"/>
              </w:rPr>
              <w:t>е</w:t>
            </w:r>
            <w:bookmarkEnd w:id="1618"/>
            <w:r>
              <w:rPr>
                <w:sz w:val="18"/>
              </w:rPr>
              <w:t xml:space="preserve"> н</w:t>
            </w:r>
            <w:bookmarkStart w:id="1619" w:name="OCRUncertain1862"/>
            <w:r>
              <w:rPr>
                <w:sz w:val="18"/>
              </w:rPr>
              <w:t xml:space="preserve">е </w:t>
            </w:r>
            <w:bookmarkEnd w:id="1619"/>
            <w:r>
              <w:rPr>
                <w:sz w:val="18"/>
              </w:rPr>
              <w:t>учитываются, так к</w:t>
            </w:r>
            <w:r>
              <w:rPr>
                <w:sz w:val="18"/>
              </w:rPr>
              <w:t xml:space="preserve">ак они </w:t>
            </w:r>
            <w:bookmarkStart w:id="1620" w:name="OCRUncertain1863"/>
            <w:r>
              <w:rPr>
                <w:sz w:val="18"/>
              </w:rPr>
              <w:t>уч</w:t>
            </w:r>
            <w:bookmarkEnd w:id="1620"/>
            <w:r>
              <w:rPr>
                <w:sz w:val="18"/>
              </w:rPr>
              <w:t xml:space="preserve">тены </w:t>
            </w:r>
            <w:bookmarkStart w:id="1621" w:name="OCRUncertain1864"/>
            <w:r>
              <w:rPr>
                <w:sz w:val="18"/>
              </w:rPr>
              <w:t>п</w:t>
            </w:r>
            <w:bookmarkEnd w:id="1621"/>
            <w:r>
              <w:rPr>
                <w:sz w:val="18"/>
              </w:rPr>
              <w:t>ри опр</w:t>
            </w:r>
            <w:bookmarkStart w:id="1622" w:name="OCRUncertain1865"/>
            <w:r>
              <w:rPr>
                <w:sz w:val="18"/>
              </w:rPr>
              <w:t>е</w:t>
            </w:r>
            <w:bookmarkEnd w:id="1622"/>
            <w:r>
              <w:rPr>
                <w:sz w:val="18"/>
              </w:rPr>
              <w:t>д</w:t>
            </w:r>
            <w:bookmarkStart w:id="1623" w:name="OCRUncertain1866"/>
            <w:r>
              <w:rPr>
                <w:sz w:val="18"/>
              </w:rPr>
              <w:t>е</w:t>
            </w:r>
            <w:r>
              <w:rPr>
                <w:sz w:val="18"/>
              </w:rPr>
              <w:softHyphen/>
            </w:r>
            <w:bookmarkEnd w:id="1623"/>
            <w:r>
              <w:rPr>
                <w:sz w:val="18"/>
              </w:rPr>
              <w:t xml:space="preserve">лении </w:t>
            </w:r>
            <w:bookmarkStart w:id="1624" w:name="OCRUncertain1867"/>
            <w:r>
              <w:rPr>
                <w:sz w:val="18"/>
              </w:rPr>
              <w:t>значения</w:t>
            </w:r>
            <w:bookmarkEnd w:id="1624"/>
            <w:r>
              <w:rPr>
                <w:sz w:val="18"/>
              </w:rPr>
              <w:t xml:space="preserve"> по</w:t>
            </w:r>
            <w:bookmarkStart w:id="1625" w:name="OCRUncertain1868"/>
            <w:r>
              <w:rPr>
                <w:sz w:val="18"/>
              </w:rPr>
              <w:t>л</w:t>
            </w:r>
            <w:bookmarkEnd w:id="1625"/>
            <w:r>
              <w:rPr>
                <w:sz w:val="18"/>
              </w:rPr>
              <w:t>ного удли</w:t>
            </w:r>
            <w:bookmarkStart w:id="1626" w:name="OCRUncertain1869"/>
            <w:r>
              <w:rPr>
                <w:sz w:val="18"/>
              </w:rPr>
              <w:t>нен</w:t>
            </w:r>
            <w:bookmarkEnd w:id="1626"/>
            <w:r>
              <w:rPr>
                <w:sz w:val="18"/>
              </w:rPr>
              <w:t>ия арм</w:t>
            </w:r>
            <w:bookmarkStart w:id="1627" w:name="OCRUncertain1870"/>
            <w:r>
              <w:rPr>
                <w:sz w:val="18"/>
              </w:rPr>
              <w:t>а</w:t>
            </w:r>
            <w:bookmarkEnd w:id="1627"/>
            <w:r>
              <w:rPr>
                <w:sz w:val="18"/>
              </w:rPr>
              <w:t>т</w:t>
            </w:r>
            <w:bookmarkStart w:id="1628" w:name="OCRUncertain1871"/>
            <w:r>
              <w:rPr>
                <w:sz w:val="18"/>
              </w:rPr>
              <w:t>у</w:t>
            </w:r>
            <w:bookmarkEnd w:id="1628"/>
            <w:r>
              <w:rPr>
                <w:sz w:val="18"/>
              </w:rPr>
              <w:t>ры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6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629" w:name="OCRUncertain1872"/>
          </w:p>
          <w:bookmarkStart w:id="1630" w:name="OCRUncertain1874"/>
          <w:bookmarkEnd w:id="1629"/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22"/>
                <w:sz w:val="18"/>
              </w:rPr>
              <w:object w:dxaOrig="1280" w:dyaOrig="620">
                <v:shape id="_x0000_i1033" type="#_x0000_t75" style="width:48.75pt;height:24pt" o:ole="">
                  <v:imagedata r:id="rId21" o:title=""/>
                </v:shape>
                <o:OLEObject Type="Embed" ProgID="Equation.2" ShapeID="_x0000_i1033" DrawAspect="Content" ObjectID="_1427222699" r:id="rId22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где</w:t>
            </w:r>
            <w:bookmarkEnd w:id="1630"/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sz w:val="18"/>
                <w:vertAlign w:val="subscript"/>
                <w:lang w:val="en-US"/>
              </w:rPr>
              <w:t>1</w:t>
            </w:r>
            <w:r>
              <w:rPr>
                <w:sz w:val="18"/>
              </w:rPr>
              <w:t xml:space="preserve"> — об</w:t>
            </w:r>
            <w:bookmarkStart w:id="1631" w:name="OCRUncertain1876"/>
            <w:r>
              <w:rPr>
                <w:sz w:val="18"/>
              </w:rPr>
              <w:t>ж</w:t>
            </w:r>
            <w:bookmarkEnd w:id="1631"/>
            <w:r>
              <w:rPr>
                <w:sz w:val="18"/>
              </w:rPr>
              <w:t>атие ша</w:t>
            </w:r>
            <w:bookmarkStart w:id="1632" w:name="OCRUncertain1877"/>
            <w:r>
              <w:rPr>
                <w:sz w:val="18"/>
              </w:rPr>
              <w:t>й</w:t>
            </w:r>
            <w:bookmarkEnd w:id="1632"/>
            <w:r>
              <w:rPr>
                <w:sz w:val="18"/>
              </w:rPr>
              <w:t>б или прокла</w:t>
            </w:r>
            <w:bookmarkStart w:id="1633" w:name="OCRUncertain1878"/>
            <w:r>
              <w:rPr>
                <w:sz w:val="18"/>
              </w:rPr>
              <w:softHyphen/>
            </w:r>
            <w:bookmarkEnd w:id="1633"/>
            <w:r>
              <w:rPr>
                <w:sz w:val="18"/>
              </w:rPr>
              <w:t>до</w:t>
            </w:r>
            <w:bookmarkStart w:id="1634" w:name="OCRUncertain1879"/>
            <w:r>
              <w:rPr>
                <w:sz w:val="18"/>
              </w:rPr>
              <w:t>к</w:t>
            </w:r>
            <w:bookmarkEnd w:id="1634"/>
            <w:r>
              <w:rPr>
                <w:sz w:val="18"/>
              </w:rPr>
              <w:t xml:space="preserve">, </w:t>
            </w:r>
            <w:bookmarkStart w:id="1635" w:name="OCRUncertain1880"/>
            <w:r>
              <w:rPr>
                <w:sz w:val="18"/>
              </w:rPr>
              <w:t>расположенных</w:t>
            </w:r>
            <w:bookmarkEnd w:id="1635"/>
            <w:r>
              <w:rPr>
                <w:sz w:val="18"/>
              </w:rPr>
              <w:t xml:space="preserve"> между анк</w:t>
            </w:r>
            <w:bookmarkStart w:id="1636" w:name="OCRUncertain1882"/>
            <w:r>
              <w:rPr>
                <w:sz w:val="18"/>
              </w:rPr>
              <w:t>е</w:t>
            </w:r>
            <w:bookmarkEnd w:id="1636"/>
            <w:r>
              <w:rPr>
                <w:sz w:val="18"/>
              </w:rPr>
              <w:t>рами и б</w:t>
            </w:r>
            <w:bookmarkStart w:id="1637" w:name="OCRUncertain1883"/>
            <w:r>
              <w:rPr>
                <w:sz w:val="18"/>
              </w:rPr>
              <w:t>е</w:t>
            </w:r>
            <w:bookmarkEnd w:id="1637"/>
            <w:r>
              <w:rPr>
                <w:sz w:val="18"/>
              </w:rPr>
              <w:t>тоном эл</w:t>
            </w:r>
            <w:bookmarkStart w:id="1638" w:name="OCRUncertain1884"/>
            <w:r>
              <w:rPr>
                <w:sz w:val="18"/>
              </w:rPr>
              <w:t>е</w:t>
            </w:r>
            <w:bookmarkEnd w:id="1638"/>
            <w:r>
              <w:rPr>
                <w:sz w:val="18"/>
              </w:rPr>
              <w:t>м</w:t>
            </w:r>
            <w:bookmarkStart w:id="1639" w:name="OCRUncertain1885"/>
            <w:r>
              <w:rPr>
                <w:sz w:val="18"/>
              </w:rPr>
              <w:t>е</w:t>
            </w:r>
            <w:bookmarkEnd w:id="1639"/>
            <w:r>
              <w:rPr>
                <w:sz w:val="18"/>
              </w:rPr>
              <w:t>нта, принима</w:t>
            </w:r>
            <w:bookmarkStart w:id="1640" w:name="OCRUncertain1886"/>
            <w:r>
              <w:rPr>
                <w:sz w:val="18"/>
              </w:rPr>
              <w:t>е</w:t>
            </w:r>
            <w:bookmarkEnd w:id="1640"/>
            <w:r>
              <w:rPr>
                <w:sz w:val="18"/>
              </w:rPr>
              <w:t>мо</w:t>
            </w:r>
            <w:bookmarkStart w:id="1641" w:name="OCRUncertain1887"/>
            <w:r>
              <w:rPr>
                <w:sz w:val="18"/>
              </w:rPr>
              <w:t xml:space="preserve">е </w:t>
            </w:r>
            <w:bookmarkEnd w:id="1641"/>
            <w:r>
              <w:rPr>
                <w:sz w:val="18"/>
              </w:rPr>
              <w:t>равным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 xml:space="preserve"> мм; 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sz w:val="18"/>
                <w:vertAlign w:val="subscript"/>
                <w:lang w:val="en-US"/>
              </w:rPr>
              <w:t>2</w:t>
            </w:r>
            <w:r>
              <w:rPr>
                <w:sz w:val="18"/>
              </w:rPr>
              <w:t xml:space="preserve"> — д</w:t>
            </w:r>
            <w:bookmarkStart w:id="1642" w:name="OCRUncertain1889"/>
            <w:r>
              <w:rPr>
                <w:sz w:val="18"/>
              </w:rPr>
              <w:t>е</w:t>
            </w:r>
            <w:bookmarkEnd w:id="1642"/>
            <w:r>
              <w:rPr>
                <w:sz w:val="18"/>
              </w:rPr>
              <w:t xml:space="preserve">формация </w:t>
            </w:r>
            <w:bookmarkStart w:id="1643" w:name="OCRUncertain1890"/>
            <w:r>
              <w:rPr>
                <w:sz w:val="18"/>
              </w:rPr>
              <w:t>анкеров</w:t>
            </w:r>
            <w:bookmarkEnd w:id="1643"/>
            <w:r>
              <w:rPr>
                <w:sz w:val="18"/>
              </w:rPr>
              <w:t xml:space="preserve"> ст</w:t>
            </w:r>
            <w:bookmarkStart w:id="1644" w:name="OCRUncertain1891"/>
            <w:r>
              <w:rPr>
                <w:sz w:val="18"/>
              </w:rPr>
              <w:t>а</w:t>
            </w:r>
            <w:bookmarkEnd w:id="1644"/>
            <w:r>
              <w:rPr>
                <w:sz w:val="18"/>
              </w:rPr>
              <w:softHyphen/>
              <w:t>ка</w:t>
            </w:r>
            <w:bookmarkStart w:id="1645" w:name="OCRUncertain1892"/>
            <w:r>
              <w:rPr>
                <w:sz w:val="18"/>
              </w:rPr>
              <w:t>нн</w:t>
            </w:r>
            <w:bookmarkEnd w:id="1645"/>
            <w:r>
              <w:rPr>
                <w:sz w:val="18"/>
              </w:rPr>
              <w:t>ого типа, ко</w:t>
            </w:r>
            <w:bookmarkStart w:id="1646" w:name="OCRUncertain1893"/>
            <w:r>
              <w:rPr>
                <w:sz w:val="18"/>
              </w:rPr>
              <w:t>л</w:t>
            </w:r>
            <w:bookmarkEnd w:id="1646"/>
            <w:r>
              <w:rPr>
                <w:sz w:val="18"/>
              </w:rPr>
              <w:t>одок с пробками</w:t>
            </w:r>
            <w:bookmarkStart w:id="1647" w:name="OCRUncertain1894"/>
            <w:r>
              <w:rPr>
                <w:sz w:val="18"/>
              </w:rPr>
              <w:t>,</w:t>
            </w:r>
            <w:bookmarkEnd w:id="1647"/>
            <w:r>
              <w:rPr>
                <w:sz w:val="18"/>
              </w:rPr>
              <w:t xml:space="preserve"> анкерных га</w:t>
            </w:r>
            <w:bookmarkStart w:id="1648" w:name="OCRUncertain1895"/>
            <w:r>
              <w:rPr>
                <w:sz w:val="18"/>
              </w:rPr>
              <w:t>е</w:t>
            </w:r>
            <w:bookmarkEnd w:id="1648"/>
            <w:r>
              <w:rPr>
                <w:sz w:val="18"/>
              </w:rPr>
              <w:t xml:space="preserve">к и </w:t>
            </w:r>
            <w:bookmarkStart w:id="1649" w:name="OCRUncertain1896"/>
            <w:r>
              <w:rPr>
                <w:sz w:val="18"/>
              </w:rPr>
              <w:t>з</w:t>
            </w:r>
            <w:bookmarkEnd w:id="1649"/>
            <w:r>
              <w:rPr>
                <w:sz w:val="18"/>
              </w:rPr>
              <w:t>ахватов</w:t>
            </w:r>
            <w:bookmarkStart w:id="1650" w:name="OCRUncertain1897"/>
            <w:r>
              <w:rPr>
                <w:sz w:val="18"/>
              </w:rPr>
              <w:t>,</w:t>
            </w:r>
            <w:bookmarkEnd w:id="1650"/>
            <w:r>
              <w:rPr>
                <w:sz w:val="18"/>
              </w:rPr>
              <w:t xml:space="preserve"> принима</w:t>
            </w:r>
            <w:bookmarkStart w:id="1651" w:name="OCRUncertain1898"/>
            <w:r>
              <w:rPr>
                <w:sz w:val="18"/>
              </w:rPr>
              <w:t>е</w:t>
            </w:r>
            <w:bookmarkEnd w:id="1651"/>
            <w:r>
              <w:rPr>
                <w:sz w:val="18"/>
              </w:rPr>
              <w:t>мая равной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 xml:space="preserve"> мм; 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длина </w:t>
            </w:r>
            <w:bookmarkStart w:id="1652" w:name="OCRUncertain1900"/>
            <w:r>
              <w:rPr>
                <w:sz w:val="18"/>
              </w:rPr>
              <w:t xml:space="preserve">натягиваемого </w:t>
            </w:r>
            <w:bookmarkEnd w:id="1652"/>
            <w:r>
              <w:rPr>
                <w:sz w:val="18"/>
              </w:rPr>
              <w:t>ст</w:t>
            </w:r>
            <w:bookmarkStart w:id="1653" w:name="OCRUncertain1901"/>
            <w:r>
              <w:rPr>
                <w:sz w:val="18"/>
              </w:rPr>
              <w:t>е</w:t>
            </w:r>
            <w:bookmarkEnd w:id="1653"/>
            <w:r>
              <w:rPr>
                <w:sz w:val="18"/>
              </w:rPr>
              <w:t>ржн</w:t>
            </w:r>
            <w:bookmarkStart w:id="1654" w:name="OCRUncertain1902"/>
            <w:r>
              <w:rPr>
                <w:sz w:val="18"/>
              </w:rPr>
              <w:t>я</w:t>
            </w:r>
            <w:bookmarkEnd w:id="1654"/>
            <w:r>
              <w:rPr>
                <w:sz w:val="18"/>
              </w:rPr>
              <w:t xml:space="preserve"> (элем</w:t>
            </w:r>
            <w:bookmarkStart w:id="1655" w:name="OCRUncertain1903"/>
            <w:r>
              <w:rPr>
                <w:sz w:val="18"/>
              </w:rPr>
              <w:t>е</w:t>
            </w:r>
            <w:bookmarkEnd w:id="1655"/>
            <w:r>
              <w:rPr>
                <w:sz w:val="18"/>
              </w:rPr>
              <w:t>нта),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4.</w:t>
            </w:r>
            <w:r>
              <w:rPr>
                <w:sz w:val="18"/>
              </w:rPr>
              <w:t xml:space="preserve"> </w:t>
            </w:r>
            <w:bookmarkStart w:id="1656" w:name="OCRUncertain1905"/>
            <w:r>
              <w:rPr>
                <w:sz w:val="18"/>
              </w:rPr>
              <w:t>Трени</w:t>
            </w:r>
            <w:bookmarkEnd w:id="1656"/>
            <w:r>
              <w:rPr>
                <w:sz w:val="18"/>
              </w:rPr>
              <w:t xml:space="preserve">е </w:t>
            </w:r>
            <w:bookmarkStart w:id="1657" w:name="OCRUncertain1906"/>
            <w:r>
              <w:rPr>
                <w:sz w:val="18"/>
              </w:rPr>
              <w:t xml:space="preserve">арматуры: </w:t>
            </w:r>
            <w:bookmarkEnd w:id="1657"/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bookmarkStart w:id="1658" w:name="OCRUncertain1907"/>
            <w:r>
              <w:rPr>
                <w:sz w:val="18"/>
              </w:rPr>
              <w:t>)</w:t>
            </w:r>
            <w:bookmarkEnd w:id="1658"/>
            <w:r>
              <w:rPr>
                <w:sz w:val="18"/>
              </w:rPr>
              <w:t xml:space="preserve"> </w:t>
            </w:r>
            <w:bookmarkStart w:id="1659" w:name="OCRUncertain1908"/>
            <w:r>
              <w:rPr>
                <w:sz w:val="18"/>
              </w:rPr>
              <w:t>о стенки каналов или о поверхность</w:t>
            </w:r>
            <w:bookmarkEnd w:id="1659"/>
            <w:r>
              <w:rPr>
                <w:sz w:val="18"/>
              </w:rPr>
              <w:t xml:space="preserve"> б</w:t>
            </w:r>
            <w:bookmarkStart w:id="1660" w:name="OCRUncertain1909"/>
            <w:r>
              <w:rPr>
                <w:sz w:val="18"/>
              </w:rPr>
              <w:t>е</w:t>
            </w:r>
            <w:bookmarkEnd w:id="1660"/>
            <w:r>
              <w:rPr>
                <w:sz w:val="18"/>
              </w:rPr>
              <w:t>тона конс</w:t>
            </w:r>
            <w:bookmarkStart w:id="1661" w:name="OCRUncertain1910"/>
            <w:r>
              <w:rPr>
                <w:sz w:val="18"/>
              </w:rPr>
              <w:t>т</w:t>
            </w:r>
            <w:bookmarkEnd w:id="1661"/>
            <w:r>
              <w:rPr>
                <w:sz w:val="18"/>
              </w:rPr>
              <w:t>ру</w:t>
            </w:r>
            <w:bookmarkStart w:id="1662" w:name="OCRUncertain1911"/>
            <w:r>
              <w:rPr>
                <w:sz w:val="18"/>
              </w:rPr>
              <w:t>кц</w:t>
            </w:r>
            <w:bookmarkEnd w:id="1662"/>
            <w:r>
              <w:rPr>
                <w:sz w:val="18"/>
              </w:rPr>
              <w:t>ий</w:t>
            </w:r>
          </w:p>
        </w:tc>
        <w:tc>
          <w:tcPr>
            <w:tcW w:w="4666" w:type="dxa"/>
            <w:gridSpan w:val="2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32"/>
                <w:sz w:val="18"/>
              </w:rPr>
              <w:object w:dxaOrig="1700" w:dyaOrig="800">
                <v:shape id="_x0000_i1034" type="#_x0000_t75" style="width:66pt;height:30.75pt" o:ole="">
                  <v:imagedata r:id="rId23" o:title=""/>
                </v:shape>
                <o:OLEObject Type="Embed" ProgID="Equation.2" ShapeID="_x0000_i1034" DrawAspect="Content" ObjectID="_1427222700" r:id="rId24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где </w:t>
            </w:r>
            <w:bookmarkStart w:id="1663" w:name="OCRUncertain1920"/>
            <w:r>
              <w:rPr>
                <w:i/>
                <w:sz w:val="18"/>
              </w:rPr>
              <w:t>е</w:t>
            </w:r>
            <w:bookmarkEnd w:id="1663"/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осно</w:t>
            </w:r>
            <w:bookmarkStart w:id="1664" w:name="OCRUncertain1921"/>
            <w:r>
              <w:rPr>
                <w:sz w:val="18"/>
              </w:rPr>
              <w:t>в</w:t>
            </w:r>
            <w:bookmarkEnd w:id="1664"/>
            <w:r>
              <w:rPr>
                <w:sz w:val="18"/>
              </w:rPr>
              <w:t>ани</w:t>
            </w:r>
            <w:bookmarkStart w:id="1665" w:name="OCRUncertain1922"/>
            <w:r>
              <w:rPr>
                <w:sz w:val="18"/>
              </w:rPr>
              <w:t>е</w:t>
            </w:r>
            <w:bookmarkEnd w:id="1665"/>
            <w:r>
              <w:rPr>
                <w:sz w:val="18"/>
              </w:rPr>
              <w:t xml:space="preserve"> н</w:t>
            </w:r>
            <w:bookmarkStart w:id="1666" w:name="OCRUncertain1923"/>
            <w:r>
              <w:rPr>
                <w:sz w:val="18"/>
              </w:rPr>
              <w:t>а</w:t>
            </w:r>
            <w:bookmarkEnd w:id="1666"/>
            <w:r>
              <w:rPr>
                <w:sz w:val="18"/>
              </w:rPr>
              <w:t>тура</w:t>
            </w:r>
            <w:bookmarkStart w:id="1667" w:name="OCRUncertain1924"/>
            <w:r>
              <w:rPr>
                <w:sz w:val="18"/>
              </w:rPr>
              <w:t>л</w:t>
            </w:r>
            <w:bookmarkEnd w:id="1667"/>
            <w:r>
              <w:rPr>
                <w:sz w:val="18"/>
              </w:rPr>
              <w:t xml:space="preserve">ьных </w:t>
            </w:r>
            <w:bookmarkStart w:id="1668" w:name="OCRUncertain1925"/>
            <w:r>
              <w:rPr>
                <w:sz w:val="18"/>
              </w:rPr>
              <w:t>л</w:t>
            </w:r>
            <w:bookmarkEnd w:id="1668"/>
            <w:r>
              <w:rPr>
                <w:sz w:val="18"/>
              </w:rPr>
              <w:t>о</w:t>
            </w:r>
            <w:r>
              <w:rPr>
                <w:sz w:val="18"/>
              </w:rPr>
              <w:softHyphen/>
              <w:t>г</w:t>
            </w:r>
            <w:r>
              <w:rPr>
                <w:sz w:val="18"/>
              </w:rPr>
              <w:t xml:space="preserve">арифмов; </w:t>
            </w:r>
            <w:bookmarkStart w:id="1669" w:name="OCRUncertain1926"/>
          </w:p>
          <w:bookmarkEnd w:id="1669"/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sym w:font="Symbol" w:char="F077"/>
            </w:r>
            <w:r>
              <w:rPr>
                <w:sz w:val="18"/>
              </w:rPr>
              <w:t xml:space="preserve">, </w:t>
            </w:r>
            <w:r>
              <w:rPr>
                <w:noProof/>
                <w:sz w:val="18"/>
              </w:rPr>
              <w:sym w:font="Symbol" w:char="F064"/>
            </w:r>
            <w:r>
              <w:rPr>
                <w:noProof/>
                <w:sz w:val="18"/>
              </w:rPr>
              <w:t xml:space="preserve"> </w:t>
            </w:r>
            <w:bookmarkStart w:id="1670" w:name="OCRUncertain1927"/>
            <w:r>
              <w:rPr>
                <w:noProof/>
                <w:sz w:val="18"/>
              </w:rPr>
              <w:t>—</w:t>
            </w:r>
            <w:bookmarkEnd w:id="1670"/>
            <w:r>
              <w:rPr>
                <w:sz w:val="18"/>
              </w:rPr>
              <w:t xml:space="preserve"> ко</w:t>
            </w:r>
            <w:bookmarkStart w:id="1671" w:name="OCRUncertain1928"/>
            <w:r>
              <w:rPr>
                <w:sz w:val="18"/>
              </w:rPr>
              <w:t>э</w:t>
            </w:r>
            <w:bookmarkEnd w:id="1671"/>
            <w:r>
              <w:rPr>
                <w:sz w:val="18"/>
              </w:rPr>
              <w:t>ффи</w:t>
            </w:r>
            <w:bookmarkStart w:id="1672" w:name="OCRUncertain1929"/>
            <w:r>
              <w:rPr>
                <w:sz w:val="18"/>
              </w:rPr>
              <w:t>ц</w:t>
            </w:r>
            <w:bookmarkEnd w:id="1672"/>
            <w:r>
              <w:rPr>
                <w:sz w:val="18"/>
              </w:rPr>
              <w:t>иенты</w:t>
            </w:r>
            <w:bookmarkStart w:id="1673" w:name="OCRUncertain1930"/>
            <w:r>
              <w:rPr>
                <w:sz w:val="18"/>
              </w:rPr>
              <w:t>,</w:t>
            </w:r>
            <w:bookmarkEnd w:id="1673"/>
            <w:r>
              <w:rPr>
                <w:sz w:val="18"/>
              </w:rPr>
              <w:t xml:space="preserve"> определя</w:t>
            </w:r>
            <w:bookmarkStart w:id="1674" w:name="OCRUncertain1931"/>
            <w:r>
              <w:rPr>
                <w:sz w:val="18"/>
              </w:rPr>
              <w:t>е</w:t>
            </w:r>
            <w:bookmarkEnd w:id="1674"/>
            <w:r>
              <w:rPr>
                <w:sz w:val="18"/>
              </w:rPr>
              <w:softHyphen/>
              <w:t>мые по таб</w:t>
            </w:r>
            <w:bookmarkStart w:id="1675" w:name="OCRUncertain1932"/>
            <w:r>
              <w:rPr>
                <w:sz w:val="18"/>
              </w:rPr>
              <w:t>л</w:t>
            </w:r>
            <w:bookmarkEnd w:id="1675"/>
            <w:r>
              <w:rPr>
                <w:sz w:val="18"/>
              </w:rPr>
              <w:t>.</w:t>
            </w:r>
            <w:r>
              <w:rPr>
                <w:noProof/>
                <w:sz w:val="18"/>
              </w:rPr>
              <w:t xml:space="preserve"> 6</w:t>
            </w:r>
            <w:r>
              <w:rPr>
                <w:sz w:val="18"/>
              </w:rPr>
              <w:t>;</w:t>
            </w:r>
            <w:r>
              <w:rPr>
                <w:noProof/>
                <w:sz w:val="18"/>
              </w:rPr>
              <w:t xml:space="preserve"> </w:t>
            </w:r>
            <w:bookmarkStart w:id="1676" w:name="OCRUncertain1933"/>
          </w:p>
          <w:bookmarkEnd w:id="1676"/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noProof/>
                <w:sz w:val="18"/>
              </w:rPr>
              <w:sym w:font="Symbol" w:char="F063"/>
            </w:r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длина </w:t>
            </w:r>
            <w:bookmarkStart w:id="1677" w:name="OCRUncertain1935"/>
            <w:r>
              <w:rPr>
                <w:sz w:val="18"/>
              </w:rPr>
              <w:t>у</w:t>
            </w:r>
            <w:bookmarkEnd w:id="1677"/>
            <w:r>
              <w:rPr>
                <w:sz w:val="18"/>
              </w:rPr>
              <w:t>частка от натяжно</w:t>
            </w:r>
            <w:r>
              <w:rPr>
                <w:sz w:val="18"/>
              </w:rPr>
              <w:softHyphen/>
              <w:t>го устройства до расчетно</w:t>
            </w:r>
            <w:bookmarkStart w:id="1678" w:name="OCRUncertain1936"/>
            <w:r>
              <w:rPr>
                <w:sz w:val="18"/>
              </w:rPr>
              <w:softHyphen/>
            </w:r>
            <w:bookmarkEnd w:id="1678"/>
            <w:r>
              <w:rPr>
                <w:sz w:val="18"/>
              </w:rPr>
              <w:t>го с</w:t>
            </w:r>
            <w:bookmarkStart w:id="1679" w:name="OCRUncertain1937"/>
            <w:r>
              <w:rPr>
                <w:sz w:val="18"/>
              </w:rPr>
              <w:t>е</w:t>
            </w:r>
            <w:bookmarkEnd w:id="1679"/>
            <w:r>
              <w:rPr>
                <w:sz w:val="18"/>
              </w:rPr>
              <w:t xml:space="preserve">чения, </w:t>
            </w:r>
            <w:bookmarkStart w:id="1680" w:name="OCRUncertain1938"/>
            <w:r>
              <w:rPr>
                <w:sz w:val="18"/>
              </w:rPr>
              <w:t xml:space="preserve">м; </w:t>
            </w:r>
            <w:bookmarkEnd w:id="1680"/>
            <w:r>
              <w:rPr>
                <w:sz w:val="18"/>
              </w:rPr>
              <w:t xml:space="preserve"> 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sz w:val="18"/>
              </w:rPr>
              <w:sym w:font="Symbol" w:char="F071"/>
            </w:r>
            <w:r>
              <w:rPr>
                <w:sz w:val="18"/>
              </w:rPr>
              <w:t xml:space="preserve"> —</w:t>
            </w:r>
            <w:bookmarkStart w:id="1681" w:name="OCRUncertain1939"/>
            <w:r>
              <w:rPr>
                <w:sz w:val="18"/>
              </w:rPr>
              <w:t xml:space="preserve"> су</w:t>
            </w:r>
            <w:bookmarkEnd w:id="1681"/>
            <w:r>
              <w:rPr>
                <w:sz w:val="18"/>
              </w:rPr>
              <w:t xml:space="preserve">ммарный </w:t>
            </w:r>
            <w:bookmarkStart w:id="1682" w:name="OCRUncertain1940"/>
            <w:r>
              <w:rPr>
                <w:sz w:val="18"/>
              </w:rPr>
              <w:t>у</w:t>
            </w:r>
            <w:bookmarkEnd w:id="1682"/>
            <w:r>
              <w:rPr>
                <w:sz w:val="18"/>
              </w:rPr>
              <w:t>гол по</w:t>
            </w:r>
            <w:bookmarkStart w:id="1683" w:name="OCRUncertain1941"/>
            <w:r>
              <w:rPr>
                <w:sz w:val="18"/>
              </w:rPr>
              <w:t>в</w:t>
            </w:r>
            <w:bookmarkEnd w:id="1683"/>
            <w:r>
              <w:rPr>
                <w:sz w:val="18"/>
              </w:rPr>
              <w:t xml:space="preserve">орота оси арматуры, рад; </w:t>
            </w:r>
            <w:bookmarkStart w:id="1684" w:name="OCRUncertain1942"/>
          </w:p>
          <w:bookmarkEnd w:id="1684"/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  <w:r>
              <w:rPr>
                <w:i/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sym w:font="Symbol" w:char="F0BE"/>
            </w:r>
            <w:r>
              <w:rPr>
                <w:sz w:val="18"/>
              </w:rPr>
              <w:t xml:space="preserve"> п</w:t>
            </w:r>
            <w:bookmarkStart w:id="1685" w:name="OCRUncertain1943"/>
            <w:r>
              <w:rPr>
                <w:sz w:val="18"/>
              </w:rPr>
              <w:t>р</w:t>
            </w:r>
            <w:bookmarkEnd w:id="1685"/>
            <w:r>
              <w:rPr>
                <w:sz w:val="18"/>
              </w:rPr>
              <w:t xml:space="preserve">инимается без </w:t>
            </w:r>
            <w:bookmarkStart w:id="1686" w:name="OCRUncertain1944"/>
            <w:r>
              <w:rPr>
                <w:sz w:val="18"/>
              </w:rPr>
              <w:t>уче</w:t>
            </w:r>
            <w:bookmarkEnd w:id="1686"/>
            <w:r>
              <w:rPr>
                <w:sz w:val="18"/>
              </w:rPr>
              <w:t>та потер</w:t>
            </w:r>
            <w:bookmarkStart w:id="1687" w:name="OCRUncertain1945"/>
            <w:r>
              <w:rPr>
                <w:sz w:val="18"/>
              </w:rPr>
              <w:t>ь</w:t>
            </w:r>
            <w:bookmarkEnd w:id="1687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6)</w:t>
            </w:r>
            <w:r>
              <w:rPr>
                <w:sz w:val="18"/>
              </w:rPr>
              <w:t xml:space="preserve"> об огибающие приспособле</w:t>
            </w:r>
            <w:bookmarkStart w:id="1688" w:name="OCRUncertain1947"/>
            <w:r>
              <w:rPr>
                <w:sz w:val="18"/>
              </w:rPr>
              <w:t>н</w:t>
            </w:r>
            <w:bookmarkEnd w:id="1688"/>
            <w:r>
              <w:rPr>
                <w:sz w:val="18"/>
              </w:rPr>
              <w:t>и</w:t>
            </w:r>
            <w:bookmarkStart w:id="1689" w:name="OCRUncertain1948"/>
            <w:r>
              <w:rPr>
                <w:sz w:val="18"/>
              </w:rPr>
              <w:t>я</w:t>
            </w:r>
            <w:bookmarkEnd w:id="1689"/>
          </w:p>
        </w:tc>
        <w:tc>
          <w:tcPr>
            <w:tcW w:w="4666" w:type="dxa"/>
            <w:gridSpan w:val="2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32"/>
                <w:sz w:val="18"/>
              </w:rPr>
              <w:object w:dxaOrig="1440" w:dyaOrig="800">
                <v:shape id="_x0000_i1035" type="#_x0000_t75" style="width:52.5pt;height:29.25pt" o:ole="">
                  <v:imagedata r:id="rId25" o:title=""/>
                </v:shape>
                <o:OLEObject Type="Embed" ProgID="Equation.2" ShapeID="_x0000_i1035" DrawAspect="Content" ObjectID="_1427222701" r:id="rId26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гд</w:t>
            </w:r>
            <w:bookmarkStart w:id="1690" w:name="OCRUncertain1950"/>
            <w:r>
              <w:rPr>
                <w:sz w:val="18"/>
              </w:rPr>
              <w:t>е</w:t>
            </w:r>
            <w:bookmarkEnd w:id="1690"/>
            <w:r>
              <w:rPr>
                <w:sz w:val="18"/>
              </w:rPr>
              <w:t xml:space="preserve"> </w:t>
            </w:r>
            <w:bookmarkStart w:id="1691" w:name="OCRUncertain1951"/>
            <w:r>
              <w:rPr>
                <w:i/>
                <w:sz w:val="18"/>
              </w:rPr>
              <w:t>е</w:t>
            </w:r>
            <w:bookmarkEnd w:id="1691"/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основани</w:t>
            </w:r>
            <w:bookmarkStart w:id="1692" w:name="OCRUncertain1952"/>
            <w:r>
              <w:rPr>
                <w:sz w:val="18"/>
              </w:rPr>
              <w:t>е</w:t>
            </w:r>
            <w:bookmarkEnd w:id="1692"/>
            <w:r>
              <w:rPr>
                <w:sz w:val="18"/>
              </w:rPr>
              <w:t xml:space="preserve"> на</w:t>
            </w:r>
            <w:bookmarkStart w:id="1693" w:name="OCRUncertain1953"/>
            <w:r>
              <w:rPr>
                <w:sz w:val="18"/>
              </w:rPr>
              <w:t>ту</w:t>
            </w:r>
            <w:bookmarkEnd w:id="1693"/>
            <w:r>
              <w:rPr>
                <w:sz w:val="18"/>
              </w:rPr>
              <w:t>рал</w:t>
            </w:r>
            <w:bookmarkStart w:id="1694" w:name="OCRUncertain1954"/>
            <w:r>
              <w:rPr>
                <w:sz w:val="18"/>
              </w:rPr>
              <w:t>ь</w:t>
            </w:r>
            <w:bookmarkEnd w:id="1694"/>
            <w:r>
              <w:rPr>
                <w:sz w:val="18"/>
              </w:rPr>
              <w:t>ных лог</w:t>
            </w:r>
            <w:bookmarkStart w:id="1695" w:name="OCRUncertain1955"/>
            <w:r>
              <w:rPr>
                <w:sz w:val="18"/>
              </w:rPr>
              <w:t>а</w:t>
            </w:r>
            <w:bookmarkEnd w:id="1695"/>
            <w:r>
              <w:rPr>
                <w:sz w:val="18"/>
              </w:rPr>
              <w:t xml:space="preserve">рифмов; 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sym w:font="Symbol" w:char="F064"/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</w:t>
            </w:r>
            <w:bookmarkStart w:id="1696" w:name="OCRUncertain1956"/>
            <w:r>
              <w:rPr>
                <w:sz w:val="18"/>
              </w:rPr>
              <w:t>коэффициент,</w:t>
            </w:r>
            <w:bookmarkEnd w:id="1696"/>
            <w:r>
              <w:rPr>
                <w:sz w:val="18"/>
              </w:rPr>
              <w:t xml:space="preserve"> принима</w:t>
            </w:r>
            <w:bookmarkStart w:id="1697" w:name="OCRUncertain1957"/>
            <w:r>
              <w:rPr>
                <w:sz w:val="18"/>
              </w:rPr>
              <w:t>е</w:t>
            </w:r>
            <w:bookmarkEnd w:id="1697"/>
            <w:r>
              <w:rPr>
                <w:sz w:val="18"/>
              </w:rPr>
              <w:t>мый рав</w:t>
            </w:r>
            <w:r>
              <w:rPr>
                <w:sz w:val="18"/>
              </w:rPr>
              <w:softHyphen/>
              <w:t>ным</w:t>
            </w:r>
            <w:r>
              <w:rPr>
                <w:noProof/>
                <w:sz w:val="18"/>
              </w:rPr>
              <w:t xml:space="preserve"> 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25</w:t>
            </w:r>
            <w:bookmarkStart w:id="1698" w:name="OCRUncertain1958"/>
            <w:r>
              <w:rPr>
                <w:noProof/>
                <w:sz w:val="18"/>
              </w:rPr>
              <w:t xml:space="preserve">; </w:t>
            </w:r>
            <w:bookmarkEnd w:id="1698"/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noProof/>
                <w:sz w:val="18"/>
              </w:rPr>
              <w:sym w:font="Symbol" w:char="F071"/>
            </w:r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суммар</w:t>
            </w:r>
            <w:bookmarkStart w:id="1699" w:name="OCRUncertain1959"/>
            <w:r>
              <w:rPr>
                <w:sz w:val="18"/>
              </w:rPr>
              <w:t>н</w:t>
            </w:r>
            <w:bookmarkEnd w:id="1699"/>
            <w:r>
              <w:rPr>
                <w:sz w:val="18"/>
              </w:rPr>
              <w:t>ый угол поворота оси арма</w:t>
            </w:r>
            <w:r>
              <w:rPr>
                <w:sz w:val="18"/>
              </w:rPr>
              <w:softHyphen/>
              <w:t>туры</w:t>
            </w:r>
            <w:bookmarkStart w:id="1700" w:name="OCRUncertain1960"/>
            <w:r>
              <w:rPr>
                <w:sz w:val="18"/>
              </w:rPr>
              <w:t>,</w:t>
            </w:r>
            <w:bookmarkEnd w:id="1700"/>
            <w:r>
              <w:rPr>
                <w:sz w:val="18"/>
              </w:rPr>
              <w:t xml:space="preserve"> рад; </w:t>
            </w:r>
            <w:bookmarkStart w:id="1701" w:name="OCRUncertain1961"/>
          </w:p>
          <w:bookmarkEnd w:id="1701"/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принимаетс</w:t>
            </w:r>
            <w:bookmarkStart w:id="1702" w:name="OCRUncertain1962"/>
            <w:r>
              <w:rPr>
                <w:sz w:val="18"/>
              </w:rPr>
              <w:t>я</w:t>
            </w:r>
            <w:bookmarkEnd w:id="1702"/>
            <w:r>
              <w:rPr>
                <w:sz w:val="18"/>
              </w:rPr>
              <w:t xml:space="preserve"> б</w:t>
            </w:r>
            <w:bookmarkStart w:id="1703" w:name="OCRUncertain1963"/>
            <w:r>
              <w:rPr>
                <w:sz w:val="18"/>
              </w:rPr>
              <w:t>ез</w:t>
            </w:r>
            <w:bookmarkEnd w:id="1703"/>
            <w:r>
              <w:rPr>
                <w:sz w:val="18"/>
              </w:rPr>
              <w:t xml:space="preserve"> </w:t>
            </w:r>
            <w:bookmarkStart w:id="1704" w:name="OCRUncertain1964"/>
            <w:r>
              <w:rPr>
                <w:sz w:val="18"/>
              </w:rPr>
              <w:t>уч</w:t>
            </w:r>
            <w:bookmarkEnd w:id="1704"/>
            <w:r>
              <w:rPr>
                <w:sz w:val="18"/>
              </w:rPr>
              <w:t>ета пот</w:t>
            </w:r>
            <w:bookmarkStart w:id="1705" w:name="OCRUncertain1965"/>
            <w:r>
              <w:rPr>
                <w:sz w:val="18"/>
              </w:rPr>
              <w:t>е</w:t>
            </w:r>
            <w:bookmarkEnd w:id="1705"/>
            <w:r>
              <w:rPr>
                <w:sz w:val="18"/>
              </w:rPr>
              <w:t>рь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5.</w:t>
            </w:r>
            <w:r>
              <w:rPr>
                <w:sz w:val="18"/>
              </w:rPr>
              <w:t xml:space="preserve"> </w:t>
            </w:r>
            <w:bookmarkStart w:id="1706" w:name="OCRUncertain1966"/>
            <w:r>
              <w:rPr>
                <w:sz w:val="18"/>
              </w:rPr>
              <w:t>Деформаци</w:t>
            </w:r>
            <w:bookmarkEnd w:id="1706"/>
            <w:r>
              <w:rPr>
                <w:sz w:val="18"/>
              </w:rPr>
              <w:t xml:space="preserve">я стальной формы при </w:t>
            </w:r>
            <w:bookmarkStart w:id="1707" w:name="OCRUncertain1967"/>
            <w:r>
              <w:rPr>
                <w:sz w:val="18"/>
              </w:rPr>
              <w:t>изготовлении</w:t>
            </w:r>
            <w:bookmarkEnd w:id="1707"/>
            <w:r>
              <w:rPr>
                <w:sz w:val="18"/>
              </w:rPr>
              <w:t xml:space="preserve"> предвари</w:t>
            </w:r>
            <w:bookmarkStart w:id="1708" w:name="OCRUncertain1968"/>
            <w:r>
              <w:rPr>
                <w:sz w:val="18"/>
              </w:rPr>
              <w:t>тельно</w:t>
            </w:r>
            <w:bookmarkEnd w:id="1708"/>
            <w:r>
              <w:rPr>
                <w:sz w:val="18"/>
              </w:rPr>
              <w:t xml:space="preserve"> </w:t>
            </w:r>
            <w:bookmarkStart w:id="1709" w:name="OCRUncertain1969"/>
            <w:r>
              <w:rPr>
                <w:sz w:val="18"/>
              </w:rPr>
              <w:t>напряж</w:t>
            </w:r>
            <w:r>
              <w:rPr>
                <w:sz w:val="18"/>
              </w:rPr>
              <w:t>енных</w:t>
            </w:r>
            <w:bookmarkEnd w:id="1709"/>
            <w:r>
              <w:rPr>
                <w:sz w:val="18"/>
              </w:rPr>
              <w:t xml:space="preserve"> </w:t>
            </w:r>
            <w:bookmarkStart w:id="1710" w:name="OCRUncertain1970"/>
            <w:r>
              <w:rPr>
                <w:sz w:val="18"/>
              </w:rPr>
              <w:t>железобетонных</w:t>
            </w:r>
            <w:bookmarkEnd w:id="1710"/>
            <w:r>
              <w:rPr>
                <w:sz w:val="18"/>
              </w:rPr>
              <w:t xml:space="preserve"> конструк</w:t>
            </w:r>
            <w:bookmarkStart w:id="1711" w:name="OCRUncertain1972"/>
            <w:r>
              <w:rPr>
                <w:sz w:val="18"/>
              </w:rPr>
              <w:t>ц</w:t>
            </w:r>
            <w:bookmarkEnd w:id="1711"/>
            <w:r>
              <w:rPr>
                <w:sz w:val="18"/>
              </w:rPr>
              <w:t>ий</w:t>
            </w:r>
          </w:p>
        </w:tc>
        <w:tc>
          <w:tcPr>
            <w:tcW w:w="466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bookmarkStart w:id="1712" w:name="OCRUncertain1973"/>
          </w:p>
          <w:bookmarkEnd w:id="1712"/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22"/>
                <w:sz w:val="18"/>
              </w:rPr>
              <w:object w:dxaOrig="840" w:dyaOrig="620">
                <v:shape id="_x0000_i1036" type="#_x0000_t75" style="width:34.5pt;height:25.5pt" o:ole="">
                  <v:imagedata r:id="rId27" o:title=""/>
                </v:shape>
                <o:OLEObject Type="Embed" ProgID="Equation.2" ShapeID="_x0000_i1036" DrawAspect="Content" ObjectID="_1427222702" r:id="rId28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гд</w:t>
            </w:r>
            <w:bookmarkStart w:id="1713" w:name="OCRUncertain1975"/>
            <w:r>
              <w:rPr>
                <w:sz w:val="18"/>
              </w:rPr>
              <w:t>е</w:t>
            </w:r>
            <w:bookmarkEnd w:id="1713"/>
            <w:r>
              <w:rPr>
                <w:sz w:val="18"/>
              </w:rPr>
              <w:t xml:space="preserve"> </w:t>
            </w:r>
            <w:r>
              <w:rPr>
                <w:i/>
                <w:sz w:val="18"/>
              </w:rPr>
              <w:sym w:font="Symbol" w:char="F068"/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ко</w:t>
            </w:r>
            <w:bookmarkStart w:id="1714" w:name="OCRUncertain1977"/>
            <w:r>
              <w:rPr>
                <w:sz w:val="18"/>
              </w:rPr>
              <w:t>э</w:t>
            </w:r>
            <w:bookmarkEnd w:id="1714"/>
            <w:r>
              <w:rPr>
                <w:sz w:val="18"/>
              </w:rPr>
              <w:t>ффициент, опр</w:t>
            </w:r>
            <w:bookmarkStart w:id="1715" w:name="OCRUncertain1978"/>
            <w:r>
              <w:rPr>
                <w:sz w:val="18"/>
              </w:rPr>
              <w:t>е</w:t>
            </w:r>
            <w:bookmarkEnd w:id="1715"/>
            <w:r>
              <w:rPr>
                <w:sz w:val="18"/>
              </w:rPr>
              <w:t>д</w:t>
            </w:r>
            <w:bookmarkStart w:id="1716" w:name="OCRUncertain1979"/>
            <w:r>
              <w:rPr>
                <w:sz w:val="18"/>
              </w:rPr>
              <w:t>ел</w:t>
            </w:r>
            <w:bookmarkEnd w:id="1716"/>
            <w:r>
              <w:rPr>
                <w:sz w:val="18"/>
              </w:rPr>
              <w:t>яемый по фор</w:t>
            </w:r>
            <w:r>
              <w:rPr>
                <w:sz w:val="18"/>
              </w:rPr>
              <w:softHyphen/>
              <w:t>м</w:t>
            </w:r>
            <w:bookmarkStart w:id="1717" w:name="OCRUncertain1980"/>
            <w:r>
              <w:rPr>
                <w:sz w:val="18"/>
              </w:rPr>
              <w:t>ул</w:t>
            </w:r>
            <w:bookmarkEnd w:id="1717"/>
            <w:r>
              <w:rPr>
                <w:sz w:val="18"/>
              </w:rPr>
              <w:t xml:space="preserve">ам: </w:t>
            </w:r>
          </w:p>
          <w:p w:rsidR="00000000" w:rsidRDefault="00646E13">
            <w:pPr>
              <w:ind w:left="256"/>
              <w:jc w:val="both"/>
              <w:rPr>
                <w:sz w:val="18"/>
              </w:rPr>
            </w:pPr>
            <w:r>
              <w:rPr>
                <w:sz w:val="18"/>
              </w:rPr>
              <w:t>при натяж</w:t>
            </w:r>
            <w:bookmarkStart w:id="1718" w:name="OCRUncertain1981"/>
            <w:r>
              <w:rPr>
                <w:sz w:val="18"/>
              </w:rPr>
              <w:t>е</w:t>
            </w:r>
            <w:bookmarkEnd w:id="1718"/>
            <w:r>
              <w:rPr>
                <w:sz w:val="18"/>
              </w:rPr>
              <w:t>нии арм</w:t>
            </w:r>
            <w:bookmarkStart w:id="1719" w:name="OCRUncertain1982"/>
            <w:r>
              <w:rPr>
                <w:sz w:val="18"/>
              </w:rPr>
              <w:t>а</w:t>
            </w:r>
            <w:bookmarkEnd w:id="1719"/>
            <w:r>
              <w:rPr>
                <w:sz w:val="18"/>
              </w:rPr>
              <w:t>т</w:t>
            </w:r>
            <w:bookmarkStart w:id="1720" w:name="OCRUncertain1983"/>
            <w:r>
              <w:rPr>
                <w:sz w:val="18"/>
              </w:rPr>
              <w:t>у</w:t>
            </w:r>
            <w:bookmarkEnd w:id="1720"/>
            <w:r>
              <w:rPr>
                <w:sz w:val="18"/>
              </w:rPr>
              <w:t>ры домкра</w:t>
            </w:r>
            <w:r>
              <w:rPr>
                <w:sz w:val="18"/>
              </w:rPr>
              <w:softHyphen/>
              <w:t xml:space="preserve">том </w:t>
            </w:r>
          </w:p>
          <w:p w:rsidR="00000000" w:rsidRDefault="00646E13">
            <w:pPr>
              <w:ind w:left="256" w:hanging="256"/>
              <w:jc w:val="center"/>
              <w:rPr>
                <w:sz w:val="18"/>
              </w:rPr>
            </w:pPr>
            <w:r>
              <w:rPr>
                <w:position w:val="-22"/>
                <w:sz w:val="18"/>
              </w:rPr>
              <w:object w:dxaOrig="780" w:dyaOrig="620">
                <v:shape id="_x0000_i1037" type="#_x0000_t75" style="width:30pt;height:24pt" o:ole="">
                  <v:imagedata r:id="rId29" o:title=""/>
                </v:shape>
                <o:OLEObject Type="Embed" ProgID="Equation.2" ShapeID="_x0000_i1037" DrawAspect="Content" ObjectID="_1427222703" r:id="rId30"/>
              </w:object>
            </w:r>
          </w:p>
          <w:p w:rsidR="00000000" w:rsidRDefault="00646E13">
            <w:pPr>
              <w:ind w:left="25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при </w:t>
            </w:r>
            <w:bookmarkStart w:id="1721" w:name="OCRUncertain1991"/>
            <w:r>
              <w:rPr>
                <w:sz w:val="18"/>
              </w:rPr>
              <w:t>н</w:t>
            </w:r>
            <w:bookmarkEnd w:id="1721"/>
            <w:r>
              <w:rPr>
                <w:sz w:val="18"/>
              </w:rPr>
              <w:t>атяж</w:t>
            </w:r>
            <w:bookmarkStart w:id="1722" w:name="OCRUncertain1992"/>
            <w:r>
              <w:rPr>
                <w:sz w:val="18"/>
              </w:rPr>
              <w:t>е</w:t>
            </w:r>
            <w:bookmarkEnd w:id="1722"/>
            <w:r>
              <w:rPr>
                <w:sz w:val="18"/>
              </w:rPr>
              <w:t xml:space="preserve">нии арматуры </w:t>
            </w:r>
            <w:bookmarkStart w:id="1723" w:name="OCRUncertain1993"/>
            <w:r>
              <w:rPr>
                <w:sz w:val="18"/>
              </w:rPr>
              <w:t>намоточ</w:t>
            </w:r>
            <w:bookmarkEnd w:id="1723"/>
            <w:r>
              <w:rPr>
                <w:sz w:val="18"/>
              </w:rPr>
              <w:t xml:space="preserve">ной машиной </w:t>
            </w:r>
            <w:bookmarkStart w:id="1724" w:name="OCRUncertain1994"/>
            <w:r>
              <w:rPr>
                <w:sz w:val="18"/>
              </w:rPr>
              <w:t>электротермомеханическим</w:t>
            </w:r>
            <w:bookmarkEnd w:id="1724"/>
            <w:r>
              <w:rPr>
                <w:sz w:val="18"/>
              </w:rPr>
              <w:t xml:space="preserve"> способом</w:t>
            </w:r>
            <w:r>
              <w:rPr>
                <w:noProof/>
                <w:sz w:val="18"/>
              </w:rPr>
              <w:t xml:space="preserve"> (50 </w:t>
            </w:r>
            <w:bookmarkStart w:id="1725" w:name="OCRUncertain1995"/>
            <w:r>
              <w:rPr>
                <w:noProof/>
                <w:sz w:val="18"/>
              </w:rPr>
              <w:t>%</w:t>
            </w:r>
            <w:bookmarkEnd w:id="1725"/>
            <w:r>
              <w:rPr>
                <w:sz w:val="18"/>
              </w:rPr>
              <w:t xml:space="preserve"> усилия со</w:t>
            </w:r>
            <w:bookmarkStart w:id="1726" w:name="OCRUncertain1996"/>
            <w:r>
              <w:rPr>
                <w:sz w:val="18"/>
              </w:rPr>
              <w:t>з</w:t>
            </w:r>
            <w:bookmarkEnd w:id="1726"/>
            <w:r>
              <w:rPr>
                <w:sz w:val="18"/>
              </w:rPr>
              <w:t>дается гр</w:t>
            </w:r>
            <w:bookmarkStart w:id="1727" w:name="OCRUncertain1997"/>
            <w:r>
              <w:rPr>
                <w:sz w:val="18"/>
              </w:rPr>
              <w:t>уз</w:t>
            </w:r>
            <w:bookmarkEnd w:id="1727"/>
            <w:r>
              <w:rPr>
                <w:sz w:val="18"/>
              </w:rPr>
              <w:t xml:space="preserve">ом) </w:t>
            </w:r>
            <w:bookmarkStart w:id="1728" w:name="OCRUncertain1998"/>
          </w:p>
          <w:p w:rsidR="00000000" w:rsidRDefault="00646E13">
            <w:pPr>
              <w:ind w:left="256" w:hanging="256"/>
              <w:jc w:val="center"/>
              <w:rPr>
                <w:sz w:val="18"/>
              </w:rPr>
            </w:pPr>
            <w:r>
              <w:rPr>
                <w:position w:val="-22"/>
                <w:sz w:val="18"/>
              </w:rPr>
              <w:object w:dxaOrig="780" w:dyaOrig="620">
                <v:shape id="_x0000_i1038" type="#_x0000_t75" style="width:30.75pt;height:24.75pt" o:ole="">
                  <v:imagedata r:id="rId31" o:title=""/>
                </v:shape>
                <o:OLEObject Type="Embed" ProgID="Equation.2" ShapeID="_x0000_i1038" DrawAspect="Content" ObjectID="_1427222704" r:id="rId32"/>
              </w:object>
            </w:r>
          </w:p>
          <w:bookmarkEnd w:id="1728"/>
          <w:p w:rsidR="00000000" w:rsidRDefault="00646E13">
            <w:pPr>
              <w:ind w:left="256"/>
              <w:jc w:val="both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n</w:t>
            </w:r>
            <w:r>
              <w:rPr>
                <w:sz w:val="18"/>
              </w:rPr>
              <w:t xml:space="preserve"> —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чис</w:t>
            </w:r>
            <w:bookmarkStart w:id="1729" w:name="OCRUncertain1999"/>
            <w:r>
              <w:rPr>
                <w:sz w:val="18"/>
              </w:rPr>
              <w:t>л</w:t>
            </w:r>
            <w:bookmarkEnd w:id="1729"/>
            <w:r>
              <w:rPr>
                <w:sz w:val="18"/>
              </w:rPr>
              <w:t>о гр</w:t>
            </w:r>
            <w:bookmarkStart w:id="1730" w:name="OCRUncertain2000"/>
            <w:r>
              <w:rPr>
                <w:sz w:val="18"/>
              </w:rPr>
              <w:t>у</w:t>
            </w:r>
            <w:bookmarkEnd w:id="1730"/>
            <w:r>
              <w:rPr>
                <w:sz w:val="18"/>
              </w:rPr>
              <w:t>пп стержн</w:t>
            </w:r>
            <w:bookmarkStart w:id="1731" w:name="OCRUncertain2001"/>
            <w:r>
              <w:rPr>
                <w:sz w:val="18"/>
              </w:rPr>
              <w:t>е</w:t>
            </w:r>
            <w:bookmarkEnd w:id="1731"/>
            <w:r>
              <w:rPr>
                <w:sz w:val="18"/>
              </w:rPr>
              <w:t>й</w:t>
            </w:r>
            <w:bookmarkStart w:id="1732" w:name="OCRUncertain2002"/>
            <w:r>
              <w:rPr>
                <w:sz w:val="18"/>
              </w:rPr>
              <w:t>,</w:t>
            </w:r>
            <w:bookmarkEnd w:id="1732"/>
            <w:r>
              <w:rPr>
                <w:sz w:val="18"/>
              </w:rPr>
              <w:t xml:space="preserve"> </w:t>
            </w:r>
            <w:bookmarkStart w:id="1733" w:name="OCRUncertain2003"/>
            <w:r>
              <w:rPr>
                <w:sz w:val="18"/>
              </w:rPr>
              <w:t>натягиваемых</w:t>
            </w:r>
            <w:bookmarkEnd w:id="1733"/>
            <w:r>
              <w:rPr>
                <w:sz w:val="18"/>
              </w:rPr>
              <w:t xml:space="preserve"> неодно</w:t>
            </w:r>
            <w:bookmarkStart w:id="1734" w:name="OCRUncertain2004"/>
            <w:r>
              <w:rPr>
                <w:sz w:val="18"/>
              </w:rPr>
              <w:t>в</w:t>
            </w:r>
            <w:bookmarkEnd w:id="1734"/>
            <w:r>
              <w:rPr>
                <w:sz w:val="18"/>
              </w:rPr>
              <w:t>р</w:t>
            </w:r>
            <w:bookmarkStart w:id="1735" w:name="OCRUncertain2005"/>
            <w:r>
              <w:rPr>
                <w:sz w:val="18"/>
              </w:rPr>
              <w:t>е</w:t>
            </w:r>
            <w:bookmarkEnd w:id="1735"/>
            <w:r>
              <w:rPr>
                <w:sz w:val="18"/>
              </w:rPr>
              <w:t>м</w:t>
            </w:r>
            <w:bookmarkStart w:id="1736" w:name="OCRUncertain2006"/>
            <w:r>
              <w:rPr>
                <w:sz w:val="18"/>
              </w:rPr>
              <w:t>е</w:t>
            </w:r>
            <w:bookmarkEnd w:id="1736"/>
            <w:r>
              <w:rPr>
                <w:sz w:val="18"/>
              </w:rPr>
              <w:t xml:space="preserve">нно; </w:t>
            </w:r>
            <w:bookmarkStart w:id="1737" w:name="OCRUncertain2007"/>
          </w:p>
          <w:bookmarkEnd w:id="1737"/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—</w:t>
            </w:r>
            <w:r>
              <w:rPr>
                <w:sz w:val="18"/>
              </w:rPr>
              <w:t xml:space="preserve"> </w:t>
            </w:r>
            <w:bookmarkStart w:id="1738" w:name="OCRUncertain2008"/>
            <w:r>
              <w:rPr>
                <w:sz w:val="18"/>
              </w:rPr>
              <w:t>сближени</w:t>
            </w:r>
            <w:bookmarkEnd w:id="1738"/>
            <w:r>
              <w:rPr>
                <w:sz w:val="18"/>
              </w:rPr>
              <w:t xml:space="preserve">е </w:t>
            </w:r>
            <w:bookmarkStart w:id="1739" w:name="OCRUncertain2009"/>
            <w:r>
              <w:rPr>
                <w:sz w:val="18"/>
              </w:rPr>
              <w:t>у</w:t>
            </w:r>
            <w:bookmarkEnd w:id="1739"/>
            <w:r>
              <w:rPr>
                <w:sz w:val="18"/>
              </w:rPr>
              <w:t>поро</w:t>
            </w:r>
            <w:bookmarkStart w:id="1740" w:name="OCRUncertain2010"/>
            <w:r>
              <w:rPr>
                <w:sz w:val="18"/>
              </w:rPr>
              <w:t>в</w:t>
            </w:r>
            <w:bookmarkEnd w:id="1740"/>
            <w:r>
              <w:rPr>
                <w:sz w:val="18"/>
              </w:rPr>
              <w:t xml:space="preserve"> по ли</w:t>
            </w:r>
            <w:bookmarkStart w:id="1741" w:name="OCRUncertain2011"/>
            <w:r>
              <w:rPr>
                <w:sz w:val="18"/>
              </w:rPr>
              <w:t>н</w:t>
            </w:r>
            <w:bookmarkEnd w:id="1741"/>
            <w:r>
              <w:rPr>
                <w:sz w:val="18"/>
              </w:rPr>
              <w:t xml:space="preserve">ии </w:t>
            </w:r>
            <w:bookmarkStart w:id="1742" w:name="OCRUncertain2012"/>
            <w:r>
              <w:rPr>
                <w:sz w:val="18"/>
              </w:rPr>
              <w:t xml:space="preserve">действия </w:t>
            </w:r>
            <w:bookmarkEnd w:id="1742"/>
            <w:r>
              <w:rPr>
                <w:sz w:val="18"/>
              </w:rPr>
              <w:t>уси</w:t>
            </w:r>
            <w:bookmarkStart w:id="1743" w:name="OCRUncertain2013"/>
            <w:r>
              <w:rPr>
                <w:sz w:val="18"/>
              </w:rPr>
              <w:t>л</w:t>
            </w:r>
            <w:bookmarkEnd w:id="1743"/>
            <w:r>
              <w:rPr>
                <w:sz w:val="18"/>
              </w:rPr>
              <w:t xml:space="preserve">ия </w:t>
            </w:r>
            <w:r>
              <w:rPr>
                <w:i/>
                <w:sz w:val="18"/>
              </w:rPr>
              <w:t>Р,</w:t>
            </w:r>
            <w:r>
              <w:rPr>
                <w:sz w:val="18"/>
              </w:rPr>
              <w:t xml:space="preserve"> определя</w:t>
            </w:r>
            <w:bookmarkStart w:id="1744" w:name="OCRUncertain2014"/>
            <w:r>
              <w:rPr>
                <w:sz w:val="18"/>
              </w:rPr>
              <w:t>е</w:t>
            </w:r>
            <w:bookmarkEnd w:id="1744"/>
            <w:r>
              <w:rPr>
                <w:sz w:val="18"/>
              </w:rPr>
              <w:t>мо</w:t>
            </w:r>
            <w:bookmarkStart w:id="1745" w:name="OCRUncertain2015"/>
            <w:r>
              <w:rPr>
                <w:sz w:val="18"/>
              </w:rPr>
              <w:t>е</w:t>
            </w:r>
            <w:bookmarkEnd w:id="1745"/>
            <w:r>
              <w:rPr>
                <w:sz w:val="18"/>
              </w:rPr>
              <w:t xml:space="preserve"> и</w:t>
            </w:r>
            <w:bookmarkStart w:id="1746" w:name="OCRUncertain2016"/>
            <w:r>
              <w:rPr>
                <w:sz w:val="18"/>
              </w:rPr>
              <w:t>з</w:t>
            </w:r>
            <w:bookmarkEnd w:id="1746"/>
            <w:r>
              <w:rPr>
                <w:sz w:val="18"/>
              </w:rPr>
              <w:t xml:space="preserve"> р</w:t>
            </w:r>
            <w:bookmarkStart w:id="1747" w:name="OCRUncertain2017"/>
            <w:r>
              <w:rPr>
                <w:sz w:val="18"/>
              </w:rPr>
              <w:t>а</w:t>
            </w:r>
            <w:bookmarkEnd w:id="1747"/>
            <w:r>
              <w:rPr>
                <w:sz w:val="18"/>
              </w:rPr>
              <w:t>сч</w:t>
            </w:r>
            <w:bookmarkStart w:id="1748" w:name="OCRUncertain2018"/>
            <w:r>
              <w:rPr>
                <w:sz w:val="18"/>
              </w:rPr>
              <w:t>е</w:t>
            </w:r>
            <w:bookmarkEnd w:id="1748"/>
            <w:r>
              <w:rPr>
                <w:sz w:val="18"/>
              </w:rPr>
              <w:t>та де</w:t>
            </w:r>
            <w:bookmarkStart w:id="1749" w:name="OCRUncertain2020"/>
            <w:r>
              <w:rPr>
                <w:sz w:val="18"/>
              </w:rPr>
              <w:softHyphen/>
            </w:r>
            <w:bookmarkEnd w:id="1749"/>
            <w:r>
              <w:rPr>
                <w:sz w:val="18"/>
              </w:rPr>
              <w:t xml:space="preserve">формации формы; 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</w:t>
            </w:r>
            <w:bookmarkStart w:id="1750" w:name="OCRUncertain2022"/>
            <w:r>
              <w:rPr>
                <w:sz w:val="18"/>
              </w:rPr>
              <w:t>расстояни</w:t>
            </w:r>
            <w:bookmarkEnd w:id="1750"/>
            <w:r>
              <w:rPr>
                <w:sz w:val="18"/>
              </w:rPr>
              <w:t>е межд</w:t>
            </w:r>
            <w:bookmarkStart w:id="1751" w:name="OCRUncertain2023"/>
            <w:r>
              <w:rPr>
                <w:sz w:val="18"/>
              </w:rPr>
              <w:t>у</w:t>
            </w:r>
            <w:bookmarkEnd w:id="1751"/>
            <w:r>
              <w:rPr>
                <w:sz w:val="18"/>
              </w:rPr>
              <w:t xml:space="preserve"> н</w:t>
            </w:r>
            <w:bookmarkStart w:id="1752" w:name="OCRUncertain2024"/>
            <w:r>
              <w:rPr>
                <w:sz w:val="18"/>
              </w:rPr>
              <w:t>а</w:t>
            </w:r>
            <w:bookmarkEnd w:id="1752"/>
            <w:r>
              <w:rPr>
                <w:sz w:val="18"/>
              </w:rPr>
              <w:t>ружными гранями уп</w:t>
            </w:r>
            <w:bookmarkStart w:id="1753" w:name="OCRUncertain2025"/>
            <w:r>
              <w:rPr>
                <w:sz w:val="18"/>
              </w:rPr>
              <w:t>о</w:t>
            </w:r>
            <w:bookmarkEnd w:id="1753"/>
            <w:r>
              <w:rPr>
                <w:sz w:val="18"/>
              </w:rPr>
              <w:t xml:space="preserve">ров. 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 отс</w:t>
            </w:r>
            <w:bookmarkStart w:id="1754" w:name="OCRUncertain2026"/>
            <w:r>
              <w:rPr>
                <w:sz w:val="18"/>
              </w:rPr>
              <w:t>ут</w:t>
            </w:r>
            <w:bookmarkEnd w:id="1754"/>
            <w:r>
              <w:rPr>
                <w:sz w:val="18"/>
              </w:rPr>
              <w:t>ст</w:t>
            </w:r>
            <w:bookmarkStart w:id="1755" w:name="OCRUncertain2027"/>
            <w:r>
              <w:rPr>
                <w:sz w:val="18"/>
              </w:rPr>
              <w:t>в</w:t>
            </w:r>
            <w:bookmarkEnd w:id="1755"/>
            <w:r>
              <w:rPr>
                <w:sz w:val="18"/>
              </w:rPr>
              <w:t xml:space="preserve">ии </w:t>
            </w:r>
            <w:r>
              <w:rPr>
                <w:sz w:val="18"/>
              </w:rPr>
              <w:t>д</w:t>
            </w:r>
            <w:bookmarkStart w:id="1756" w:name="OCRUncertain2028"/>
            <w:r>
              <w:rPr>
                <w:sz w:val="18"/>
              </w:rPr>
              <w:t>а</w:t>
            </w:r>
            <w:bookmarkEnd w:id="1756"/>
            <w:r>
              <w:rPr>
                <w:sz w:val="18"/>
              </w:rPr>
              <w:t>нных о т</w:t>
            </w:r>
            <w:bookmarkStart w:id="1757" w:name="OCRUncertain2029"/>
            <w:r>
              <w:rPr>
                <w:sz w:val="18"/>
              </w:rPr>
              <w:t>е</w:t>
            </w:r>
            <w:bookmarkEnd w:id="1757"/>
            <w:r>
              <w:rPr>
                <w:sz w:val="18"/>
              </w:rPr>
              <w:t>хно</w:t>
            </w:r>
            <w:bookmarkStart w:id="1758" w:name="OCRUncertain2030"/>
            <w:r>
              <w:rPr>
                <w:sz w:val="18"/>
              </w:rPr>
              <w:t>л</w:t>
            </w:r>
            <w:bookmarkEnd w:id="1758"/>
            <w:r>
              <w:rPr>
                <w:sz w:val="18"/>
              </w:rPr>
              <w:t xml:space="preserve">огии </w:t>
            </w:r>
            <w:bookmarkStart w:id="1759" w:name="OCRUncertain2031"/>
            <w:r>
              <w:rPr>
                <w:sz w:val="18"/>
              </w:rPr>
              <w:t>изготовлени</w:t>
            </w:r>
            <w:bookmarkEnd w:id="1759"/>
            <w:r>
              <w:rPr>
                <w:sz w:val="18"/>
              </w:rPr>
              <w:t>я и конструк</w:t>
            </w:r>
            <w:bookmarkStart w:id="1760" w:name="OCRUncertain2032"/>
            <w:r>
              <w:rPr>
                <w:sz w:val="18"/>
              </w:rPr>
              <w:t>ц</w:t>
            </w:r>
            <w:bookmarkEnd w:id="1760"/>
            <w:r>
              <w:rPr>
                <w:sz w:val="18"/>
              </w:rPr>
              <w:t xml:space="preserve">ии формы потери от ее </w:t>
            </w:r>
            <w:bookmarkStart w:id="1761" w:name="OCRUncertain2033"/>
            <w:r>
              <w:rPr>
                <w:sz w:val="18"/>
              </w:rPr>
              <w:t>д</w:t>
            </w:r>
            <w:bookmarkEnd w:id="1761"/>
            <w:r>
              <w:rPr>
                <w:sz w:val="18"/>
              </w:rPr>
              <w:t>еформации при</w:t>
            </w:r>
            <w:bookmarkStart w:id="1762" w:name="OCRUncertain2034"/>
            <w:r>
              <w:rPr>
                <w:sz w:val="18"/>
              </w:rPr>
              <w:t>н</w:t>
            </w:r>
            <w:bookmarkEnd w:id="1762"/>
            <w:r>
              <w:rPr>
                <w:sz w:val="18"/>
              </w:rPr>
              <w:t>им</w:t>
            </w:r>
            <w:bookmarkStart w:id="1763" w:name="OCRUncertain2035"/>
            <w:r>
              <w:rPr>
                <w:sz w:val="18"/>
              </w:rPr>
              <w:t>а</w:t>
            </w:r>
            <w:bookmarkEnd w:id="1763"/>
            <w:r>
              <w:rPr>
                <w:sz w:val="18"/>
              </w:rPr>
              <w:t>ются р</w:t>
            </w:r>
            <w:bookmarkStart w:id="1764" w:name="OCRUncertain2036"/>
            <w:r>
              <w:rPr>
                <w:sz w:val="18"/>
              </w:rPr>
              <w:t>а</w:t>
            </w:r>
            <w:bookmarkEnd w:id="1764"/>
            <w:r>
              <w:rPr>
                <w:sz w:val="18"/>
              </w:rPr>
              <w:t>вными</w:t>
            </w:r>
            <w:r>
              <w:rPr>
                <w:noProof/>
                <w:sz w:val="18"/>
              </w:rPr>
              <w:t xml:space="preserve"> 30</w:t>
            </w:r>
            <w:r>
              <w:rPr>
                <w:sz w:val="18"/>
              </w:rPr>
              <w:t xml:space="preserve"> </w:t>
            </w:r>
            <w:bookmarkStart w:id="1765" w:name="OCRUncertain2037"/>
            <w:r>
              <w:rPr>
                <w:sz w:val="18"/>
              </w:rPr>
              <w:t xml:space="preserve">МПа. </w:t>
            </w:r>
            <w:bookmarkEnd w:id="1765"/>
          </w:p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При </w:t>
            </w:r>
            <w:bookmarkStart w:id="1766" w:name="OCRUncertain2038"/>
            <w:r>
              <w:rPr>
                <w:sz w:val="18"/>
              </w:rPr>
              <w:t>электротермическом</w:t>
            </w:r>
            <w:bookmarkEnd w:id="1766"/>
            <w:r>
              <w:rPr>
                <w:sz w:val="18"/>
              </w:rPr>
              <w:t xml:space="preserve"> способе </w:t>
            </w:r>
            <w:bookmarkStart w:id="1767" w:name="OCRUncertain2039"/>
            <w:r>
              <w:rPr>
                <w:sz w:val="18"/>
              </w:rPr>
              <w:t xml:space="preserve">натяжения </w:t>
            </w:r>
            <w:bookmarkEnd w:id="1767"/>
            <w:r>
              <w:rPr>
                <w:sz w:val="18"/>
              </w:rPr>
              <w:t>потери от д</w:t>
            </w:r>
            <w:bookmarkStart w:id="1768" w:name="OCRUncertain2040"/>
            <w:r>
              <w:rPr>
                <w:sz w:val="18"/>
              </w:rPr>
              <w:t>е</w:t>
            </w:r>
            <w:bookmarkEnd w:id="1768"/>
            <w:r>
              <w:rPr>
                <w:sz w:val="18"/>
              </w:rPr>
              <w:t>ф</w:t>
            </w:r>
            <w:bookmarkStart w:id="1769" w:name="OCRUncertain2041"/>
            <w:r>
              <w:rPr>
                <w:sz w:val="18"/>
              </w:rPr>
              <w:t>о</w:t>
            </w:r>
            <w:bookmarkEnd w:id="1769"/>
            <w:r>
              <w:rPr>
                <w:sz w:val="18"/>
              </w:rPr>
              <w:t xml:space="preserve">рмации формы в </w:t>
            </w:r>
            <w:bookmarkStart w:id="1770" w:name="OCRUncertain2042"/>
            <w:r>
              <w:rPr>
                <w:sz w:val="18"/>
              </w:rPr>
              <w:t>расчет</w:t>
            </w:r>
            <w:bookmarkEnd w:id="1770"/>
            <w:r>
              <w:rPr>
                <w:sz w:val="18"/>
              </w:rPr>
              <w:t>е н</w:t>
            </w:r>
            <w:bookmarkStart w:id="1771" w:name="OCRUncertain2043"/>
            <w:r>
              <w:rPr>
                <w:sz w:val="18"/>
              </w:rPr>
              <w:t>е</w:t>
            </w:r>
            <w:bookmarkEnd w:id="1771"/>
            <w:r>
              <w:rPr>
                <w:sz w:val="18"/>
              </w:rPr>
              <w:t xml:space="preserve"> </w:t>
            </w:r>
            <w:bookmarkStart w:id="1772" w:name="OCRUncertain2044"/>
            <w:r>
              <w:rPr>
                <w:sz w:val="18"/>
              </w:rPr>
              <w:t>у</w:t>
            </w:r>
            <w:bookmarkEnd w:id="1772"/>
            <w:r>
              <w:rPr>
                <w:sz w:val="18"/>
              </w:rPr>
              <w:t>чи</w:t>
            </w:r>
            <w:bookmarkStart w:id="1773" w:name="OCRUncertain2045"/>
            <w:r>
              <w:rPr>
                <w:sz w:val="18"/>
              </w:rPr>
              <w:t>тываются,</w:t>
            </w:r>
            <w:bookmarkEnd w:id="1773"/>
            <w:r>
              <w:rPr>
                <w:sz w:val="18"/>
              </w:rPr>
              <w:t xml:space="preserve"> так как они учте</w:t>
            </w:r>
            <w:bookmarkStart w:id="1774" w:name="OCRUncertain2046"/>
            <w:r>
              <w:rPr>
                <w:sz w:val="18"/>
              </w:rPr>
              <w:t>н</w:t>
            </w:r>
            <w:bookmarkEnd w:id="1774"/>
            <w:r>
              <w:rPr>
                <w:sz w:val="18"/>
              </w:rPr>
              <w:t xml:space="preserve">ы при </w:t>
            </w:r>
            <w:bookmarkStart w:id="1775" w:name="OCRUncertain2047"/>
            <w:r>
              <w:rPr>
                <w:sz w:val="18"/>
              </w:rPr>
              <w:t>определении</w:t>
            </w:r>
            <w:bookmarkEnd w:id="1775"/>
            <w:r>
              <w:rPr>
                <w:sz w:val="18"/>
              </w:rPr>
              <w:t xml:space="preserve"> </w:t>
            </w:r>
            <w:bookmarkStart w:id="1776" w:name="OCRUncertain2048"/>
            <w:r>
              <w:rPr>
                <w:sz w:val="18"/>
              </w:rPr>
              <w:t>полного</w:t>
            </w:r>
            <w:bookmarkEnd w:id="1776"/>
            <w:r>
              <w:rPr>
                <w:sz w:val="18"/>
              </w:rPr>
              <w:t xml:space="preserve"> уд</w:t>
            </w:r>
            <w:bookmarkStart w:id="1777" w:name="OCRUncertain2049"/>
            <w:r>
              <w:rPr>
                <w:sz w:val="18"/>
              </w:rPr>
              <w:t>л</w:t>
            </w:r>
            <w:bookmarkEnd w:id="1777"/>
            <w:r>
              <w:rPr>
                <w:sz w:val="18"/>
              </w:rPr>
              <w:t>ин</w:t>
            </w:r>
            <w:bookmarkStart w:id="1778" w:name="OCRUncertain2050"/>
            <w:r>
              <w:rPr>
                <w:sz w:val="18"/>
              </w:rPr>
              <w:t>е</w:t>
            </w:r>
            <w:bookmarkEnd w:id="1778"/>
            <w:r>
              <w:rPr>
                <w:sz w:val="18"/>
              </w:rPr>
              <w:t xml:space="preserve">ния </w:t>
            </w:r>
            <w:bookmarkStart w:id="1779" w:name="OCRUncertain2051"/>
            <w:r>
              <w:rPr>
                <w:sz w:val="18"/>
              </w:rPr>
              <w:t>арматуры</w:t>
            </w:r>
            <w:bookmarkEnd w:id="1779"/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6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noProof/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bookmarkStart w:id="1780" w:name="OCRUncertain2053"/>
            <w:r>
              <w:rPr>
                <w:sz w:val="18"/>
              </w:rPr>
              <w:t>Быстронатек</w:t>
            </w:r>
            <w:bookmarkEnd w:id="1780"/>
            <w:r>
              <w:rPr>
                <w:sz w:val="18"/>
              </w:rPr>
              <w:t>ающая пол</w:t>
            </w:r>
            <w:bookmarkStart w:id="1781" w:name="OCRUncertain2054"/>
            <w:r>
              <w:rPr>
                <w:sz w:val="18"/>
              </w:rPr>
              <w:t>зуче</w:t>
            </w:r>
            <w:bookmarkEnd w:id="1781"/>
            <w:r>
              <w:rPr>
                <w:sz w:val="18"/>
              </w:rPr>
              <w:t>ст</w:t>
            </w:r>
            <w:bookmarkStart w:id="1782" w:name="OCRUncertain2055"/>
            <w:r>
              <w:rPr>
                <w:sz w:val="18"/>
              </w:rPr>
              <w:t>ь</w:t>
            </w:r>
            <w:bookmarkEnd w:id="1782"/>
            <w:r>
              <w:rPr>
                <w:sz w:val="18"/>
              </w:rPr>
              <w:t xml:space="preserve"> для </w:t>
            </w:r>
            <w:bookmarkStart w:id="1783" w:name="OCRUncertain2056"/>
            <w:r>
              <w:rPr>
                <w:sz w:val="18"/>
              </w:rPr>
              <w:t>бет</w:t>
            </w:r>
            <w:bookmarkEnd w:id="1783"/>
            <w:r>
              <w:rPr>
                <w:sz w:val="18"/>
              </w:rPr>
              <w:t>он</w:t>
            </w:r>
            <w:bookmarkStart w:id="1784" w:name="OCRUncertain2057"/>
            <w:r>
              <w:rPr>
                <w:sz w:val="18"/>
              </w:rPr>
              <w:t xml:space="preserve">а: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noProof/>
                <w:sz w:val="18"/>
              </w:rPr>
              <w:t>)</w:t>
            </w:r>
            <w:bookmarkEnd w:id="1784"/>
            <w:r>
              <w:rPr>
                <w:noProof/>
                <w:sz w:val="18"/>
              </w:rPr>
              <w:t xml:space="preserve"> </w:t>
            </w:r>
            <w:bookmarkStart w:id="1785" w:name="OCRUncertain2058"/>
            <w:r>
              <w:rPr>
                <w:sz w:val="18"/>
              </w:rPr>
              <w:t>е</w:t>
            </w:r>
            <w:r>
              <w:rPr>
                <w:noProof/>
                <w:sz w:val="18"/>
              </w:rPr>
              <w:t>ст</w:t>
            </w:r>
            <w:r>
              <w:rPr>
                <w:sz w:val="18"/>
              </w:rPr>
              <w:t>е</w:t>
            </w:r>
            <w:r>
              <w:rPr>
                <w:noProof/>
                <w:sz w:val="18"/>
              </w:rPr>
              <w:t>ст</w:t>
            </w:r>
            <w:r>
              <w:rPr>
                <w:sz w:val="18"/>
              </w:rPr>
              <w:t>ве</w:t>
            </w:r>
            <w:r>
              <w:rPr>
                <w:noProof/>
                <w:sz w:val="18"/>
              </w:rPr>
              <w:t>н</w:t>
            </w:r>
            <w:r>
              <w:rPr>
                <w:sz w:val="18"/>
              </w:rPr>
              <w:t>н</w:t>
            </w:r>
            <w:r>
              <w:rPr>
                <w:noProof/>
                <w:sz w:val="18"/>
              </w:rPr>
              <w:t>о</w:t>
            </w:r>
            <w:r>
              <w:rPr>
                <w:sz w:val="18"/>
              </w:rPr>
              <w:t>г</w:t>
            </w:r>
            <w:r>
              <w:rPr>
                <w:noProof/>
                <w:sz w:val="18"/>
              </w:rPr>
              <w:t>о</w:t>
            </w:r>
            <w:bookmarkEnd w:id="1785"/>
            <w:r>
              <w:rPr>
                <w:sz w:val="18"/>
              </w:rPr>
              <w:t xml:space="preserve"> </w:t>
            </w:r>
            <w:bookmarkStart w:id="1786" w:name="OCRUncertain2059"/>
            <w:r>
              <w:rPr>
                <w:sz w:val="18"/>
              </w:rPr>
              <w:t>твердения</w:t>
            </w:r>
            <w:bookmarkEnd w:id="1786"/>
          </w:p>
        </w:tc>
        <w:tc>
          <w:tcPr>
            <w:tcW w:w="46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30"/>
                <w:sz w:val="18"/>
              </w:rPr>
              <w:object w:dxaOrig="2180" w:dyaOrig="740">
                <v:shape id="_x0000_i1039" type="#_x0000_t75" style="width:91.5pt;height:30.75pt" o:ole="">
                  <v:imagedata r:id="rId33" o:title=""/>
                </v:shape>
                <o:OLEObject Type="Embed" ProgID="Equation.2" ShapeID="_x0000_i1039" DrawAspect="Content" ObjectID="_1427222705" r:id="rId34"/>
              </w:object>
            </w:r>
          </w:p>
          <w:p w:rsidR="00000000" w:rsidRDefault="00646E13">
            <w:pPr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>
              <w:rPr>
                <w:position w:val="-32"/>
                <w:sz w:val="18"/>
              </w:rPr>
              <w:object w:dxaOrig="3540" w:dyaOrig="800">
                <v:shape id="_x0000_i1040" type="#_x0000_t75" style="width:145.5pt;height:33pt" o:ole="">
                  <v:imagedata r:id="rId35" o:title=""/>
                </v:shape>
                <o:OLEObject Type="Embed" ProgID="Equation.2" ShapeID="_x0000_i1040" DrawAspect="Content" ObjectID="_1427222706" r:id="rId36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гд</w:t>
            </w:r>
            <w:bookmarkStart w:id="1787" w:name="OCRUncertain2075"/>
            <w:r>
              <w:rPr>
                <w:sz w:val="18"/>
              </w:rPr>
              <w:t>е</w:t>
            </w:r>
            <w:bookmarkEnd w:id="1787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Symbol" w:char="F061"/>
            </w:r>
            <w:r>
              <w:rPr>
                <w:sz w:val="18"/>
              </w:rPr>
              <w:t xml:space="preserve"> и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62"/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BE"/>
            </w:r>
            <w:r>
              <w:rPr>
                <w:sz w:val="18"/>
              </w:rPr>
              <w:t xml:space="preserve"> коэффи</w:t>
            </w:r>
            <w:bookmarkStart w:id="1788" w:name="OCRUncertain2077"/>
            <w:r>
              <w:rPr>
                <w:sz w:val="18"/>
              </w:rPr>
              <w:t>ц</w:t>
            </w:r>
            <w:bookmarkEnd w:id="1788"/>
            <w:r>
              <w:rPr>
                <w:sz w:val="18"/>
              </w:rPr>
              <w:t>и</w:t>
            </w:r>
            <w:bookmarkStart w:id="1789" w:name="OCRUncertain2078"/>
            <w:r>
              <w:rPr>
                <w:sz w:val="18"/>
              </w:rPr>
              <w:t>е</w:t>
            </w:r>
            <w:bookmarkEnd w:id="1789"/>
            <w:r>
              <w:rPr>
                <w:sz w:val="18"/>
              </w:rPr>
              <w:t>нты, принима</w:t>
            </w:r>
            <w:bookmarkStart w:id="1790" w:name="OCRUncertain2079"/>
            <w:r>
              <w:rPr>
                <w:sz w:val="18"/>
              </w:rPr>
              <w:t>е</w:t>
            </w:r>
            <w:bookmarkEnd w:id="1790"/>
            <w:r>
              <w:rPr>
                <w:sz w:val="18"/>
              </w:rPr>
              <w:t>мы</w:t>
            </w:r>
            <w:bookmarkStart w:id="1791" w:name="OCRUncertain2080"/>
            <w:r>
              <w:rPr>
                <w:sz w:val="18"/>
              </w:rPr>
              <w:t>е</w:t>
            </w:r>
            <w:bookmarkEnd w:id="1791"/>
            <w:r>
              <w:rPr>
                <w:sz w:val="18"/>
              </w:rPr>
              <w:t xml:space="preserve">: </w:t>
            </w:r>
            <w:bookmarkStart w:id="1792" w:name="OCRUncertain2081"/>
          </w:p>
          <w:p w:rsidR="00000000" w:rsidRDefault="00646E13">
            <w:pPr>
              <w:ind w:left="256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sym w:font="Symbol" w:char="F061"/>
            </w:r>
            <w:r>
              <w:rPr>
                <w:sz w:val="18"/>
              </w:rPr>
              <w:t xml:space="preserve"> = 0,25 + 0,025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bp</w:t>
            </w:r>
            <w:r>
              <w:rPr>
                <w:sz w:val="18"/>
              </w:rPr>
              <w:t>,</w:t>
            </w:r>
            <w:bookmarkEnd w:id="1792"/>
            <w:r>
              <w:rPr>
                <w:sz w:val="18"/>
              </w:rPr>
              <w:t xml:space="preserve"> но не бо</w:t>
            </w:r>
            <w:bookmarkStart w:id="1793" w:name="OCRUncertain2082"/>
            <w:r>
              <w:rPr>
                <w:sz w:val="18"/>
              </w:rPr>
              <w:t>л</w:t>
            </w:r>
            <w:bookmarkEnd w:id="1793"/>
            <w:r>
              <w:rPr>
                <w:sz w:val="18"/>
              </w:rPr>
              <w:t>ее</w:t>
            </w:r>
            <w:r>
              <w:rPr>
                <w:noProof/>
                <w:sz w:val="18"/>
              </w:rPr>
              <w:t xml:space="preserve"> 0,</w:t>
            </w:r>
            <w:bookmarkStart w:id="1794" w:name="OCRUncertain2083"/>
            <w:r>
              <w:rPr>
                <w:noProof/>
                <w:sz w:val="18"/>
              </w:rPr>
              <w:t>8</w:t>
            </w:r>
            <w:bookmarkEnd w:id="1794"/>
            <w:r>
              <w:rPr>
                <w:noProof/>
                <w:sz w:val="18"/>
              </w:rPr>
              <w:t xml:space="preserve">; </w:t>
            </w:r>
            <w:bookmarkStart w:id="1795" w:name="OCRUncertain2084"/>
          </w:p>
          <w:bookmarkEnd w:id="1795"/>
          <w:p w:rsidR="00000000" w:rsidRDefault="00646E13">
            <w:pPr>
              <w:ind w:left="256"/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62"/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sz w:val="18"/>
              </w:rPr>
              <w:t>5</w:t>
            </w:r>
            <w:r>
              <w:rPr>
                <w:sz w:val="18"/>
                <w:lang w:val="en-US"/>
              </w:rPr>
              <w:t>,2</w:t>
            </w:r>
            <w:r>
              <w:rPr>
                <w:sz w:val="18"/>
              </w:rPr>
              <w:t>5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sym w:font="Arial" w:char="2013"/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0</w:t>
            </w:r>
            <w:bookmarkStart w:id="1796" w:name="OCRUncertain2087"/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1</w:t>
            </w:r>
            <w:bookmarkEnd w:id="1796"/>
            <w:r>
              <w:rPr>
                <w:sz w:val="18"/>
              </w:rPr>
              <w:t>85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bp</w:t>
            </w:r>
            <w:r>
              <w:rPr>
                <w:sz w:val="18"/>
              </w:rPr>
              <w:t>, но н</w:t>
            </w:r>
            <w:bookmarkStart w:id="1797" w:name="OCRUncertain2089"/>
            <w:r>
              <w:rPr>
                <w:sz w:val="18"/>
              </w:rPr>
              <w:t>е</w:t>
            </w:r>
            <w:bookmarkEnd w:id="1797"/>
            <w:r>
              <w:rPr>
                <w:sz w:val="18"/>
              </w:rPr>
              <w:t xml:space="preserve"> бо</w:t>
            </w:r>
            <w:bookmarkStart w:id="1798" w:name="OCRUncertain2090"/>
            <w:r>
              <w:rPr>
                <w:sz w:val="18"/>
              </w:rPr>
              <w:t>ле</w:t>
            </w:r>
            <w:bookmarkEnd w:id="1798"/>
            <w:r>
              <w:rPr>
                <w:sz w:val="18"/>
              </w:rPr>
              <w:t>е</w:t>
            </w:r>
            <w:r>
              <w:rPr>
                <w:noProof/>
                <w:sz w:val="18"/>
              </w:rPr>
              <w:t xml:space="preserve"> 2,5</w:t>
            </w:r>
            <w:r>
              <w:rPr>
                <w:sz w:val="18"/>
              </w:rPr>
              <w:t xml:space="preserve"> и </w:t>
            </w:r>
            <w:r>
              <w:rPr>
                <w:sz w:val="18"/>
              </w:rPr>
              <w:t>н</w:t>
            </w:r>
            <w:bookmarkStart w:id="1799" w:name="OCRUncertain2091"/>
            <w:r>
              <w:rPr>
                <w:sz w:val="18"/>
              </w:rPr>
              <w:t>е</w:t>
            </w:r>
            <w:bookmarkEnd w:id="1799"/>
            <w:r>
              <w:rPr>
                <w:sz w:val="18"/>
              </w:rPr>
              <w:t xml:space="preserve"> ме</w:t>
            </w:r>
            <w:bookmarkStart w:id="1800" w:name="OCRUncertain2092"/>
            <w:r>
              <w:rPr>
                <w:sz w:val="18"/>
              </w:rPr>
              <w:t>не</w:t>
            </w:r>
            <w:bookmarkEnd w:id="1800"/>
            <w:r>
              <w:rPr>
                <w:sz w:val="18"/>
              </w:rPr>
              <w:t>е</w:t>
            </w:r>
            <w:r>
              <w:rPr>
                <w:noProof/>
                <w:sz w:val="18"/>
              </w:rPr>
              <w:t xml:space="preserve"> 1,1</w:t>
            </w:r>
            <w:bookmarkStart w:id="1801" w:name="OCRUncertain2093"/>
            <w:r>
              <w:rPr>
                <w:noProof/>
                <w:sz w:val="18"/>
              </w:rPr>
              <w:t xml:space="preserve">; </w:t>
            </w:r>
          </w:p>
          <w:bookmarkEnd w:id="1801"/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bp</w:t>
            </w:r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опр</w:t>
            </w:r>
            <w:bookmarkStart w:id="1802" w:name="OCRUncertain2094"/>
            <w:r>
              <w:rPr>
                <w:sz w:val="18"/>
              </w:rPr>
              <w:t>е</w:t>
            </w:r>
            <w:bookmarkEnd w:id="1802"/>
            <w:r>
              <w:rPr>
                <w:sz w:val="18"/>
              </w:rPr>
              <w:t>д</w:t>
            </w:r>
            <w:bookmarkStart w:id="1803" w:name="OCRUncertain2095"/>
            <w:r>
              <w:rPr>
                <w:sz w:val="18"/>
              </w:rPr>
              <w:t>ел</w:t>
            </w:r>
            <w:bookmarkEnd w:id="1803"/>
            <w:r>
              <w:rPr>
                <w:sz w:val="18"/>
              </w:rPr>
              <w:t xml:space="preserve">яются </w:t>
            </w:r>
            <w:bookmarkStart w:id="1804" w:name="OCRUncertain2096"/>
            <w:r>
              <w:rPr>
                <w:sz w:val="18"/>
              </w:rPr>
              <w:t>н</w:t>
            </w:r>
            <w:bookmarkEnd w:id="1804"/>
            <w:r>
              <w:rPr>
                <w:sz w:val="18"/>
              </w:rPr>
              <w:t xml:space="preserve">а </w:t>
            </w:r>
            <w:bookmarkStart w:id="1805" w:name="OCRUncertain2097"/>
            <w:r>
              <w:rPr>
                <w:sz w:val="18"/>
              </w:rPr>
              <w:t>уровне</w:t>
            </w:r>
            <w:bookmarkEnd w:id="1805"/>
            <w:r>
              <w:rPr>
                <w:sz w:val="18"/>
              </w:rPr>
              <w:t xml:space="preserve"> </w:t>
            </w:r>
            <w:bookmarkStart w:id="1806" w:name="OCRUncertain2098"/>
            <w:r>
              <w:rPr>
                <w:sz w:val="18"/>
              </w:rPr>
              <w:t xml:space="preserve">центров </w:t>
            </w:r>
            <w:bookmarkEnd w:id="1806"/>
            <w:r>
              <w:rPr>
                <w:sz w:val="18"/>
              </w:rPr>
              <w:t>тяж</w:t>
            </w:r>
            <w:bookmarkStart w:id="1807" w:name="OCRUncertain2099"/>
            <w:r>
              <w:rPr>
                <w:sz w:val="18"/>
              </w:rPr>
              <w:t>е</w:t>
            </w:r>
            <w:bookmarkEnd w:id="1807"/>
            <w:r>
              <w:rPr>
                <w:sz w:val="18"/>
              </w:rPr>
              <w:t xml:space="preserve">сти продольной </w:t>
            </w:r>
            <w:bookmarkStart w:id="1808" w:name="OCRUncertain2100"/>
            <w:r>
              <w:rPr>
                <w:sz w:val="18"/>
              </w:rPr>
              <w:t xml:space="preserve">арматуры </w:t>
            </w:r>
            <w:bookmarkEnd w:id="1808"/>
            <w:r>
              <w:rPr>
                <w:i/>
                <w:sz w:val="18"/>
                <w:lang w:val="en-US"/>
              </w:rPr>
              <w:t>S</w:t>
            </w:r>
            <w:r>
              <w:rPr>
                <w:sz w:val="18"/>
              </w:rPr>
              <w:t xml:space="preserve"> и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S’</w:t>
            </w:r>
            <w:r>
              <w:rPr>
                <w:sz w:val="18"/>
              </w:rPr>
              <w:t xml:space="preserve"> с уч</w:t>
            </w:r>
            <w:bookmarkStart w:id="1809" w:name="OCRUncertain2102"/>
            <w:r>
              <w:rPr>
                <w:sz w:val="18"/>
              </w:rPr>
              <w:t>е</w:t>
            </w:r>
            <w:bookmarkEnd w:id="1809"/>
            <w:r>
              <w:rPr>
                <w:sz w:val="18"/>
              </w:rPr>
              <w:t>том потерь по поз.</w:t>
            </w:r>
            <w:r>
              <w:rPr>
                <w:noProof/>
                <w:sz w:val="18"/>
              </w:rPr>
              <w:t xml:space="preserve"> 1—5</w:t>
            </w:r>
            <w:r>
              <w:rPr>
                <w:sz w:val="18"/>
              </w:rPr>
              <w:t xml:space="preserve"> </w:t>
            </w:r>
            <w:bookmarkStart w:id="1810" w:name="OCRUncertain2104"/>
            <w:r>
              <w:rPr>
                <w:sz w:val="18"/>
              </w:rPr>
              <w:t>настояще</w:t>
            </w:r>
            <w:bookmarkEnd w:id="1810"/>
            <w:r>
              <w:rPr>
                <w:sz w:val="18"/>
              </w:rPr>
              <w:t xml:space="preserve">й </w:t>
            </w:r>
            <w:bookmarkStart w:id="1811" w:name="OCRUncertain2105"/>
            <w:r>
              <w:rPr>
                <w:sz w:val="18"/>
              </w:rPr>
              <w:t xml:space="preserve">таблицы. </w:t>
            </w:r>
            <w:bookmarkEnd w:id="1811"/>
          </w:p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Для л</w:t>
            </w:r>
            <w:bookmarkStart w:id="1812" w:name="OCRUncertain2106"/>
            <w:r>
              <w:rPr>
                <w:sz w:val="18"/>
              </w:rPr>
              <w:t>е</w:t>
            </w:r>
            <w:bookmarkEnd w:id="1812"/>
            <w:r>
              <w:rPr>
                <w:sz w:val="18"/>
              </w:rPr>
              <w:t>гкого б</w:t>
            </w:r>
            <w:bookmarkStart w:id="1813" w:name="OCRUncertain2107"/>
            <w:r>
              <w:rPr>
                <w:sz w:val="18"/>
              </w:rPr>
              <w:t>ет</w:t>
            </w:r>
            <w:bookmarkEnd w:id="1813"/>
            <w:r>
              <w:rPr>
                <w:sz w:val="18"/>
              </w:rPr>
              <w:t>о</w:t>
            </w:r>
            <w:bookmarkStart w:id="1814" w:name="OCRUncertain2108"/>
            <w:r>
              <w:rPr>
                <w:sz w:val="18"/>
              </w:rPr>
              <w:t>н</w:t>
            </w:r>
            <w:bookmarkEnd w:id="1814"/>
            <w:r>
              <w:rPr>
                <w:sz w:val="18"/>
              </w:rPr>
              <w:t xml:space="preserve">а </w:t>
            </w:r>
            <w:bookmarkStart w:id="1815" w:name="OCRUncertain2109"/>
            <w:r>
              <w:rPr>
                <w:sz w:val="18"/>
              </w:rPr>
              <w:t>при передаточной прочности</w:t>
            </w:r>
            <w:bookmarkEnd w:id="1815"/>
            <w:r>
              <w:rPr>
                <w:noProof/>
                <w:sz w:val="18"/>
              </w:rPr>
              <w:t xml:space="preserve"> 1</w:t>
            </w:r>
            <w:bookmarkStart w:id="1816" w:name="OCRUncertain2110"/>
            <w:r>
              <w:rPr>
                <w:noProof/>
                <w:sz w:val="18"/>
              </w:rPr>
              <w:t>1</w:t>
            </w:r>
            <w:bookmarkEnd w:id="1816"/>
            <w:r>
              <w:rPr>
                <w:sz w:val="18"/>
              </w:rPr>
              <w:t xml:space="preserve"> </w:t>
            </w:r>
            <w:bookmarkStart w:id="1817" w:name="OCRUncertain2111"/>
            <w:r>
              <w:rPr>
                <w:sz w:val="18"/>
              </w:rPr>
              <w:t>МП</w:t>
            </w:r>
            <w:bookmarkEnd w:id="1817"/>
            <w:r>
              <w:rPr>
                <w:sz w:val="18"/>
              </w:rPr>
              <w:t>а и ниж</w:t>
            </w:r>
            <w:bookmarkStart w:id="1818" w:name="OCRUncertain2112"/>
            <w:r>
              <w:rPr>
                <w:sz w:val="18"/>
              </w:rPr>
              <w:t>е</w:t>
            </w:r>
            <w:bookmarkEnd w:id="1818"/>
            <w:r>
              <w:rPr>
                <w:noProof/>
                <w:sz w:val="18"/>
              </w:rPr>
              <w:t xml:space="preserve"> </w:t>
            </w:r>
            <w:bookmarkStart w:id="1819" w:name="OCRUncertain2113"/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место</w:t>
            </w:r>
            <w:bookmarkEnd w:id="1819"/>
            <w:r>
              <w:rPr>
                <w:sz w:val="18"/>
              </w:rPr>
              <w:t xml:space="preserve"> м</w:t>
            </w:r>
            <w:bookmarkStart w:id="1820" w:name="OCRUncertain2114"/>
            <w:r>
              <w:rPr>
                <w:sz w:val="18"/>
              </w:rPr>
              <w:t>н</w:t>
            </w:r>
            <w:bookmarkEnd w:id="1820"/>
            <w:r>
              <w:rPr>
                <w:sz w:val="18"/>
              </w:rPr>
              <w:t>ожит</w:t>
            </w:r>
            <w:bookmarkStart w:id="1821" w:name="OCRUncertain2115"/>
            <w:r>
              <w:rPr>
                <w:sz w:val="18"/>
              </w:rPr>
              <w:t>ел</w:t>
            </w:r>
            <w:bookmarkEnd w:id="1821"/>
            <w:r>
              <w:rPr>
                <w:sz w:val="18"/>
              </w:rPr>
              <w:t>я</w:t>
            </w:r>
            <w:r>
              <w:rPr>
                <w:noProof/>
                <w:sz w:val="18"/>
              </w:rPr>
              <w:t xml:space="preserve"> 40</w:t>
            </w:r>
            <w:r>
              <w:rPr>
                <w:sz w:val="18"/>
              </w:rPr>
              <w:t xml:space="preserve"> при</w:t>
            </w:r>
            <w:bookmarkStart w:id="1822" w:name="OCRUncertain2116"/>
            <w:r>
              <w:rPr>
                <w:sz w:val="18"/>
              </w:rPr>
              <w:t>нимается</w:t>
            </w:r>
            <w:bookmarkEnd w:id="1822"/>
            <w:r>
              <w:rPr>
                <w:sz w:val="18"/>
              </w:rPr>
              <w:t xml:space="preserve"> множит</w:t>
            </w:r>
            <w:bookmarkStart w:id="1823" w:name="OCRUncertain2117"/>
            <w:r>
              <w:rPr>
                <w:sz w:val="18"/>
              </w:rPr>
              <w:t>ель</w:t>
            </w:r>
            <w:bookmarkEnd w:id="1823"/>
            <w:r>
              <w:rPr>
                <w:noProof/>
                <w:sz w:val="18"/>
              </w:rPr>
              <w:t xml:space="preserve"> 60</w:t>
            </w: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б) под</w:t>
            </w:r>
            <w:bookmarkStart w:id="1824" w:name="OCRUncertain2118"/>
            <w:r>
              <w:rPr>
                <w:sz w:val="18"/>
              </w:rPr>
              <w:t>ве</w:t>
            </w:r>
            <w:bookmarkEnd w:id="1824"/>
            <w:r>
              <w:rPr>
                <w:sz w:val="18"/>
              </w:rPr>
              <w:t>ргн</w:t>
            </w:r>
            <w:bookmarkStart w:id="1825" w:name="OCRUncertain2119"/>
            <w:r>
              <w:rPr>
                <w:sz w:val="18"/>
              </w:rPr>
              <w:t>ут</w:t>
            </w:r>
            <w:bookmarkEnd w:id="1825"/>
            <w:r>
              <w:rPr>
                <w:sz w:val="18"/>
              </w:rPr>
              <w:t>ого т</w:t>
            </w:r>
            <w:bookmarkStart w:id="1826" w:name="OCRUncertain2120"/>
            <w:r>
              <w:rPr>
                <w:sz w:val="18"/>
              </w:rPr>
              <w:t>е</w:t>
            </w:r>
            <w:bookmarkEnd w:id="1826"/>
            <w:r>
              <w:rPr>
                <w:sz w:val="18"/>
              </w:rPr>
              <w:t>пловой об</w:t>
            </w:r>
            <w:bookmarkStart w:id="1827" w:name="OCRUncertain2121"/>
            <w:r>
              <w:rPr>
                <w:sz w:val="18"/>
              </w:rPr>
              <w:t>работк</w:t>
            </w:r>
            <w:bookmarkEnd w:id="1827"/>
            <w:r>
              <w:rPr>
                <w:sz w:val="18"/>
              </w:rPr>
              <w:t>е</w:t>
            </w:r>
          </w:p>
        </w:tc>
        <w:tc>
          <w:tcPr>
            <w:tcW w:w="46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noProof/>
                <w:sz w:val="18"/>
              </w:rPr>
              <w:t xml:space="preserve"> </w:t>
            </w:r>
            <w:bookmarkStart w:id="1828" w:name="OCRUncertain2122"/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ычисл</w:t>
            </w:r>
            <w:r>
              <w:rPr>
                <w:sz w:val="18"/>
              </w:rPr>
              <w:t>я</w:t>
            </w:r>
            <w:r>
              <w:rPr>
                <w:noProof/>
                <w:sz w:val="18"/>
              </w:rPr>
              <w:t>ютс</w:t>
            </w:r>
            <w:bookmarkEnd w:id="1828"/>
            <w:r>
              <w:rPr>
                <w:sz w:val="18"/>
              </w:rPr>
              <w:t xml:space="preserve">я по </w:t>
            </w:r>
            <w:bookmarkStart w:id="1829" w:name="OCRUncertain2123"/>
            <w:r>
              <w:rPr>
                <w:sz w:val="18"/>
              </w:rPr>
              <w:t>формулам</w:t>
            </w:r>
            <w:bookmarkEnd w:id="1829"/>
            <w:r>
              <w:rPr>
                <w:sz w:val="18"/>
              </w:rPr>
              <w:t xml:space="preserve"> по</w:t>
            </w:r>
            <w:bookmarkStart w:id="1830" w:name="OCRUncertain2124"/>
            <w:r>
              <w:rPr>
                <w:sz w:val="18"/>
              </w:rPr>
              <w:t>з</w:t>
            </w:r>
            <w:bookmarkEnd w:id="1830"/>
            <w:r>
              <w:rPr>
                <w:sz w:val="18"/>
              </w:rPr>
              <w:t>. 6а нас</w:t>
            </w:r>
            <w:bookmarkStart w:id="1831" w:name="OCRUncertain2127"/>
            <w:r>
              <w:rPr>
                <w:sz w:val="18"/>
              </w:rPr>
              <w:t>тоящей</w:t>
            </w:r>
            <w:bookmarkEnd w:id="1831"/>
            <w:r>
              <w:rPr>
                <w:sz w:val="18"/>
              </w:rPr>
              <w:t xml:space="preserve"> </w:t>
            </w:r>
            <w:bookmarkStart w:id="1832" w:name="OCRUncertain2128"/>
            <w:r>
              <w:rPr>
                <w:sz w:val="18"/>
              </w:rPr>
              <w:t>таблицы</w:t>
            </w:r>
            <w:bookmarkEnd w:id="1832"/>
            <w:r>
              <w:rPr>
                <w:sz w:val="18"/>
              </w:rPr>
              <w:t xml:space="preserve"> с </w:t>
            </w:r>
            <w:bookmarkStart w:id="1833" w:name="OCRUncertain2129"/>
            <w:r>
              <w:rPr>
                <w:sz w:val="18"/>
              </w:rPr>
              <w:t>у</w:t>
            </w:r>
            <w:bookmarkEnd w:id="1833"/>
            <w:r>
              <w:rPr>
                <w:sz w:val="18"/>
              </w:rPr>
              <w:t>мн</w:t>
            </w:r>
            <w:bookmarkStart w:id="1834" w:name="OCRUncertain2130"/>
            <w:r>
              <w:rPr>
                <w:sz w:val="18"/>
              </w:rPr>
              <w:t>о</w:t>
            </w:r>
            <w:bookmarkEnd w:id="1834"/>
            <w:r>
              <w:rPr>
                <w:sz w:val="18"/>
              </w:rPr>
              <w:t>жени</w:t>
            </w:r>
            <w:bookmarkStart w:id="1835" w:name="OCRUncertain2131"/>
            <w:r>
              <w:rPr>
                <w:sz w:val="18"/>
              </w:rPr>
              <w:t>е</w:t>
            </w:r>
            <w:bookmarkEnd w:id="1835"/>
            <w:r>
              <w:rPr>
                <w:sz w:val="18"/>
              </w:rPr>
              <w:t xml:space="preserve">м </w:t>
            </w:r>
            <w:bookmarkStart w:id="1836" w:name="OCRUncertain2132"/>
            <w:r>
              <w:rPr>
                <w:sz w:val="18"/>
              </w:rPr>
              <w:t>полученного результат</w:t>
            </w:r>
            <w:bookmarkEnd w:id="1836"/>
            <w:r>
              <w:rPr>
                <w:sz w:val="18"/>
              </w:rPr>
              <w:t>а на коэффи</w:t>
            </w:r>
            <w:bookmarkStart w:id="1837" w:name="OCRUncertain2134"/>
            <w:r>
              <w:rPr>
                <w:sz w:val="18"/>
              </w:rPr>
              <w:t>ц</w:t>
            </w:r>
            <w:bookmarkEnd w:id="1837"/>
            <w:r>
              <w:rPr>
                <w:sz w:val="18"/>
              </w:rPr>
              <w:t>иент, р</w:t>
            </w:r>
            <w:bookmarkStart w:id="1838" w:name="OCRUncertain2135"/>
            <w:r>
              <w:rPr>
                <w:sz w:val="18"/>
              </w:rPr>
              <w:t>а</w:t>
            </w:r>
            <w:bookmarkEnd w:id="1838"/>
            <w:r>
              <w:rPr>
                <w:sz w:val="18"/>
              </w:rPr>
              <w:t>вный</w:t>
            </w:r>
            <w:r>
              <w:rPr>
                <w:noProof/>
                <w:sz w:val="18"/>
              </w:rPr>
              <w:t xml:space="preserve"> 0,85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3998" w:type="dxa"/>
            <w:gridSpan w:val="4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Б. Вторы</w:t>
            </w:r>
            <w:bookmarkStart w:id="1839" w:name="OCRUncertain2137"/>
            <w:r>
              <w:rPr>
                <w:b/>
                <w:sz w:val="18"/>
              </w:rPr>
              <w:t>е</w:t>
            </w:r>
            <w:bookmarkEnd w:id="1839"/>
            <w:r>
              <w:rPr>
                <w:b/>
                <w:sz w:val="18"/>
              </w:rPr>
              <w:t xml:space="preserve"> пот</w:t>
            </w:r>
            <w:bookmarkStart w:id="1840" w:name="OCRUncertain2138"/>
            <w:r>
              <w:rPr>
                <w:b/>
                <w:sz w:val="18"/>
              </w:rPr>
              <w:t>е</w:t>
            </w:r>
            <w:bookmarkEnd w:id="1840"/>
            <w:r>
              <w:rPr>
                <w:b/>
                <w:sz w:val="18"/>
              </w:rPr>
              <w:t>ри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 xml:space="preserve">7. </w:t>
            </w:r>
            <w:bookmarkStart w:id="1841" w:name="OCRUncertain2139"/>
            <w:r>
              <w:rPr>
                <w:sz w:val="18"/>
              </w:rPr>
              <w:t>Рела</w:t>
            </w:r>
            <w:r>
              <w:rPr>
                <w:noProof/>
                <w:sz w:val="18"/>
              </w:rPr>
              <w:t>кс</w:t>
            </w:r>
            <w:r>
              <w:rPr>
                <w:sz w:val="18"/>
              </w:rPr>
              <w:t>а</w:t>
            </w:r>
            <w:r>
              <w:rPr>
                <w:noProof/>
                <w:sz w:val="18"/>
              </w:rPr>
              <w:t>ци</w:t>
            </w:r>
            <w:bookmarkEnd w:id="1841"/>
            <w:r>
              <w:rPr>
                <w:sz w:val="18"/>
              </w:rPr>
              <w:t>я</w:t>
            </w:r>
            <w:r>
              <w:rPr>
                <w:noProof/>
                <w:sz w:val="18"/>
              </w:rPr>
              <w:t xml:space="preserve"> </w:t>
            </w:r>
            <w:bookmarkStart w:id="1842" w:name="OCRUncertain2140"/>
            <w:r>
              <w:rPr>
                <w:sz w:val="18"/>
              </w:rPr>
              <w:t>на</w:t>
            </w:r>
            <w:r>
              <w:rPr>
                <w:noProof/>
                <w:sz w:val="18"/>
              </w:rPr>
              <w:t>п</w:t>
            </w:r>
            <w:r>
              <w:rPr>
                <w:sz w:val="18"/>
              </w:rPr>
              <w:t>ря</w:t>
            </w:r>
            <w:r>
              <w:rPr>
                <w:noProof/>
                <w:sz w:val="18"/>
              </w:rPr>
              <w:t>ж</w:t>
            </w:r>
            <w:r>
              <w:rPr>
                <w:sz w:val="18"/>
              </w:rPr>
              <w:t>е</w:t>
            </w:r>
            <w:r>
              <w:rPr>
                <w:noProof/>
                <w:sz w:val="18"/>
              </w:rPr>
              <w:t>ний</w:t>
            </w:r>
            <w:bookmarkEnd w:id="1842"/>
            <w:r>
              <w:rPr>
                <w:sz w:val="18"/>
              </w:rPr>
              <w:t xml:space="preserve"> </w:t>
            </w:r>
            <w:bookmarkStart w:id="1843" w:name="OCRUncertain2141"/>
            <w:r>
              <w:rPr>
                <w:sz w:val="18"/>
              </w:rPr>
              <w:t xml:space="preserve">арматуры: </w:t>
            </w:r>
          </w:p>
          <w:bookmarkEnd w:id="1843"/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noProof/>
                <w:sz w:val="18"/>
              </w:rPr>
              <w:t>)</w:t>
            </w:r>
            <w:r>
              <w:rPr>
                <w:sz w:val="18"/>
              </w:rPr>
              <w:t xml:space="preserve"> проволочной</w:t>
            </w:r>
          </w:p>
        </w:tc>
        <w:tc>
          <w:tcPr>
            <w:tcW w:w="46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position w:val="-32"/>
                <w:sz w:val="18"/>
              </w:rPr>
              <w:object w:dxaOrig="2060" w:dyaOrig="800">
                <v:shape id="_x0000_i1041" type="#_x0000_t75" style="width:87pt;height:33.75pt" o:ole="">
                  <v:imagedata r:id="rId37" o:title=""/>
                </v:shape>
                <o:OLEObject Type="Embed" ProgID="Equation.2" ShapeID="_x0000_i1041" DrawAspect="Content" ObjectID="_1427222707" r:id="rId38"/>
              </w:objec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б)</w:t>
            </w:r>
            <w:r>
              <w:rPr>
                <w:sz w:val="18"/>
              </w:rPr>
              <w:t xml:space="preserve"> </w:t>
            </w:r>
            <w:bookmarkStart w:id="1844" w:name="OCRUncertain2150"/>
            <w:r>
              <w:rPr>
                <w:sz w:val="18"/>
              </w:rPr>
              <w:t>стержневой</w:t>
            </w:r>
            <w:bookmarkEnd w:id="1844"/>
          </w:p>
        </w:tc>
        <w:tc>
          <w:tcPr>
            <w:tcW w:w="466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466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14"/>
                <w:sz w:val="18"/>
              </w:rPr>
              <w:object w:dxaOrig="1100" w:dyaOrig="360">
                <v:shape id="_x0000_i1042" type="#_x0000_t75" style="width:45pt;height:15pt" o:ole="">
                  <v:imagedata r:id="rId39" o:title=""/>
                </v:shape>
                <o:OLEObject Type="Embed" ProgID="Equation.2" ShapeID="_x0000_i1042" DrawAspect="Content" ObjectID="_1427222708" r:id="rId40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(см. пояснения к поз. 1 настоящей таблицы)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bookmarkStart w:id="1845" w:name="OCRUncertain2156"/>
          </w:p>
          <w:p w:rsidR="00000000" w:rsidRDefault="00646E13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  <w:bookmarkEnd w:id="1845"/>
            <w:r>
              <w:rPr>
                <w:noProof/>
                <w:sz w:val="18"/>
              </w:rPr>
              <w:t>.</w:t>
            </w:r>
            <w:r>
              <w:rPr>
                <w:sz w:val="18"/>
              </w:rPr>
              <w:t xml:space="preserve"> Усадка б</w:t>
            </w:r>
            <w:bookmarkStart w:id="1846" w:name="OCRUncertain2158"/>
            <w:r>
              <w:rPr>
                <w:sz w:val="18"/>
              </w:rPr>
              <w:t>е</w:t>
            </w:r>
            <w:bookmarkEnd w:id="1846"/>
            <w:r>
              <w:rPr>
                <w:sz w:val="18"/>
              </w:rPr>
              <w:t xml:space="preserve">тона (см. </w:t>
            </w:r>
            <w:bookmarkStart w:id="1847" w:name="OCRUncertain2160"/>
            <w:r>
              <w:rPr>
                <w:sz w:val="18"/>
              </w:rPr>
              <w:t>п.</w:t>
            </w:r>
            <w:bookmarkEnd w:id="1847"/>
            <w:r>
              <w:rPr>
                <w:noProof/>
                <w:sz w:val="18"/>
              </w:rPr>
              <w:t xml:space="preserve"> 1.26) </w:t>
            </w:r>
            <w:bookmarkStart w:id="1848" w:name="OCRUncertain2161"/>
            <w:r>
              <w:rPr>
                <w:noProof/>
                <w:sz w:val="18"/>
              </w:rPr>
              <w:t>:</w:t>
            </w:r>
            <w:bookmarkEnd w:id="1848"/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Бетон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естественного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твердения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Бетон, подвергнутый тепловой обработке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атмосферном давлении</w:t>
            </w:r>
          </w:p>
        </w:tc>
        <w:tc>
          <w:tcPr>
            <w:tcW w:w="466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849" w:name="OCRUncertain2173"/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Независимо</w:t>
            </w:r>
            <w:bookmarkEnd w:id="1849"/>
            <w:r>
              <w:rPr>
                <w:sz w:val="18"/>
              </w:rPr>
              <w:t xml:space="preserve"> от </w:t>
            </w:r>
            <w:bookmarkStart w:id="1850" w:name="OCRUncertain2174"/>
            <w:r>
              <w:rPr>
                <w:sz w:val="18"/>
              </w:rPr>
              <w:t>у</w:t>
            </w:r>
            <w:bookmarkEnd w:id="1850"/>
            <w:r>
              <w:rPr>
                <w:sz w:val="18"/>
              </w:rPr>
              <w:t>с</w:t>
            </w:r>
            <w:bookmarkStart w:id="1851" w:name="OCRUncertain2175"/>
            <w:r>
              <w:rPr>
                <w:sz w:val="18"/>
              </w:rPr>
              <w:t>л</w:t>
            </w:r>
            <w:bookmarkEnd w:id="1851"/>
            <w:r>
              <w:rPr>
                <w:sz w:val="18"/>
              </w:rPr>
              <w:t>о</w:t>
            </w:r>
            <w:bookmarkStart w:id="1852" w:name="OCRUncertain2176"/>
            <w:r>
              <w:rPr>
                <w:sz w:val="18"/>
              </w:rPr>
              <w:t>ви</w:t>
            </w:r>
            <w:bookmarkEnd w:id="1852"/>
            <w:r>
              <w:rPr>
                <w:sz w:val="18"/>
              </w:rPr>
              <w:t xml:space="preserve">й </w:t>
            </w:r>
            <w:bookmarkStart w:id="1853" w:name="OCRUncertain2177"/>
          </w:p>
          <w:bookmarkEnd w:id="1853"/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твердения бетона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т</w:t>
            </w:r>
            <w:bookmarkStart w:id="1854" w:name="OCRUncertain2180"/>
            <w:r>
              <w:rPr>
                <w:sz w:val="18"/>
              </w:rPr>
              <w:t>я</w:t>
            </w:r>
            <w:bookmarkEnd w:id="1854"/>
            <w:r>
              <w:rPr>
                <w:sz w:val="18"/>
              </w:rPr>
              <w:t>ж</w:t>
            </w:r>
            <w:bookmarkStart w:id="1855" w:name="OCRUncertain2181"/>
            <w:r>
              <w:rPr>
                <w:sz w:val="18"/>
              </w:rPr>
              <w:t>е</w:t>
            </w:r>
            <w:bookmarkEnd w:id="1855"/>
            <w:r>
              <w:rPr>
                <w:sz w:val="18"/>
              </w:rPr>
              <w:t>лого кл</w:t>
            </w:r>
            <w:bookmarkStart w:id="1856" w:name="OCRUncertain2182"/>
            <w:r>
              <w:rPr>
                <w:sz w:val="18"/>
              </w:rPr>
              <w:t>а</w:t>
            </w:r>
            <w:bookmarkEnd w:id="1856"/>
            <w:r>
              <w:rPr>
                <w:sz w:val="18"/>
              </w:rPr>
              <w:t>ссо</w:t>
            </w:r>
            <w:bookmarkStart w:id="1857" w:name="OCRUncertain2183"/>
            <w:r>
              <w:rPr>
                <w:sz w:val="18"/>
              </w:rPr>
              <w:t>в</w:t>
            </w:r>
            <w:bookmarkEnd w:id="1857"/>
            <w:r>
              <w:rPr>
                <w:sz w:val="18"/>
              </w:rPr>
              <w:t xml:space="preserve">: </w:t>
            </w:r>
            <w:bookmarkStart w:id="1858" w:name="OCRUncertain2184"/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noProof/>
                <w:sz w:val="18"/>
              </w:rPr>
              <w:t>)</w:t>
            </w:r>
            <w:bookmarkEnd w:id="1858"/>
            <w:r>
              <w:rPr>
                <w:noProof/>
                <w:sz w:val="18"/>
              </w:rPr>
              <w:t xml:space="preserve"> </w:t>
            </w:r>
            <w:bookmarkStart w:id="1859" w:name="OCRUncertain2185"/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3</w:t>
            </w:r>
            <w:bookmarkEnd w:id="1859"/>
            <w:r>
              <w:rPr>
                <w:noProof/>
                <w:sz w:val="18"/>
              </w:rPr>
              <w:t>5</w:t>
            </w:r>
            <w:r>
              <w:rPr>
                <w:sz w:val="18"/>
              </w:rPr>
              <w:t xml:space="preserve"> и </w:t>
            </w:r>
            <w:bookmarkStart w:id="1860" w:name="OCRUncertain2186"/>
            <w:r>
              <w:rPr>
                <w:sz w:val="18"/>
              </w:rPr>
              <w:t>н</w:t>
            </w:r>
            <w:bookmarkEnd w:id="1860"/>
            <w:r>
              <w:rPr>
                <w:sz w:val="18"/>
              </w:rPr>
              <w:t>иж</w:t>
            </w:r>
            <w:bookmarkStart w:id="1861" w:name="OCRUncertain2187"/>
            <w:r>
              <w:rPr>
                <w:sz w:val="18"/>
              </w:rPr>
              <w:t>е</w:t>
            </w:r>
            <w:bookmarkEnd w:id="1861"/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б) В40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bookmarkStart w:id="1862" w:name="OCRUncertain2188"/>
            <w:r>
              <w:rPr>
                <w:noProof/>
                <w:sz w:val="18"/>
              </w:rPr>
              <w:t>5</w:t>
            </w:r>
            <w:bookmarkEnd w:id="1862"/>
            <w:r>
              <w:rPr>
                <w:noProof/>
                <w:sz w:val="18"/>
              </w:rPr>
              <w:t>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bookmarkStart w:id="1863" w:name="OCRUncertain2192"/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)</w:t>
            </w:r>
            <w:bookmarkEnd w:id="1863"/>
            <w:r>
              <w:rPr>
                <w:sz w:val="18"/>
              </w:rPr>
              <w:t xml:space="preserve"> В</w:t>
            </w:r>
            <w:bookmarkStart w:id="1864" w:name="OCRUncertain2193"/>
            <w:r>
              <w:rPr>
                <w:sz w:val="18"/>
              </w:rPr>
              <w:t>4</w:t>
            </w:r>
            <w:bookmarkEnd w:id="1864"/>
            <w:r>
              <w:rPr>
                <w:sz w:val="18"/>
              </w:rPr>
              <w:t>5</w:t>
            </w:r>
            <w:bookmarkStart w:id="1865" w:name="OCRUncertain2194"/>
            <w:r>
              <w:rPr>
                <w:sz w:val="18"/>
              </w:rPr>
              <w:t xml:space="preserve"> и выш</w:t>
            </w:r>
            <w:bookmarkEnd w:id="1865"/>
            <w:r>
              <w:rPr>
                <w:sz w:val="18"/>
              </w:rPr>
              <w:t>е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м</w:t>
            </w:r>
            <w:bookmarkStart w:id="1866" w:name="OCRUncertain2196"/>
            <w:r>
              <w:rPr>
                <w:sz w:val="18"/>
              </w:rPr>
              <w:t>е</w:t>
            </w:r>
            <w:bookmarkEnd w:id="1866"/>
            <w:r>
              <w:rPr>
                <w:sz w:val="18"/>
              </w:rPr>
              <w:t>лко</w:t>
            </w:r>
            <w:bookmarkStart w:id="1867" w:name="OCRUncertain2197"/>
            <w:r>
              <w:rPr>
                <w:sz w:val="18"/>
              </w:rPr>
              <w:t>з</w:t>
            </w:r>
            <w:bookmarkEnd w:id="1867"/>
            <w:r>
              <w:rPr>
                <w:sz w:val="18"/>
              </w:rPr>
              <w:t>ерн</w:t>
            </w:r>
            <w:bookmarkStart w:id="1868" w:name="OCRUncertain2198"/>
            <w:r>
              <w:rPr>
                <w:sz w:val="18"/>
              </w:rPr>
              <w:t>и</w:t>
            </w:r>
            <w:bookmarkEnd w:id="1868"/>
            <w:r>
              <w:rPr>
                <w:sz w:val="18"/>
              </w:rPr>
              <w:t>стого гр</w:t>
            </w:r>
            <w:bookmarkStart w:id="1869" w:name="OCRUncertain2199"/>
            <w:r>
              <w:rPr>
                <w:sz w:val="18"/>
              </w:rPr>
              <w:t>у</w:t>
            </w:r>
            <w:bookmarkEnd w:id="1869"/>
            <w:r>
              <w:rPr>
                <w:sz w:val="18"/>
              </w:rPr>
              <w:t xml:space="preserve">пп: </w:t>
            </w:r>
            <w:bookmarkStart w:id="1870" w:name="OCRUncertain2200"/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г)</w:t>
            </w:r>
            <w:bookmarkEnd w:id="1870"/>
            <w:r>
              <w:rPr>
                <w:sz w:val="18"/>
              </w:rPr>
              <w:t xml:space="preserve"> А</w:t>
            </w:r>
          </w:p>
        </w:tc>
        <w:tc>
          <w:tcPr>
            <w:tcW w:w="46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Пот</w:t>
            </w:r>
            <w:bookmarkStart w:id="1871" w:name="OCRUncertain2201"/>
            <w:r>
              <w:rPr>
                <w:sz w:val="18"/>
              </w:rPr>
              <w:t>е</w:t>
            </w:r>
            <w:bookmarkEnd w:id="1871"/>
            <w:r>
              <w:rPr>
                <w:sz w:val="18"/>
              </w:rPr>
              <w:t>ри опр</w:t>
            </w:r>
            <w:bookmarkStart w:id="1872" w:name="OCRUncertain2202"/>
            <w:r>
              <w:rPr>
                <w:sz w:val="18"/>
              </w:rPr>
              <w:t>е</w:t>
            </w:r>
            <w:bookmarkEnd w:id="1872"/>
            <w:r>
              <w:rPr>
                <w:sz w:val="18"/>
              </w:rPr>
              <w:t>деляются по поз. 8</w:t>
            </w:r>
            <w:bookmarkStart w:id="1873" w:name="OCRUncertain2204"/>
            <w:r>
              <w:rPr>
                <w:sz w:val="18"/>
              </w:rPr>
              <w:t>а,</w:t>
            </w:r>
            <w:bookmarkEnd w:id="1873"/>
            <w:r>
              <w:rPr>
                <w:sz w:val="18"/>
              </w:rPr>
              <w:t xml:space="preserve"> б </w:t>
            </w:r>
            <w:bookmarkStart w:id="1874" w:name="OCRUncertain2205"/>
            <w:r>
              <w:rPr>
                <w:sz w:val="18"/>
              </w:rPr>
              <w:t>настоящей таблицы</w:t>
            </w:r>
            <w:bookmarkEnd w:id="1874"/>
            <w:r>
              <w:rPr>
                <w:sz w:val="18"/>
              </w:rPr>
              <w:t xml:space="preserve"> с </w:t>
            </w:r>
            <w:bookmarkStart w:id="1875" w:name="OCRUncertain2206"/>
            <w:r>
              <w:rPr>
                <w:sz w:val="18"/>
              </w:rPr>
              <w:t>у</w:t>
            </w:r>
            <w:bookmarkEnd w:id="1875"/>
            <w:r>
              <w:rPr>
                <w:sz w:val="18"/>
              </w:rPr>
              <w:t>м</w:t>
            </w:r>
            <w:bookmarkStart w:id="1876" w:name="OCRUncertain2207"/>
            <w:r>
              <w:rPr>
                <w:sz w:val="18"/>
              </w:rPr>
              <w:t>н</w:t>
            </w:r>
            <w:bookmarkEnd w:id="1876"/>
            <w:r>
              <w:rPr>
                <w:sz w:val="18"/>
              </w:rPr>
              <w:t>ожением на коэффи</w:t>
            </w:r>
            <w:bookmarkStart w:id="1877" w:name="OCRUncertain2208"/>
            <w:r>
              <w:rPr>
                <w:sz w:val="18"/>
              </w:rPr>
              <w:t>ц</w:t>
            </w:r>
            <w:bookmarkEnd w:id="1877"/>
            <w:r>
              <w:rPr>
                <w:sz w:val="18"/>
              </w:rPr>
              <w:t>и</w:t>
            </w:r>
            <w:bookmarkStart w:id="1878" w:name="OCRUncertain2209"/>
            <w:r>
              <w:rPr>
                <w:sz w:val="18"/>
              </w:rPr>
              <w:t>ен</w:t>
            </w:r>
            <w:bookmarkEnd w:id="1878"/>
            <w:r>
              <w:rPr>
                <w:sz w:val="18"/>
              </w:rPr>
              <w:t>т, р</w:t>
            </w:r>
            <w:bookmarkStart w:id="1879" w:name="OCRUncertain2210"/>
            <w:r>
              <w:rPr>
                <w:sz w:val="18"/>
              </w:rPr>
              <w:t>ав</w:t>
            </w:r>
            <w:bookmarkEnd w:id="1879"/>
            <w:r>
              <w:rPr>
                <w:sz w:val="18"/>
              </w:rPr>
              <w:softHyphen/>
              <w:t>ный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bookmarkStart w:id="1880" w:name="OCRUncertain2211"/>
            <w:r>
              <w:rPr>
                <w:sz w:val="18"/>
              </w:rPr>
              <w:t>д)</w:t>
            </w:r>
            <w:bookmarkEnd w:id="1880"/>
            <w:r>
              <w:rPr>
                <w:sz w:val="18"/>
              </w:rPr>
              <w:t xml:space="preserve"> Б</w:t>
            </w:r>
          </w:p>
        </w:tc>
        <w:tc>
          <w:tcPr>
            <w:tcW w:w="46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Потери определяются по поз.</w:t>
            </w:r>
            <w:r>
              <w:rPr>
                <w:noProof/>
                <w:sz w:val="18"/>
              </w:rPr>
              <w:t xml:space="preserve"> 8</w:t>
            </w:r>
            <w:r>
              <w:rPr>
                <w:sz w:val="18"/>
              </w:rPr>
              <w:t xml:space="preserve">а </w:t>
            </w:r>
            <w:bookmarkStart w:id="1881" w:name="OCRUncertain2212"/>
            <w:r>
              <w:rPr>
                <w:sz w:val="18"/>
              </w:rPr>
              <w:t>н</w:t>
            </w:r>
            <w:r>
              <w:rPr>
                <w:sz w:val="18"/>
              </w:rPr>
              <w:t>астоящей таблицы</w:t>
            </w:r>
            <w:bookmarkEnd w:id="1881"/>
            <w:r>
              <w:rPr>
                <w:sz w:val="18"/>
              </w:rPr>
              <w:t xml:space="preserve"> с </w:t>
            </w:r>
            <w:bookmarkStart w:id="1882" w:name="OCRUncertain2213"/>
            <w:r>
              <w:rPr>
                <w:sz w:val="18"/>
              </w:rPr>
              <w:t>у</w:t>
            </w:r>
            <w:bookmarkEnd w:id="1882"/>
            <w:r>
              <w:rPr>
                <w:sz w:val="18"/>
              </w:rPr>
              <w:t>множе</w:t>
            </w:r>
            <w:bookmarkStart w:id="1883" w:name="OCRUncertain2214"/>
            <w:r>
              <w:rPr>
                <w:sz w:val="18"/>
              </w:rPr>
              <w:t>н</w:t>
            </w:r>
            <w:bookmarkEnd w:id="1883"/>
            <w:r>
              <w:rPr>
                <w:sz w:val="18"/>
              </w:rPr>
              <w:t>и</w:t>
            </w:r>
            <w:bookmarkStart w:id="1884" w:name="OCRUncertain2215"/>
            <w:r>
              <w:rPr>
                <w:sz w:val="18"/>
              </w:rPr>
              <w:t>е</w:t>
            </w:r>
            <w:bookmarkEnd w:id="1884"/>
            <w:r>
              <w:rPr>
                <w:sz w:val="18"/>
              </w:rPr>
              <w:t>м на коэффициент</w:t>
            </w:r>
            <w:bookmarkStart w:id="1885" w:name="OCRUncertain2217"/>
            <w:r>
              <w:rPr>
                <w:sz w:val="18"/>
              </w:rPr>
              <w:t>,</w:t>
            </w:r>
            <w:bookmarkEnd w:id="1885"/>
            <w:r>
              <w:rPr>
                <w:sz w:val="18"/>
              </w:rPr>
              <w:t xml:space="preserve"> равный</w:t>
            </w:r>
            <w:r>
              <w:rPr>
                <w:noProof/>
                <w:sz w:val="18"/>
              </w:rPr>
              <w:t xml:space="preserve"> </w:t>
            </w:r>
            <w:bookmarkStart w:id="1886" w:name="OCRUncertain2219"/>
            <w:r>
              <w:rPr>
                <w:noProof/>
                <w:sz w:val="18"/>
              </w:rPr>
              <w:t>1</w:t>
            </w:r>
            <w:bookmarkEnd w:id="1886"/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bookmarkStart w:id="1887" w:name="OCRUncertain2220"/>
            <w:r>
              <w:rPr>
                <w:sz w:val="18"/>
              </w:rPr>
              <w:t>е)</w:t>
            </w:r>
            <w:bookmarkEnd w:id="1887"/>
            <w:r>
              <w:rPr>
                <w:sz w:val="18"/>
              </w:rPr>
              <w:t xml:space="preserve"> В</w:t>
            </w:r>
          </w:p>
        </w:tc>
        <w:tc>
          <w:tcPr>
            <w:tcW w:w="46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Поте</w:t>
            </w:r>
            <w:bookmarkStart w:id="1888" w:name="OCRUncertain2221"/>
            <w:r>
              <w:rPr>
                <w:sz w:val="18"/>
              </w:rPr>
              <w:t>р</w:t>
            </w:r>
            <w:bookmarkEnd w:id="1888"/>
            <w:r>
              <w:rPr>
                <w:sz w:val="18"/>
              </w:rPr>
              <w:t>и опр</w:t>
            </w:r>
            <w:bookmarkStart w:id="1889" w:name="OCRUncertain2222"/>
            <w:r>
              <w:rPr>
                <w:sz w:val="18"/>
              </w:rPr>
              <w:t>е</w:t>
            </w:r>
            <w:bookmarkEnd w:id="1889"/>
            <w:r>
              <w:rPr>
                <w:sz w:val="18"/>
              </w:rPr>
              <w:t>д</w:t>
            </w:r>
            <w:bookmarkStart w:id="1890" w:name="OCRUncertain2223"/>
            <w:r>
              <w:rPr>
                <w:sz w:val="18"/>
              </w:rPr>
              <w:t>ел</w:t>
            </w:r>
            <w:bookmarkEnd w:id="1890"/>
            <w:r>
              <w:rPr>
                <w:sz w:val="18"/>
              </w:rPr>
              <w:t xml:space="preserve">яются по </w:t>
            </w:r>
            <w:bookmarkStart w:id="1891" w:name="OCRUncertain2224"/>
            <w:r>
              <w:rPr>
                <w:sz w:val="18"/>
              </w:rPr>
              <w:t>поз.</w:t>
            </w:r>
            <w:bookmarkEnd w:id="1891"/>
            <w:r>
              <w:rPr>
                <w:sz w:val="18"/>
              </w:rPr>
              <w:t xml:space="preserve"> 8а</w:t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в настоящей т</w:t>
            </w:r>
            <w:bookmarkStart w:id="1892" w:name="OCRUncertain2227"/>
            <w:r>
              <w:rPr>
                <w:sz w:val="18"/>
              </w:rPr>
              <w:t>а</w:t>
            </w:r>
            <w:bookmarkEnd w:id="1892"/>
            <w:r>
              <w:rPr>
                <w:sz w:val="18"/>
              </w:rPr>
              <w:t>б</w:t>
            </w:r>
            <w:bookmarkStart w:id="1893" w:name="OCRUncertain2228"/>
            <w:r>
              <w:rPr>
                <w:sz w:val="18"/>
              </w:rPr>
              <w:t>л</w:t>
            </w:r>
            <w:bookmarkEnd w:id="1893"/>
            <w:r>
              <w:rPr>
                <w:sz w:val="18"/>
              </w:rPr>
              <w:t>и</w:t>
            </w:r>
            <w:bookmarkStart w:id="1894" w:name="OCRUncertain2229"/>
            <w:r>
              <w:rPr>
                <w:sz w:val="18"/>
              </w:rPr>
              <w:t>ц</w:t>
            </w:r>
            <w:bookmarkEnd w:id="1894"/>
            <w:r>
              <w:rPr>
                <w:sz w:val="18"/>
              </w:rPr>
              <w:t>ы к</w:t>
            </w:r>
            <w:bookmarkStart w:id="1895" w:name="OCRUncertain2230"/>
            <w:r>
              <w:rPr>
                <w:sz w:val="18"/>
              </w:rPr>
              <w:t>а</w:t>
            </w:r>
            <w:bookmarkEnd w:id="1895"/>
            <w:r>
              <w:rPr>
                <w:sz w:val="18"/>
              </w:rPr>
              <w:t xml:space="preserve">к </w:t>
            </w:r>
            <w:bookmarkStart w:id="1896" w:name="OCRUncertain2231"/>
            <w:r>
              <w:rPr>
                <w:sz w:val="18"/>
              </w:rPr>
              <w:t>д</w:t>
            </w:r>
            <w:bookmarkEnd w:id="1896"/>
            <w:r>
              <w:rPr>
                <w:sz w:val="18"/>
              </w:rPr>
              <w:t>ля тяже</w:t>
            </w:r>
            <w:bookmarkStart w:id="1897" w:name="OCRUncertain2232"/>
            <w:r>
              <w:rPr>
                <w:sz w:val="18"/>
              </w:rPr>
              <w:t>л</w:t>
            </w:r>
            <w:bookmarkEnd w:id="1897"/>
            <w:r>
              <w:rPr>
                <w:sz w:val="18"/>
              </w:rPr>
              <w:t xml:space="preserve">ого бетона </w:t>
            </w:r>
            <w:bookmarkStart w:id="1898" w:name="OCRUncertain2233"/>
            <w:r>
              <w:rPr>
                <w:sz w:val="18"/>
              </w:rPr>
              <w:t>естественного</w:t>
            </w:r>
            <w:bookmarkEnd w:id="1898"/>
            <w:r>
              <w:rPr>
                <w:sz w:val="18"/>
              </w:rPr>
              <w:t xml:space="preserve"> т</w:t>
            </w:r>
            <w:bookmarkStart w:id="1899" w:name="OCRUncertain2234"/>
            <w:r>
              <w:rPr>
                <w:sz w:val="18"/>
              </w:rPr>
              <w:t>в</w:t>
            </w:r>
            <w:bookmarkEnd w:id="1899"/>
            <w:r>
              <w:rPr>
                <w:sz w:val="18"/>
              </w:rPr>
              <w:t>ерд</w:t>
            </w:r>
            <w:bookmarkStart w:id="1900" w:name="OCRUncertain2235"/>
            <w:r>
              <w:rPr>
                <w:sz w:val="18"/>
              </w:rPr>
              <w:t>е</w:t>
            </w:r>
            <w:bookmarkEnd w:id="1900"/>
            <w:r>
              <w:rPr>
                <w:sz w:val="18"/>
              </w:rPr>
              <w:t>ния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bookmarkStart w:id="1901" w:name="OCRUncertain2236"/>
            <w:r>
              <w:rPr>
                <w:sz w:val="18"/>
              </w:rPr>
              <w:t>ле</w:t>
            </w:r>
            <w:bookmarkEnd w:id="1901"/>
            <w:r>
              <w:rPr>
                <w:sz w:val="18"/>
              </w:rPr>
              <w:t>гк</w:t>
            </w:r>
            <w:bookmarkStart w:id="1902" w:name="OCRUncertain2237"/>
            <w:r>
              <w:rPr>
                <w:sz w:val="18"/>
              </w:rPr>
              <w:t>о</w:t>
            </w:r>
            <w:bookmarkEnd w:id="1902"/>
            <w:r>
              <w:rPr>
                <w:sz w:val="18"/>
              </w:rPr>
              <w:t>го при м</w:t>
            </w:r>
            <w:bookmarkStart w:id="1903" w:name="OCRUncertain2238"/>
            <w:r>
              <w:rPr>
                <w:sz w:val="18"/>
              </w:rPr>
              <w:t>е</w:t>
            </w:r>
            <w:bookmarkEnd w:id="1903"/>
            <w:r>
              <w:rPr>
                <w:sz w:val="18"/>
              </w:rPr>
              <w:t xml:space="preserve">лком </w:t>
            </w:r>
            <w:bookmarkStart w:id="1904" w:name="OCRUncertain2239"/>
            <w:r>
              <w:rPr>
                <w:sz w:val="18"/>
              </w:rPr>
              <w:t xml:space="preserve">заполнителе: </w:t>
            </w:r>
            <w:bookmarkEnd w:id="1904"/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ж) плот</w:t>
            </w:r>
            <w:bookmarkStart w:id="1905" w:name="OCRUncertain2240"/>
            <w:r>
              <w:rPr>
                <w:sz w:val="18"/>
              </w:rPr>
              <w:t>н</w:t>
            </w:r>
            <w:bookmarkEnd w:id="1905"/>
            <w:r>
              <w:rPr>
                <w:sz w:val="18"/>
              </w:rPr>
              <w:t>ом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66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1906" w:name="OCRUncertain2242"/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  <w:bookmarkEnd w:id="1906"/>
            <w:r>
              <w:rPr>
                <w:noProof/>
                <w:sz w:val="18"/>
              </w:rPr>
              <w:t>0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bookmarkStart w:id="1907" w:name="OCRUncertain2243"/>
            <w:r>
              <w:rPr>
                <w:sz w:val="18"/>
              </w:rPr>
              <w:t>з)</w:t>
            </w:r>
            <w:bookmarkEnd w:id="1907"/>
            <w:r>
              <w:rPr>
                <w:sz w:val="18"/>
              </w:rPr>
              <w:t xml:space="preserve"> пористом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66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left w:val="single" w:sz="12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9.</w:t>
            </w:r>
            <w:r>
              <w:rPr>
                <w:sz w:val="18"/>
              </w:rPr>
              <w:t xml:space="preserve"> По</w:t>
            </w:r>
            <w:bookmarkStart w:id="1908" w:name="OCRUncertain2244"/>
            <w:r>
              <w:rPr>
                <w:sz w:val="18"/>
              </w:rPr>
              <w:t>лз</w:t>
            </w:r>
            <w:bookmarkEnd w:id="1908"/>
            <w:r>
              <w:rPr>
                <w:sz w:val="18"/>
              </w:rPr>
              <w:t>учесть б</w:t>
            </w:r>
            <w:bookmarkStart w:id="1909" w:name="OCRUncertain2245"/>
            <w:r>
              <w:rPr>
                <w:sz w:val="18"/>
              </w:rPr>
              <w:t>е</w:t>
            </w:r>
            <w:bookmarkEnd w:id="1909"/>
            <w:r>
              <w:rPr>
                <w:sz w:val="18"/>
              </w:rPr>
              <w:t>то</w:t>
            </w:r>
            <w:bookmarkStart w:id="1910" w:name="OCRUncertain2246"/>
            <w:r>
              <w:rPr>
                <w:sz w:val="18"/>
              </w:rPr>
              <w:t>н</w:t>
            </w:r>
            <w:bookmarkEnd w:id="1910"/>
            <w:r>
              <w:rPr>
                <w:sz w:val="18"/>
              </w:rPr>
              <w:t xml:space="preserve">а </w:t>
            </w:r>
            <w:bookmarkStart w:id="1911" w:name="OCRUncertain2247"/>
            <w:r>
              <w:rPr>
                <w:sz w:val="18"/>
              </w:rPr>
              <w:t>(см</w:t>
            </w:r>
            <w:bookmarkEnd w:id="1911"/>
            <w:r>
              <w:rPr>
                <w:sz w:val="18"/>
              </w:rPr>
              <w:t>.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п. </w:t>
            </w: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.</w:t>
            </w:r>
            <w:r>
              <w:rPr>
                <w:noProof/>
                <w:sz w:val="18"/>
              </w:rPr>
              <w:t>26)</w:t>
            </w:r>
            <w:bookmarkStart w:id="1912" w:name="OCRUncertain2250"/>
            <w:r>
              <w:rPr>
                <w:noProof/>
                <w:sz w:val="18"/>
              </w:rPr>
              <w:t xml:space="preserve">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noProof/>
                <w:sz w:val="18"/>
              </w:rPr>
              <w:t>)</w:t>
            </w:r>
            <w:bookmarkEnd w:id="1912"/>
            <w:r>
              <w:rPr>
                <w:sz w:val="18"/>
              </w:rPr>
              <w:t xml:space="preserve"> т</w:t>
            </w:r>
            <w:bookmarkStart w:id="1913" w:name="OCRUncertain2251"/>
            <w:r>
              <w:rPr>
                <w:sz w:val="18"/>
              </w:rPr>
              <w:t>я</w:t>
            </w:r>
            <w:bookmarkEnd w:id="1913"/>
            <w:r>
              <w:rPr>
                <w:sz w:val="18"/>
              </w:rPr>
              <w:t>ж</w:t>
            </w:r>
            <w:bookmarkStart w:id="1914" w:name="OCRUncertain2252"/>
            <w:r>
              <w:rPr>
                <w:sz w:val="18"/>
              </w:rPr>
              <w:t>е</w:t>
            </w:r>
            <w:bookmarkEnd w:id="1914"/>
            <w:r>
              <w:rPr>
                <w:sz w:val="18"/>
              </w:rPr>
              <w:t xml:space="preserve">лого и легкого </w:t>
            </w:r>
            <w:bookmarkStart w:id="1915" w:name="OCRUncertain2253"/>
            <w:r>
              <w:rPr>
                <w:sz w:val="18"/>
              </w:rPr>
              <w:t>пр</w:t>
            </w:r>
            <w:bookmarkEnd w:id="1915"/>
            <w:r>
              <w:rPr>
                <w:sz w:val="18"/>
              </w:rPr>
              <w:t xml:space="preserve">и </w:t>
            </w:r>
            <w:bookmarkStart w:id="1916" w:name="OCRUncertain2254"/>
            <w:r>
              <w:rPr>
                <w:sz w:val="18"/>
              </w:rPr>
              <w:t>пло</w:t>
            </w:r>
            <w:bookmarkEnd w:id="1916"/>
            <w:r>
              <w:rPr>
                <w:sz w:val="18"/>
              </w:rPr>
              <w:t>тном ме</w:t>
            </w:r>
            <w:bookmarkStart w:id="1917" w:name="OCRUncertain2255"/>
            <w:r>
              <w:rPr>
                <w:sz w:val="18"/>
              </w:rPr>
              <w:t>л</w:t>
            </w:r>
            <w:bookmarkEnd w:id="1917"/>
            <w:r>
              <w:rPr>
                <w:sz w:val="18"/>
              </w:rPr>
              <w:t xml:space="preserve">ком </w:t>
            </w:r>
            <w:bookmarkStart w:id="1918" w:name="OCRUncertain2256"/>
            <w:r>
              <w:rPr>
                <w:sz w:val="18"/>
              </w:rPr>
              <w:t>заполнит</w:t>
            </w:r>
            <w:bookmarkEnd w:id="1918"/>
            <w:r>
              <w:rPr>
                <w:sz w:val="18"/>
              </w:rPr>
              <w:t>еле</w:t>
            </w:r>
          </w:p>
        </w:tc>
        <w:tc>
          <w:tcPr>
            <w:tcW w:w="9332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                             </w:t>
            </w:r>
            <w:r>
              <w:rPr>
                <w:position w:val="-14"/>
                <w:sz w:val="18"/>
              </w:rPr>
              <w:object w:dxaOrig="3800" w:dyaOrig="360">
                <v:shape id="_x0000_i1043" type="#_x0000_t75" style="width:155.25pt;height:15pt" o:ole="">
                  <v:imagedata r:id="rId41" o:title=""/>
                </v:shape>
                <o:OLEObject Type="Embed" ProgID="Equation.2" ShapeID="_x0000_i1043" DrawAspect="Content" ObjectID="_1427222709" r:id="rId42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            </w:t>
            </w:r>
            <w:r>
              <w:rPr>
                <w:noProof/>
                <w:position w:val="-16"/>
                <w:sz w:val="18"/>
              </w:rPr>
              <w:object w:dxaOrig="4580" w:dyaOrig="460">
                <v:shape id="_x0000_i1044" type="#_x0000_t75" style="width:191.25pt;height:19.5pt" o:ole="">
                  <v:imagedata r:id="rId43" o:title=""/>
                </v:shape>
                <o:OLEObject Type="Embed" ProgID="Equation.2" ShapeID="_x0000_i1044" DrawAspect="Content" ObjectID="_1427222710" r:id="rId44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где </w:t>
            </w:r>
            <w:r>
              <w:rPr>
                <w:sz w:val="18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  <w:r>
              <w:rPr>
                <w:i/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sym w:font="Symbol" w:char="F0BE"/>
            </w:r>
            <w:r>
              <w:rPr>
                <w:sz w:val="18"/>
              </w:rPr>
              <w:t xml:space="preserve"> то же, что в поз. 6, но с учетом потерь по поз. 1</w:t>
            </w:r>
            <w:r>
              <w:rPr>
                <w:sz w:val="18"/>
              </w:rPr>
              <w:sym w:font="Symbol" w:char="F0BE"/>
            </w:r>
            <w:r>
              <w:rPr>
                <w:sz w:val="18"/>
              </w:rPr>
              <w:t>6 настоящ</w:t>
            </w:r>
            <w:r>
              <w:rPr>
                <w:sz w:val="18"/>
              </w:rPr>
              <w:t>ей таблицы;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61"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Symbol" w:char="F0BE"/>
            </w:r>
            <w:r>
              <w:rPr>
                <w:sz w:val="18"/>
              </w:rPr>
              <w:t xml:space="preserve"> коэффициент, принимаемый равным для бетона:</w:t>
            </w:r>
          </w:p>
          <w:p w:rsidR="00000000" w:rsidRDefault="00646E13">
            <w:pPr>
              <w:ind w:firstLine="25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естественного твердения </w:t>
            </w:r>
            <w:r>
              <w:rPr>
                <w:sz w:val="18"/>
              </w:rPr>
              <w:sym w:font="Symbol" w:char="F0BE"/>
            </w:r>
            <w:r>
              <w:rPr>
                <w:sz w:val="18"/>
              </w:rPr>
              <w:t xml:space="preserve"> 1,00;</w:t>
            </w:r>
          </w:p>
          <w:p w:rsidR="00000000" w:rsidRDefault="00646E13">
            <w:pPr>
              <w:ind w:firstLine="25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подвергнутого тепловой обработке при атмосферном давлении </w:t>
            </w:r>
            <w:r>
              <w:rPr>
                <w:sz w:val="18"/>
              </w:rPr>
              <w:sym w:font="Symbol" w:char="F0BE"/>
            </w:r>
            <w:r>
              <w:rPr>
                <w:sz w:val="18"/>
              </w:rPr>
              <w:t xml:space="preserve"> 0,85</w:t>
            </w:r>
          </w:p>
          <w:p w:rsidR="00000000" w:rsidRDefault="00646E13">
            <w:pPr>
              <w:ind w:firstLine="256"/>
              <w:jc w:val="both"/>
              <w:rPr>
                <w:noProof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nil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</w:t>
            </w:r>
            <w:r>
              <w:rPr>
                <w:noProof/>
                <w:sz w:val="18"/>
              </w:rPr>
              <w:t>)</w:t>
            </w:r>
            <w:r>
              <w:rPr>
                <w:sz w:val="18"/>
              </w:rPr>
              <w:t xml:space="preserve"> м</w:t>
            </w:r>
            <w:bookmarkStart w:id="1919" w:name="OCRUncertain2291"/>
            <w:r>
              <w:rPr>
                <w:sz w:val="18"/>
              </w:rPr>
              <w:t>е</w:t>
            </w:r>
            <w:bookmarkEnd w:id="1919"/>
            <w:r>
              <w:rPr>
                <w:sz w:val="18"/>
              </w:rPr>
              <w:t>лкоз</w:t>
            </w:r>
            <w:bookmarkStart w:id="1920" w:name="OCRUncertain2292"/>
            <w:r>
              <w:rPr>
                <w:sz w:val="18"/>
              </w:rPr>
              <w:t>е</w:t>
            </w:r>
            <w:bookmarkEnd w:id="1920"/>
            <w:r>
              <w:rPr>
                <w:sz w:val="18"/>
              </w:rPr>
              <w:t>рнистого гр</w:t>
            </w:r>
            <w:bookmarkStart w:id="1921" w:name="OCRUncertain2293"/>
            <w:r>
              <w:rPr>
                <w:sz w:val="18"/>
              </w:rPr>
              <w:t>у</w:t>
            </w:r>
            <w:bookmarkEnd w:id="1921"/>
            <w:r>
              <w:rPr>
                <w:sz w:val="18"/>
              </w:rPr>
              <w:t xml:space="preserve">пп: </w:t>
            </w:r>
          </w:p>
          <w:p w:rsidR="00000000" w:rsidRDefault="00646E13">
            <w:pPr>
              <w:ind w:firstLine="527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9332" w:type="dxa"/>
            <w:gridSpan w:val="3"/>
            <w:tcBorders>
              <w:top w:val="nil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Потери вычисляются по формулам поз. 9а настоящей таблицы с умножением полученного результата на коэффициент, равный 1,3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9332" w:type="dxa"/>
            <w:gridSpan w:val="3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Потери вычисляются по формулам поз. 9а настоящей таблицы с умножением полученного результата на коэффициент, равный 1,5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bottom w:val="nil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9332" w:type="dxa"/>
            <w:gridSpan w:val="3"/>
            <w:tcBorders>
              <w:bottom w:val="nil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Потери вычисляются по формулам поз. 9а настоящей таблицы при </w:t>
            </w:r>
            <w:r>
              <w:rPr>
                <w:sz w:val="18"/>
              </w:rPr>
              <w:sym w:font="Symbol" w:char="F061"/>
            </w:r>
            <w:r>
              <w:rPr>
                <w:sz w:val="18"/>
              </w:rPr>
              <w:t xml:space="preserve"> = 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в)</w:t>
            </w:r>
            <w:r>
              <w:rPr>
                <w:sz w:val="18"/>
              </w:rPr>
              <w:t xml:space="preserve"> легкого при пористом мелком </w:t>
            </w:r>
            <w:bookmarkStart w:id="1922" w:name="OCRUncertain2339"/>
            <w:r>
              <w:rPr>
                <w:sz w:val="18"/>
              </w:rPr>
              <w:t>заполнит</w:t>
            </w:r>
            <w:bookmarkEnd w:id="1922"/>
            <w:r>
              <w:rPr>
                <w:sz w:val="18"/>
              </w:rPr>
              <w:t>еле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9332" w:type="dxa"/>
            <w:gridSpan w:val="3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Потери вычисляются по формулам поз. 9а настоящей таблицы с умножением полученного результата на коэффициент, равный 1,2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 w:rsidP="00646E13">
            <w:pPr>
              <w:numPr>
                <w:ilvl w:val="0"/>
                <w:numId w:val="1"/>
              </w:numPr>
              <w:ind w:left="-40" w:firstLine="40"/>
              <w:jc w:val="both"/>
              <w:rPr>
                <w:sz w:val="18"/>
              </w:rPr>
            </w:pPr>
            <w:r>
              <w:rPr>
                <w:sz w:val="18"/>
              </w:rPr>
              <w:t>См</w:t>
            </w:r>
            <w:bookmarkStart w:id="1923" w:name="OCRUncertain2356"/>
            <w:r>
              <w:rPr>
                <w:sz w:val="18"/>
              </w:rPr>
              <w:t>я</w:t>
            </w:r>
            <w:bookmarkEnd w:id="1923"/>
            <w:r>
              <w:rPr>
                <w:sz w:val="18"/>
              </w:rPr>
              <w:t>ти</w:t>
            </w:r>
            <w:bookmarkStart w:id="1924" w:name="OCRUncertain2357"/>
            <w:r>
              <w:rPr>
                <w:sz w:val="18"/>
              </w:rPr>
              <w:t>е</w:t>
            </w:r>
            <w:bookmarkEnd w:id="1924"/>
            <w:r>
              <w:rPr>
                <w:sz w:val="18"/>
              </w:rPr>
              <w:t xml:space="preserve"> б</w:t>
            </w:r>
            <w:bookmarkStart w:id="1925" w:name="OCRUncertain2358"/>
            <w:r>
              <w:rPr>
                <w:sz w:val="18"/>
              </w:rPr>
              <w:t>е</w:t>
            </w:r>
            <w:bookmarkEnd w:id="1925"/>
            <w:r>
              <w:rPr>
                <w:sz w:val="18"/>
              </w:rPr>
              <w:t xml:space="preserve">тона под </w:t>
            </w:r>
            <w:bookmarkStart w:id="1926" w:name="OCRUncertain2360"/>
            <w:r>
              <w:rPr>
                <w:sz w:val="18"/>
              </w:rPr>
              <w:t>витками</w:t>
            </w:r>
            <w:bookmarkEnd w:id="1926"/>
            <w:r>
              <w:rPr>
                <w:sz w:val="18"/>
              </w:rPr>
              <w:t xml:space="preserve"> спира</w:t>
            </w:r>
            <w:bookmarkStart w:id="1927" w:name="OCRUncertain2361"/>
            <w:r>
              <w:rPr>
                <w:sz w:val="18"/>
              </w:rPr>
              <w:t>л</w:t>
            </w:r>
            <w:bookmarkEnd w:id="1927"/>
            <w:r>
              <w:rPr>
                <w:sz w:val="18"/>
              </w:rPr>
              <w:t>ь</w:t>
            </w:r>
            <w:bookmarkStart w:id="1928" w:name="OCRUncertain2362"/>
            <w:r>
              <w:rPr>
                <w:sz w:val="18"/>
              </w:rPr>
              <w:softHyphen/>
            </w:r>
            <w:bookmarkEnd w:id="1928"/>
            <w:r>
              <w:rPr>
                <w:sz w:val="18"/>
              </w:rPr>
              <w:t xml:space="preserve">ной или </w:t>
            </w:r>
            <w:bookmarkStart w:id="1929" w:name="OCRUncertain2363"/>
            <w:r>
              <w:rPr>
                <w:sz w:val="18"/>
              </w:rPr>
              <w:t>кольцевой</w:t>
            </w:r>
            <w:bookmarkStart w:id="1930" w:name="OCRUncertain2364"/>
            <w:bookmarkEnd w:id="1929"/>
            <w:r>
              <w:rPr>
                <w:sz w:val="18"/>
              </w:rPr>
              <w:t xml:space="preserve"> арматуры</w:t>
            </w:r>
            <w:bookmarkEnd w:id="1930"/>
            <w:r>
              <w:rPr>
                <w:sz w:val="18"/>
              </w:rPr>
              <w:t xml:space="preserve"> (при диам</w:t>
            </w:r>
            <w:bookmarkStart w:id="1931" w:name="OCRUncertain2365"/>
            <w:r>
              <w:rPr>
                <w:sz w:val="18"/>
              </w:rPr>
              <w:t>ет</w:t>
            </w:r>
            <w:bookmarkEnd w:id="1931"/>
            <w:r>
              <w:rPr>
                <w:sz w:val="18"/>
              </w:rPr>
              <w:t>р</w:t>
            </w:r>
            <w:bookmarkStart w:id="1932" w:name="OCRUncertain2366"/>
            <w:r>
              <w:rPr>
                <w:sz w:val="18"/>
              </w:rPr>
              <w:t>е</w:t>
            </w:r>
            <w:bookmarkEnd w:id="1932"/>
            <w:r>
              <w:rPr>
                <w:sz w:val="18"/>
              </w:rPr>
              <w:t xml:space="preserve"> конструкции до</w:t>
            </w:r>
            <w:r>
              <w:rPr>
                <w:noProof/>
                <w:sz w:val="18"/>
              </w:rPr>
              <w:t xml:space="preserve"> 3</w:t>
            </w:r>
            <w:r>
              <w:rPr>
                <w:sz w:val="18"/>
              </w:rPr>
              <w:t xml:space="preserve"> </w:t>
            </w:r>
            <w:bookmarkStart w:id="1933" w:name="OCRUncertain2367"/>
            <w:r>
              <w:rPr>
                <w:sz w:val="18"/>
              </w:rPr>
              <w:t>м)</w:t>
            </w:r>
            <w:bookmarkEnd w:id="1933"/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66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466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</w:rPr>
              <w:object w:dxaOrig="1320" w:dyaOrig="320">
                <v:shape id="_x0000_i1045" type="#_x0000_t75" style="width:52.5pt;height:12.75pt" o:ole="">
                  <v:imagedata r:id="rId45" o:title=""/>
                </v:shape>
                <o:OLEObject Type="Embed" ProgID="Equation.2" ShapeID="_x0000_i1045" DrawAspect="Content" ObjectID="_1427222711" r:id="rId46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гд</w:t>
            </w:r>
            <w:bookmarkStart w:id="1934" w:name="OCRUncertain2369"/>
            <w:r>
              <w:rPr>
                <w:sz w:val="18"/>
              </w:rPr>
              <w:t>е</w:t>
            </w:r>
            <w:bookmarkEnd w:id="1934"/>
            <w:r>
              <w:rPr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d</w:t>
            </w:r>
            <w:r>
              <w:rPr>
                <w:i/>
                <w:sz w:val="18"/>
                <w:vertAlign w:val="subscript"/>
                <w:lang w:val="en-US"/>
              </w:rPr>
              <w:t>ext</w:t>
            </w:r>
            <w:r>
              <w:rPr>
                <w:i/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наружный диам</w:t>
            </w:r>
            <w:bookmarkStart w:id="1935" w:name="OCRUncertain2371"/>
            <w:r>
              <w:rPr>
                <w:sz w:val="18"/>
              </w:rPr>
              <w:t>е</w:t>
            </w:r>
            <w:bookmarkEnd w:id="1935"/>
            <w:r>
              <w:rPr>
                <w:sz w:val="18"/>
              </w:rPr>
              <w:t>тр конст</w:t>
            </w:r>
            <w:bookmarkStart w:id="1936" w:name="OCRUncertain2372"/>
            <w:r>
              <w:rPr>
                <w:sz w:val="18"/>
              </w:rPr>
              <w:softHyphen/>
            </w:r>
            <w:bookmarkEnd w:id="1936"/>
            <w:r>
              <w:rPr>
                <w:sz w:val="18"/>
              </w:rPr>
              <w:t>рук</w:t>
            </w:r>
            <w:bookmarkStart w:id="1937" w:name="OCRUncertain2373"/>
            <w:r>
              <w:rPr>
                <w:sz w:val="18"/>
              </w:rPr>
              <w:t>ц</w:t>
            </w:r>
            <w:bookmarkEnd w:id="1937"/>
            <w:r>
              <w:rPr>
                <w:sz w:val="18"/>
              </w:rPr>
              <w:t>ии, 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6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11.</w:t>
            </w:r>
            <w:r>
              <w:rPr>
                <w:sz w:val="18"/>
              </w:rPr>
              <w:t xml:space="preserve"> Деформация обжатия стыко</w:t>
            </w:r>
            <w:bookmarkStart w:id="1938" w:name="OCRUncertain2375"/>
            <w:r>
              <w:rPr>
                <w:sz w:val="18"/>
              </w:rPr>
              <w:t>в</w:t>
            </w:r>
            <w:bookmarkEnd w:id="1938"/>
            <w:r>
              <w:rPr>
                <w:sz w:val="18"/>
              </w:rPr>
              <w:t xml:space="preserve"> м</w:t>
            </w:r>
            <w:bookmarkStart w:id="1939" w:name="OCRUncertain2376"/>
            <w:r>
              <w:rPr>
                <w:sz w:val="18"/>
              </w:rPr>
              <w:t>е</w:t>
            </w:r>
            <w:bookmarkEnd w:id="1939"/>
            <w:r>
              <w:rPr>
                <w:sz w:val="18"/>
              </w:rPr>
              <w:t>ж</w:t>
            </w:r>
            <w:bookmarkStart w:id="1940" w:name="OCRUncertain2377"/>
            <w:r>
              <w:rPr>
                <w:sz w:val="18"/>
              </w:rPr>
              <w:softHyphen/>
            </w:r>
            <w:bookmarkEnd w:id="1940"/>
            <w:r>
              <w:rPr>
                <w:sz w:val="18"/>
              </w:rPr>
              <w:t>ду блоками (для констр</w:t>
            </w:r>
            <w:bookmarkStart w:id="1941" w:name="OCRUncertain2378"/>
            <w:r>
              <w:rPr>
                <w:sz w:val="18"/>
              </w:rPr>
              <w:t>у</w:t>
            </w:r>
            <w:bookmarkEnd w:id="1941"/>
            <w:r>
              <w:rPr>
                <w:sz w:val="18"/>
              </w:rPr>
              <w:t>к</w:t>
            </w:r>
            <w:bookmarkStart w:id="1942" w:name="OCRUncertain2379"/>
            <w:r>
              <w:rPr>
                <w:sz w:val="18"/>
              </w:rPr>
              <w:t>ц</w:t>
            </w:r>
            <w:bookmarkEnd w:id="1942"/>
            <w:r>
              <w:rPr>
                <w:sz w:val="18"/>
              </w:rPr>
              <w:t>ий, со</w:t>
            </w:r>
            <w:bookmarkStart w:id="1943" w:name="OCRUncertain2380"/>
            <w:r>
              <w:rPr>
                <w:sz w:val="18"/>
              </w:rPr>
              <w:t>стоящих</w:t>
            </w:r>
            <w:bookmarkEnd w:id="1943"/>
            <w:r>
              <w:rPr>
                <w:sz w:val="18"/>
              </w:rPr>
              <w:t xml:space="preserve"> </w:t>
            </w:r>
            <w:bookmarkStart w:id="1944" w:name="OCRUncertain2381"/>
            <w:r>
              <w:rPr>
                <w:sz w:val="18"/>
              </w:rPr>
              <w:t>и</w:t>
            </w:r>
            <w:bookmarkEnd w:id="1944"/>
            <w:r>
              <w:rPr>
                <w:sz w:val="18"/>
              </w:rPr>
              <w:t>з блоко</w:t>
            </w:r>
            <w:bookmarkStart w:id="1945" w:name="OCRUncertain2382"/>
            <w:r>
              <w:rPr>
                <w:sz w:val="18"/>
              </w:rPr>
              <w:t>в</w:t>
            </w:r>
            <w:bookmarkEnd w:id="1945"/>
            <w:r>
              <w:rPr>
                <w:sz w:val="18"/>
              </w:rPr>
              <w:t>)</w:t>
            </w:r>
          </w:p>
        </w:tc>
        <w:tc>
          <w:tcPr>
            <w:tcW w:w="4666" w:type="dxa"/>
            <w:gridSpan w:val="2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466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position w:val="-22"/>
                <w:sz w:val="18"/>
              </w:rPr>
              <w:object w:dxaOrig="780" w:dyaOrig="620">
                <v:shape id="_x0000_i1046" type="#_x0000_t75" style="width:29.25pt;height:23.25pt" o:ole="">
                  <v:imagedata r:id="rId47" o:title=""/>
                </v:shape>
                <o:OLEObject Type="Embed" ProgID="Equation.2" ShapeID="_x0000_i1046" DrawAspect="Content" ObjectID="_1427222712" r:id="rId48"/>
              </w:objec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где </w:t>
            </w:r>
            <w:r>
              <w:rPr>
                <w:i/>
                <w:sz w:val="18"/>
                <w:lang w:val="en-US"/>
              </w:rPr>
              <w:t>n</w:t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число ш</w:t>
            </w:r>
            <w:bookmarkStart w:id="1946" w:name="OCRUncertain2386"/>
            <w:r>
              <w:rPr>
                <w:sz w:val="18"/>
              </w:rPr>
              <w:t>в</w:t>
            </w:r>
            <w:bookmarkEnd w:id="1946"/>
            <w:r>
              <w:rPr>
                <w:sz w:val="18"/>
              </w:rPr>
              <w:t>ов констр</w:t>
            </w:r>
            <w:bookmarkStart w:id="1947" w:name="OCRUncertain2387"/>
            <w:r>
              <w:rPr>
                <w:sz w:val="18"/>
              </w:rPr>
              <w:t>у</w:t>
            </w:r>
            <w:bookmarkEnd w:id="1947"/>
            <w:r>
              <w:rPr>
                <w:sz w:val="18"/>
              </w:rPr>
              <w:t>кции и оснастки по длин</w:t>
            </w:r>
            <w:bookmarkStart w:id="1948" w:name="OCRUncertain2388"/>
            <w:r>
              <w:rPr>
                <w:sz w:val="18"/>
              </w:rPr>
              <w:t>е</w:t>
            </w:r>
            <w:bookmarkEnd w:id="1948"/>
            <w:r>
              <w:rPr>
                <w:sz w:val="18"/>
              </w:rPr>
              <w:t xml:space="preserve"> натяги</w:t>
            </w:r>
            <w:r>
              <w:rPr>
                <w:sz w:val="18"/>
              </w:rPr>
              <w:softHyphen/>
              <w:t>ва</w:t>
            </w:r>
            <w:bookmarkStart w:id="1949" w:name="OCRUncertain2389"/>
            <w:r>
              <w:rPr>
                <w:sz w:val="18"/>
              </w:rPr>
              <w:t>е</w:t>
            </w:r>
            <w:bookmarkEnd w:id="1949"/>
            <w:r>
              <w:rPr>
                <w:sz w:val="18"/>
              </w:rPr>
              <w:t>мой</w:t>
            </w:r>
            <w:r>
              <w:rPr>
                <w:sz w:val="18"/>
              </w:rPr>
              <w:t xml:space="preserve"> </w:t>
            </w:r>
            <w:bookmarkStart w:id="1950" w:name="OCRUncertain2390"/>
            <w:r>
              <w:rPr>
                <w:sz w:val="18"/>
              </w:rPr>
              <w:t xml:space="preserve">арматуры; </w:t>
            </w:r>
            <w:bookmarkEnd w:id="1950"/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sym w:font="Symbol" w:char="F044"/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sz w:val="18"/>
              </w:rPr>
              <w:t xml:space="preserve"> — обжати</w:t>
            </w:r>
            <w:bookmarkStart w:id="1951" w:name="OCRUncertain2391"/>
            <w:r>
              <w:rPr>
                <w:sz w:val="18"/>
              </w:rPr>
              <w:t>е</w:t>
            </w:r>
            <w:bookmarkEnd w:id="1951"/>
            <w:r>
              <w:rPr>
                <w:sz w:val="18"/>
              </w:rPr>
              <w:t xml:space="preserve"> стыка, принимае</w:t>
            </w:r>
            <w:r>
              <w:rPr>
                <w:sz w:val="18"/>
              </w:rPr>
              <w:softHyphen/>
              <w:t>мо</w:t>
            </w:r>
            <w:bookmarkStart w:id="1952" w:name="OCRUncertain2392"/>
            <w:r>
              <w:rPr>
                <w:sz w:val="18"/>
              </w:rPr>
              <w:t>е</w:t>
            </w:r>
            <w:bookmarkEnd w:id="1952"/>
            <w:r>
              <w:rPr>
                <w:sz w:val="18"/>
              </w:rPr>
              <w:t xml:space="preserve"> ра</w:t>
            </w:r>
            <w:bookmarkStart w:id="1953" w:name="OCRUncertain2393"/>
            <w:r>
              <w:rPr>
                <w:sz w:val="18"/>
              </w:rPr>
              <w:t>вн</w:t>
            </w:r>
            <w:bookmarkEnd w:id="1953"/>
            <w:r>
              <w:rPr>
                <w:sz w:val="18"/>
              </w:rPr>
              <w:t xml:space="preserve">ым для стыков, </w:t>
            </w:r>
            <w:bookmarkStart w:id="1954" w:name="OCRUncertain2394"/>
            <w:r>
              <w:rPr>
                <w:sz w:val="18"/>
              </w:rPr>
              <w:t>заполненных</w:t>
            </w:r>
            <w:bookmarkEnd w:id="1954"/>
            <w:r>
              <w:rPr>
                <w:sz w:val="18"/>
              </w:rPr>
              <w:t xml:space="preserve"> б</w:t>
            </w:r>
            <w:bookmarkStart w:id="1955" w:name="OCRUncertain2395"/>
            <w:r>
              <w:rPr>
                <w:sz w:val="18"/>
              </w:rPr>
              <w:t>е</w:t>
            </w:r>
            <w:bookmarkEnd w:id="1955"/>
            <w:r>
              <w:rPr>
                <w:sz w:val="18"/>
              </w:rPr>
              <w:t>тоном,</w:t>
            </w:r>
            <w:r>
              <w:rPr>
                <w:noProof/>
                <w:sz w:val="18"/>
              </w:rPr>
              <w:t xml:space="preserve"> — 0,3</w:t>
            </w:r>
            <w:r>
              <w:rPr>
                <w:sz w:val="18"/>
              </w:rPr>
              <w:t xml:space="preserve"> мм; при стыков</w:t>
            </w:r>
            <w:bookmarkStart w:id="1956" w:name="OCRUncertain2396"/>
            <w:r>
              <w:rPr>
                <w:sz w:val="18"/>
              </w:rPr>
              <w:t>а</w:t>
            </w:r>
            <w:bookmarkEnd w:id="1956"/>
            <w:r>
              <w:rPr>
                <w:sz w:val="18"/>
              </w:rPr>
              <w:t>нии нас</w:t>
            </w:r>
            <w:bookmarkStart w:id="1957" w:name="OCRUncertain2397"/>
            <w:r>
              <w:rPr>
                <w:sz w:val="18"/>
              </w:rPr>
              <w:t>у</w:t>
            </w:r>
            <w:bookmarkEnd w:id="1957"/>
            <w:r>
              <w:rPr>
                <w:sz w:val="18"/>
              </w:rPr>
              <w:t>хо</w:t>
            </w:r>
            <w:r>
              <w:rPr>
                <w:noProof/>
                <w:sz w:val="18"/>
              </w:rPr>
              <w:t xml:space="preserve"> — 0,5</w:t>
            </w:r>
            <w:r>
              <w:rPr>
                <w:sz w:val="18"/>
              </w:rPr>
              <w:t xml:space="preserve"> мм; </w:t>
            </w: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i/>
                <w:noProof/>
                <w:sz w:val="18"/>
              </w:rPr>
              <w:t>l</w:t>
            </w:r>
            <w:r>
              <w:rPr>
                <w:sz w:val="18"/>
              </w:rPr>
              <w:t xml:space="preserve"> — длина натяги</w:t>
            </w:r>
            <w:bookmarkStart w:id="1958" w:name="OCRUncertain2399"/>
            <w:r>
              <w:rPr>
                <w:sz w:val="18"/>
              </w:rPr>
              <w:t>в</w:t>
            </w:r>
            <w:bookmarkEnd w:id="1958"/>
            <w:r>
              <w:rPr>
                <w:sz w:val="18"/>
              </w:rPr>
              <w:t>а</w:t>
            </w:r>
            <w:bookmarkStart w:id="1959" w:name="OCRUncertain2400"/>
            <w:r>
              <w:rPr>
                <w:sz w:val="18"/>
              </w:rPr>
              <w:t>е</w:t>
            </w:r>
            <w:bookmarkEnd w:id="1959"/>
            <w:r>
              <w:rPr>
                <w:sz w:val="18"/>
              </w:rPr>
              <w:t>мой арматуры, мм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</w:tr>
    </w:tbl>
    <w:p w:rsidR="00000000" w:rsidRDefault="00646E13">
      <w:pPr>
        <w:ind w:firstLine="284"/>
        <w:jc w:val="both"/>
      </w:pPr>
      <w:bookmarkStart w:id="1960" w:name="OCRUncertain2401"/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</w:t>
      </w:r>
      <w:bookmarkStart w:id="1961" w:name="OCRUncertain2402"/>
      <w:bookmarkEnd w:id="1960"/>
      <w:r>
        <w:rPr>
          <w:sz w:val="18"/>
        </w:rPr>
        <w:t>р</w:t>
      </w:r>
      <w:bookmarkStart w:id="1962" w:name="OCRUncertain2403"/>
      <w:bookmarkEnd w:id="1961"/>
      <w:r>
        <w:rPr>
          <w:sz w:val="18"/>
        </w:rPr>
        <w:t>имечани</w:t>
      </w:r>
      <w:bookmarkEnd w:id="1962"/>
      <w:r>
        <w:rPr>
          <w:sz w:val="18"/>
        </w:rPr>
        <w:t>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Потери предвар</w:t>
      </w:r>
      <w:bookmarkStart w:id="1963" w:name="OCRUncertain2404"/>
      <w:r>
        <w:rPr>
          <w:sz w:val="18"/>
        </w:rPr>
        <w:t>и</w:t>
      </w:r>
      <w:bookmarkEnd w:id="1963"/>
      <w:r>
        <w:rPr>
          <w:sz w:val="18"/>
        </w:rPr>
        <w:t>т</w:t>
      </w:r>
      <w:bookmarkStart w:id="1964" w:name="OCRUncertain2405"/>
      <w:r>
        <w:rPr>
          <w:sz w:val="18"/>
        </w:rPr>
        <w:t>е</w:t>
      </w:r>
      <w:bookmarkEnd w:id="1964"/>
      <w:r>
        <w:rPr>
          <w:sz w:val="18"/>
        </w:rPr>
        <w:t>льного н</w:t>
      </w:r>
      <w:bookmarkStart w:id="1965" w:name="OCRUncertain2406"/>
      <w:r>
        <w:rPr>
          <w:sz w:val="18"/>
        </w:rPr>
        <w:t>а</w:t>
      </w:r>
      <w:bookmarkEnd w:id="1965"/>
      <w:r>
        <w:rPr>
          <w:sz w:val="18"/>
        </w:rPr>
        <w:t>пряжения в напряга</w:t>
      </w:r>
      <w:bookmarkStart w:id="1966" w:name="OCRUncertain2407"/>
      <w:r>
        <w:rPr>
          <w:sz w:val="18"/>
        </w:rPr>
        <w:t>е</w:t>
      </w:r>
      <w:bookmarkEnd w:id="1966"/>
      <w:r>
        <w:rPr>
          <w:sz w:val="18"/>
        </w:rPr>
        <w:t>мой а</w:t>
      </w:r>
      <w:bookmarkStart w:id="1967" w:name="OCRUncertain2408"/>
      <w:r>
        <w:rPr>
          <w:sz w:val="18"/>
        </w:rPr>
        <w:t>р</w:t>
      </w:r>
      <w:bookmarkEnd w:id="1967"/>
      <w:r>
        <w:rPr>
          <w:sz w:val="18"/>
        </w:rPr>
        <w:t>матур</w:t>
      </w:r>
      <w:bookmarkStart w:id="1968" w:name="OCRUncertain2409"/>
      <w:r>
        <w:rPr>
          <w:sz w:val="18"/>
        </w:rPr>
        <w:t>е</w:t>
      </w:r>
      <w:bookmarkEnd w:id="1968"/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S’</w:t>
      </w:r>
      <w:r>
        <w:rPr>
          <w:sz w:val="18"/>
        </w:rPr>
        <w:t xml:space="preserve"> опреде</w:t>
      </w:r>
      <w:bookmarkStart w:id="1969" w:name="OCRUncertain2411"/>
      <w:r>
        <w:rPr>
          <w:sz w:val="18"/>
        </w:rPr>
        <w:t>л</w:t>
      </w:r>
      <w:bookmarkEnd w:id="1969"/>
      <w:r>
        <w:rPr>
          <w:sz w:val="18"/>
        </w:rPr>
        <w:t xml:space="preserve">яются так же, как в </w:t>
      </w:r>
      <w:bookmarkStart w:id="1970" w:name="OCRUncertain2412"/>
      <w:r>
        <w:rPr>
          <w:sz w:val="18"/>
        </w:rPr>
        <w:t>арматуре</w:t>
      </w:r>
      <w:bookmarkEnd w:id="1970"/>
      <w:r>
        <w:rPr>
          <w:sz w:val="18"/>
        </w:rPr>
        <w:t xml:space="preserve"> </w:t>
      </w:r>
      <w:r>
        <w:rPr>
          <w:i/>
          <w:sz w:val="18"/>
          <w:lang w:val="en-US"/>
        </w:rPr>
        <w:t>S</w:t>
      </w:r>
      <w:r>
        <w:rPr>
          <w:sz w:val="18"/>
        </w:rPr>
        <w:t xml:space="preserve">.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</w:t>
      </w:r>
      <w:bookmarkStart w:id="1971" w:name="OCRUncertain2414"/>
      <w:r>
        <w:rPr>
          <w:sz w:val="18"/>
        </w:rPr>
        <w:t>л</w:t>
      </w:r>
      <w:bookmarkEnd w:id="1971"/>
      <w:r>
        <w:rPr>
          <w:sz w:val="18"/>
        </w:rPr>
        <w:t xml:space="preserve">я </w:t>
      </w:r>
      <w:bookmarkStart w:id="1972" w:name="OCRUncertain2415"/>
      <w:r>
        <w:rPr>
          <w:sz w:val="18"/>
        </w:rPr>
        <w:t>самонапряженных</w:t>
      </w:r>
      <w:bookmarkEnd w:id="1972"/>
      <w:r>
        <w:rPr>
          <w:sz w:val="18"/>
        </w:rPr>
        <w:t xml:space="preserve"> конструкций потери от </w:t>
      </w:r>
      <w:bookmarkStart w:id="1973" w:name="OCRUncertain2416"/>
      <w:r>
        <w:rPr>
          <w:sz w:val="18"/>
        </w:rPr>
        <w:t>у</w:t>
      </w:r>
      <w:bookmarkEnd w:id="1973"/>
      <w:r>
        <w:rPr>
          <w:sz w:val="18"/>
        </w:rPr>
        <w:t>садки и по</w:t>
      </w:r>
      <w:bookmarkStart w:id="1974" w:name="OCRUncertain2417"/>
      <w:r>
        <w:rPr>
          <w:sz w:val="18"/>
        </w:rPr>
        <w:t>л</w:t>
      </w:r>
      <w:bookmarkEnd w:id="1974"/>
      <w:r>
        <w:rPr>
          <w:sz w:val="18"/>
        </w:rPr>
        <w:t>зуч</w:t>
      </w:r>
      <w:bookmarkStart w:id="1975" w:name="OCRUncertain2418"/>
      <w:r>
        <w:rPr>
          <w:sz w:val="18"/>
        </w:rPr>
        <w:t>е</w:t>
      </w:r>
      <w:bookmarkEnd w:id="1975"/>
      <w:r>
        <w:rPr>
          <w:sz w:val="18"/>
        </w:rPr>
        <w:t>сти бетона опреде</w:t>
      </w:r>
      <w:bookmarkStart w:id="1976" w:name="OCRUncertain2419"/>
      <w:r>
        <w:rPr>
          <w:sz w:val="18"/>
        </w:rPr>
        <w:t>л</w:t>
      </w:r>
      <w:bookmarkEnd w:id="1976"/>
      <w:r>
        <w:rPr>
          <w:sz w:val="18"/>
        </w:rPr>
        <w:t>яются по опытным да</w:t>
      </w:r>
      <w:bookmarkStart w:id="1977" w:name="OCRUncertain2420"/>
      <w:r>
        <w:rPr>
          <w:sz w:val="18"/>
        </w:rPr>
        <w:t>нн</w:t>
      </w:r>
      <w:bookmarkEnd w:id="1977"/>
      <w:r>
        <w:rPr>
          <w:sz w:val="18"/>
        </w:rPr>
        <w:t>ым.</w:t>
      </w:r>
    </w:p>
    <w:p w:rsidR="00000000" w:rsidRDefault="00646E13">
      <w:pPr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/>
    <w:bookmarkEnd w:id="1455"/>
    <w:p w:rsidR="00000000" w:rsidRDefault="00646E13">
      <w:pPr>
        <w:ind w:firstLine="284"/>
        <w:jc w:val="right"/>
      </w:pPr>
      <w:r>
        <w:t>Табли</w:t>
      </w:r>
      <w:bookmarkStart w:id="1978" w:name="OCRUncertain2421"/>
      <w:r>
        <w:t>ц</w:t>
      </w:r>
      <w:bookmarkEnd w:id="1978"/>
      <w:r>
        <w:t>а</w:t>
      </w:r>
      <w:r>
        <w:rPr>
          <w:noProof/>
        </w:rPr>
        <w:t xml:space="preserve"> 6</w:t>
      </w:r>
    </w:p>
    <w:p w:rsidR="00000000" w:rsidRDefault="00646E13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1382"/>
        <w:gridCol w:w="1382"/>
        <w:gridCol w:w="13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4146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bookmarkStart w:id="1979" w:name="OCRUncertain2422"/>
            <w:r>
              <w:rPr>
                <w:sz w:val="16"/>
              </w:rPr>
              <w:t>Коэффици</w:t>
            </w:r>
            <w:bookmarkStart w:id="1980" w:name="OCRUncertain2423"/>
            <w:bookmarkEnd w:id="1979"/>
            <w:r>
              <w:rPr>
                <w:sz w:val="16"/>
              </w:rPr>
              <w:t xml:space="preserve">енты </w:t>
            </w:r>
            <w:bookmarkEnd w:id="1980"/>
            <w:r>
              <w:rPr>
                <w:sz w:val="16"/>
              </w:rPr>
              <w:t>для определения потерь от трения арматуры (см. поз. 4 табл. 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Канал</w:t>
            </w: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764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4"/>
            </w:r>
            <w:r>
              <w:rPr>
                <w:sz w:val="16"/>
              </w:rPr>
              <w:t xml:space="preserve"> при </w:t>
            </w:r>
            <w:bookmarkStart w:id="1981" w:name="OCRUncertain2428"/>
            <w:r>
              <w:rPr>
                <w:sz w:val="16"/>
              </w:rPr>
              <w:t>арма</w:t>
            </w:r>
            <w:bookmarkEnd w:id="1981"/>
            <w:r>
              <w:rPr>
                <w:sz w:val="16"/>
              </w:rPr>
              <w:t>т</w:t>
            </w:r>
            <w:bookmarkStart w:id="1982" w:name="OCRUncertain2429"/>
            <w:r>
              <w:rPr>
                <w:sz w:val="16"/>
              </w:rPr>
              <w:t>у</w:t>
            </w:r>
            <w:bookmarkEnd w:id="1982"/>
            <w:r>
              <w:rPr>
                <w:sz w:val="16"/>
              </w:rPr>
              <w:t>ре в вид</w:t>
            </w:r>
            <w:bookmarkStart w:id="1983" w:name="OCRUncertain2430"/>
            <w:r>
              <w:rPr>
                <w:sz w:val="16"/>
              </w:rPr>
              <w:t>е</w:t>
            </w:r>
            <w:bookmarkEnd w:id="1983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или </w:t>
            </w:r>
            <w:r>
              <w:rPr>
                <w:sz w:val="16"/>
              </w:rPr>
              <w:t>поверхност</w:t>
            </w:r>
            <w:bookmarkStart w:id="1984" w:name="OCRUncertain2431"/>
            <w:r>
              <w:rPr>
                <w:sz w:val="16"/>
              </w:rPr>
              <w:t>ь</w:t>
            </w:r>
            <w:bookmarkEnd w:id="1984"/>
          </w:p>
        </w:tc>
        <w:tc>
          <w:tcPr>
            <w:tcW w:w="138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77"/>
            </w:r>
          </w:p>
        </w:tc>
        <w:tc>
          <w:tcPr>
            <w:tcW w:w="138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bookmarkStart w:id="1985" w:name="OCRUncertain2432"/>
            <w:r>
              <w:rPr>
                <w:sz w:val="16"/>
              </w:rPr>
              <w:t>у</w:t>
            </w:r>
            <w:bookmarkEnd w:id="1985"/>
            <w:r>
              <w:rPr>
                <w:sz w:val="16"/>
              </w:rPr>
              <w:t xml:space="preserve">чков,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канато</w:t>
            </w:r>
            <w:bookmarkStart w:id="1986" w:name="OCRUncertain2433"/>
            <w:r>
              <w:rPr>
                <w:sz w:val="16"/>
              </w:rPr>
              <w:t>в</w:t>
            </w:r>
            <w:bookmarkEnd w:id="1986"/>
          </w:p>
        </w:tc>
        <w:tc>
          <w:tcPr>
            <w:tcW w:w="138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</w:t>
            </w:r>
            <w:bookmarkStart w:id="1987" w:name="OCRUncertain2434"/>
            <w:r>
              <w:rPr>
                <w:sz w:val="16"/>
              </w:rPr>
              <w:t>е</w:t>
            </w:r>
            <w:bookmarkEnd w:id="1987"/>
            <w:r>
              <w:rPr>
                <w:sz w:val="16"/>
              </w:rPr>
              <w:t>рж</w:t>
            </w:r>
            <w:bookmarkStart w:id="1988" w:name="OCRUncertain2435"/>
            <w:r>
              <w:rPr>
                <w:sz w:val="16"/>
              </w:rPr>
              <w:t>не</w:t>
            </w:r>
            <w:bookmarkEnd w:id="1988"/>
            <w:r>
              <w:rPr>
                <w:sz w:val="16"/>
              </w:rPr>
              <w:t xml:space="preserve">й </w:t>
            </w:r>
            <w:bookmarkStart w:id="1989" w:name="OCRUncertain2436"/>
            <w:r>
              <w:rPr>
                <w:sz w:val="16"/>
              </w:rPr>
              <w:t xml:space="preserve">периодического </w:t>
            </w:r>
            <w:bookmarkEnd w:id="1989"/>
            <w:r>
              <w:rPr>
                <w:sz w:val="16"/>
              </w:rPr>
              <w:t>профи</w:t>
            </w:r>
            <w:bookmarkStart w:id="1990" w:name="OCRUncertain2437"/>
            <w:r>
              <w:rPr>
                <w:sz w:val="16"/>
              </w:rPr>
              <w:t>л</w:t>
            </w:r>
            <w:bookmarkEnd w:id="1990"/>
            <w:r>
              <w:rPr>
                <w:sz w:val="16"/>
              </w:rPr>
              <w:t>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Ка</w:t>
            </w:r>
            <w:bookmarkStart w:id="1991" w:name="OCRUncertain2438"/>
            <w:r>
              <w:rPr>
                <w:sz w:val="16"/>
              </w:rPr>
              <w:t>н</w:t>
            </w:r>
            <w:bookmarkEnd w:id="1991"/>
            <w:r>
              <w:rPr>
                <w:sz w:val="16"/>
              </w:rPr>
              <w:t xml:space="preserve">ал: 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с м</w:t>
            </w:r>
            <w:bookmarkStart w:id="1992" w:name="OCRUncertain2439"/>
            <w:r>
              <w:rPr>
                <w:sz w:val="16"/>
              </w:rPr>
              <w:t>е</w:t>
            </w:r>
            <w:bookmarkEnd w:id="1992"/>
            <w:r>
              <w:rPr>
                <w:sz w:val="16"/>
              </w:rPr>
              <w:t>тал</w:t>
            </w:r>
            <w:bookmarkStart w:id="1993" w:name="OCRUncertain2440"/>
            <w:r>
              <w:rPr>
                <w:sz w:val="16"/>
              </w:rPr>
              <w:t>л</w:t>
            </w:r>
            <w:bookmarkEnd w:id="1993"/>
            <w:r>
              <w:rPr>
                <w:sz w:val="16"/>
              </w:rPr>
              <w:t>ической пов</w:t>
            </w:r>
            <w:bookmarkStart w:id="1994" w:name="OCRUncertain2441"/>
            <w:r>
              <w:rPr>
                <w:sz w:val="16"/>
              </w:rPr>
              <w:t>е</w:t>
            </w:r>
            <w:bookmarkEnd w:id="1994"/>
            <w:r>
              <w:rPr>
                <w:sz w:val="16"/>
              </w:rPr>
              <w:t>рх</w:t>
            </w:r>
            <w:bookmarkStart w:id="1995" w:name="OCRUncertain2442"/>
            <w:r>
              <w:rPr>
                <w:sz w:val="16"/>
              </w:rPr>
              <w:t>н</w:t>
            </w:r>
            <w:bookmarkEnd w:id="1995"/>
            <w:r>
              <w:rPr>
                <w:sz w:val="16"/>
              </w:rPr>
              <w:t>остью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0,0030</w:t>
            </w:r>
          </w:p>
        </w:tc>
        <w:tc>
          <w:tcPr>
            <w:tcW w:w="138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138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bookmarkStart w:id="1996" w:name="OCRUncertain2443"/>
            <w:r>
              <w:rPr>
                <w:sz w:val="16"/>
              </w:rPr>
              <w:t>с</w:t>
            </w:r>
            <w:bookmarkEnd w:id="1996"/>
            <w:r>
              <w:rPr>
                <w:sz w:val="16"/>
              </w:rPr>
              <w:t xml:space="preserve"> б</w:t>
            </w:r>
            <w:bookmarkStart w:id="1997" w:name="OCRUncertain2444"/>
            <w:r>
              <w:rPr>
                <w:sz w:val="16"/>
              </w:rPr>
              <w:t>е</w:t>
            </w:r>
            <w:bookmarkEnd w:id="1997"/>
            <w:r>
              <w:rPr>
                <w:sz w:val="16"/>
              </w:rPr>
              <w:t>тонной поверх</w:t>
            </w:r>
            <w:bookmarkStart w:id="1998" w:name="OCRUncertain2445"/>
            <w:r>
              <w:rPr>
                <w:sz w:val="16"/>
              </w:rPr>
              <w:t>-ностью</w:t>
            </w:r>
            <w:bookmarkEnd w:id="1998"/>
            <w:r>
              <w:rPr>
                <w:sz w:val="16"/>
              </w:rPr>
              <w:t xml:space="preserve">, </w:t>
            </w:r>
            <w:bookmarkStart w:id="1999" w:name="OCRUncertain2446"/>
            <w:r>
              <w:rPr>
                <w:sz w:val="16"/>
              </w:rPr>
              <w:t>образованный</w:t>
            </w:r>
            <w:bookmarkEnd w:id="1999"/>
            <w:r>
              <w:rPr>
                <w:sz w:val="16"/>
              </w:rPr>
              <w:t xml:space="preserve"> ж</w:t>
            </w:r>
            <w:bookmarkStart w:id="2000" w:name="OCRUncertain2447"/>
            <w:r>
              <w:rPr>
                <w:sz w:val="16"/>
              </w:rPr>
              <w:t>е</w:t>
            </w:r>
            <w:bookmarkEnd w:id="2000"/>
            <w:r>
              <w:rPr>
                <w:sz w:val="16"/>
              </w:rPr>
              <w:t xml:space="preserve">стким </w:t>
            </w:r>
            <w:bookmarkStart w:id="2001" w:name="OCRUncertain2448"/>
            <w:r>
              <w:rPr>
                <w:sz w:val="16"/>
              </w:rPr>
              <w:t>каналообразо-вателем</w:t>
            </w:r>
            <w:bookmarkEnd w:id="2001"/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55</w:t>
            </w: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то ж</w:t>
            </w:r>
            <w:bookmarkStart w:id="2002" w:name="OCRUncertain2449"/>
            <w:r>
              <w:rPr>
                <w:sz w:val="16"/>
              </w:rPr>
              <w:t>е</w:t>
            </w:r>
            <w:bookmarkEnd w:id="2002"/>
            <w:r>
              <w:rPr>
                <w:sz w:val="16"/>
              </w:rPr>
              <w:t xml:space="preserve">, гибким </w:t>
            </w:r>
            <w:bookmarkStart w:id="2003" w:name="OCRUncertain2450"/>
            <w:r>
              <w:rPr>
                <w:sz w:val="16"/>
              </w:rPr>
              <w:t>каналообра</w:t>
            </w:r>
            <w:r>
              <w:rPr>
                <w:sz w:val="16"/>
              </w:rPr>
              <w:softHyphen/>
              <w:t>зователем</w:t>
            </w:r>
            <w:bookmarkEnd w:id="2003"/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0,0015</w:t>
            </w: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55</w:t>
            </w: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</w:t>
            </w:r>
            <w:bookmarkStart w:id="2004" w:name="OCRUncertain2451"/>
            <w:r>
              <w:rPr>
                <w:sz w:val="16"/>
              </w:rPr>
              <w:t>Бетонна</w:t>
            </w:r>
            <w:bookmarkEnd w:id="2004"/>
            <w:r>
              <w:rPr>
                <w:sz w:val="16"/>
              </w:rPr>
              <w:t xml:space="preserve">я </w:t>
            </w:r>
            <w:bookmarkStart w:id="2005" w:name="OCRUncertain2452"/>
            <w:r>
              <w:rPr>
                <w:sz w:val="16"/>
              </w:rPr>
              <w:t>поверхность</w:t>
            </w:r>
            <w:bookmarkEnd w:id="2005"/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0,55</w:t>
            </w:r>
          </w:p>
        </w:tc>
        <w:tc>
          <w:tcPr>
            <w:tcW w:w="138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б) дл</w:t>
      </w:r>
      <w:bookmarkStart w:id="2006" w:name="OCRUncertain2453"/>
      <w:r>
        <w:t>я</w:t>
      </w:r>
      <w:bookmarkEnd w:id="2006"/>
      <w:r>
        <w:t xml:space="preserve"> конструкций, предназначенных </w:t>
      </w:r>
      <w:bookmarkStart w:id="2007" w:name="OCRUncertain2454"/>
      <w:r>
        <w:t>д</w:t>
      </w:r>
      <w:bookmarkEnd w:id="2007"/>
      <w:r>
        <w:t>ля экс</w:t>
      </w:r>
      <w:bookmarkStart w:id="2008" w:name="OCRUncertain2455"/>
      <w:r>
        <w:softHyphen/>
      </w:r>
      <w:bookmarkEnd w:id="2008"/>
      <w:r>
        <w:t xml:space="preserve">плуатации при </w:t>
      </w:r>
      <w:bookmarkStart w:id="2009" w:name="OCRUncertain2456"/>
      <w:r>
        <w:t>в</w:t>
      </w:r>
      <w:bookmarkEnd w:id="2009"/>
      <w:r>
        <w:t>лаж</w:t>
      </w:r>
      <w:bookmarkStart w:id="2010" w:name="OCRUncertain2457"/>
      <w:r>
        <w:t>н</w:t>
      </w:r>
      <w:bookmarkEnd w:id="2010"/>
      <w:r>
        <w:t>ости воздуха ниж</w:t>
      </w:r>
      <w:bookmarkStart w:id="2011" w:name="OCRUncertain2458"/>
      <w:r>
        <w:t>е</w:t>
      </w:r>
      <w:bookmarkEnd w:id="2011"/>
      <w:r>
        <w:rPr>
          <w:noProof/>
        </w:rPr>
        <w:t xml:space="preserve"> 40 </w:t>
      </w:r>
      <w:bookmarkStart w:id="2012" w:name="OCRUncertain2459"/>
      <w:r>
        <w:rPr>
          <w:noProof/>
        </w:rPr>
        <w:t>%</w:t>
      </w:r>
      <w:bookmarkEnd w:id="2012"/>
      <w:r>
        <w:t>, потери должны быть у</w:t>
      </w:r>
      <w:bookmarkStart w:id="2013" w:name="OCRUncertain2460"/>
      <w:r>
        <w:t>в</w:t>
      </w:r>
      <w:bookmarkEnd w:id="2013"/>
      <w:r>
        <w:t>еличены на</w:t>
      </w:r>
      <w:r>
        <w:rPr>
          <w:noProof/>
        </w:rPr>
        <w:t xml:space="preserve"> 2</w:t>
      </w:r>
      <w:bookmarkStart w:id="2014" w:name="OCRUncertain2461"/>
      <w:r>
        <w:rPr>
          <w:noProof/>
        </w:rPr>
        <w:t>5</w:t>
      </w:r>
      <w:bookmarkEnd w:id="2014"/>
      <w:r>
        <w:rPr>
          <w:noProof/>
        </w:rPr>
        <w:t xml:space="preserve"> </w:t>
      </w:r>
      <w:bookmarkStart w:id="2015" w:name="OCRUncertain2462"/>
      <w:r>
        <w:rPr>
          <w:noProof/>
        </w:rPr>
        <w:t>%,</w:t>
      </w:r>
      <w:bookmarkEnd w:id="2015"/>
      <w:r>
        <w:t xml:space="preserve"> за исключением констр</w:t>
      </w:r>
      <w:bookmarkStart w:id="2016" w:name="OCRUncertain2463"/>
      <w:r>
        <w:t>у</w:t>
      </w:r>
      <w:bookmarkEnd w:id="2016"/>
      <w:r>
        <w:t>кций из тяжелого и мелкозернистого бето</w:t>
      </w:r>
      <w:r>
        <w:softHyphen/>
        <w:t>нов, пр</w:t>
      </w:r>
      <w:bookmarkStart w:id="2017" w:name="OCRUncertain2464"/>
      <w:r>
        <w:t>е</w:t>
      </w:r>
      <w:bookmarkEnd w:id="2017"/>
      <w:r>
        <w:t>дна</w:t>
      </w:r>
      <w:bookmarkStart w:id="2018" w:name="OCRUncertain2465"/>
      <w:r>
        <w:t>з</w:t>
      </w:r>
      <w:bookmarkEnd w:id="2018"/>
      <w:r>
        <w:t>наченных</w:t>
      </w:r>
      <w:r>
        <w:t xml:space="preserve"> для </w:t>
      </w:r>
      <w:bookmarkStart w:id="2019" w:name="OCRUncertain2466"/>
      <w:r>
        <w:t>э</w:t>
      </w:r>
      <w:bookmarkEnd w:id="2019"/>
      <w:r>
        <w:t>ксплуатации в климати</w:t>
      </w:r>
      <w:r>
        <w:softHyphen/>
        <w:t xml:space="preserve">ческом подрайоне </w:t>
      </w:r>
      <w:r>
        <w:rPr>
          <w:lang w:val="en-US"/>
        </w:rPr>
        <w:t>IV</w:t>
      </w:r>
      <w:r>
        <w:t>А соглас</w:t>
      </w:r>
      <w:bookmarkStart w:id="2020" w:name="OCRUncertain2468"/>
      <w:r>
        <w:t>н</w:t>
      </w:r>
      <w:bookmarkEnd w:id="2020"/>
      <w:r>
        <w:t xml:space="preserve">о </w:t>
      </w:r>
      <w:bookmarkStart w:id="2021" w:name="OCRUncertain2469"/>
      <w:r>
        <w:t>СНиП</w:t>
      </w:r>
      <w:bookmarkEnd w:id="2021"/>
      <w:r>
        <w:rPr>
          <w:noProof/>
        </w:rPr>
        <w:t xml:space="preserve"> 2.01.01-8</w:t>
      </w:r>
      <w:bookmarkStart w:id="2022" w:name="OCRUncertain2470"/>
      <w:r>
        <w:rPr>
          <w:noProof/>
        </w:rPr>
        <w:t>2</w:t>
      </w:r>
      <w:bookmarkEnd w:id="2022"/>
      <w:r>
        <w:t xml:space="preserve"> и не </w:t>
      </w:r>
      <w:bookmarkStart w:id="2023" w:name="OCRUncertain2471"/>
      <w:r>
        <w:t>з</w:t>
      </w:r>
      <w:bookmarkEnd w:id="2023"/>
      <w:r>
        <w:t>ащи</w:t>
      </w:r>
      <w:bookmarkStart w:id="2024" w:name="OCRUncertain2472"/>
      <w:r>
        <w:t>щ</w:t>
      </w:r>
      <w:bookmarkEnd w:id="2024"/>
      <w:r>
        <w:t>е</w:t>
      </w:r>
      <w:bookmarkStart w:id="2025" w:name="OCRUncertain2473"/>
      <w:r>
        <w:t>н</w:t>
      </w:r>
      <w:bookmarkEnd w:id="2025"/>
      <w:r>
        <w:t xml:space="preserve">ных от солнечной радиации, </w:t>
      </w:r>
      <w:bookmarkStart w:id="2026" w:name="OCRUncertain2474"/>
      <w:r>
        <w:t>д</w:t>
      </w:r>
      <w:bookmarkEnd w:id="2026"/>
      <w:r>
        <w:t>ля кото</w:t>
      </w:r>
      <w:r>
        <w:softHyphen/>
        <w:t>рых указанные потери увеличи</w:t>
      </w:r>
      <w:bookmarkStart w:id="2027" w:name="OCRUncertain2475"/>
      <w:r>
        <w:t>в</w:t>
      </w:r>
      <w:bookmarkEnd w:id="2027"/>
      <w:r>
        <w:t>аютс</w:t>
      </w:r>
      <w:bookmarkStart w:id="2028" w:name="OCRUncertain2476"/>
      <w:r>
        <w:t>я</w:t>
      </w:r>
      <w:bookmarkEnd w:id="2028"/>
      <w:r>
        <w:t xml:space="preserve"> на</w:t>
      </w:r>
      <w:r>
        <w:rPr>
          <w:noProof/>
        </w:rPr>
        <w:t xml:space="preserve"> 50 </w:t>
      </w:r>
      <w:bookmarkStart w:id="2029" w:name="OCRUncertain2477"/>
      <w:r>
        <w:rPr>
          <w:noProof/>
        </w:rPr>
        <w:t>%;</w:t>
      </w:r>
      <w:bookmarkEnd w:id="2029"/>
    </w:p>
    <w:p w:rsidR="00000000" w:rsidRDefault="00646E13">
      <w:pPr>
        <w:ind w:firstLine="284"/>
        <w:jc w:val="both"/>
      </w:pPr>
      <w:bookmarkStart w:id="2030" w:name="OCRUncertain2478"/>
      <w:r>
        <w:t>в</w:t>
      </w:r>
      <w:bookmarkEnd w:id="2030"/>
      <w:r>
        <w:t>) доп</w:t>
      </w:r>
      <w:bookmarkStart w:id="2031" w:name="OCRUncertain2479"/>
      <w:r>
        <w:t>у</w:t>
      </w:r>
      <w:bookmarkEnd w:id="2031"/>
      <w:r>
        <w:t>скается использовать бо</w:t>
      </w:r>
      <w:bookmarkStart w:id="2032" w:name="OCRUncertain2480"/>
      <w:r>
        <w:t>л</w:t>
      </w:r>
      <w:bookmarkEnd w:id="2032"/>
      <w:r>
        <w:t>ее точ</w:t>
      </w:r>
      <w:bookmarkStart w:id="2033" w:name="OCRUncertain2481"/>
      <w:r>
        <w:t>н</w:t>
      </w:r>
      <w:bookmarkEnd w:id="2033"/>
      <w:r>
        <w:t>ые мето</w:t>
      </w:r>
      <w:r>
        <w:softHyphen/>
        <w:t>ды дл</w:t>
      </w:r>
      <w:bookmarkStart w:id="2034" w:name="OCRUncertain2482"/>
      <w:r>
        <w:t>я</w:t>
      </w:r>
      <w:bookmarkEnd w:id="2034"/>
      <w:r>
        <w:t xml:space="preserve"> определения потерь, обоснованные в уста</w:t>
      </w:r>
      <w:bookmarkStart w:id="2035" w:name="OCRUncertain2483"/>
      <w:r>
        <w:softHyphen/>
      </w:r>
      <w:bookmarkEnd w:id="2035"/>
      <w:r>
        <w:t>новленном пор</w:t>
      </w:r>
      <w:bookmarkStart w:id="2036" w:name="OCRUncertain2484"/>
      <w:r>
        <w:t>я</w:t>
      </w:r>
      <w:bookmarkEnd w:id="2036"/>
      <w:r>
        <w:t>дке</w:t>
      </w:r>
      <w:bookmarkStart w:id="2037" w:name="OCRUncertain2485"/>
      <w:r>
        <w:t>,</w:t>
      </w:r>
      <w:bookmarkEnd w:id="2037"/>
      <w:r>
        <w:t xml:space="preserve"> если известны сорт цемента, соста</w:t>
      </w:r>
      <w:bookmarkStart w:id="2038" w:name="OCRUncertain2486"/>
      <w:r>
        <w:t>в</w:t>
      </w:r>
      <w:bookmarkEnd w:id="2038"/>
      <w:r>
        <w:t xml:space="preserve"> бетона, условия изготовления и эксплуата</w:t>
      </w:r>
      <w:bookmarkStart w:id="2039" w:name="OCRUncertain2487"/>
      <w:r>
        <w:softHyphen/>
      </w:r>
      <w:bookmarkEnd w:id="2039"/>
      <w:r>
        <w:t>ции конструкции и т. п.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1.27.</w:t>
      </w:r>
      <w:r>
        <w:t xml:space="preserve"> Зн</w:t>
      </w:r>
      <w:bookmarkStart w:id="2040" w:name="OCRUncertain2488"/>
      <w:r>
        <w:t>а</w:t>
      </w:r>
      <w:bookmarkEnd w:id="2040"/>
      <w:r>
        <w:t>чение предварительного напряжени</w:t>
      </w:r>
      <w:bookmarkStart w:id="2041" w:name="OCRUncertain2489"/>
      <w:r>
        <w:t>и</w:t>
      </w:r>
      <w:bookmarkEnd w:id="2041"/>
      <w:r>
        <w:t xml:space="preserve"> в армат</w:t>
      </w:r>
      <w:bookmarkStart w:id="2042" w:name="OCRUncertain2490"/>
      <w:r>
        <w:t>у</w:t>
      </w:r>
      <w:bookmarkEnd w:id="2042"/>
      <w:r>
        <w:t>р</w:t>
      </w:r>
      <w:bookmarkStart w:id="2043" w:name="OCRUncertain2491"/>
      <w:r>
        <w:t>е</w:t>
      </w:r>
      <w:bookmarkEnd w:id="2043"/>
      <w:r>
        <w:t xml:space="preserve"> вводится в расчет с коэффициентом точ</w:t>
      </w:r>
      <w:bookmarkStart w:id="2044" w:name="OCRUncertain2492"/>
      <w:r>
        <w:softHyphen/>
      </w:r>
      <w:bookmarkEnd w:id="2044"/>
      <w:r>
        <w:t>ности натяжения армат</w:t>
      </w:r>
      <w:bookmarkStart w:id="2045" w:name="OCRUncertain2493"/>
      <w:r>
        <w:t>у</w:t>
      </w:r>
      <w:bookmarkEnd w:id="2045"/>
      <w:r>
        <w:t xml:space="preserve">ры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t>, определ</w:t>
      </w:r>
      <w:bookmarkStart w:id="2046" w:name="OCRUncertain2495"/>
      <w:r>
        <w:t>я</w:t>
      </w:r>
      <w:bookmarkEnd w:id="2046"/>
      <w:r>
        <w:t>емым</w:t>
      </w:r>
      <w:r>
        <w:t xml:space="preserve"> по формуле</w:t>
      </w:r>
    </w:p>
    <w:p w:rsidR="00000000" w:rsidRDefault="00646E13">
      <w:pPr>
        <w:ind w:firstLine="284"/>
        <w:jc w:val="both"/>
        <w:rPr>
          <w:i/>
          <w:lang w:val="en-US"/>
        </w:rPr>
      </w:pPr>
      <w:bookmarkStart w:id="2047" w:name="OCRUncertain2496"/>
    </w:p>
    <w:bookmarkEnd w:id="2047"/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  <w:position w:val="-20"/>
        </w:rPr>
        <w:object w:dxaOrig="1600" w:dyaOrig="499">
          <v:shape id="_x0000_i1047" type="#_x0000_t75" style="width:66pt;height:20.25pt" o:ole="">
            <v:imagedata r:id="rId49" o:title=""/>
          </v:shape>
          <o:OLEObject Type="Embed" ProgID="Equation.2" ShapeID="_x0000_i1047" DrawAspect="Content" ObjectID="_1427222713" r:id="rId50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 xml:space="preserve">Знак </w:t>
      </w:r>
      <w:r>
        <w:sym w:font="Arial" w:char="201E"/>
      </w:r>
      <w:r>
        <w:t>п</w:t>
      </w:r>
      <w:bookmarkStart w:id="2048" w:name="OCRUncertain2498"/>
      <w:r>
        <w:t>л</w:t>
      </w:r>
      <w:bookmarkEnd w:id="2048"/>
      <w:r>
        <w:t>юс" принимаетс</w:t>
      </w:r>
      <w:bookmarkStart w:id="2049" w:name="OCRUncertain2499"/>
      <w:r>
        <w:t>я</w:t>
      </w:r>
      <w:bookmarkEnd w:id="2049"/>
      <w:r>
        <w:t xml:space="preserve"> при неб</w:t>
      </w:r>
      <w:bookmarkStart w:id="2050" w:name="OCRUncertain2500"/>
      <w:r>
        <w:t>л</w:t>
      </w:r>
      <w:bookmarkEnd w:id="2050"/>
      <w:r>
        <w:t>агопри</w:t>
      </w:r>
      <w:bookmarkStart w:id="2051" w:name="OCRUncertain2501"/>
      <w:r>
        <w:t>я</w:t>
      </w:r>
      <w:bookmarkEnd w:id="2051"/>
      <w:r>
        <w:t>тном влиянии пред</w:t>
      </w:r>
      <w:bookmarkStart w:id="2052" w:name="OCRUncertain2502"/>
      <w:r>
        <w:t>в</w:t>
      </w:r>
      <w:bookmarkEnd w:id="2052"/>
      <w:r>
        <w:t xml:space="preserve">арительного напряжения </w:t>
      </w:r>
      <w:r>
        <w:rPr>
          <w:lang w:val="en-US"/>
        </w:rPr>
        <w:t>(</w:t>
      </w:r>
      <w:r>
        <w:t>т. е. на данной стадии работы конструкции и</w:t>
      </w:r>
      <w:bookmarkStart w:id="2053" w:name="OCRUncertain2504"/>
      <w:r>
        <w:t>л</w:t>
      </w:r>
      <w:bookmarkEnd w:id="2053"/>
      <w:r>
        <w:t>и на рассмат</w:t>
      </w:r>
      <w:r>
        <w:softHyphen/>
        <w:t xml:space="preserve">риваемом участке элемента </w:t>
      </w:r>
      <w:bookmarkStart w:id="2054" w:name="OCRUncertain2505"/>
      <w:r>
        <w:t>п</w:t>
      </w:r>
      <w:bookmarkEnd w:id="2054"/>
      <w:r>
        <w:t>редварительное на</w:t>
      </w:r>
      <w:r>
        <w:softHyphen/>
        <w:t>пряжение снижает несущ</w:t>
      </w:r>
      <w:bookmarkStart w:id="2055" w:name="OCRUncertain2506"/>
      <w:r>
        <w:t>у</w:t>
      </w:r>
      <w:bookmarkEnd w:id="2055"/>
      <w:r>
        <w:t>ю способность, способствует образованию тре</w:t>
      </w:r>
      <w:bookmarkStart w:id="2056" w:name="OCRUncertain2507"/>
      <w:r>
        <w:t>щ</w:t>
      </w:r>
      <w:bookmarkEnd w:id="2056"/>
      <w:r>
        <w:t>ин и т. п.)</w:t>
      </w:r>
      <w:bookmarkStart w:id="2057" w:name="OCRUncertain2508"/>
      <w:r>
        <w:rPr>
          <w:noProof/>
        </w:rPr>
        <w:t>,</w:t>
      </w:r>
      <w:bookmarkEnd w:id="2057"/>
      <w:r>
        <w:t xml:space="preserve"> знак </w:t>
      </w:r>
      <w:r>
        <w:sym w:font="Arial" w:char="201E"/>
      </w:r>
      <w:r>
        <w:t>минус"</w:t>
      </w:r>
      <w:r>
        <w:rPr>
          <w:noProof/>
        </w:rPr>
        <w:t xml:space="preserve"> — </w:t>
      </w:r>
      <w:r>
        <w:t>при благоприятном.</w:t>
      </w:r>
    </w:p>
    <w:p w:rsidR="00000000" w:rsidRDefault="00646E13">
      <w:pPr>
        <w:ind w:firstLine="284"/>
        <w:jc w:val="both"/>
      </w:pPr>
      <w:r>
        <w:t xml:space="preserve">Значения </w:t>
      </w:r>
      <w:r>
        <w:sym w:font="Symbol" w:char="F044"/>
      </w:r>
      <w:r>
        <w:sym w:font="Symbol" w:char="F067"/>
      </w:r>
      <w:r>
        <w:rPr>
          <w:i/>
          <w:vertAlign w:val="subscript"/>
          <w:lang w:val="en-US"/>
        </w:rPr>
        <w:t>sp</w:t>
      </w:r>
      <w:r>
        <w:t xml:space="preserve"> при механическом способе натя</w:t>
      </w:r>
      <w:r>
        <w:softHyphen/>
        <w:t>ж</w:t>
      </w:r>
      <w:bookmarkStart w:id="2058" w:name="OCRUncertain2511"/>
      <w:r>
        <w:t>е</w:t>
      </w:r>
      <w:bookmarkEnd w:id="2058"/>
      <w:r>
        <w:t>ния арматуры при</w:t>
      </w:r>
      <w:bookmarkStart w:id="2059" w:name="OCRUncertain2512"/>
      <w:r>
        <w:t>н</w:t>
      </w:r>
      <w:bookmarkEnd w:id="2059"/>
      <w:r>
        <w:t>имаются равными</w:t>
      </w:r>
      <w:r>
        <w:rPr>
          <w:noProof/>
        </w:rPr>
        <w:t xml:space="preserve"> 0,1,</w:t>
      </w:r>
      <w:r>
        <w:t xml:space="preserve"> а при э</w:t>
      </w:r>
      <w:bookmarkStart w:id="2060" w:name="OCRUncertain2513"/>
      <w:r>
        <w:t>л</w:t>
      </w:r>
      <w:bookmarkEnd w:id="2060"/>
      <w:r>
        <w:t xml:space="preserve">ектротермическом и </w:t>
      </w:r>
      <w:bookmarkStart w:id="2061" w:name="OCRUncertain2514"/>
      <w:r>
        <w:t xml:space="preserve">электротермомеханическом </w:t>
      </w:r>
      <w:bookmarkEnd w:id="2061"/>
      <w:r>
        <w:t>способах натяжения о</w:t>
      </w:r>
      <w:r>
        <w:t>преде</w:t>
      </w:r>
      <w:bookmarkStart w:id="2062" w:name="OCRUncertain2515"/>
      <w:r>
        <w:t>л</w:t>
      </w:r>
      <w:bookmarkEnd w:id="2062"/>
      <w:r>
        <w:t>яются по формуле</w:t>
      </w:r>
    </w:p>
    <w:p w:rsidR="00000000" w:rsidRDefault="00646E13">
      <w:pPr>
        <w:ind w:firstLine="284"/>
        <w:jc w:val="both"/>
        <w:rPr>
          <w:i/>
        </w:rPr>
      </w:pPr>
      <w:bookmarkStart w:id="2063" w:name="OCRUncertain2516"/>
    </w:p>
    <w:bookmarkEnd w:id="2063"/>
    <w:p w:rsidR="00000000" w:rsidRDefault="00646E13">
      <w:pPr>
        <w:ind w:left="1440" w:firstLine="720"/>
        <w:jc w:val="both"/>
      </w:pPr>
      <w:r>
        <w:rPr>
          <w:noProof/>
          <w:position w:val="-36"/>
        </w:rPr>
        <w:object w:dxaOrig="2640" w:dyaOrig="880">
          <v:shape id="_x0000_i1048" type="#_x0000_t75" style="width:107.25pt;height:36pt" o:ole="">
            <v:imagedata r:id="rId51" o:title=""/>
          </v:shape>
          <o:OLEObject Type="Embed" ProgID="Equation.2" ShapeID="_x0000_i1048" DrawAspect="Content" ObjectID="_1427222714" r:id="rId52"/>
        </w:object>
      </w:r>
      <w:r>
        <w:rPr>
          <w:noProof/>
        </w:rPr>
        <w:t xml:space="preserve">         </w:t>
      </w:r>
      <w:bookmarkStart w:id="2064" w:name="OCRUncertain2520"/>
      <w:r>
        <w:tab/>
      </w:r>
      <w:r>
        <w:tab/>
      </w:r>
      <w:r>
        <w:rPr>
          <w:noProof/>
        </w:rPr>
        <w:t>(</w:t>
      </w:r>
      <w:bookmarkEnd w:id="2064"/>
      <w:r>
        <w:rPr>
          <w:noProof/>
        </w:rPr>
        <w:t>7</w:t>
      </w:r>
      <w:bookmarkStart w:id="2065" w:name="OCRUncertain2521"/>
      <w:r>
        <w:rPr>
          <w:noProof/>
        </w:rPr>
        <w:t xml:space="preserve">) </w:t>
      </w:r>
      <w:bookmarkEnd w:id="2065"/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но принимаются не менее</w:t>
      </w:r>
      <w:r>
        <w:rPr>
          <w:noProof/>
        </w:rPr>
        <w:t xml:space="preserve"> 0,1; </w:t>
      </w:r>
    </w:p>
    <w:p w:rsidR="00000000" w:rsidRDefault="00646E13">
      <w:pPr>
        <w:jc w:val="both"/>
      </w:pPr>
      <w:r>
        <w:t xml:space="preserve">здесь  </w:t>
      </w:r>
      <w:r>
        <w:rPr>
          <w:i/>
        </w:rPr>
        <w:t>р,</w:t>
      </w:r>
      <w:r>
        <w:t xml:space="preserve"> </w:t>
      </w:r>
      <w:r>
        <w:rPr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—</w:t>
      </w:r>
      <w:r>
        <w:t xml:space="preserve"> см. п.</w:t>
      </w:r>
      <w:r>
        <w:rPr>
          <w:noProof/>
        </w:rPr>
        <w:t xml:space="preserve"> 1.23; </w:t>
      </w:r>
      <w:bookmarkStart w:id="2066" w:name="OCRUncertain2526"/>
    </w:p>
    <w:p w:rsidR="00000000" w:rsidRDefault="00646E13">
      <w:pPr>
        <w:ind w:firstLine="284"/>
        <w:jc w:val="both"/>
      </w:pPr>
      <w:r>
        <w:rPr>
          <w:i/>
        </w:rPr>
        <w:t>п</w:t>
      </w:r>
      <w:bookmarkEnd w:id="2066"/>
      <w:r>
        <w:rPr>
          <w:i/>
          <w:vertAlign w:val="subscript"/>
        </w:rPr>
        <w:t>р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число стержней напрягаемой арма</w:t>
      </w:r>
      <w:bookmarkStart w:id="2067" w:name="OCRUncertain2527"/>
      <w:r>
        <w:softHyphen/>
      </w:r>
      <w:bookmarkEnd w:id="2067"/>
      <w:r>
        <w:t>туры в сечении эл</w:t>
      </w:r>
      <w:bookmarkStart w:id="2068" w:name="OCRUncertain2528"/>
      <w:r>
        <w:t>е</w:t>
      </w:r>
      <w:bookmarkEnd w:id="2068"/>
      <w:r>
        <w:t>мента.</w:t>
      </w:r>
    </w:p>
    <w:p w:rsidR="00000000" w:rsidRDefault="00646E13">
      <w:pPr>
        <w:ind w:firstLine="284"/>
        <w:jc w:val="both"/>
      </w:pPr>
      <w:r>
        <w:t>При опред</w:t>
      </w:r>
      <w:bookmarkStart w:id="2069" w:name="OCRUncertain2529"/>
      <w:r>
        <w:t>е</w:t>
      </w:r>
      <w:bookmarkEnd w:id="2069"/>
      <w:r>
        <w:t>лении потерь предв</w:t>
      </w:r>
      <w:bookmarkStart w:id="2070" w:name="OCRUncertain2530"/>
      <w:r>
        <w:t>а</w:t>
      </w:r>
      <w:bookmarkEnd w:id="2070"/>
      <w:r>
        <w:t>рит</w:t>
      </w:r>
      <w:bookmarkStart w:id="2071" w:name="OCRUncertain2531"/>
      <w:r>
        <w:t>е</w:t>
      </w:r>
      <w:bookmarkEnd w:id="2071"/>
      <w:r>
        <w:t xml:space="preserve">льного </w:t>
      </w:r>
      <w:bookmarkStart w:id="2072" w:name="OCRUncertain2532"/>
      <w:r>
        <w:t>напряжени</w:t>
      </w:r>
      <w:bookmarkEnd w:id="2072"/>
      <w:r>
        <w:t xml:space="preserve">я </w:t>
      </w:r>
      <w:bookmarkStart w:id="2073" w:name="OCRUncertain2533"/>
      <w:r>
        <w:t>а</w:t>
      </w:r>
      <w:bookmarkEnd w:id="2073"/>
      <w:r>
        <w:t>рматуры, а также при расч</w:t>
      </w:r>
      <w:bookmarkStart w:id="2074" w:name="OCRUncertain2534"/>
      <w:r>
        <w:t>е</w:t>
      </w:r>
      <w:bookmarkEnd w:id="2074"/>
      <w:r>
        <w:t>т</w:t>
      </w:r>
      <w:bookmarkStart w:id="2075" w:name="OCRUncertain2535"/>
      <w:r>
        <w:t>е</w:t>
      </w:r>
      <w:bookmarkEnd w:id="2075"/>
      <w:r>
        <w:t xml:space="preserve"> по раскрытию тр</w:t>
      </w:r>
      <w:bookmarkStart w:id="2076" w:name="OCRUncertain2536"/>
      <w:r>
        <w:t>е</w:t>
      </w:r>
      <w:bookmarkEnd w:id="2076"/>
      <w:r>
        <w:t xml:space="preserve">щин и по деформациям значение </w:t>
      </w:r>
      <w:r>
        <w:sym w:font="Symbol" w:char="F044"/>
      </w:r>
      <w:r>
        <w:sym w:font="Symbol" w:char="F067"/>
      </w:r>
      <w:r>
        <w:rPr>
          <w:i/>
          <w:vertAlign w:val="subscript"/>
          <w:lang w:val="en-US"/>
        </w:rPr>
        <w:t>sp</w:t>
      </w:r>
      <w:r>
        <w:t xml:space="preserve"> доп</w:t>
      </w:r>
      <w:bookmarkStart w:id="2077" w:name="OCRUncertain2539"/>
      <w:r>
        <w:t>у</w:t>
      </w:r>
      <w:bookmarkEnd w:id="2077"/>
      <w:r>
        <w:t>ска</w:t>
      </w:r>
      <w:r>
        <w:softHyphen/>
        <w:t>етс</w:t>
      </w:r>
      <w:bookmarkStart w:id="2078" w:name="OCRUncertain2540"/>
      <w:r>
        <w:t>я</w:t>
      </w:r>
      <w:bookmarkEnd w:id="2078"/>
      <w:r>
        <w:t xml:space="preserve"> приним</w:t>
      </w:r>
      <w:bookmarkStart w:id="2079" w:name="OCRUncertain2541"/>
      <w:r>
        <w:t>а</w:t>
      </w:r>
      <w:bookmarkEnd w:id="2079"/>
      <w:r>
        <w:t>т</w:t>
      </w:r>
      <w:bookmarkStart w:id="2080" w:name="OCRUncertain2542"/>
      <w:r>
        <w:t>ь</w:t>
      </w:r>
      <w:bookmarkEnd w:id="2080"/>
      <w:r>
        <w:t xml:space="preserve"> ра</w:t>
      </w:r>
      <w:bookmarkStart w:id="2081" w:name="OCRUncertain2543"/>
      <w:r>
        <w:t>в</w:t>
      </w:r>
      <w:bookmarkEnd w:id="2081"/>
      <w:r>
        <w:t>ным нулю.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1.28.</w:t>
      </w:r>
      <w:r>
        <w:t xml:space="preserve"> Напр</w:t>
      </w:r>
      <w:bookmarkStart w:id="2082" w:name="OCRUncertain2544"/>
      <w:r>
        <w:t>я</w:t>
      </w:r>
      <w:bookmarkEnd w:id="2082"/>
      <w:r>
        <w:t>жени</w:t>
      </w:r>
      <w:bookmarkStart w:id="2083" w:name="OCRUncertain2545"/>
      <w:r>
        <w:t>я</w:t>
      </w:r>
      <w:bookmarkEnd w:id="2083"/>
      <w:r>
        <w:t xml:space="preserve"> в бетоне и арматур</w:t>
      </w:r>
      <w:bookmarkStart w:id="2084" w:name="OCRUncertain2546"/>
      <w:r>
        <w:t>е</w:t>
      </w:r>
      <w:bookmarkEnd w:id="2084"/>
      <w:r>
        <w:t>, а такж</w:t>
      </w:r>
      <w:bookmarkStart w:id="2085" w:name="OCRUncertain2547"/>
      <w:r>
        <w:t xml:space="preserve">е </w:t>
      </w:r>
      <w:bookmarkEnd w:id="2085"/>
      <w:r>
        <w:t>усилия предварительного обжатия бетона, вводимые в р</w:t>
      </w:r>
      <w:bookmarkStart w:id="2086" w:name="OCRUncertain2548"/>
      <w:r>
        <w:t>а</w:t>
      </w:r>
      <w:bookmarkEnd w:id="2086"/>
      <w:r>
        <w:t>сч</w:t>
      </w:r>
      <w:bookmarkStart w:id="2087" w:name="OCRUncertain2549"/>
      <w:r>
        <w:t>е</w:t>
      </w:r>
      <w:bookmarkEnd w:id="2087"/>
      <w:r>
        <w:t>т предварительно н</w:t>
      </w:r>
      <w:bookmarkStart w:id="2088" w:name="OCRUncertain2550"/>
      <w:r>
        <w:t>а</w:t>
      </w:r>
      <w:bookmarkEnd w:id="2088"/>
      <w:r>
        <w:t>пряженных конструкций, определяются с</w:t>
      </w:r>
      <w:r>
        <w:t xml:space="preserve"> учетом следующих указаний.</w:t>
      </w:r>
    </w:p>
    <w:p w:rsidR="00000000" w:rsidRDefault="00646E13">
      <w:pPr>
        <w:ind w:firstLine="284"/>
        <w:jc w:val="both"/>
      </w:pPr>
      <w:r>
        <w:t>Н</w:t>
      </w:r>
      <w:bookmarkStart w:id="2089" w:name="OCRUncertain2551"/>
      <w:r>
        <w:t>а</w:t>
      </w:r>
      <w:bookmarkEnd w:id="2089"/>
      <w:r>
        <w:t>пряжения в сечениях, нормальных к продоль</w:t>
      </w:r>
      <w:bookmarkStart w:id="2090" w:name="OCRUncertain2553"/>
      <w:r>
        <w:softHyphen/>
        <w:t>н</w:t>
      </w:r>
      <w:bookmarkEnd w:id="2090"/>
      <w:r>
        <w:t>ой оси элемента, определяются по правилам расч</w:t>
      </w:r>
      <w:bookmarkStart w:id="2091" w:name="OCRUncertain2554"/>
      <w:r>
        <w:t>е</w:t>
      </w:r>
      <w:r>
        <w:softHyphen/>
      </w:r>
      <w:bookmarkEnd w:id="2091"/>
      <w:r>
        <w:t>та упругих материалов. При этом принимают приве</w:t>
      </w:r>
      <w:r>
        <w:softHyphen/>
        <w:t>ден</w:t>
      </w:r>
      <w:bookmarkStart w:id="2092" w:name="OCRUncertain2555"/>
      <w:r>
        <w:t>н</w:t>
      </w:r>
      <w:bookmarkEnd w:id="2092"/>
      <w:r>
        <w:t xml:space="preserve">ое сечение, </w:t>
      </w:r>
      <w:bookmarkStart w:id="2093" w:name="OCRUncertain2556"/>
      <w:r>
        <w:t>в</w:t>
      </w:r>
      <w:bookmarkEnd w:id="2093"/>
      <w:r>
        <w:t>ключающее сечение бетон</w:t>
      </w:r>
      <w:bookmarkStart w:id="2094" w:name="OCRUncertain2557"/>
      <w:r>
        <w:t>а</w:t>
      </w:r>
      <w:bookmarkEnd w:id="2094"/>
      <w:r>
        <w:t xml:space="preserve"> с учетом ослаблени</w:t>
      </w:r>
      <w:bookmarkStart w:id="2095" w:name="OCRUncertain2558"/>
      <w:r>
        <w:t>я</w:t>
      </w:r>
      <w:bookmarkEnd w:id="2095"/>
      <w:r>
        <w:t xml:space="preserve"> его канал</w:t>
      </w:r>
      <w:bookmarkStart w:id="2096" w:name="OCRUncertain2559"/>
      <w:r>
        <w:t>а</w:t>
      </w:r>
      <w:bookmarkEnd w:id="2096"/>
      <w:r>
        <w:t>ми, ла</w:t>
      </w:r>
      <w:bookmarkStart w:id="2097" w:name="OCRUncertain2560"/>
      <w:r>
        <w:t>з</w:t>
      </w:r>
      <w:bookmarkStart w:id="2098" w:name="OCRUncertain2561"/>
      <w:bookmarkEnd w:id="2097"/>
      <w:r>
        <w:t>ами и т. п.</w:t>
      </w:r>
      <w:bookmarkEnd w:id="2098"/>
      <w:r>
        <w:t>, а также с</w:t>
      </w:r>
      <w:bookmarkStart w:id="2099" w:name="OCRUncertain2562"/>
      <w:r>
        <w:t>е</w:t>
      </w:r>
      <w:bookmarkEnd w:id="2099"/>
      <w:r>
        <w:t>ч</w:t>
      </w:r>
      <w:bookmarkStart w:id="2100" w:name="OCRUncertain2563"/>
      <w:r>
        <w:t>е</w:t>
      </w:r>
      <w:bookmarkEnd w:id="2100"/>
      <w:r>
        <w:t>ни</w:t>
      </w:r>
      <w:bookmarkStart w:id="2101" w:name="OCRUncertain2564"/>
      <w:r>
        <w:t>е</w:t>
      </w:r>
      <w:bookmarkEnd w:id="2101"/>
      <w:r>
        <w:t xml:space="preserve"> всей продольной (напрягаемой и </w:t>
      </w:r>
      <w:bookmarkStart w:id="2102" w:name="OCRUncertain2565"/>
      <w:r>
        <w:t>ненапрягаемой)</w:t>
      </w:r>
      <w:bookmarkEnd w:id="2102"/>
      <w:r>
        <w:t xml:space="preserve"> арм</w:t>
      </w:r>
      <w:bookmarkStart w:id="2103" w:name="OCRUncertain2566"/>
      <w:r>
        <w:t>а</w:t>
      </w:r>
      <w:bookmarkEnd w:id="2103"/>
      <w:r>
        <w:t>туры, умноженно</w:t>
      </w:r>
      <w:bookmarkStart w:id="2104" w:name="OCRUncertain2567"/>
      <w:r>
        <w:t>е</w:t>
      </w:r>
      <w:bookmarkEnd w:id="2104"/>
      <w:r>
        <w:t xml:space="preserve"> на отношени</w:t>
      </w:r>
      <w:bookmarkStart w:id="2105" w:name="OCRUncertain2568"/>
      <w:r>
        <w:t>е</w:t>
      </w:r>
      <w:bookmarkEnd w:id="2105"/>
      <w:r>
        <w:t xml:space="preserve"> </w:t>
      </w:r>
      <w:r>
        <w:sym w:font="Symbol" w:char="F061"/>
      </w:r>
      <w:r>
        <w:t xml:space="preserve"> мо</w:t>
      </w:r>
      <w:r>
        <w:softHyphen/>
        <w:t>д</w:t>
      </w:r>
      <w:bookmarkStart w:id="2106" w:name="OCRUncertain2569"/>
      <w:r>
        <w:t>ул</w:t>
      </w:r>
      <w:bookmarkEnd w:id="2106"/>
      <w:r>
        <w:t xml:space="preserve">ей </w:t>
      </w:r>
      <w:bookmarkStart w:id="2107" w:name="OCRUncertain2570"/>
      <w:r>
        <w:t>у</w:t>
      </w:r>
      <w:bookmarkEnd w:id="2107"/>
      <w:r>
        <w:t>пр</w:t>
      </w:r>
      <w:bookmarkStart w:id="2108" w:name="OCRUncertain2571"/>
      <w:r>
        <w:t>у</w:t>
      </w:r>
      <w:bookmarkEnd w:id="2108"/>
      <w:r>
        <w:t>гости армат</w:t>
      </w:r>
      <w:bookmarkStart w:id="2109" w:name="OCRUncertain2572"/>
      <w:r>
        <w:t>у</w:t>
      </w:r>
      <w:bookmarkEnd w:id="2109"/>
      <w:r>
        <w:t>ры и бетона. Ес</w:t>
      </w:r>
      <w:bookmarkStart w:id="2110" w:name="OCRUncertain2573"/>
      <w:r>
        <w:t>л</w:t>
      </w:r>
      <w:bookmarkEnd w:id="2110"/>
      <w:r>
        <w:t>и части бетонного сечения выполнены из бетонов разных к</w:t>
      </w:r>
      <w:bookmarkStart w:id="2111" w:name="OCRUncertain2574"/>
      <w:r>
        <w:t>л</w:t>
      </w:r>
      <w:bookmarkEnd w:id="2111"/>
      <w:r>
        <w:t>ас</w:t>
      </w:r>
      <w:bookmarkStart w:id="2112" w:name="OCRUncertain2575"/>
      <w:r>
        <w:softHyphen/>
      </w:r>
      <w:bookmarkEnd w:id="2112"/>
      <w:r>
        <w:t>сов и</w:t>
      </w:r>
      <w:bookmarkStart w:id="2113" w:name="OCRUncertain2576"/>
      <w:r>
        <w:t>л</w:t>
      </w:r>
      <w:bookmarkEnd w:id="2113"/>
      <w:r>
        <w:t>и видов, их при</w:t>
      </w:r>
      <w:bookmarkStart w:id="2114" w:name="OCRUncertain2577"/>
      <w:r>
        <w:t>в</w:t>
      </w:r>
      <w:bookmarkEnd w:id="2114"/>
      <w:r>
        <w:t>од</w:t>
      </w:r>
      <w:bookmarkStart w:id="2115" w:name="OCRUncertain2578"/>
      <w:r>
        <w:t>я</w:t>
      </w:r>
      <w:bookmarkEnd w:id="2115"/>
      <w:r>
        <w:t>т к одному к</w:t>
      </w:r>
      <w:bookmarkStart w:id="2116" w:name="OCRUncertain2579"/>
      <w:r>
        <w:t>л</w:t>
      </w:r>
      <w:bookmarkEnd w:id="2116"/>
      <w:r>
        <w:t>ассу или ви</w:t>
      </w:r>
      <w:r>
        <w:softHyphen/>
        <w:t>ду,</w:t>
      </w:r>
      <w:r>
        <w:t xml:space="preserve"> исходя из отношения модулей упругости бетона.</w:t>
      </w:r>
    </w:p>
    <w:p w:rsidR="00000000" w:rsidRDefault="00646E13">
      <w:pPr>
        <w:ind w:firstLine="284"/>
        <w:jc w:val="both"/>
        <w:rPr>
          <w:noProof/>
        </w:rPr>
      </w:pPr>
      <w:r>
        <w:t>Усилие пр</w:t>
      </w:r>
      <w:bookmarkStart w:id="2117" w:name="OCRUncertain2580"/>
      <w:r>
        <w:t>е</w:t>
      </w:r>
      <w:bookmarkEnd w:id="2117"/>
      <w:r>
        <w:t>дварительного обжатия</w:t>
      </w:r>
      <w:r>
        <w:rPr>
          <w:noProof/>
        </w:rPr>
        <w:t xml:space="preserve"> </w:t>
      </w:r>
      <w:r>
        <w:rPr>
          <w:i/>
        </w:rPr>
        <w:t>Р</w:t>
      </w:r>
      <w:r>
        <w:t xml:space="preserve"> и эксцентри</w:t>
      </w:r>
      <w:r>
        <w:softHyphen/>
        <w:t>сит</w:t>
      </w:r>
      <w:bookmarkStart w:id="2118" w:name="OCRUncertain2582"/>
      <w:r>
        <w:t>е</w:t>
      </w:r>
      <w:bookmarkEnd w:id="2118"/>
      <w:r>
        <w:t>т его при</w:t>
      </w:r>
      <w:bookmarkStart w:id="2119" w:name="OCRUncertain2583"/>
      <w:r>
        <w:t>л</w:t>
      </w:r>
      <w:bookmarkEnd w:id="2119"/>
      <w:r>
        <w:t xml:space="preserve">ожения </w:t>
      </w:r>
      <w:bookmarkStart w:id="2120" w:name="OCRUncertain2584"/>
      <w:r>
        <w:rPr>
          <w:i/>
        </w:rPr>
        <w:t>е</w:t>
      </w:r>
      <w:bookmarkEnd w:id="2120"/>
      <w:r>
        <w:rPr>
          <w:vertAlign w:val="subscript"/>
        </w:rPr>
        <w:t>0</w:t>
      </w:r>
      <w:r>
        <w:rPr>
          <w:i/>
          <w:vertAlign w:val="subscript"/>
        </w:rPr>
        <w:t>р</w:t>
      </w:r>
      <w:r>
        <w:t xml:space="preserve"> относительно центра т</w:t>
      </w:r>
      <w:bookmarkStart w:id="2121" w:name="OCRUncertain2585"/>
      <w:r>
        <w:t>я</w:t>
      </w:r>
      <w:bookmarkEnd w:id="2121"/>
      <w:r>
        <w:softHyphen/>
        <w:t xml:space="preserve">жести приведенного сечения </w:t>
      </w:r>
      <w:bookmarkStart w:id="2122" w:name="OCRUncertain2586"/>
      <w:r>
        <w:t>(</w:t>
      </w:r>
      <w:bookmarkEnd w:id="2122"/>
      <w:r>
        <w:t xml:space="preserve">черт. </w:t>
      </w:r>
      <w:bookmarkStart w:id="2123" w:name="OCRUncertain2587"/>
      <w:r>
        <w:t>1)</w:t>
      </w:r>
      <w:bookmarkEnd w:id="2123"/>
      <w:r>
        <w:t xml:space="preserve"> определяются по формулам</w:t>
      </w:r>
      <w:bookmarkStart w:id="2124" w:name="OCRUncertain2588"/>
      <w:r>
        <w:rPr>
          <w:noProof/>
        </w:rPr>
        <w:t>:</w:t>
      </w:r>
      <w:bookmarkEnd w:id="2124"/>
    </w:p>
    <w:p w:rsidR="00000000" w:rsidRDefault="00646E13">
      <w:pPr>
        <w:ind w:firstLine="284"/>
        <w:jc w:val="both"/>
        <w:rPr>
          <w:b/>
        </w:rPr>
      </w:pPr>
      <w:bookmarkStart w:id="2125" w:name="OCRUncertain2589"/>
    </w:p>
    <w:bookmarkEnd w:id="2125"/>
    <w:p w:rsidR="00000000" w:rsidRDefault="00646E13">
      <w:pPr>
        <w:ind w:firstLine="720"/>
        <w:jc w:val="both"/>
        <w:rPr>
          <w:noProof/>
        </w:rPr>
      </w:pPr>
      <w:r>
        <w:t xml:space="preserve">        </w:t>
      </w:r>
      <w:r>
        <w:rPr>
          <w:noProof/>
          <w:position w:val="-14"/>
        </w:rPr>
        <w:object w:dxaOrig="3640" w:dyaOrig="360">
          <v:shape id="_x0000_i1049" type="#_x0000_t75" style="width:182.25pt;height:18pt" o:ole="">
            <v:imagedata r:id="rId53" o:title=""/>
          </v:shape>
          <o:OLEObject Type="Embed" ProgID="Equation.2" ShapeID="_x0000_i1049" DrawAspect="Content" ObjectID="_1427222715" r:id="rId54"/>
        </w:object>
      </w:r>
      <w:r>
        <w:rPr>
          <w:noProof/>
        </w:rPr>
        <w:t xml:space="preserve">     </w:t>
      </w:r>
      <w:r>
        <w:tab/>
      </w:r>
      <w:r>
        <w:tab/>
      </w:r>
      <w:r>
        <w:rPr>
          <w:noProof/>
        </w:rPr>
        <w:t>(8</w:t>
      </w:r>
      <w: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 xml:space="preserve">    </w:t>
      </w:r>
      <w:r>
        <w:rPr>
          <w:position w:val="-22"/>
        </w:rPr>
        <w:object w:dxaOrig="4860" w:dyaOrig="639">
          <v:shape id="_x0000_i1050" type="#_x0000_t75" style="width:243pt;height:32.25pt" o:ole="">
            <v:imagedata r:id="rId55" o:title=""/>
          </v:shape>
          <o:OLEObject Type="Embed" ProgID="Equation.2" ShapeID="_x0000_i1050" DrawAspect="Content" ObjectID="_1427222716" r:id="rId56"/>
        </w:object>
      </w:r>
      <w:r>
        <w:t xml:space="preserve"> </w:t>
      </w:r>
      <w:r>
        <w:tab/>
        <w:t>(</w:t>
      </w:r>
      <w:r>
        <w:rPr>
          <w:noProof/>
        </w:rPr>
        <w:t>9)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s</w:t>
      </w:r>
      <w:r>
        <w:rPr>
          <w:i/>
          <w:noProof/>
        </w:rPr>
        <w:t xml:space="preserve"> —</w:t>
      </w:r>
      <w:r>
        <w:t xml:space="preserve"> напряжения в ненапрягаемой ар</w:t>
      </w:r>
      <w:bookmarkStart w:id="2126" w:name="OCRUncertain2612"/>
      <w:r>
        <w:t>матуре</w:t>
      </w:r>
      <w:bookmarkEnd w:id="2126"/>
      <w:r>
        <w:t xml:space="preserve"> соответственно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bookmarkStart w:id="2127" w:name="OCRUncertain2614"/>
      <w:r>
        <w:rPr>
          <w:i/>
          <w:noProof/>
        </w:rPr>
        <w:t>S’</w:t>
      </w:r>
      <w:r>
        <w:rPr>
          <w:noProof/>
        </w:rPr>
        <w:t>,</w:t>
      </w:r>
      <w:r>
        <w:rPr>
          <w:i/>
          <w:noProof/>
        </w:rPr>
        <w:t xml:space="preserve"> </w:t>
      </w:r>
      <w:bookmarkEnd w:id="2127"/>
      <w:r>
        <w:t>вы</w:t>
      </w:r>
      <w:bookmarkStart w:id="2128" w:name="OCRUncertain2615"/>
      <w:r>
        <w:t>з</w:t>
      </w:r>
      <w:bookmarkEnd w:id="2128"/>
      <w:r>
        <w:t>в</w:t>
      </w:r>
      <w:bookmarkStart w:id="2129" w:name="OCRUncertain2616"/>
      <w:r>
        <w:t>а</w:t>
      </w:r>
      <w:bookmarkEnd w:id="2129"/>
      <w:r>
        <w:t>нные усадкой и ползу</w:t>
      </w:r>
      <w:r>
        <w:softHyphen/>
        <w:t>ч</w:t>
      </w:r>
      <w:bookmarkStart w:id="2130" w:name="OCRUncertain2617"/>
      <w:r>
        <w:t>е</w:t>
      </w:r>
      <w:bookmarkEnd w:id="2130"/>
      <w:r>
        <w:t>стью бетона;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 xml:space="preserve">, </w:t>
      </w:r>
      <w:r>
        <w:rPr>
          <w:i/>
          <w:lang w:val="en-US"/>
        </w:rPr>
        <w:t>y’</w:t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 xml:space="preserve">, 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, </w:t>
      </w:r>
      <w:r>
        <w:rPr>
          <w:i/>
          <w:lang w:val="en-US"/>
        </w:rPr>
        <w:t>y’</w:t>
      </w:r>
      <w:r>
        <w:rPr>
          <w:i/>
          <w:vertAlign w:val="subscript"/>
          <w:lang w:val="en-US"/>
        </w:rPr>
        <w:t>s</w:t>
      </w:r>
      <w:r>
        <w:rPr>
          <w:i/>
          <w:noProof/>
        </w:rPr>
        <w:t xml:space="preserve"> —</w:t>
      </w:r>
      <w:r>
        <w:t xml:space="preserve"> расстояния от центра тяжести пр</w:t>
      </w:r>
      <w:bookmarkStart w:id="2131" w:name="OCRUncertain2622"/>
      <w:r>
        <w:t>и</w:t>
      </w:r>
      <w:bookmarkEnd w:id="2131"/>
      <w:r>
        <w:t xml:space="preserve">веденного сечения </w:t>
      </w:r>
      <w:bookmarkStart w:id="2132" w:name="OCRUncertain2623"/>
      <w:r>
        <w:t>д</w:t>
      </w:r>
      <w:bookmarkEnd w:id="2132"/>
      <w:r>
        <w:t>о точек при</w:t>
      </w:r>
      <w:bookmarkStart w:id="2133" w:name="OCRUncertain2624"/>
      <w:r>
        <w:t>л</w:t>
      </w:r>
      <w:bookmarkEnd w:id="2133"/>
      <w:r>
        <w:t>ожения равнодействующих усилий с</w:t>
      </w:r>
      <w:r>
        <w:t>оответственно в напря</w:t>
      </w:r>
      <w:r>
        <w:softHyphen/>
        <w:t>га</w:t>
      </w:r>
      <w:bookmarkStart w:id="2134" w:name="OCRUncertain2625"/>
      <w:r>
        <w:t>е</w:t>
      </w:r>
      <w:bookmarkEnd w:id="2134"/>
      <w:r>
        <w:t>мой и ненапрягаемой арма</w:t>
      </w:r>
      <w:r>
        <w:softHyphen/>
        <w:t>т</w:t>
      </w:r>
      <w:bookmarkStart w:id="2135" w:name="OCRUncertain2626"/>
      <w:r>
        <w:t>у</w:t>
      </w:r>
      <w:bookmarkEnd w:id="2135"/>
      <w:r>
        <w:t>ре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S’</w:t>
      </w:r>
      <w:r>
        <w:t xml:space="preserve"> (см. черт.</w:t>
      </w:r>
      <w:r>
        <w:rPr>
          <w:noProof/>
        </w:rPr>
        <w:t xml:space="preserve"> 1 </w:t>
      </w:r>
      <w:bookmarkStart w:id="2136" w:name="OCRUncertain2629"/>
      <w:r>
        <w:rPr>
          <w:noProof/>
        </w:rPr>
        <w:t>)</w:t>
      </w:r>
      <w:bookmarkStart w:id="2137" w:name="OCRUncertain2630"/>
      <w:bookmarkEnd w:id="2136"/>
      <w:r>
        <w:rPr>
          <w:noProof/>
        </w:rPr>
        <w:t>.</w:t>
      </w:r>
      <w:bookmarkEnd w:id="2137"/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051" type="#_x0000_t75" style="width:188.25pt;height:141pt">
            <v:imagedata r:id="rId57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</w:t>
      </w:r>
      <w:bookmarkStart w:id="2138" w:name="OCRUncertain2631"/>
      <w:r>
        <w:rPr>
          <w:sz w:val="18"/>
        </w:rPr>
        <w:t>е</w:t>
      </w:r>
      <w:bookmarkEnd w:id="2138"/>
      <w:r>
        <w:rPr>
          <w:sz w:val="18"/>
        </w:rPr>
        <w:t>рт. 1. Сх</w:t>
      </w:r>
      <w:bookmarkStart w:id="2139" w:name="OCRUncertain2633"/>
      <w:r>
        <w:rPr>
          <w:sz w:val="18"/>
        </w:rPr>
        <w:t>е</w:t>
      </w:r>
      <w:bookmarkEnd w:id="2139"/>
      <w:r>
        <w:rPr>
          <w:sz w:val="18"/>
        </w:rPr>
        <w:t xml:space="preserve">ма </w:t>
      </w:r>
      <w:bookmarkStart w:id="2140" w:name="OCRUncertain2635"/>
      <w:r>
        <w:rPr>
          <w:sz w:val="18"/>
        </w:rPr>
        <w:t>у</w:t>
      </w:r>
      <w:bookmarkEnd w:id="2140"/>
      <w:r>
        <w:rPr>
          <w:sz w:val="18"/>
        </w:rPr>
        <w:t>си</w:t>
      </w:r>
      <w:bookmarkStart w:id="2141" w:name="OCRUncertain2636"/>
      <w:r>
        <w:rPr>
          <w:sz w:val="18"/>
        </w:rPr>
        <w:t>л</w:t>
      </w:r>
      <w:bookmarkEnd w:id="2141"/>
      <w:r>
        <w:rPr>
          <w:sz w:val="18"/>
        </w:rPr>
        <w:t>ий пр</w:t>
      </w:r>
      <w:bookmarkStart w:id="2142" w:name="OCRUncertain2637"/>
      <w:r>
        <w:rPr>
          <w:sz w:val="18"/>
        </w:rPr>
        <w:t>ед</w:t>
      </w:r>
      <w:bookmarkEnd w:id="2142"/>
      <w:r>
        <w:rPr>
          <w:sz w:val="18"/>
        </w:rPr>
        <w:t>вар</w:t>
      </w:r>
      <w:bookmarkStart w:id="2143" w:name="OCRUncertain2639"/>
      <w:r>
        <w:rPr>
          <w:sz w:val="18"/>
        </w:rPr>
        <w:t>и</w:t>
      </w:r>
      <w:bookmarkEnd w:id="2143"/>
      <w:r>
        <w:rPr>
          <w:sz w:val="18"/>
        </w:rPr>
        <w:t>т</w:t>
      </w:r>
      <w:bookmarkStart w:id="2144" w:name="OCRUncertain2640"/>
      <w:r>
        <w:rPr>
          <w:sz w:val="18"/>
        </w:rPr>
        <w:t>ель</w:t>
      </w:r>
      <w:bookmarkEnd w:id="2144"/>
      <w:r>
        <w:rPr>
          <w:sz w:val="18"/>
        </w:rPr>
        <w:t xml:space="preserve">ного </w:t>
      </w:r>
      <w:bookmarkStart w:id="2145" w:name="OCRUncertain2641"/>
      <w:r>
        <w:rPr>
          <w:sz w:val="18"/>
        </w:rPr>
        <w:t>напряжени</w:t>
      </w:r>
      <w:bookmarkEnd w:id="2145"/>
      <w:r>
        <w:rPr>
          <w:sz w:val="18"/>
        </w:rPr>
        <w:t>я в ар</w:t>
      </w:r>
      <w:bookmarkStart w:id="2146" w:name="OCRUncertain2642"/>
      <w:r>
        <w:rPr>
          <w:sz w:val="18"/>
        </w:rPr>
        <w:t>матур</w:t>
      </w:r>
      <w:bookmarkEnd w:id="2146"/>
      <w:r>
        <w:rPr>
          <w:sz w:val="18"/>
        </w:rPr>
        <w:t xml:space="preserve">е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 xml:space="preserve">в </w:t>
      </w:r>
      <w:bookmarkStart w:id="2147" w:name="OCRUncertain2643"/>
      <w:r>
        <w:rPr>
          <w:sz w:val="18"/>
        </w:rPr>
        <w:t>поперечном</w:t>
      </w:r>
      <w:bookmarkEnd w:id="2147"/>
      <w:r>
        <w:rPr>
          <w:sz w:val="18"/>
        </w:rPr>
        <w:t xml:space="preserve"> </w:t>
      </w:r>
      <w:bookmarkStart w:id="2148" w:name="OCRUncertain2644"/>
      <w:r>
        <w:rPr>
          <w:sz w:val="18"/>
        </w:rPr>
        <w:t>сечении</w:t>
      </w:r>
      <w:bookmarkEnd w:id="2148"/>
      <w:r>
        <w:rPr>
          <w:sz w:val="18"/>
        </w:rPr>
        <w:t xml:space="preserve"> </w:t>
      </w:r>
      <w:bookmarkStart w:id="2149" w:name="OCRUncertain2645"/>
      <w:r>
        <w:rPr>
          <w:sz w:val="18"/>
        </w:rPr>
        <w:t>железобетонного</w:t>
      </w:r>
      <w:bookmarkEnd w:id="2149"/>
      <w:r>
        <w:rPr>
          <w:sz w:val="18"/>
        </w:rPr>
        <w:t xml:space="preserve"> </w:t>
      </w:r>
      <w:bookmarkStart w:id="2150" w:name="OCRUncertain2646"/>
      <w:r>
        <w:rPr>
          <w:sz w:val="18"/>
        </w:rPr>
        <w:t>элемент</w:t>
      </w:r>
      <w:bookmarkEnd w:id="2150"/>
      <w:r>
        <w:rPr>
          <w:sz w:val="18"/>
        </w:rPr>
        <w:t>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При криволинейной напрягаемой армат</w:t>
      </w:r>
      <w:bookmarkStart w:id="2151" w:name="OCRUncertain2647"/>
      <w:r>
        <w:t>у</w:t>
      </w:r>
      <w:bookmarkEnd w:id="2151"/>
      <w:r>
        <w:t>ре зн</w:t>
      </w:r>
      <w:bookmarkStart w:id="2152" w:name="OCRUncertain2648"/>
      <w:r>
        <w:t>а</w:t>
      </w:r>
      <w:bookmarkEnd w:id="2152"/>
      <w:r>
        <w:t>че</w:t>
      </w:r>
      <w:r>
        <w:softHyphen/>
        <w:t>ния</w:t>
      </w:r>
      <w:r>
        <w:rPr>
          <w:noProof/>
        </w:rPr>
        <w:t xml:space="preserve">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и </w:t>
      </w:r>
      <w:r>
        <w:rPr>
          <w:i/>
          <w:noProof/>
        </w:rPr>
        <w:sym w:font="Symbol" w:char="F073"/>
      </w:r>
      <w:r>
        <w:rPr>
          <w:i/>
          <w:noProof/>
        </w:rPr>
        <w:t>’</w:t>
      </w:r>
      <w:r>
        <w:rPr>
          <w:i/>
          <w:vertAlign w:val="subscript"/>
          <w:lang w:val="en-US"/>
        </w:rPr>
        <w:t>sp</w:t>
      </w:r>
      <w:r>
        <w:t xml:space="preserve"> </w:t>
      </w:r>
      <w:bookmarkStart w:id="2153" w:name="OCRUncertain2652"/>
      <w:r>
        <w:t>у</w:t>
      </w:r>
      <w:bookmarkEnd w:id="2153"/>
      <w:r>
        <w:t xml:space="preserve">множают соответственно на </w:t>
      </w:r>
      <w:r>
        <w:rPr>
          <w:lang w:val="en-US"/>
        </w:rPr>
        <w:t>cos</w:t>
      </w:r>
      <w:r>
        <w:rPr>
          <w:i/>
          <w:lang w:val="en-US"/>
        </w:rPr>
        <w:sym w:font="Symbol" w:char="F071"/>
      </w:r>
      <w:r>
        <w:t xml:space="preserve"> и </w:t>
      </w:r>
      <w:bookmarkStart w:id="2154" w:name="OCRUncertain2654"/>
      <w:r>
        <w:rPr>
          <w:lang w:val="en-US"/>
        </w:rPr>
        <w:t>cos</w:t>
      </w:r>
      <w:r>
        <w:rPr>
          <w:i/>
          <w:lang w:val="en-US"/>
        </w:rPr>
        <w:sym w:font="Symbol" w:char="F071"/>
      </w:r>
      <w:r>
        <w:rPr>
          <w:i/>
          <w:lang w:val="en-US"/>
        </w:rPr>
        <w:t>’</w:t>
      </w:r>
      <w:r>
        <w:t>,</w:t>
      </w:r>
      <w:bookmarkEnd w:id="2154"/>
      <w:r>
        <w:t xml:space="preserve"> где </w:t>
      </w:r>
      <w:r>
        <w:rPr>
          <w:i/>
        </w:rPr>
        <w:sym w:font="Symbol" w:char="F071"/>
      </w:r>
      <w:r>
        <w:t xml:space="preserve"> и </w:t>
      </w:r>
      <w:bookmarkStart w:id="2155" w:name="OCRUncertain2656"/>
      <w:r>
        <w:rPr>
          <w:i/>
        </w:rPr>
        <w:sym w:font="Symbol" w:char="F071"/>
      </w:r>
      <w:r>
        <w:rPr>
          <w:i/>
          <w:lang w:val="en-US"/>
        </w:rPr>
        <w:t xml:space="preserve">’ </w:t>
      </w:r>
      <w:bookmarkEnd w:id="2155"/>
      <w:r>
        <w:rPr>
          <w:i/>
          <w:lang w:val="en-US"/>
        </w:rPr>
        <w:sym w:font="Symbol" w:char="F0BE"/>
      </w:r>
      <w:r>
        <w:t xml:space="preserve"> углы наклона оси арматуры к про</w:t>
      </w:r>
      <w:r>
        <w:softHyphen/>
        <w:t xml:space="preserve">дольной оси элемента </w:t>
      </w:r>
      <w:bookmarkStart w:id="2156" w:name="OCRUncertain2657"/>
      <w:r>
        <w:t>(</w:t>
      </w:r>
      <w:bookmarkEnd w:id="2156"/>
      <w:r>
        <w:t>для рассматри</w:t>
      </w:r>
      <w:bookmarkStart w:id="2157" w:name="OCRUncertain2658"/>
      <w:r>
        <w:t>в</w:t>
      </w:r>
      <w:bookmarkEnd w:id="2157"/>
      <w:r>
        <w:t>аемого сече</w:t>
      </w:r>
      <w:bookmarkStart w:id="2158" w:name="OCRUncertain2659"/>
      <w:r>
        <w:t>ния)</w:t>
      </w:r>
      <w:r>
        <w:rPr>
          <w:noProof/>
        </w:rPr>
        <w:t>.</w:t>
      </w:r>
      <w:bookmarkEnd w:id="2158"/>
    </w:p>
    <w:p w:rsidR="00000000" w:rsidRDefault="00646E13">
      <w:pPr>
        <w:ind w:firstLine="284"/>
        <w:jc w:val="both"/>
        <w:rPr>
          <w:lang w:val="en-US"/>
        </w:rPr>
      </w:pPr>
      <w:r>
        <w:t xml:space="preserve">Напряжения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и </w:t>
      </w:r>
      <w:r>
        <w:rPr>
          <w:i/>
          <w:noProof/>
        </w:rPr>
        <w:sym w:font="Symbol" w:char="F073"/>
      </w:r>
      <w:r>
        <w:rPr>
          <w:i/>
          <w:noProof/>
        </w:rPr>
        <w:t>’</w:t>
      </w:r>
      <w:r>
        <w:rPr>
          <w:i/>
          <w:vertAlign w:val="subscript"/>
          <w:lang w:val="en-US"/>
        </w:rPr>
        <w:t>sp</w:t>
      </w:r>
      <w:r>
        <w:t xml:space="preserve"> прин</w:t>
      </w:r>
      <w:bookmarkStart w:id="2159" w:name="OCRUncertain2662"/>
      <w:r>
        <w:t>и</w:t>
      </w:r>
      <w:bookmarkEnd w:id="2159"/>
      <w:r>
        <w:t>мают</w:t>
      </w:r>
      <w:r>
        <w:rPr>
          <w:lang w:val="en-US"/>
        </w:rPr>
        <w:t>:</w:t>
      </w:r>
      <w:r>
        <w:t xml:space="preserve"> </w:t>
      </w:r>
    </w:p>
    <w:p w:rsidR="00000000" w:rsidRDefault="00646E13">
      <w:pPr>
        <w:ind w:firstLine="284"/>
        <w:jc w:val="both"/>
      </w:pPr>
      <w:r>
        <w:t>а) в стадии обжатия бетона</w:t>
      </w:r>
      <w:r>
        <w:rPr>
          <w:noProof/>
        </w:rPr>
        <w:t xml:space="preserve"> —</w:t>
      </w:r>
      <w:r>
        <w:t xml:space="preserve"> с учетом пер</w:t>
      </w:r>
      <w:bookmarkStart w:id="2160" w:name="OCRUncertain2663"/>
      <w:r>
        <w:t>в</w:t>
      </w:r>
      <w:bookmarkEnd w:id="2160"/>
      <w:r>
        <w:t>ых потерь;</w:t>
      </w:r>
    </w:p>
    <w:p w:rsidR="00000000" w:rsidRDefault="00646E13">
      <w:pPr>
        <w:ind w:firstLine="284"/>
        <w:jc w:val="both"/>
      </w:pPr>
      <w:r>
        <w:t>б</w:t>
      </w:r>
      <w:bookmarkStart w:id="2161" w:name="OCRUncertain2664"/>
      <w:r>
        <w:t>)</w:t>
      </w:r>
      <w:bookmarkEnd w:id="2161"/>
      <w:r>
        <w:t xml:space="preserve"> в стадии эксплуат</w:t>
      </w:r>
      <w:bookmarkStart w:id="2162" w:name="OCRUncertain2665"/>
      <w:r>
        <w:t>а</w:t>
      </w:r>
      <w:bookmarkEnd w:id="2162"/>
      <w:r>
        <w:t>ции э</w:t>
      </w:r>
      <w:bookmarkStart w:id="2163" w:name="OCRUncertain2666"/>
      <w:r>
        <w:t>л</w:t>
      </w:r>
      <w:bookmarkEnd w:id="2163"/>
      <w:r>
        <w:t>емента</w:t>
      </w:r>
      <w:r>
        <w:rPr>
          <w:noProof/>
        </w:rPr>
        <w:t xml:space="preserve"> —</w:t>
      </w:r>
      <w:r>
        <w:t xml:space="preserve"> с </w:t>
      </w:r>
      <w:bookmarkStart w:id="2164" w:name="OCRUncertain2667"/>
      <w:r>
        <w:t>у</w:t>
      </w:r>
      <w:bookmarkEnd w:id="2164"/>
      <w:r>
        <w:t>четом первых и вторых потерь.</w:t>
      </w:r>
    </w:p>
    <w:p w:rsidR="00000000" w:rsidRDefault="00646E13">
      <w:pPr>
        <w:ind w:firstLine="284"/>
        <w:jc w:val="both"/>
      </w:pPr>
      <w:r>
        <w:t xml:space="preserve">Напряжения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sym w:font="Symbol" w:char="F073"/>
      </w:r>
      <w:r>
        <w:rPr>
          <w:i/>
          <w:noProof/>
        </w:rPr>
        <w:t>’</w:t>
      </w:r>
      <w:r>
        <w:rPr>
          <w:i/>
          <w:vertAlign w:val="subscript"/>
          <w:lang w:val="en-US"/>
        </w:rPr>
        <w:t>s</w:t>
      </w:r>
      <w:r>
        <w:t xml:space="preserve"> принимают чис</w:t>
      </w:r>
      <w:bookmarkStart w:id="2165" w:name="OCRUncertain2669"/>
      <w:r>
        <w:t>л</w:t>
      </w:r>
      <w:bookmarkEnd w:id="2165"/>
      <w:r>
        <w:t>енно равны</w:t>
      </w:r>
      <w:bookmarkStart w:id="2166" w:name="OCRUncertain2670"/>
      <w:r>
        <w:softHyphen/>
      </w:r>
      <w:bookmarkEnd w:id="2166"/>
      <w:r>
        <w:t>ми:</w:t>
      </w:r>
    </w:p>
    <w:p w:rsidR="00000000" w:rsidRDefault="00646E13">
      <w:pPr>
        <w:ind w:firstLine="284"/>
        <w:jc w:val="both"/>
        <w:rPr>
          <w:noProof/>
        </w:rPr>
      </w:pPr>
      <w:r>
        <w:t>в стадии обжатия бетона</w:t>
      </w:r>
      <w:r>
        <w:rPr>
          <w:noProof/>
        </w:rPr>
        <w:t xml:space="preserve"> —</w:t>
      </w:r>
      <w:r>
        <w:t xml:space="preserve"> потерям </w:t>
      </w:r>
      <w:bookmarkStart w:id="2167" w:name="OCRUncertain2671"/>
      <w:r>
        <w:t xml:space="preserve">напряжений </w:t>
      </w:r>
      <w:bookmarkEnd w:id="2167"/>
      <w:r>
        <w:t xml:space="preserve">от </w:t>
      </w:r>
      <w:bookmarkStart w:id="2168" w:name="OCRUncertain2672"/>
      <w:r>
        <w:t>быстронатекающей</w:t>
      </w:r>
      <w:bookmarkEnd w:id="2168"/>
      <w:r>
        <w:t xml:space="preserve"> по</w:t>
      </w:r>
      <w:bookmarkStart w:id="2169" w:name="OCRUncertain2673"/>
      <w:r>
        <w:t>л</w:t>
      </w:r>
      <w:bookmarkEnd w:id="2169"/>
      <w:r>
        <w:t>зучести по поз.</w:t>
      </w:r>
      <w:r>
        <w:rPr>
          <w:noProof/>
        </w:rPr>
        <w:t xml:space="preserve"> 6</w:t>
      </w:r>
      <w:r>
        <w:t xml:space="preserve"> таб</w:t>
      </w:r>
      <w:bookmarkStart w:id="2170" w:name="OCRUncertain2674"/>
      <w:r>
        <w:t>л</w:t>
      </w:r>
      <w:bookmarkEnd w:id="2170"/>
      <w:r>
        <w:t>.</w:t>
      </w:r>
      <w:r>
        <w:rPr>
          <w:noProof/>
        </w:rPr>
        <w:t xml:space="preserve"> 5;</w:t>
      </w:r>
    </w:p>
    <w:p w:rsidR="00000000" w:rsidRDefault="00646E13">
      <w:pPr>
        <w:ind w:firstLine="284"/>
        <w:jc w:val="both"/>
        <w:rPr>
          <w:noProof/>
        </w:rPr>
      </w:pPr>
      <w:r>
        <w:t>в стадии эксплуатации э</w:t>
      </w:r>
      <w:bookmarkStart w:id="2171" w:name="OCRUncertain2675"/>
      <w:r>
        <w:t>л</w:t>
      </w:r>
      <w:bookmarkEnd w:id="2171"/>
      <w:r>
        <w:t>емента</w:t>
      </w:r>
      <w:r>
        <w:rPr>
          <w:noProof/>
        </w:rPr>
        <w:t xml:space="preserve"> —</w:t>
      </w:r>
      <w:r>
        <w:t xml:space="preserve"> сумме потерь напряжений от усадки и ползучести б</w:t>
      </w:r>
      <w:bookmarkStart w:id="2172" w:name="OCRUncertain2676"/>
      <w:r>
        <w:t>е</w:t>
      </w:r>
      <w:bookmarkEnd w:id="2172"/>
      <w:r>
        <w:t>тона по поз.</w:t>
      </w:r>
      <w:r>
        <w:rPr>
          <w:noProof/>
        </w:rPr>
        <w:t xml:space="preserve"> 6, 8</w:t>
      </w:r>
      <w:r>
        <w:t xml:space="preserve"> и</w:t>
      </w:r>
      <w:r>
        <w:rPr>
          <w:noProof/>
        </w:rPr>
        <w:t xml:space="preserve"> 9</w:t>
      </w:r>
      <w:r>
        <w:t xml:space="preserve"> табл.</w:t>
      </w:r>
      <w:r>
        <w:rPr>
          <w:noProof/>
        </w:rPr>
        <w:t xml:space="preserve"> 5.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1.29.</w:t>
      </w:r>
      <w:r>
        <w:t xml:space="preserve"> Сжимаю</w:t>
      </w:r>
      <w:bookmarkStart w:id="2173" w:name="OCRUncertain2677"/>
      <w:r>
        <w:t>щ</w:t>
      </w:r>
      <w:bookmarkEnd w:id="2173"/>
      <w:r>
        <w:t>ие напряжения в бетон</w:t>
      </w:r>
      <w:bookmarkStart w:id="2174" w:name="OCRUncertain2678"/>
      <w:r>
        <w:t>е</w:t>
      </w:r>
      <w:bookmarkEnd w:id="2174"/>
      <w:r>
        <w:t xml:space="preserve"> в ста</w:t>
      </w:r>
      <w:bookmarkStart w:id="2175" w:name="OCRUncertain2679"/>
      <w:r>
        <w:t>д</w:t>
      </w:r>
      <w:bookmarkEnd w:id="2175"/>
      <w:r>
        <w:t xml:space="preserve">ии предварительного обжатия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bp</w:t>
      </w:r>
      <w:r>
        <w:t xml:space="preserve"> н</w:t>
      </w:r>
      <w:bookmarkStart w:id="2176" w:name="OCRUncertain2681"/>
      <w:r>
        <w:t>е</w:t>
      </w:r>
      <w:bookmarkEnd w:id="2176"/>
      <w:r>
        <w:t xml:space="preserve"> должны </w:t>
      </w:r>
      <w:bookmarkStart w:id="2177" w:name="OCRUncertain2682"/>
      <w:r>
        <w:t>превышать</w:t>
      </w:r>
      <w:bookmarkEnd w:id="2177"/>
      <w:r>
        <w:t xml:space="preserve"> </w:t>
      </w:r>
      <w:bookmarkStart w:id="2178" w:name="OCRUncertain2683"/>
      <w:r>
        <w:t>з</w:t>
      </w:r>
      <w:bookmarkEnd w:id="2178"/>
      <w:r>
        <w:t>начений (</w:t>
      </w:r>
      <w:bookmarkStart w:id="2179" w:name="OCRUncertain2684"/>
      <w:r>
        <w:t>в</w:t>
      </w:r>
      <w:bookmarkEnd w:id="2179"/>
      <w:r>
        <w:t xml:space="preserve"> дол</w:t>
      </w:r>
      <w:bookmarkStart w:id="2180" w:name="OCRUncertain2685"/>
      <w:r>
        <w:t>я</w:t>
      </w:r>
      <w:bookmarkEnd w:id="2180"/>
      <w:r>
        <w:t xml:space="preserve">х от передаточной прочности бетона </w:t>
      </w:r>
      <w:bookmarkStart w:id="2181" w:name="OCRUncertain2686"/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>
        <w:t>)</w:t>
      </w:r>
      <w:bookmarkEnd w:id="2181"/>
      <w:r>
        <w:rPr>
          <w:noProof/>
        </w:rPr>
        <w:t>,</w:t>
      </w:r>
      <w:r>
        <w:t xml:space="preserve"> указанных в таб</w:t>
      </w:r>
      <w:bookmarkStart w:id="2182" w:name="OCRUncertain2687"/>
      <w:r>
        <w:t>л</w:t>
      </w:r>
      <w:bookmarkEnd w:id="2182"/>
      <w:r>
        <w:t>.</w:t>
      </w:r>
      <w:r>
        <w:rPr>
          <w:noProof/>
        </w:rPr>
        <w:t xml:space="preserve"> 7.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</w:pPr>
      <w:r>
        <w:t>Т</w:t>
      </w:r>
      <w:bookmarkStart w:id="2183" w:name="OCRUncertain2688"/>
      <w:r>
        <w:t>а</w:t>
      </w:r>
      <w:bookmarkEnd w:id="2183"/>
      <w:r>
        <w:t>б</w:t>
      </w:r>
      <w:bookmarkStart w:id="2184" w:name="OCRUncertain2689"/>
      <w:r>
        <w:t>л</w:t>
      </w:r>
      <w:bookmarkEnd w:id="2184"/>
      <w:r>
        <w:t>и</w:t>
      </w:r>
      <w:bookmarkStart w:id="2185" w:name="OCRUncertain2690"/>
      <w:r>
        <w:t>ц</w:t>
      </w:r>
      <w:bookmarkEnd w:id="2185"/>
      <w:r>
        <w:t>а 7</w:t>
      </w:r>
    </w:p>
    <w:p w:rsidR="00000000" w:rsidRDefault="00646E13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68"/>
        <w:gridCol w:w="2006"/>
        <w:gridCol w:w="2006"/>
        <w:gridCol w:w="2006"/>
        <w:gridCol w:w="2006"/>
        <w:gridCol w:w="20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200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Способ</w:t>
            </w:r>
          </w:p>
        </w:tc>
        <w:tc>
          <w:tcPr>
            <w:tcW w:w="8024" w:type="dxa"/>
            <w:gridSpan w:val="4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Сжимающие напряжения в бето</w:t>
            </w:r>
            <w:r>
              <w:rPr>
                <w:sz w:val="18"/>
              </w:rPr>
              <w:t xml:space="preserve">не в стадии предварительного обжатия в долях </w:t>
            </w:r>
          </w:p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 xml:space="preserve">от передаточной прочности бетона </w:t>
            </w:r>
            <w:r>
              <w:rPr>
                <w:i/>
                <w:sz w:val="18"/>
                <w:lang w:val="en-US"/>
              </w:rPr>
              <w:sym w:font="Symbol" w:char="F073"/>
            </w:r>
            <w:r>
              <w:rPr>
                <w:i/>
                <w:sz w:val="18"/>
                <w:vertAlign w:val="subscript"/>
                <w:lang w:val="en-US"/>
              </w:rPr>
              <w:t>bp</w:t>
            </w:r>
            <w:r>
              <w:rPr>
                <w:i/>
                <w:sz w:val="18"/>
                <w:lang w:val="en-US"/>
              </w:rPr>
              <w:t>/R</w:t>
            </w:r>
            <w:r>
              <w:rPr>
                <w:i/>
                <w:sz w:val="18"/>
                <w:vertAlign w:val="subscript"/>
                <w:lang w:val="en-US"/>
              </w:rPr>
              <w:t>bp</w:t>
            </w:r>
            <w:r>
              <w:rPr>
                <w:sz w:val="18"/>
              </w:rPr>
              <w:t>, не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Напряженное состояние сечения</w:t>
            </w:r>
          </w:p>
        </w:tc>
        <w:tc>
          <w:tcPr>
            <w:tcW w:w="2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натяжения</w:t>
            </w:r>
          </w:p>
        </w:tc>
        <w:tc>
          <w:tcPr>
            <w:tcW w:w="80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при расчетной зимней температуре наружного воздуха, 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</w:p>
        </w:tc>
        <w:tc>
          <w:tcPr>
            <w:tcW w:w="2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2186" w:name="OCRUncertain2717"/>
            <w:r>
              <w:rPr>
                <w:sz w:val="18"/>
              </w:rPr>
              <w:t>арм</w:t>
            </w:r>
            <w:bookmarkEnd w:id="2186"/>
            <w:r>
              <w:rPr>
                <w:sz w:val="18"/>
              </w:rPr>
              <w:t>атуры</w:t>
            </w:r>
          </w:p>
        </w:tc>
        <w:tc>
          <w:tcPr>
            <w:tcW w:w="4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ми</w:t>
            </w:r>
            <w:bookmarkStart w:id="2187" w:name="OCRUncertain2719"/>
            <w:r>
              <w:rPr>
                <w:sz w:val="18"/>
              </w:rPr>
              <w:t>н</w:t>
            </w:r>
            <w:bookmarkEnd w:id="2187"/>
            <w:r>
              <w:rPr>
                <w:sz w:val="18"/>
              </w:rPr>
              <w:t>ус</w:t>
            </w:r>
            <w:r>
              <w:rPr>
                <w:noProof/>
                <w:sz w:val="18"/>
              </w:rPr>
              <w:t xml:space="preserve"> 4</w:t>
            </w:r>
            <w:r>
              <w:rPr>
                <w:sz w:val="18"/>
              </w:rPr>
              <w:t xml:space="preserve">0 и </w:t>
            </w:r>
            <w:bookmarkStart w:id="2188" w:name="OCRUncertain2721"/>
            <w:r>
              <w:rPr>
                <w:sz w:val="18"/>
              </w:rPr>
              <w:t>выш</w:t>
            </w:r>
            <w:bookmarkEnd w:id="2188"/>
            <w:r>
              <w:rPr>
                <w:sz w:val="18"/>
              </w:rPr>
              <w:t>е</w:t>
            </w:r>
          </w:p>
        </w:tc>
        <w:tc>
          <w:tcPr>
            <w:tcW w:w="4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ниже минус 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80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при </w:t>
            </w:r>
            <w:bookmarkStart w:id="2189" w:name="OCRUncertain2725"/>
            <w:r>
              <w:rPr>
                <w:sz w:val="18"/>
              </w:rPr>
              <w:t>о</w:t>
            </w:r>
            <w:bookmarkEnd w:id="2189"/>
            <w:r>
              <w:rPr>
                <w:sz w:val="18"/>
              </w:rPr>
              <w:t>б</w:t>
            </w:r>
            <w:bookmarkStart w:id="2190" w:name="OCRUncertain2726"/>
            <w:r>
              <w:rPr>
                <w:sz w:val="18"/>
              </w:rPr>
              <w:t>жатии</w:t>
            </w:r>
            <w:bookmarkEnd w:id="219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200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2191" w:name="OCRUncertain2727"/>
            <w:r>
              <w:rPr>
                <w:sz w:val="18"/>
              </w:rPr>
              <w:t>центральном</w:t>
            </w:r>
            <w:bookmarkEnd w:id="2191"/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2192" w:name="OCRUncertain2728"/>
            <w:r>
              <w:rPr>
                <w:sz w:val="18"/>
              </w:rPr>
              <w:t>внецентренном</w:t>
            </w:r>
            <w:bookmarkEnd w:id="2192"/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ц</w:t>
            </w:r>
            <w:bookmarkStart w:id="2193" w:name="OCRUncertain2729"/>
            <w:r>
              <w:rPr>
                <w:sz w:val="18"/>
              </w:rPr>
              <w:t>е</w:t>
            </w:r>
            <w:bookmarkEnd w:id="2193"/>
            <w:r>
              <w:rPr>
                <w:sz w:val="18"/>
              </w:rPr>
              <w:t>нтр</w:t>
            </w:r>
            <w:bookmarkStart w:id="2194" w:name="OCRUncertain2730"/>
            <w:r>
              <w:rPr>
                <w:sz w:val="18"/>
              </w:rPr>
              <w:t>а</w:t>
            </w:r>
            <w:bookmarkEnd w:id="2194"/>
            <w:r>
              <w:rPr>
                <w:sz w:val="18"/>
              </w:rPr>
              <w:t>льном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bookmarkStart w:id="2195" w:name="OCRUncertain2731"/>
            <w:r>
              <w:rPr>
                <w:sz w:val="18"/>
              </w:rPr>
              <w:t>внецентренном</w:t>
            </w:r>
            <w:bookmarkEnd w:id="2195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</w:t>
            </w:r>
            <w:bookmarkStart w:id="2196" w:name="OCRUncertain2732"/>
            <w:r>
              <w:rPr>
                <w:sz w:val="18"/>
              </w:rPr>
              <w:t>Напряжен</w:t>
            </w:r>
            <w:bookmarkEnd w:id="2196"/>
            <w:r>
              <w:rPr>
                <w:sz w:val="18"/>
              </w:rPr>
              <w:t xml:space="preserve">ия </w:t>
            </w:r>
            <w:bookmarkStart w:id="2197" w:name="OCRUncertain2733"/>
            <w:r>
              <w:rPr>
                <w:sz w:val="18"/>
              </w:rPr>
              <w:t>у</w:t>
            </w:r>
            <w:bookmarkEnd w:id="2197"/>
            <w:r>
              <w:rPr>
                <w:sz w:val="18"/>
              </w:rPr>
              <w:t>м</w:t>
            </w:r>
            <w:bookmarkStart w:id="2198" w:name="OCRUncertain2734"/>
            <w:r>
              <w:rPr>
                <w:sz w:val="18"/>
              </w:rPr>
              <w:t>ен</w:t>
            </w:r>
            <w:bookmarkEnd w:id="2198"/>
            <w:r>
              <w:rPr>
                <w:sz w:val="18"/>
              </w:rPr>
              <w:t>ьш</w:t>
            </w:r>
            <w:bookmarkStart w:id="2199" w:name="OCRUncertain2735"/>
            <w:r>
              <w:rPr>
                <w:sz w:val="18"/>
              </w:rPr>
              <w:t>а</w:t>
            </w:r>
            <w:bookmarkEnd w:id="2199"/>
            <w:r>
              <w:rPr>
                <w:sz w:val="18"/>
              </w:rPr>
              <w:t>ю</w:t>
            </w:r>
            <w:bookmarkStart w:id="2200" w:name="OCRUncertain2736"/>
            <w:r>
              <w:rPr>
                <w:sz w:val="18"/>
              </w:rPr>
              <w:t>т</w:t>
            </w:r>
            <w:bookmarkEnd w:id="2200"/>
            <w:r>
              <w:rPr>
                <w:sz w:val="18"/>
              </w:rPr>
              <w:t xml:space="preserve">ся </w:t>
            </w:r>
            <w:bookmarkStart w:id="2201" w:name="OCRUncertain2737"/>
            <w:r>
              <w:rPr>
                <w:sz w:val="18"/>
              </w:rPr>
              <w:t>или</w:t>
            </w:r>
            <w:bookmarkEnd w:id="2201"/>
            <w:r>
              <w:rPr>
                <w:sz w:val="18"/>
              </w:rPr>
              <w:t xml:space="preserve"> не изменяются</w:t>
            </w:r>
          </w:p>
        </w:tc>
        <w:tc>
          <w:tcPr>
            <w:tcW w:w="2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На </w:t>
            </w:r>
            <w:bookmarkStart w:id="2202" w:name="OCRUncertain2741"/>
            <w:r>
              <w:rPr>
                <w:sz w:val="18"/>
              </w:rPr>
              <w:t>упор</w:t>
            </w:r>
            <w:bookmarkEnd w:id="2202"/>
            <w:r>
              <w:rPr>
                <w:sz w:val="18"/>
              </w:rPr>
              <w:t>ы</w:t>
            </w:r>
          </w:p>
        </w:tc>
        <w:tc>
          <w:tcPr>
            <w:tcW w:w="2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  <w:tc>
          <w:tcPr>
            <w:tcW w:w="2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0,95*</w:t>
            </w:r>
          </w:p>
        </w:tc>
        <w:tc>
          <w:tcPr>
            <w:tcW w:w="2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0,70</w:t>
            </w:r>
          </w:p>
        </w:tc>
        <w:tc>
          <w:tcPr>
            <w:tcW w:w="20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при </w:t>
            </w:r>
            <w:bookmarkStart w:id="2203" w:name="OCRUncertain2745"/>
            <w:r>
              <w:rPr>
                <w:sz w:val="18"/>
              </w:rPr>
              <w:t>действии</w:t>
            </w:r>
            <w:bookmarkEnd w:id="2203"/>
            <w:r>
              <w:rPr>
                <w:noProof/>
                <w:sz w:val="18"/>
              </w:rPr>
              <w:t xml:space="preserve"> </w:t>
            </w:r>
            <w:bookmarkStart w:id="2204" w:name="OCRUncertain2746"/>
            <w:r>
              <w:rPr>
                <w:sz w:val="18"/>
              </w:rPr>
              <w:t>вне</w:t>
            </w:r>
            <w:r>
              <w:rPr>
                <w:noProof/>
                <w:sz w:val="18"/>
              </w:rPr>
              <w:t>шних</w:t>
            </w:r>
            <w:bookmarkEnd w:id="2204"/>
            <w:r>
              <w:rPr>
                <w:sz w:val="18"/>
              </w:rPr>
              <w:t xml:space="preserve"> </w:t>
            </w:r>
            <w:bookmarkStart w:id="2205" w:name="OCRUncertain2747"/>
            <w:r>
              <w:rPr>
                <w:sz w:val="18"/>
              </w:rPr>
              <w:t>нагрузок</w:t>
            </w:r>
            <w:bookmarkEnd w:id="2205"/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0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 б</w:t>
            </w:r>
            <w:bookmarkStart w:id="2206" w:name="OCRUncertain2748"/>
            <w:r>
              <w:rPr>
                <w:sz w:val="18"/>
              </w:rPr>
              <w:t>е</w:t>
            </w:r>
            <w:bookmarkEnd w:id="2206"/>
            <w:r>
              <w:rPr>
                <w:sz w:val="18"/>
              </w:rPr>
              <w:t>тон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0,70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60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</w:t>
            </w:r>
            <w:bookmarkStart w:id="2207" w:name="OCRUncertain2750"/>
            <w:r>
              <w:rPr>
                <w:sz w:val="18"/>
              </w:rPr>
              <w:t>Напряжени</w:t>
            </w:r>
            <w:bookmarkEnd w:id="2207"/>
            <w:r>
              <w:rPr>
                <w:sz w:val="18"/>
              </w:rPr>
              <w:t xml:space="preserve">я </w:t>
            </w:r>
            <w:bookmarkStart w:id="2208" w:name="OCRUncertain2751"/>
            <w:r>
              <w:rPr>
                <w:sz w:val="18"/>
              </w:rPr>
              <w:t>увеличивают</w:t>
            </w:r>
            <w:bookmarkEnd w:id="2208"/>
            <w:r>
              <w:rPr>
                <w:sz w:val="18"/>
              </w:rPr>
              <w:t>ся при действии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На </w:t>
            </w:r>
            <w:bookmarkStart w:id="2209" w:name="OCRUncertain2752"/>
            <w:r>
              <w:rPr>
                <w:sz w:val="18"/>
              </w:rPr>
              <w:t>у</w:t>
            </w:r>
            <w:bookmarkEnd w:id="2209"/>
            <w:r>
              <w:rPr>
                <w:sz w:val="18"/>
              </w:rPr>
              <w:t>поры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0,70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0,50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bookmarkStart w:id="2210" w:name="OCRUncertain2754"/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н</w:t>
            </w:r>
            <w:r>
              <w:rPr>
                <w:sz w:val="18"/>
              </w:rPr>
              <w:t>е</w:t>
            </w:r>
            <w:r>
              <w:rPr>
                <w:noProof/>
                <w:sz w:val="18"/>
              </w:rPr>
              <w:t>шн</w:t>
            </w:r>
            <w:r>
              <w:rPr>
                <w:sz w:val="18"/>
              </w:rPr>
              <w:t>и</w:t>
            </w:r>
            <w:r>
              <w:rPr>
                <w:noProof/>
                <w:sz w:val="18"/>
              </w:rPr>
              <w:t>х</w:t>
            </w:r>
            <w:bookmarkEnd w:id="2210"/>
            <w:r>
              <w:rPr>
                <w:sz w:val="18"/>
              </w:rPr>
              <w:t xml:space="preserve"> </w:t>
            </w:r>
            <w:bookmarkStart w:id="2211" w:name="OCRUncertain2755"/>
            <w:r>
              <w:rPr>
                <w:sz w:val="18"/>
              </w:rPr>
              <w:t>нагрузок</w:t>
            </w:r>
            <w:bookmarkEnd w:id="2211"/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00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 б</w:t>
            </w:r>
            <w:bookmarkStart w:id="2212" w:name="OCRUncertain2756"/>
            <w:r>
              <w:rPr>
                <w:sz w:val="18"/>
              </w:rPr>
              <w:t>ет</w:t>
            </w:r>
            <w:bookmarkEnd w:id="2212"/>
            <w:r>
              <w:rPr>
                <w:sz w:val="18"/>
              </w:rPr>
              <w:t>он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</w:t>
            </w:r>
            <w:bookmarkStart w:id="2213" w:name="OCRUncertain2758"/>
            <w:r>
              <w:rPr>
                <w:noProof/>
                <w:sz w:val="18"/>
              </w:rPr>
              <w:t>6</w:t>
            </w:r>
            <w:bookmarkEnd w:id="2213"/>
            <w:r>
              <w:rPr>
                <w:noProof/>
                <w:sz w:val="18"/>
              </w:rPr>
              <w:t>0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0,65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  <w:r>
              <w:rPr>
                <w:sz w:val="18"/>
              </w:rPr>
              <w:t>5</w:t>
            </w:r>
          </w:p>
        </w:tc>
        <w:tc>
          <w:tcPr>
            <w:tcW w:w="200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_____________</w:t>
      </w:r>
    </w:p>
    <w:p w:rsidR="00000000" w:rsidRDefault="00646E13">
      <w:pPr>
        <w:ind w:firstLine="284"/>
        <w:jc w:val="both"/>
        <w:rPr>
          <w:noProof/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Д</w:t>
      </w:r>
      <w:bookmarkStart w:id="2214" w:name="OCRUncertain2760"/>
      <w:r>
        <w:rPr>
          <w:sz w:val="16"/>
        </w:rPr>
        <w:t>л</w:t>
      </w:r>
      <w:bookmarkEnd w:id="2214"/>
      <w:r>
        <w:rPr>
          <w:sz w:val="16"/>
        </w:rPr>
        <w:t xml:space="preserve">я </w:t>
      </w:r>
      <w:bookmarkStart w:id="2215" w:name="OCRUncertain2761"/>
      <w:r>
        <w:rPr>
          <w:sz w:val="16"/>
        </w:rPr>
        <w:t>элементов</w:t>
      </w:r>
      <w:bookmarkEnd w:id="2215"/>
      <w:r>
        <w:rPr>
          <w:sz w:val="16"/>
        </w:rPr>
        <w:t xml:space="preserve">, </w:t>
      </w:r>
      <w:bookmarkStart w:id="2216" w:name="OCRUncertain2762"/>
      <w:r>
        <w:rPr>
          <w:sz w:val="16"/>
        </w:rPr>
        <w:t>изготовляемых</w:t>
      </w:r>
      <w:bookmarkEnd w:id="2216"/>
      <w:r>
        <w:rPr>
          <w:sz w:val="16"/>
        </w:rPr>
        <w:t xml:space="preserve"> с </w:t>
      </w:r>
      <w:bookmarkStart w:id="2217" w:name="OCRUncertain2763"/>
      <w:r>
        <w:rPr>
          <w:sz w:val="16"/>
        </w:rPr>
        <w:t>постепенно</w:t>
      </w:r>
      <w:bookmarkEnd w:id="2217"/>
      <w:r>
        <w:rPr>
          <w:sz w:val="16"/>
        </w:rPr>
        <w:t>й п</w:t>
      </w:r>
      <w:bookmarkStart w:id="2218" w:name="OCRUncertain2764"/>
      <w:r>
        <w:rPr>
          <w:sz w:val="16"/>
        </w:rPr>
        <w:t>е</w:t>
      </w:r>
      <w:bookmarkEnd w:id="2218"/>
      <w:r>
        <w:rPr>
          <w:sz w:val="16"/>
        </w:rPr>
        <w:t>р</w:t>
      </w:r>
      <w:bookmarkStart w:id="2219" w:name="OCRUncertain2765"/>
      <w:r>
        <w:rPr>
          <w:sz w:val="16"/>
        </w:rPr>
        <w:t>е</w:t>
      </w:r>
      <w:bookmarkEnd w:id="2219"/>
      <w:r>
        <w:rPr>
          <w:sz w:val="16"/>
        </w:rPr>
        <w:t>дач</w:t>
      </w:r>
      <w:bookmarkStart w:id="2220" w:name="OCRUncertain2766"/>
      <w:r>
        <w:rPr>
          <w:sz w:val="16"/>
        </w:rPr>
        <w:t>е</w:t>
      </w:r>
      <w:bookmarkEnd w:id="2220"/>
      <w:r>
        <w:rPr>
          <w:sz w:val="16"/>
        </w:rPr>
        <w:t xml:space="preserve">й </w:t>
      </w:r>
      <w:bookmarkStart w:id="2221" w:name="OCRUncertain2767"/>
      <w:r>
        <w:rPr>
          <w:sz w:val="16"/>
        </w:rPr>
        <w:t>усилия</w:t>
      </w:r>
      <w:bookmarkEnd w:id="2221"/>
      <w:r>
        <w:rPr>
          <w:sz w:val="16"/>
        </w:rPr>
        <w:t xml:space="preserve"> обжатия, при </w:t>
      </w:r>
      <w:bookmarkStart w:id="2222" w:name="OCRUncertain2768"/>
      <w:r>
        <w:rPr>
          <w:sz w:val="16"/>
        </w:rPr>
        <w:t>наличии</w:t>
      </w:r>
      <w:bookmarkEnd w:id="2222"/>
      <w:r>
        <w:rPr>
          <w:sz w:val="16"/>
        </w:rPr>
        <w:t xml:space="preserve"> ста</w:t>
      </w:r>
      <w:bookmarkStart w:id="2223" w:name="OCRUncertain2769"/>
      <w:r>
        <w:rPr>
          <w:sz w:val="16"/>
        </w:rPr>
        <w:t>л</w:t>
      </w:r>
      <w:bookmarkEnd w:id="2223"/>
      <w:r>
        <w:rPr>
          <w:sz w:val="16"/>
        </w:rPr>
        <w:t>ьных о</w:t>
      </w:r>
      <w:bookmarkStart w:id="2224" w:name="OCRUncertain2770"/>
      <w:r>
        <w:rPr>
          <w:sz w:val="16"/>
        </w:rPr>
        <w:t>п</w:t>
      </w:r>
      <w:bookmarkEnd w:id="2224"/>
      <w:r>
        <w:rPr>
          <w:sz w:val="16"/>
        </w:rPr>
        <w:t>ор</w:t>
      </w:r>
      <w:bookmarkStart w:id="2225" w:name="OCRUncertain2771"/>
      <w:r>
        <w:rPr>
          <w:sz w:val="16"/>
        </w:rPr>
        <w:t>н</w:t>
      </w:r>
      <w:bookmarkEnd w:id="2225"/>
      <w:r>
        <w:rPr>
          <w:sz w:val="16"/>
        </w:rPr>
        <w:t xml:space="preserve">ых </w:t>
      </w:r>
      <w:bookmarkStart w:id="2226" w:name="OCRUncertain2772"/>
      <w:r>
        <w:rPr>
          <w:sz w:val="16"/>
        </w:rPr>
        <w:t>деталей</w:t>
      </w:r>
      <w:bookmarkEnd w:id="2226"/>
      <w:r>
        <w:rPr>
          <w:sz w:val="16"/>
        </w:rPr>
        <w:t xml:space="preserve"> и </w:t>
      </w:r>
      <w:bookmarkStart w:id="2227" w:name="OCRUncertain2773"/>
      <w:r>
        <w:rPr>
          <w:sz w:val="16"/>
        </w:rPr>
        <w:t>кос</w:t>
      </w:r>
      <w:bookmarkEnd w:id="2227"/>
      <w:r>
        <w:rPr>
          <w:sz w:val="16"/>
        </w:rPr>
        <w:t xml:space="preserve">венной </w:t>
      </w:r>
      <w:bookmarkStart w:id="2228" w:name="OCRUncertain2774"/>
      <w:r>
        <w:rPr>
          <w:sz w:val="16"/>
        </w:rPr>
        <w:t>арматуры</w:t>
      </w:r>
      <w:bookmarkEnd w:id="2228"/>
      <w:r>
        <w:rPr>
          <w:sz w:val="16"/>
        </w:rPr>
        <w:t xml:space="preserve"> с объ</w:t>
      </w:r>
      <w:bookmarkStart w:id="2229" w:name="OCRUncertain2775"/>
      <w:r>
        <w:rPr>
          <w:sz w:val="16"/>
        </w:rPr>
        <w:t>е</w:t>
      </w:r>
      <w:bookmarkEnd w:id="2229"/>
      <w:r>
        <w:rPr>
          <w:sz w:val="16"/>
        </w:rPr>
        <w:t xml:space="preserve">мным </w:t>
      </w:r>
      <w:bookmarkStart w:id="2230" w:name="OCRUncertain2776"/>
      <w:r>
        <w:rPr>
          <w:sz w:val="16"/>
        </w:rPr>
        <w:t>коэффициентом</w:t>
      </w:r>
      <w:bookmarkEnd w:id="2230"/>
      <w:r>
        <w:rPr>
          <w:sz w:val="16"/>
        </w:rPr>
        <w:t xml:space="preserve"> армиро</w:t>
      </w:r>
      <w:bookmarkStart w:id="2231" w:name="OCRUncertain2777"/>
      <w:r>
        <w:rPr>
          <w:sz w:val="16"/>
        </w:rPr>
        <w:t>ван</w:t>
      </w:r>
      <w:bookmarkEnd w:id="2231"/>
      <w:r>
        <w:rPr>
          <w:sz w:val="16"/>
        </w:rPr>
        <w:t xml:space="preserve">ия </w:t>
      </w:r>
      <w:r>
        <w:rPr>
          <w:sz w:val="16"/>
        </w:rPr>
        <w:sym w:font="Symbol" w:char="F06D"/>
      </w:r>
      <w:r>
        <w:rPr>
          <w:i/>
          <w:sz w:val="16"/>
          <w:vertAlign w:val="subscript"/>
          <w:lang w:val="en-US"/>
        </w:rPr>
        <w:t>v</w:t>
      </w:r>
      <w:r>
        <w:rPr>
          <w:sz w:val="16"/>
          <w:lang w:val="en-US"/>
        </w:rPr>
        <w:t xml:space="preserve"> </w:t>
      </w:r>
      <w:r>
        <w:rPr>
          <w:sz w:val="16"/>
          <w:lang w:val="en-US"/>
        </w:rPr>
        <w:sym w:font="Symbol" w:char="F0B3"/>
      </w:r>
      <w:r>
        <w:rPr>
          <w:sz w:val="16"/>
          <w:lang w:val="en-US"/>
        </w:rPr>
        <w:t xml:space="preserve"> 0,5</w:t>
      </w:r>
      <w:r>
        <w:rPr>
          <w:noProof/>
          <w:sz w:val="16"/>
        </w:rPr>
        <w:t xml:space="preserve"> %</w:t>
      </w:r>
      <w:r>
        <w:rPr>
          <w:sz w:val="16"/>
        </w:rPr>
        <w:t xml:space="preserve"> (см. п.</w:t>
      </w:r>
      <w:r>
        <w:rPr>
          <w:noProof/>
          <w:sz w:val="16"/>
        </w:rPr>
        <w:t xml:space="preserve"> 5.15</w:t>
      </w:r>
      <w:bookmarkStart w:id="2232" w:name="OCRUncertain2779"/>
      <w:r>
        <w:rPr>
          <w:noProof/>
          <w:sz w:val="16"/>
        </w:rPr>
        <w:t>)</w:t>
      </w:r>
      <w:bookmarkEnd w:id="2232"/>
      <w:r>
        <w:rPr>
          <w:sz w:val="16"/>
        </w:rPr>
        <w:t xml:space="preserve"> </w:t>
      </w:r>
      <w:bookmarkStart w:id="2233" w:name="OCRUncertain2780"/>
      <w:r>
        <w:rPr>
          <w:sz w:val="16"/>
        </w:rPr>
        <w:t>н</w:t>
      </w:r>
      <w:bookmarkEnd w:id="2233"/>
      <w:r>
        <w:rPr>
          <w:sz w:val="16"/>
        </w:rPr>
        <w:t>а дли</w:t>
      </w:r>
      <w:bookmarkStart w:id="2234" w:name="OCRUncertain2781"/>
      <w:r>
        <w:rPr>
          <w:sz w:val="16"/>
        </w:rPr>
        <w:t>не</w:t>
      </w:r>
      <w:bookmarkEnd w:id="2234"/>
      <w:r>
        <w:rPr>
          <w:sz w:val="16"/>
        </w:rPr>
        <w:t xml:space="preserve"> не менее дли</w:t>
      </w:r>
      <w:bookmarkStart w:id="2235" w:name="OCRUncertain2784"/>
      <w:r>
        <w:rPr>
          <w:sz w:val="16"/>
        </w:rPr>
        <w:t>н</w:t>
      </w:r>
      <w:bookmarkEnd w:id="2235"/>
      <w:r>
        <w:rPr>
          <w:sz w:val="16"/>
        </w:rPr>
        <w:t xml:space="preserve">ы </w:t>
      </w:r>
      <w:bookmarkStart w:id="2236" w:name="OCRUncertain2785"/>
      <w:r>
        <w:rPr>
          <w:sz w:val="16"/>
        </w:rPr>
        <w:t>з</w:t>
      </w:r>
      <w:bookmarkEnd w:id="2236"/>
      <w:r>
        <w:rPr>
          <w:sz w:val="16"/>
        </w:rPr>
        <w:t xml:space="preserve">оны </w:t>
      </w:r>
      <w:bookmarkStart w:id="2237" w:name="OCRUncertain2786"/>
      <w:r>
        <w:rPr>
          <w:sz w:val="16"/>
        </w:rPr>
        <w:t>передачи</w:t>
      </w:r>
      <w:bookmarkEnd w:id="2237"/>
      <w:r>
        <w:rPr>
          <w:sz w:val="16"/>
        </w:rPr>
        <w:t xml:space="preserve"> </w:t>
      </w:r>
      <w:bookmarkStart w:id="2238" w:name="OCRUncertain2787"/>
      <w:r>
        <w:rPr>
          <w:sz w:val="16"/>
        </w:rPr>
        <w:t>напряжений</w:t>
      </w:r>
      <w:bookmarkEnd w:id="2238"/>
      <w:r>
        <w:rPr>
          <w:sz w:val="16"/>
        </w:rPr>
        <w:t xml:space="preserve"> </w:t>
      </w:r>
      <w:r>
        <w:rPr>
          <w:i/>
          <w:sz w:val="16"/>
          <w:lang w:val="en-US"/>
        </w:rPr>
        <w:t>l</w:t>
      </w:r>
      <w:r>
        <w:rPr>
          <w:i/>
          <w:sz w:val="16"/>
          <w:vertAlign w:val="subscript"/>
          <w:lang w:val="en-US"/>
        </w:rPr>
        <w:t>p</w:t>
      </w:r>
      <w:r>
        <w:rPr>
          <w:sz w:val="16"/>
        </w:rPr>
        <w:t xml:space="preserve"> (см. п.</w:t>
      </w:r>
      <w:r>
        <w:rPr>
          <w:noProof/>
          <w:sz w:val="16"/>
        </w:rPr>
        <w:t xml:space="preserve"> 2.29)</w:t>
      </w:r>
      <w:r>
        <w:rPr>
          <w:sz w:val="16"/>
        </w:rPr>
        <w:t xml:space="preserve"> </w:t>
      </w:r>
      <w:bookmarkStart w:id="2239" w:name="OCRUncertain2789"/>
      <w:r>
        <w:rPr>
          <w:sz w:val="16"/>
        </w:rPr>
        <w:t>допускается</w:t>
      </w:r>
      <w:bookmarkEnd w:id="2239"/>
      <w:r>
        <w:rPr>
          <w:sz w:val="16"/>
        </w:rPr>
        <w:t xml:space="preserve"> при</w:t>
      </w:r>
      <w:bookmarkStart w:id="2240" w:name="OCRUncertain2790"/>
      <w:r>
        <w:rPr>
          <w:sz w:val="16"/>
        </w:rPr>
        <w:t>н</w:t>
      </w:r>
      <w:bookmarkEnd w:id="2240"/>
      <w:r>
        <w:rPr>
          <w:sz w:val="16"/>
        </w:rPr>
        <w:t>имат</w:t>
      </w:r>
      <w:bookmarkStart w:id="2241" w:name="OCRUncertain2791"/>
      <w:r>
        <w:rPr>
          <w:sz w:val="16"/>
        </w:rPr>
        <w:t>ь</w:t>
      </w:r>
      <w:bookmarkEnd w:id="2241"/>
      <w:r>
        <w:rPr>
          <w:sz w:val="16"/>
        </w:rPr>
        <w:t xml:space="preserve"> </w:t>
      </w:r>
      <w:bookmarkStart w:id="2242" w:name="OCRUncertain2792"/>
      <w:r>
        <w:rPr>
          <w:sz w:val="16"/>
        </w:rPr>
        <w:t>значени</w:t>
      </w:r>
      <w:bookmarkEnd w:id="2242"/>
      <w:r>
        <w:rPr>
          <w:sz w:val="16"/>
        </w:rPr>
        <w:t xml:space="preserve">е </w:t>
      </w:r>
      <w:r>
        <w:rPr>
          <w:i/>
          <w:sz w:val="16"/>
          <w:lang w:val="en-US"/>
        </w:rPr>
        <w:sym w:font="Symbol" w:char="F073"/>
      </w:r>
      <w:r>
        <w:rPr>
          <w:i/>
          <w:sz w:val="16"/>
          <w:vertAlign w:val="subscript"/>
          <w:lang w:val="en-US"/>
        </w:rPr>
        <w:t>bp</w:t>
      </w:r>
      <w:r>
        <w:rPr>
          <w:i/>
          <w:sz w:val="16"/>
          <w:lang w:val="en-US"/>
        </w:rPr>
        <w:t>/R</w:t>
      </w:r>
      <w:r>
        <w:rPr>
          <w:i/>
          <w:sz w:val="16"/>
          <w:vertAlign w:val="subscript"/>
          <w:lang w:val="en-US"/>
        </w:rPr>
        <w:t>bp</w:t>
      </w:r>
      <w:r>
        <w:rPr>
          <w:noProof/>
          <w:sz w:val="16"/>
        </w:rPr>
        <w:t xml:space="preserve"> </w:t>
      </w:r>
      <w:bookmarkStart w:id="2243" w:name="OCRUncertain2794"/>
      <w:r>
        <w:rPr>
          <w:noProof/>
          <w:sz w:val="16"/>
        </w:rPr>
        <w:t>=</w:t>
      </w:r>
      <w:bookmarkEnd w:id="2243"/>
      <w:r>
        <w:rPr>
          <w:noProof/>
          <w:sz w:val="16"/>
        </w:rPr>
        <w:t xml:space="preserve"> 1,00.</w:t>
      </w:r>
    </w:p>
    <w:p w:rsidR="00000000" w:rsidRDefault="00646E13">
      <w:pPr>
        <w:ind w:firstLine="284"/>
        <w:jc w:val="both"/>
        <w:rPr>
          <w:sz w:val="18"/>
          <w:lang w:val="en-US"/>
        </w:rPr>
      </w:pPr>
      <w:bookmarkStart w:id="2244" w:name="OCRUncertain2795"/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bookmarkEnd w:id="2244"/>
      <w:r>
        <w:rPr>
          <w:noProof/>
          <w:sz w:val="18"/>
        </w:rPr>
        <w:t xml:space="preserve"> 1.</w:t>
      </w:r>
      <w:r>
        <w:rPr>
          <w:sz w:val="18"/>
        </w:rPr>
        <w:t xml:space="preserve"> </w:t>
      </w:r>
      <w:bookmarkStart w:id="2245" w:name="OCRUncertain2796"/>
      <w:r>
        <w:rPr>
          <w:sz w:val="18"/>
        </w:rPr>
        <w:t>Значения</w:t>
      </w:r>
      <w:bookmarkEnd w:id="2245"/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sym w:font="Symbol" w:char="F073"/>
      </w:r>
      <w:r>
        <w:rPr>
          <w:i/>
          <w:sz w:val="18"/>
          <w:vertAlign w:val="subscript"/>
          <w:lang w:val="en-US"/>
        </w:rPr>
        <w:t>bp</w:t>
      </w:r>
      <w:r>
        <w:rPr>
          <w:i/>
          <w:sz w:val="18"/>
          <w:lang w:val="en-US"/>
        </w:rPr>
        <w:t>/R</w:t>
      </w:r>
      <w:r>
        <w:rPr>
          <w:i/>
          <w:sz w:val="18"/>
          <w:vertAlign w:val="subscript"/>
          <w:lang w:val="en-US"/>
        </w:rPr>
        <w:t>bp</w:t>
      </w:r>
      <w:r>
        <w:rPr>
          <w:noProof/>
          <w:sz w:val="18"/>
        </w:rPr>
        <w:t>,</w:t>
      </w:r>
      <w:r>
        <w:rPr>
          <w:sz w:val="18"/>
        </w:rPr>
        <w:t xml:space="preserve"> </w:t>
      </w:r>
      <w:bookmarkStart w:id="2246" w:name="OCRUncertain2799"/>
      <w:r>
        <w:rPr>
          <w:sz w:val="18"/>
        </w:rPr>
        <w:t>указанны</w:t>
      </w:r>
      <w:bookmarkEnd w:id="2246"/>
      <w:r>
        <w:rPr>
          <w:sz w:val="18"/>
        </w:rPr>
        <w:t xml:space="preserve">е в </w:t>
      </w:r>
      <w:bookmarkStart w:id="2247" w:name="OCRUncertain2800"/>
      <w:r>
        <w:rPr>
          <w:sz w:val="18"/>
        </w:rPr>
        <w:t>настоящей</w:t>
      </w:r>
      <w:bookmarkEnd w:id="2247"/>
      <w:r>
        <w:rPr>
          <w:sz w:val="18"/>
        </w:rPr>
        <w:t xml:space="preserve"> </w:t>
      </w:r>
      <w:bookmarkStart w:id="2248" w:name="OCRUncertain2801"/>
      <w:r>
        <w:rPr>
          <w:sz w:val="18"/>
        </w:rPr>
        <w:t>таблице,</w:t>
      </w:r>
      <w:bookmarkEnd w:id="2248"/>
      <w:r>
        <w:rPr>
          <w:sz w:val="18"/>
        </w:rPr>
        <w:t xml:space="preserve"> д</w:t>
      </w:r>
      <w:bookmarkStart w:id="2249" w:name="OCRUncertain2802"/>
      <w:r>
        <w:rPr>
          <w:sz w:val="18"/>
        </w:rPr>
        <w:t>л</w:t>
      </w:r>
      <w:bookmarkEnd w:id="2249"/>
      <w:r>
        <w:rPr>
          <w:sz w:val="18"/>
        </w:rPr>
        <w:t xml:space="preserve">я батона в </w:t>
      </w:r>
      <w:bookmarkStart w:id="2250" w:name="OCRUncertain2803"/>
      <w:r>
        <w:rPr>
          <w:sz w:val="18"/>
        </w:rPr>
        <w:t>водонасыщенном</w:t>
      </w:r>
      <w:bookmarkEnd w:id="2250"/>
      <w:r>
        <w:rPr>
          <w:sz w:val="18"/>
        </w:rPr>
        <w:t xml:space="preserve"> состоянии при </w:t>
      </w:r>
      <w:bookmarkStart w:id="2251" w:name="OCRUncertain2804"/>
      <w:r>
        <w:rPr>
          <w:sz w:val="18"/>
        </w:rPr>
        <w:t>расчетной</w:t>
      </w:r>
      <w:bookmarkEnd w:id="2251"/>
      <w:r>
        <w:rPr>
          <w:sz w:val="18"/>
        </w:rPr>
        <w:t xml:space="preserve"> </w:t>
      </w:r>
      <w:bookmarkStart w:id="2252" w:name="OCRUncertain2805"/>
      <w:r>
        <w:rPr>
          <w:sz w:val="18"/>
        </w:rPr>
        <w:t>температур</w:t>
      </w:r>
      <w:bookmarkEnd w:id="2252"/>
      <w:r>
        <w:rPr>
          <w:sz w:val="18"/>
        </w:rPr>
        <w:t>е</w:t>
      </w:r>
      <w:r>
        <w:rPr>
          <w:b/>
          <w:sz w:val="18"/>
        </w:rPr>
        <w:t xml:space="preserve"> </w:t>
      </w:r>
      <w:r>
        <w:rPr>
          <w:sz w:val="18"/>
        </w:rPr>
        <w:t>возд</w:t>
      </w:r>
      <w:r>
        <w:rPr>
          <w:sz w:val="18"/>
        </w:rPr>
        <w:t>уха ниже ми</w:t>
      </w:r>
      <w:bookmarkStart w:id="2253" w:name="OCRUncertain2807"/>
      <w:r>
        <w:rPr>
          <w:sz w:val="18"/>
        </w:rPr>
        <w:t>н</w:t>
      </w:r>
      <w:bookmarkEnd w:id="2253"/>
      <w:r>
        <w:rPr>
          <w:sz w:val="18"/>
        </w:rPr>
        <w:t>ус</w:t>
      </w:r>
      <w:r>
        <w:rPr>
          <w:noProof/>
          <w:sz w:val="18"/>
        </w:rPr>
        <w:t xml:space="preserve"> 40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 xml:space="preserve">С </w:t>
      </w:r>
      <w:bookmarkStart w:id="2254" w:name="OCRUncertain2809"/>
      <w:r>
        <w:rPr>
          <w:sz w:val="18"/>
        </w:rPr>
        <w:t>следует</w:t>
      </w:r>
      <w:bookmarkEnd w:id="2254"/>
      <w:r>
        <w:rPr>
          <w:sz w:val="18"/>
        </w:rPr>
        <w:t xml:space="preserve"> </w:t>
      </w:r>
      <w:bookmarkStart w:id="2255" w:name="OCRUncertain2810"/>
      <w:r>
        <w:rPr>
          <w:sz w:val="18"/>
        </w:rPr>
        <w:t>принимать</w:t>
      </w:r>
      <w:bookmarkEnd w:id="2255"/>
      <w:r>
        <w:rPr>
          <w:sz w:val="18"/>
        </w:rPr>
        <w:t xml:space="preserve"> </w:t>
      </w:r>
      <w:bookmarkStart w:id="2256" w:name="OCRUncertain2811"/>
      <w:r>
        <w:rPr>
          <w:sz w:val="18"/>
        </w:rPr>
        <w:t>н</w:t>
      </w:r>
      <w:bookmarkEnd w:id="2256"/>
      <w:r>
        <w:rPr>
          <w:sz w:val="18"/>
        </w:rPr>
        <w:t>а 0,05 ме</w:t>
      </w:r>
      <w:bookmarkStart w:id="2257" w:name="OCRUncertain2812"/>
      <w:r>
        <w:rPr>
          <w:sz w:val="18"/>
        </w:rPr>
        <w:t>н</w:t>
      </w:r>
      <w:bookmarkEnd w:id="2257"/>
      <w:r>
        <w:rPr>
          <w:sz w:val="18"/>
        </w:rPr>
        <w:t>ьше.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Р</w:t>
      </w:r>
      <w:bookmarkStart w:id="2258" w:name="OCRUncertain2813"/>
      <w:r>
        <w:rPr>
          <w:sz w:val="18"/>
        </w:rPr>
        <w:t>а</w:t>
      </w:r>
      <w:bookmarkEnd w:id="2258"/>
      <w:r>
        <w:rPr>
          <w:sz w:val="18"/>
        </w:rPr>
        <w:t>сч</w:t>
      </w:r>
      <w:bookmarkStart w:id="2259" w:name="OCRUncertain2814"/>
      <w:r>
        <w:rPr>
          <w:sz w:val="18"/>
        </w:rPr>
        <w:t>ет</w:t>
      </w:r>
      <w:bookmarkEnd w:id="2259"/>
      <w:r>
        <w:rPr>
          <w:sz w:val="18"/>
        </w:rPr>
        <w:t xml:space="preserve">ные </w:t>
      </w:r>
      <w:bookmarkStart w:id="2260" w:name="OCRUncertain2815"/>
      <w:r>
        <w:rPr>
          <w:sz w:val="18"/>
        </w:rPr>
        <w:t>зимние</w:t>
      </w:r>
      <w:bookmarkEnd w:id="2260"/>
      <w:r>
        <w:rPr>
          <w:sz w:val="18"/>
        </w:rPr>
        <w:t xml:space="preserve"> </w:t>
      </w:r>
      <w:bookmarkStart w:id="2261" w:name="OCRUncertain2816"/>
      <w:r>
        <w:rPr>
          <w:sz w:val="18"/>
        </w:rPr>
        <w:t>температуры</w:t>
      </w:r>
      <w:bookmarkEnd w:id="2261"/>
      <w:r>
        <w:rPr>
          <w:sz w:val="18"/>
        </w:rPr>
        <w:t xml:space="preserve"> на</w:t>
      </w:r>
      <w:bookmarkStart w:id="2262" w:name="OCRUncertain2817"/>
      <w:r>
        <w:rPr>
          <w:sz w:val="18"/>
        </w:rPr>
        <w:t>ру</w:t>
      </w:r>
      <w:bookmarkEnd w:id="2262"/>
      <w:r>
        <w:rPr>
          <w:sz w:val="18"/>
        </w:rPr>
        <w:t xml:space="preserve">жного </w:t>
      </w:r>
      <w:bookmarkStart w:id="2263" w:name="OCRUncertain2818"/>
      <w:r>
        <w:rPr>
          <w:sz w:val="18"/>
        </w:rPr>
        <w:t>в</w:t>
      </w:r>
      <w:bookmarkEnd w:id="2263"/>
      <w:r>
        <w:rPr>
          <w:sz w:val="18"/>
        </w:rPr>
        <w:t>оздуха при</w:t>
      </w:r>
      <w:bookmarkStart w:id="2264" w:name="OCRUncertain2819"/>
      <w:r>
        <w:rPr>
          <w:sz w:val="18"/>
        </w:rPr>
        <w:t>н</w:t>
      </w:r>
      <w:bookmarkEnd w:id="2264"/>
      <w:r>
        <w:rPr>
          <w:sz w:val="18"/>
        </w:rPr>
        <w:t xml:space="preserve">имаются </w:t>
      </w:r>
      <w:bookmarkStart w:id="2265" w:name="OCRUncertain2820"/>
      <w:r>
        <w:rPr>
          <w:sz w:val="18"/>
        </w:rPr>
        <w:t>согласно</w:t>
      </w:r>
      <w:bookmarkEnd w:id="2265"/>
      <w:r>
        <w:rPr>
          <w:sz w:val="18"/>
        </w:rPr>
        <w:t xml:space="preserve"> </w:t>
      </w:r>
      <w:bookmarkStart w:id="2266" w:name="OCRUncertain2821"/>
      <w:r>
        <w:rPr>
          <w:sz w:val="18"/>
        </w:rPr>
        <w:t>указаниям</w:t>
      </w:r>
      <w:bookmarkEnd w:id="2266"/>
      <w:r>
        <w:rPr>
          <w:sz w:val="18"/>
        </w:rPr>
        <w:t xml:space="preserve"> п.</w:t>
      </w:r>
      <w:r>
        <w:rPr>
          <w:noProof/>
          <w:sz w:val="18"/>
        </w:rPr>
        <w:t xml:space="preserve"> 1</w:t>
      </w:r>
      <w:r>
        <w:rPr>
          <w:sz w:val="18"/>
        </w:rPr>
        <w:t>.8.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</w:t>
      </w:r>
      <w:bookmarkStart w:id="2267" w:name="OCRUncertain2823"/>
      <w:r>
        <w:rPr>
          <w:sz w:val="18"/>
        </w:rPr>
        <w:t>легкого</w:t>
      </w:r>
      <w:bookmarkEnd w:id="2267"/>
      <w:r>
        <w:rPr>
          <w:sz w:val="18"/>
        </w:rPr>
        <w:t xml:space="preserve"> б</w:t>
      </w:r>
      <w:bookmarkStart w:id="2268" w:name="OCRUncertain2824"/>
      <w:r>
        <w:rPr>
          <w:sz w:val="18"/>
        </w:rPr>
        <w:t>е</w:t>
      </w:r>
      <w:bookmarkEnd w:id="2268"/>
      <w:r>
        <w:rPr>
          <w:sz w:val="18"/>
        </w:rPr>
        <w:t xml:space="preserve">тона </w:t>
      </w:r>
      <w:bookmarkStart w:id="2269" w:name="OCRUncertain2825"/>
      <w:r>
        <w:rPr>
          <w:sz w:val="18"/>
        </w:rPr>
        <w:t>классов</w:t>
      </w:r>
      <w:bookmarkEnd w:id="2269"/>
      <w:r>
        <w:rPr>
          <w:sz w:val="18"/>
        </w:rPr>
        <w:t xml:space="preserve"> В7,</w:t>
      </w:r>
      <w:r>
        <w:rPr>
          <w:noProof/>
          <w:sz w:val="18"/>
        </w:rPr>
        <w:t>5</w:t>
      </w:r>
      <w:r>
        <w:rPr>
          <w:sz w:val="18"/>
        </w:rPr>
        <w:t xml:space="preserve"> </w:t>
      </w:r>
      <w:r>
        <w:rPr>
          <w:sz w:val="18"/>
        </w:rPr>
        <w:sym w:font="Symbol" w:char="F0BE"/>
      </w:r>
      <w:r>
        <w:rPr>
          <w:sz w:val="18"/>
        </w:rPr>
        <w:t xml:space="preserve"> В12,</w:t>
      </w:r>
      <w:r>
        <w:rPr>
          <w:noProof/>
          <w:sz w:val="18"/>
        </w:rPr>
        <w:t>5</w:t>
      </w:r>
      <w:r>
        <w:rPr>
          <w:sz w:val="18"/>
        </w:rPr>
        <w:t xml:space="preserve"> </w:t>
      </w:r>
      <w:bookmarkStart w:id="2270" w:name="OCRUncertain2826"/>
      <w:r>
        <w:rPr>
          <w:sz w:val="18"/>
        </w:rPr>
        <w:t>значения</w:t>
      </w:r>
      <w:bookmarkEnd w:id="2270"/>
      <w:r>
        <w:rPr>
          <w:sz w:val="18"/>
        </w:rPr>
        <w:t xml:space="preserve"> </w:t>
      </w:r>
      <w:r>
        <w:rPr>
          <w:i/>
          <w:sz w:val="18"/>
          <w:lang w:val="en-US"/>
        </w:rPr>
        <w:sym w:font="Symbol" w:char="F073"/>
      </w:r>
      <w:r>
        <w:rPr>
          <w:i/>
          <w:sz w:val="18"/>
          <w:vertAlign w:val="subscript"/>
          <w:lang w:val="en-US"/>
        </w:rPr>
        <w:t>bp</w:t>
      </w:r>
      <w:r>
        <w:rPr>
          <w:i/>
          <w:sz w:val="18"/>
          <w:lang w:val="en-US"/>
        </w:rPr>
        <w:t>/R</w:t>
      </w:r>
      <w:r>
        <w:rPr>
          <w:i/>
          <w:sz w:val="18"/>
          <w:vertAlign w:val="subscript"/>
          <w:lang w:val="en-US"/>
        </w:rPr>
        <w:t>bp</w:t>
      </w:r>
      <w:r>
        <w:rPr>
          <w:sz w:val="18"/>
        </w:rPr>
        <w:t xml:space="preserve"> след</w:t>
      </w:r>
      <w:bookmarkStart w:id="2271" w:name="OCRUncertain2829"/>
      <w:r>
        <w:rPr>
          <w:sz w:val="18"/>
        </w:rPr>
        <w:t>уе</w:t>
      </w:r>
      <w:bookmarkEnd w:id="2271"/>
      <w:r>
        <w:rPr>
          <w:sz w:val="18"/>
        </w:rPr>
        <w:t>т приним</w:t>
      </w:r>
      <w:bookmarkStart w:id="2272" w:name="OCRUncertain2830"/>
      <w:r>
        <w:rPr>
          <w:sz w:val="18"/>
        </w:rPr>
        <w:t>а</w:t>
      </w:r>
      <w:bookmarkEnd w:id="2272"/>
      <w:r>
        <w:rPr>
          <w:sz w:val="18"/>
        </w:rPr>
        <w:t xml:space="preserve">ть не </w:t>
      </w:r>
      <w:bookmarkStart w:id="2273" w:name="OCRUncertain2831"/>
      <w:r>
        <w:rPr>
          <w:sz w:val="18"/>
        </w:rPr>
        <w:t>бол</w:t>
      </w:r>
      <w:bookmarkEnd w:id="2273"/>
      <w:r>
        <w:rPr>
          <w:sz w:val="18"/>
        </w:rPr>
        <w:t>ее</w:t>
      </w:r>
      <w:r>
        <w:rPr>
          <w:noProof/>
          <w:sz w:val="18"/>
        </w:rPr>
        <w:t xml:space="preserve"> 0,30.</w:t>
      </w:r>
    </w:p>
    <w:p w:rsidR="00000000" w:rsidRDefault="00646E13">
      <w:pPr>
        <w:ind w:firstLine="284"/>
        <w:jc w:val="both"/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>
      <w:pPr>
        <w:ind w:firstLine="284"/>
        <w:jc w:val="both"/>
      </w:pPr>
      <w:r>
        <w:t>Напр</w:t>
      </w:r>
      <w:bookmarkStart w:id="2274" w:name="OCRUncertain2832"/>
      <w:r>
        <w:t>я</w:t>
      </w:r>
      <w:bookmarkEnd w:id="2274"/>
      <w:r>
        <w:t xml:space="preserve">жения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bp</w:t>
      </w:r>
      <w:r>
        <w:t xml:space="preserve"> определ</w:t>
      </w:r>
      <w:bookmarkStart w:id="2275" w:name="OCRUncertain2834"/>
      <w:r>
        <w:t>я</w:t>
      </w:r>
      <w:bookmarkEnd w:id="2275"/>
      <w:r>
        <w:t>ются на уровне крайне</w:t>
      </w:r>
      <w:r>
        <w:softHyphen/>
        <w:t xml:space="preserve">го сжатого </w:t>
      </w:r>
      <w:bookmarkStart w:id="2276" w:name="OCRUncertain2835"/>
      <w:r>
        <w:t>в</w:t>
      </w:r>
      <w:bookmarkEnd w:id="2276"/>
      <w:r>
        <w:t>о</w:t>
      </w:r>
      <w:bookmarkStart w:id="2277" w:name="OCRUncertain2836"/>
      <w:r>
        <w:t>л</w:t>
      </w:r>
      <w:bookmarkEnd w:id="2277"/>
      <w:r>
        <w:t>окна батона с учетом потерь предва</w:t>
      </w:r>
      <w:r>
        <w:softHyphen/>
        <w:t>рите</w:t>
      </w:r>
      <w:bookmarkStart w:id="2278" w:name="OCRUncertain2837"/>
      <w:r>
        <w:t>л</w:t>
      </w:r>
      <w:bookmarkEnd w:id="2278"/>
      <w:r>
        <w:t>ьного напр</w:t>
      </w:r>
      <w:bookmarkStart w:id="2279" w:name="OCRUncertain2838"/>
      <w:r>
        <w:t>я</w:t>
      </w:r>
      <w:bookmarkEnd w:id="2279"/>
      <w:r>
        <w:t>жения по поз.</w:t>
      </w:r>
      <w:r>
        <w:rPr>
          <w:noProof/>
        </w:rPr>
        <w:t xml:space="preserve"> 1</w:t>
      </w:r>
      <w:r>
        <w:rPr>
          <w:noProof/>
        </w:rPr>
        <w:sym w:font="Symbol" w:char="F0BE"/>
      </w:r>
      <w:r>
        <w:rPr>
          <w:noProof/>
        </w:rPr>
        <w:t>6</w:t>
      </w:r>
      <w:r>
        <w:t xml:space="preserve"> табл.</w:t>
      </w:r>
      <w:r>
        <w:rPr>
          <w:noProof/>
        </w:rPr>
        <w:t xml:space="preserve"> 5</w:t>
      </w:r>
      <w:r>
        <w:t xml:space="preserve"> и при коэффици</w:t>
      </w:r>
      <w:bookmarkStart w:id="2280" w:name="OCRUncertain2840"/>
      <w:r>
        <w:t>е</w:t>
      </w:r>
      <w:bookmarkEnd w:id="2280"/>
      <w:r>
        <w:t>нт</w:t>
      </w:r>
      <w:bookmarkStart w:id="2281" w:name="OCRUncertain2841"/>
      <w:r>
        <w:t>е</w:t>
      </w:r>
      <w:bookmarkEnd w:id="2281"/>
      <w:r>
        <w:t xml:space="preserve"> точности нат</w:t>
      </w:r>
      <w:bookmarkStart w:id="2282" w:name="OCRUncertain2842"/>
      <w:r>
        <w:t>я</w:t>
      </w:r>
      <w:bookmarkEnd w:id="2282"/>
      <w:r>
        <w:t>жения армат</w:t>
      </w:r>
      <w:bookmarkStart w:id="2283" w:name="OCRUncertain2843"/>
      <w:r>
        <w:t>у</w:t>
      </w:r>
      <w:bookmarkEnd w:id="2283"/>
      <w:r>
        <w:t xml:space="preserve">ры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t>, ра</w:t>
      </w:r>
      <w:bookmarkStart w:id="2284" w:name="OCRUncertain2845"/>
      <w:r>
        <w:t>в</w:t>
      </w:r>
      <w:bookmarkEnd w:id="2284"/>
      <w:r>
        <w:t xml:space="preserve">ном </w:t>
      </w:r>
      <w:bookmarkStart w:id="2285" w:name="OCRUncertain2846"/>
      <w:r>
        <w:t>е</w:t>
      </w:r>
      <w:bookmarkEnd w:id="2285"/>
      <w:r>
        <w:t>диниц</w:t>
      </w:r>
      <w:bookmarkStart w:id="2286" w:name="OCRUncertain2847"/>
      <w:r>
        <w:t>е</w:t>
      </w:r>
      <w:bookmarkEnd w:id="2286"/>
      <w: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1.30.</w:t>
      </w:r>
      <w:r>
        <w:t xml:space="preserve"> Д</w:t>
      </w:r>
      <w:bookmarkStart w:id="2287" w:name="OCRUncertain2848"/>
      <w:r>
        <w:t>л</w:t>
      </w:r>
      <w:bookmarkEnd w:id="2287"/>
      <w:r>
        <w:t>я пр</w:t>
      </w:r>
      <w:bookmarkStart w:id="2288" w:name="OCRUncertain2849"/>
      <w:r>
        <w:t>е</w:t>
      </w:r>
      <w:bookmarkEnd w:id="2288"/>
      <w:r>
        <w:t>дварительно напряженных конст</w:t>
      </w:r>
      <w:bookmarkStart w:id="2289" w:name="OCRUncertain2850"/>
      <w:r>
        <w:softHyphen/>
      </w:r>
      <w:bookmarkEnd w:id="2289"/>
      <w:r>
        <w:t>рукций, в которых пред</w:t>
      </w:r>
      <w:bookmarkStart w:id="2290" w:name="OCRUncertain2851"/>
      <w:r>
        <w:t>у</w:t>
      </w:r>
      <w:bookmarkEnd w:id="2290"/>
      <w:r>
        <w:t>смат</w:t>
      </w:r>
      <w:r>
        <w:t>ривается регулирова</w:t>
      </w:r>
      <w:bookmarkStart w:id="2291" w:name="OCRUncertain2852"/>
      <w:r>
        <w:softHyphen/>
      </w:r>
      <w:bookmarkEnd w:id="2291"/>
      <w:r>
        <w:t>ни</w:t>
      </w:r>
      <w:bookmarkStart w:id="2292" w:name="OCRUncertain2853"/>
      <w:r>
        <w:t>е</w:t>
      </w:r>
      <w:bookmarkEnd w:id="2292"/>
      <w:r>
        <w:t xml:space="preserve"> напряж</w:t>
      </w:r>
      <w:bookmarkStart w:id="2293" w:name="OCRUncertain2854"/>
      <w:r>
        <w:t>е</w:t>
      </w:r>
      <w:bookmarkEnd w:id="2293"/>
      <w:r>
        <w:t>ни</w:t>
      </w:r>
      <w:bookmarkStart w:id="2294" w:name="OCRUncertain2855"/>
      <w:r>
        <w:t>и</w:t>
      </w:r>
      <w:bookmarkEnd w:id="2294"/>
      <w:r>
        <w:t xml:space="preserve"> обжатия бетона в проц</w:t>
      </w:r>
      <w:bookmarkStart w:id="2295" w:name="OCRUncertain2856"/>
      <w:r>
        <w:t>е</w:t>
      </w:r>
      <w:bookmarkEnd w:id="2295"/>
      <w:r>
        <w:t>ссе и</w:t>
      </w:r>
      <w:bookmarkStart w:id="2296" w:name="OCRUncertain2857"/>
      <w:r>
        <w:t>х</w:t>
      </w:r>
      <w:bookmarkEnd w:id="2296"/>
      <w:r>
        <w:t xml:space="preserve"> экс</w:t>
      </w:r>
      <w:r>
        <w:softHyphen/>
        <w:t>плуат</w:t>
      </w:r>
      <w:bookmarkStart w:id="2297" w:name="OCRUncertain2858"/>
      <w:r>
        <w:t>а</w:t>
      </w:r>
      <w:bookmarkEnd w:id="2297"/>
      <w:r>
        <w:t xml:space="preserve">ции </w:t>
      </w:r>
      <w:bookmarkStart w:id="2298" w:name="OCRUncertain2859"/>
      <w:r>
        <w:rPr>
          <w:lang w:val="en-US"/>
        </w:rPr>
        <w:t>(</w:t>
      </w:r>
      <w:r>
        <w:t>н</w:t>
      </w:r>
      <w:bookmarkEnd w:id="2298"/>
      <w:r>
        <w:t>апример, в р</w:t>
      </w:r>
      <w:bookmarkStart w:id="2299" w:name="OCRUncertain2860"/>
      <w:r>
        <w:t>е</w:t>
      </w:r>
      <w:bookmarkEnd w:id="2299"/>
      <w:r>
        <w:t>акторах, р</w:t>
      </w:r>
      <w:bookmarkStart w:id="2300" w:name="OCRUncertain2861"/>
      <w:r>
        <w:t>е</w:t>
      </w:r>
      <w:bookmarkEnd w:id="2300"/>
      <w:r>
        <w:t>з</w:t>
      </w:r>
      <w:bookmarkStart w:id="2301" w:name="OCRUncertain2862"/>
      <w:r>
        <w:t>е</w:t>
      </w:r>
      <w:bookmarkEnd w:id="2301"/>
      <w:r>
        <w:t>р</w:t>
      </w:r>
      <w:bookmarkStart w:id="2302" w:name="OCRUncertain2863"/>
      <w:r>
        <w:t>в</w:t>
      </w:r>
      <w:bookmarkEnd w:id="2302"/>
      <w:r>
        <w:t>уарах, те</w:t>
      </w:r>
      <w:bookmarkStart w:id="2303" w:name="OCRUncertain2864"/>
      <w:r>
        <w:t>л</w:t>
      </w:r>
      <w:bookmarkEnd w:id="2303"/>
      <w:r>
        <w:t>еви</w:t>
      </w:r>
      <w:bookmarkStart w:id="2304" w:name="OCRUncertain2865"/>
      <w:r>
        <w:t>з</w:t>
      </w:r>
      <w:bookmarkEnd w:id="2304"/>
      <w:r>
        <w:t>ионных башнях), напрягаемая армат</w:t>
      </w:r>
      <w:bookmarkStart w:id="2305" w:name="OCRUncertain2866"/>
      <w:r>
        <w:t>у</w:t>
      </w:r>
      <w:bookmarkEnd w:id="2305"/>
      <w:r>
        <w:t>ра при</w:t>
      </w:r>
      <w:r>
        <w:softHyphen/>
        <w:t>меняется без сцепления с б</w:t>
      </w:r>
      <w:bookmarkStart w:id="2306" w:name="OCRUncertain2867"/>
      <w:r>
        <w:t>е</w:t>
      </w:r>
      <w:bookmarkEnd w:id="2306"/>
      <w:r>
        <w:t>тоном, при этом необ</w:t>
      </w:r>
      <w:bookmarkStart w:id="2307" w:name="OCRUncertain2868"/>
      <w:r>
        <w:softHyphen/>
      </w:r>
      <w:bookmarkEnd w:id="2307"/>
      <w:r>
        <w:t>ходимо пр</w:t>
      </w:r>
      <w:bookmarkStart w:id="2308" w:name="OCRUncertain2869"/>
      <w:r>
        <w:t>е</w:t>
      </w:r>
      <w:bookmarkEnd w:id="2308"/>
      <w:r>
        <w:t>дусматривать эффективные мероприя</w:t>
      </w:r>
      <w:r>
        <w:softHyphen/>
        <w:t xml:space="preserve">тия по </w:t>
      </w:r>
      <w:bookmarkStart w:id="2309" w:name="OCRUncertain2870"/>
      <w:r>
        <w:t>з</w:t>
      </w:r>
      <w:bookmarkEnd w:id="2309"/>
      <w:r>
        <w:t>ащите арм</w:t>
      </w:r>
      <w:bookmarkStart w:id="2310" w:name="OCRUncertain2871"/>
      <w:r>
        <w:t>а</w:t>
      </w:r>
      <w:bookmarkEnd w:id="2310"/>
      <w:r>
        <w:t>туры от корро</w:t>
      </w:r>
      <w:bookmarkStart w:id="2311" w:name="OCRUncertain2872"/>
      <w:r>
        <w:t>з</w:t>
      </w:r>
      <w:bookmarkEnd w:id="2311"/>
      <w:r>
        <w:t xml:space="preserve">ии. К </w:t>
      </w:r>
      <w:bookmarkStart w:id="2312" w:name="OCRUncertain2873"/>
      <w:r>
        <w:t>п</w:t>
      </w:r>
      <w:bookmarkEnd w:id="2312"/>
      <w:r>
        <w:t>редвари</w:t>
      </w:r>
      <w:bookmarkStart w:id="2313" w:name="OCRUncertain2874"/>
      <w:r>
        <w:softHyphen/>
      </w:r>
      <w:bookmarkEnd w:id="2313"/>
      <w:r>
        <w:t>тельно напряж</w:t>
      </w:r>
      <w:bookmarkStart w:id="2314" w:name="OCRUncertain2875"/>
      <w:r>
        <w:t>е</w:t>
      </w:r>
      <w:bookmarkEnd w:id="2314"/>
      <w:r>
        <w:t xml:space="preserve">нным </w:t>
      </w:r>
      <w:bookmarkStart w:id="2315" w:name="OCRUncertain2876"/>
      <w:r>
        <w:t>конструкциям</w:t>
      </w:r>
      <w:bookmarkEnd w:id="2315"/>
      <w:r>
        <w:t xml:space="preserve"> без сцепл</w:t>
      </w:r>
      <w:bookmarkStart w:id="2316" w:name="OCRUncertain2877"/>
      <w:r>
        <w:t>е</w:t>
      </w:r>
      <w:bookmarkEnd w:id="2316"/>
      <w:r>
        <w:t>ния арматуры с бетоном должны пре</w:t>
      </w:r>
      <w:bookmarkStart w:id="2317" w:name="OCRUncertain2878"/>
      <w:r>
        <w:t>д</w:t>
      </w:r>
      <w:bookmarkEnd w:id="2317"/>
      <w:r>
        <w:t>ъяв</w:t>
      </w:r>
      <w:bookmarkStart w:id="2318" w:name="OCRUncertain2879"/>
      <w:r>
        <w:t>л</w:t>
      </w:r>
      <w:bookmarkEnd w:id="2318"/>
      <w:r>
        <w:t>яться требо</w:t>
      </w:r>
      <w:r>
        <w:softHyphen/>
        <w:t xml:space="preserve">вания 1-й категории </w:t>
      </w:r>
      <w:bookmarkStart w:id="2319" w:name="OCRUncertain2880"/>
      <w:r>
        <w:t>трещиностойкости.</w:t>
      </w:r>
      <w:bookmarkEnd w:id="2319"/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ОБЩИЕ ПОЛОЖЕНИ</w:t>
      </w:r>
      <w:bookmarkStart w:id="2320" w:name="OCRUncertain2881"/>
      <w:r>
        <w:rPr>
          <w:b/>
        </w:rPr>
        <w:t>Я</w:t>
      </w:r>
      <w:bookmarkEnd w:id="2320"/>
      <w:r>
        <w:rPr>
          <w:b/>
        </w:rPr>
        <w:t xml:space="preserve"> РАСЧЕТА ПЛОСКОСТНЫХ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И МАССИВНЫХ КОНСТРУКЦИЙ </w:t>
      </w:r>
    </w:p>
    <w:p w:rsidR="00000000" w:rsidRDefault="00646E13">
      <w:pPr>
        <w:jc w:val="center"/>
        <w:rPr>
          <w:b/>
        </w:rPr>
      </w:pPr>
      <w:r>
        <w:rPr>
          <w:b/>
        </w:rPr>
        <w:t>С УЧЕТОМ НЕЛИНЕЙН</w:t>
      </w:r>
      <w:r>
        <w:rPr>
          <w:b/>
        </w:rPr>
        <w:t>ЫХ СВОЙСТВ ЖЕЛ</w:t>
      </w:r>
      <w:bookmarkStart w:id="2321" w:name="OCRUncertain2882"/>
      <w:r>
        <w:rPr>
          <w:b/>
        </w:rPr>
        <w:t>Е</w:t>
      </w:r>
      <w:bookmarkEnd w:id="2321"/>
      <w:r>
        <w:rPr>
          <w:b/>
        </w:rPr>
        <w:t>ЗОБЕТОНА</w:t>
      </w:r>
    </w:p>
    <w:p w:rsidR="00000000" w:rsidRDefault="00646E13">
      <w:pPr>
        <w:ind w:firstLine="284"/>
        <w:jc w:val="both"/>
      </w:pPr>
      <w:bookmarkStart w:id="2322" w:name="OCRUncertain2883"/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1</w:t>
      </w:r>
      <w:bookmarkEnd w:id="2322"/>
      <w:r>
        <w:rPr>
          <w:b/>
          <w:noProof/>
        </w:rPr>
        <w:t>.31.</w:t>
      </w:r>
      <w:r>
        <w:t xml:space="preserve"> Расчет плоскостных конструкций </w:t>
      </w:r>
      <w:bookmarkStart w:id="2323" w:name="OCRUncertain2884"/>
      <w:r>
        <w:t>(</w:t>
      </w:r>
      <w:bookmarkEnd w:id="2323"/>
      <w:r>
        <w:t>типа ба</w:t>
      </w:r>
      <w:r>
        <w:softHyphen/>
        <w:t>лок-стенок, плит перекрытий) и массивных конст</w:t>
      </w:r>
      <w:r>
        <w:softHyphen/>
        <w:t>рукций по предельным состояниям первой и второй груп</w:t>
      </w:r>
      <w:bookmarkStart w:id="2324" w:name="OCRUncertain2885"/>
      <w:r>
        <w:t>п</w:t>
      </w:r>
      <w:bookmarkEnd w:id="2324"/>
      <w:r>
        <w:t xml:space="preserve"> сл</w:t>
      </w:r>
      <w:bookmarkStart w:id="2325" w:name="OCRUncertain2886"/>
      <w:r>
        <w:t>е</w:t>
      </w:r>
      <w:bookmarkEnd w:id="2325"/>
      <w:r>
        <w:t>ду</w:t>
      </w:r>
      <w:bookmarkStart w:id="2326" w:name="OCRUncertain2887"/>
      <w:r>
        <w:t>е</w:t>
      </w:r>
      <w:bookmarkEnd w:id="2326"/>
      <w:r>
        <w:t xml:space="preserve">т производить по </w:t>
      </w:r>
      <w:bookmarkStart w:id="2327" w:name="OCRUncertain2888"/>
      <w:r>
        <w:t>напряжениям</w:t>
      </w:r>
      <w:bookmarkEnd w:id="2327"/>
      <w:r>
        <w:t xml:space="preserve"> (</w:t>
      </w:r>
      <w:bookmarkStart w:id="2328" w:name="OCRUncertain2889"/>
      <w:r>
        <w:t>у</w:t>
      </w:r>
      <w:bookmarkEnd w:id="2328"/>
      <w:r>
        <w:t>си</w:t>
      </w:r>
      <w:bookmarkStart w:id="2329" w:name="OCRUncertain2890"/>
      <w:r>
        <w:t>л</w:t>
      </w:r>
      <w:bookmarkEnd w:id="2329"/>
      <w:r>
        <w:t>и</w:t>
      </w:r>
      <w:r>
        <w:softHyphen/>
        <w:t>ям)</w:t>
      </w:r>
      <w:bookmarkStart w:id="2330" w:name="OCRUncertain2891"/>
      <w:r>
        <w:rPr>
          <w:noProof/>
        </w:rPr>
        <w:t>,</w:t>
      </w:r>
      <w:bookmarkEnd w:id="2330"/>
      <w:r>
        <w:t xml:space="preserve"> деформаци</w:t>
      </w:r>
      <w:bookmarkStart w:id="2331" w:name="OCRUncertain2892"/>
      <w:r>
        <w:t>я</w:t>
      </w:r>
      <w:bookmarkEnd w:id="2331"/>
      <w:r>
        <w:t xml:space="preserve">м и </w:t>
      </w:r>
      <w:bookmarkStart w:id="2332" w:name="OCRUncertain2893"/>
      <w:r>
        <w:t>перемещениям,</w:t>
      </w:r>
      <w:bookmarkEnd w:id="2332"/>
      <w:r>
        <w:t xml:space="preserve"> вычисляемым с учетом физической н</w:t>
      </w:r>
      <w:bookmarkStart w:id="2333" w:name="OCRUncertain2894"/>
      <w:r>
        <w:t>е</w:t>
      </w:r>
      <w:bookmarkEnd w:id="2333"/>
      <w:r>
        <w:t>линейности, анизотропии, а в н</w:t>
      </w:r>
      <w:bookmarkStart w:id="2334" w:name="OCRUncertain2895"/>
      <w:r>
        <w:t>е</w:t>
      </w:r>
      <w:bookmarkEnd w:id="2334"/>
      <w:r>
        <w:t>обходимых случа</w:t>
      </w:r>
      <w:bookmarkStart w:id="2335" w:name="OCRUncertain2896"/>
      <w:r>
        <w:t>я</w:t>
      </w:r>
      <w:bookmarkEnd w:id="2335"/>
      <w:r>
        <w:t>х</w:t>
      </w:r>
      <w:r>
        <w:rPr>
          <w:noProof/>
        </w:rPr>
        <w:t xml:space="preserve"> —</w:t>
      </w:r>
      <w:r>
        <w:t xml:space="preserve"> по</w:t>
      </w:r>
      <w:bookmarkStart w:id="2336" w:name="OCRUncertain2897"/>
      <w:r>
        <w:t>л</w:t>
      </w:r>
      <w:bookmarkEnd w:id="2336"/>
      <w:r>
        <w:t xml:space="preserve">зучести, накопления повреждений </w:t>
      </w:r>
      <w:bookmarkStart w:id="2337" w:name="OCRUncertain2898"/>
      <w:r>
        <w:t>(</w:t>
      </w:r>
      <w:bookmarkEnd w:id="2337"/>
      <w:r>
        <w:t>в длительных процессах) и геометри</w:t>
      </w:r>
      <w:bookmarkStart w:id="2338" w:name="OCRUncertain2899"/>
      <w:r>
        <w:softHyphen/>
      </w:r>
      <w:bookmarkEnd w:id="2338"/>
      <w:r>
        <w:t>ческой не</w:t>
      </w:r>
      <w:bookmarkStart w:id="2339" w:name="OCRUncertain2900"/>
      <w:r>
        <w:t>л</w:t>
      </w:r>
      <w:bookmarkEnd w:id="2339"/>
      <w:r>
        <w:t>инейности (в основном д</w:t>
      </w:r>
      <w:bookmarkStart w:id="2340" w:name="OCRUncertain2901"/>
      <w:r>
        <w:t>л</w:t>
      </w:r>
      <w:bookmarkEnd w:id="2340"/>
      <w:r>
        <w:t>я тонкосте</w:t>
      </w:r>
      <w:bookmarkStart w:id="2341" w:name="OCRUncertain2902"/>
      <w:r>
        <w:t>н</w:t>
      </w:r>
      <w:bookmarkEnd w:id="2341"/>
      <w:r>
        <w:softHyphen/>
        <w:t>ных конструкций)</w:t>
      </w:r>
      <w:bookmarkStart w:id="2342" w:name="OCRUncertain2903"/>
      <w:r>
        <w:rPr>
          <w:noProof/>
        </w:rPr>
        <w:t>.</w:t>
      </w:r>
      <w:bookmarkEnd w:id="2342"/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</w:t>
      </w:r>
      <w:bookmarkStart w:id="2343" w:name="OCRUncertain2904"/>
      <w:r>
        <w:rPr>
          <w:sz w:val="18"/>
        </w:rPr>
        <w:t>р</w:t>
      </w:r>
      <w:bookmarkStart w:id="2344" w:name="OCRUncertain2905"/>
      <w:bookmarkEnd w:id="2343"/>
      <w:r>
        <w:rPr>
          <w:sz w:val="18"/>
        </w:rPr>
        <w:t>имечани</w:t>
      </w:r>
      <w:bookmarkEnd w:id="2344"/>
      <w:r>
        <w:rPr>
          <w:sz w:val="18"/>
        </w:rPr>
        <w:t xml:space="preserve">е. </w:t>
      </w:r>
      <w:bookmarkStart w:id="2345" w:name="OCRUncertain2906"/>
      <w:r>
        <w:rPr>
          <w:sz w:val="18"/>
        </w:rPr>
        <w:t>Анизотропи</w:t>
      </w:r>
      <w:bookmarkEnd w:id="2345"/>
      <w:r>
        <w:rPr>
          <w:sz w:val="18"/>
        </w:rPr>
        <w:t>я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</w:t>
      </w:r>
      <w:bookmarkStart w:id="2346" w:name="OCRUncertain2907"/>
      <w:r>
        <w:rPr>
          <w:sz w:val="18"/>
        </w:rPr>
        <w:t xml:space="preserve">неодинаковость </w:t>
      </w:r>
      <w:bookmarkEnd w:id="2346"/>
      <w:r>
        <w:rPr>
          <w:sz w:val="18"/>
        </w:rPr>
        <w:t>с</w:t>
      </w:r>
      <w:bookmarkStart w:id="2347" w:name="OCRUncertain2908"/>
      <w:r>
        <w:rPr>
          <w:sz w:val="18"/>
        </w:rPr>
        <w:t>в</w:t>
      </w:r>
      <w:bookmarkEnd w:id="2347"/>
      <w:r>
        <w:rPr>
          <w:sz w:val="18"/>
        </w:rPr>
        <w:t>о</w:t>
      </w:r>
      <w:r>
        <w:rPr>
          <w:sz w:val="18"/>
        </w:rPr>
        <w:t xml:space="preserve">йств </w:t>
      </w:r>
      <w:bookmarkStart w:id="2348" w:name="OCRUncertain2909"/>
      <w:r>
        <w:rPr>
          <w:sz w:val="18"/>
        </w:rPr>
        <w:t>{</w:t>
      </w:r>
      <w:bookmarkEnd w:id="2348"/>
      <w:r>
        <w:rPr>
          <w:sz w:val="18"/>
        </w:rPr>
        <w:t>зд</w:t>
      </w:r>
      <w:bookmarkStart w:id="2349" w:name="OCRUncertain2910"/>
      <w:r>
        <w:rPr>
          <w:sz w:val="18"/>
        </w:rPr>
        <w:t>е</w:t>
      </w:r>
      <w:bookmarkEnd w:id="2349"/>
      <w:r>
        <w:rPr>
          <w:sz w:val="18"/>
        </w:rPr>
        <w:t>сь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мех</w:t>
      </w:r>
      <w:bookmarkStart w:id="2350" w:name="OCRUncertain2911"/>
      <w:r>
        <w:rPr>
          <w:sz w:val="18"/>
        </w:rPr>
        <w:t>а</w:t>
      </w:r>
      <w:bookmarkEnd w:id="2350"/>
      <w:r>
        <w:rPr>
          <w:sz w:val="18"/>
        </w:rPr>
        <w:t>нич</w:t>
      </w:r>
      <w:bookmarkStart w:id="2351" w:name="OCRUncertain2912"/>
      <w:r>
        <w:rPr>
          <w:sz w:val="18"/>
        </w:rPr>
        <w:t>е</w:t>
      </w:r>
      <w:bookmarkEnd w:id="2351"/>
      <w:r>
        <w:rPr>
          <w:sz w:val="18"/>
        </w:rPr>
        <w:t>ских</w:t>
      </w:r>
      <w:bookmarkStart w:id="2352" w:name="OCRUncertain2913"/>
      <w:r>
        <w:rPr>
          <w:sz w:val="18"/>
        </w:rPr>
        <w:t>)</w:t>
      </w:r>
      <w:bookmarkEnd w:id="2352"/>
      <w:r>
        <w:rPr>
          <w:sz w:val="18"/>
        </w:rPr>
        <w:t xml:space="preserve"> по разным </w:t>
      </w:r>
      <w:bookmarkStart w:id="2353" w:name="OCRUncertain2915"/>
      <w:r>
        <w:rPr>
          <w:sz w:val="18"/>
        </w:rPr>
        <w:t>направлениям. Ортотропия</w:t>
      </w:r>
      <w:bookmarkEnd w:id="2353"/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</w:t>
      </w:r>
      <w:bookmarkStart w:id="2354" w:name="OCRUncertain2916"/>
      <w:r>
        <w:rPr>
          <w:sz w:val="18"/>
        </w:rPr>
        <w:t>вид</w:t>
      </w:r>
      <w:bookmarkEnd w:id="2354"/>
      <w:r>
        <w:rPr>
          <w:sz w:val="18"/>
        </w:rPr>
        <w:t xml:space="preserve"> анизотропии</w:t>
      </w:r>
      <w:bookmarkStart w:id="2355" w:name="OCRUncertain2917"/>
      <w:r>
        <w:rPr>
          <w:sz w:val="18"/>
        </w:rPr>
        <w:t>,</w:t>
      </w:r>
      <w:bookmarkEnd w:id="2355"/>
      <w:r>
        <w:rPr>
          <w:sz w:val="18"/>
        </w:rPr>
        <w:t xml:space="preserve"> при котором им</w:t>
      </w:r>
      <w:bookmarkStart w:id="2356" w:name="OCRUncertain2918"/>
      <w:r>
        <w:rPr>
          <w:sz w:val="18"/>
        </w:rPr>
        <w:t>е</w:t>
      </w:r>
      <w:bookmarkEnd w:id="2356"/>
      <w:r>
        <w:rPr>
          <w:sz w:val="18"/>
        </w:rPr>
        <w:t>ютс</w:t>
      </w:r>
      <w:bookmarkStart w:id="2357" w:name="OCRUncertain2919"/>
      <w:r>
        <w:rPr>
          <w:sz w:val="18"/>
        </w:rPr>
        <w:t>я</w:t>
      </w:r>
      <w:bookmarkEnd w:id="2357"/>
      <w:r>
        <w:rPr>
          <w:sz w:val="18"/>
        </w:rPr>
        <w:t xml:space="preserve"> три </w:t>
      </w:r>
      <w:bookmarkStart w:id="2358" w:name="OCRUncertain2920"/>
      <w:r>
        <w:rPr>
          <w:sz w:val="18"/>
        </w:rPr>
        <w:t>взаимно</w:t>
      </w:r>
      <w:bookmarkEnd w:id="2358"/>
      <w:r>
        <w:rPr>
          <w:sz w:val="18"/>
        </w:rPr>
        <w:t xml:space="preserve"> </w:t>
      </w:r>
      <w:bookmarkStart w:id="2359" w:name="OCRUncertain2921"/>
      <w:r>
        <w:rPr>
          <w:sz w:val="18"/>
        </w:rPr>
        <w:t>перпендикулярные</w:t>
      </w:r>
      <w:bookmarkEnd w:id="2359"/>
      <w:r>
        <w:rPr>
          <w:sz w:val="18"/>
        </w:rPr>
        <w:t xml:space="preserve"> п</w:t>
      </w:r>
      <w:bookmarkStart w:id="2360" w:name="OCRUncertain2922"/>
      <w:r>
        <w:rPr>
          <w:sz w:val="18"/>
        </w:rPr>
        <w:t>л</w:t>
      </w:r>
      <w:bookmarkEnd w:id="2360"/>
      <w:r>
        <w:rPr>
          <w:sz w:val="18"/>
        </w:rPr>
        <w:t>оскости симм</w:t>
      </w:r>
      <w:bookmarkStart w:id="2361" w:name="OCRUncertain2923"/>
      <w:r>
        <w:rPr>
          <w:sz w:val="18"/>
        </w:rPr>
        <w:t>е</w:t>
      </w:r>
      <w:bookmarkEnd w:id="2361"/>
      <w:r>
        <w:rPr>
          <w:sz w:val="18"/>
        </w:rPr>
        <w:t>трии с</w:t>
      </w:r>
      <w:bookmarkStart w:id="2362" w:name="OCRUncertain2924"/>
      <w:r>
        <w:rPr>
          <w:sz w:val="18"/>
        </w:rPr>
        <w:t>в</w:t>
      </w:r>
      <w:bookmarkEnd w:id="2362"/>
      <w:r>
        <w:rPr>
          <w:sz w:val="18"/>
        </w:rPr>
        <w:t>ойств.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1.32.</w:t>
      </w:r>
      <w:r>
        <w:t xml:space="preserve"> Физическую нелинейность, анизотропию и по</w:t>
      </w:r>
      <w:bookmarkStart w:id="2363" w:name="OCRUncertain2925"/>
      <w:r>
        <w:t>л</w:t>
      </w:r>
      <w:bookmarkEnd w:id="2363"/>
      <w:r>
        <w:t>зучесть с</w:t>
      </w:r>
      <w:bookmarkStart w:id="2364" w:name="OCRUncertain2926"/>
      <w:r>
        <w:t>л</w:t>
      </w:r>
      <w:bookmarkEnd w:id="2364"/>
      <w:r>
        <w:t>едует учитывать в определяющих соот</w:t>
      </w:r>
      <w:bookmarkStart w:id="2365" w:name="OCRUncertain2927"/>
      <w:r>
        <w:softHyphen/>
      </w:r>
      <w:bookmarkEnd w:id="2365"/>
      <w:r>
        <w:t>ношениях, связывающих между собой напряжения и деформации, а такж</w:t>
      </w:r>
      <w:bookmarkStart w:id="2366" w:name="OCRUncertain2928"/>
      <w:r>
        <w:t>е</w:t>
      </w:r>
      <w:bookmarkEnd w:id="2366"/>
      <w:r>
        <w:t xml:space="preserve"> в условиях прочнос</w:t>
      </w:r>
      <w:bookmarkStart w:id="2367" w:name="OCRUncertain2929"/>
      <w:r>
        <w:t>т</w:t>
      </w:r>
      <w:bookmarkEnd w:id="2367"/>
      <w:r>
        <w:t xml:space="preserve">и и </w:t>
      </w:r>
      <w:bookmarkStart w:id="2368" w:name="OCRUncertain2930"/>
      <w:r>
        <w:t>трещиностойкости</w:t>
      </w:r>
      <w:bookmarkEnd w:id="2368"/>
      <w:r>
        <w:t xml:space="preserve"> материала. При этом следует выде</w:t>
      </w:r>
      <w:r>
        <w:softHyphen/>
        <w:t>лять д</w:t>
      </w:r>
      <w:bookmarkStart w:id="2369" w:name="OCRUncertain2931"/>
      <w:r>
        <w:t>в</w:t>
      </w:r>
      <w:bookmarkEnd w:id="2369"/>
      <w:r>
        <w:t>е стадии деформирования э</w:t>
      </w:r>
      <w:bookmarkStart w:id="2370" w:name="OCRUncertain2932"/>
      <w:r>
        <w:t>л</w:t>
      </w:r>
      <w:bookmarkEnd w:id="2370"/>
      <w:r>
        <w:t>ементов</w:t>
      </w:r>
      <w:r>
        <w:rPr>
          <w:noProof/>
        </w:rPr>
        <w:t xml:space="preserve"> —</w:t>
      </w:r>
      <w:r>
        <w:t xml:space="preserve"> до и после образования трещин.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1.33.</w:t>
      </w:r>
      <w:r>
        <w:t xml:space="preserve"> До образования трещин для бетона долж</w:t>
      </w:r>
      <w:r>
        <w:t>на, как пра</w:t>
      </w:r>
      <w:bookmarkStart w:id="2371" w:name="OCRUncertain2933"/>
      <w:r>
        <w:t>в</w:t>
      </w:r>
      <w:bookmarkEnd w:id="2371"/>
      <w:r>
        <w:t>и</w:t>
      </w:r>
      <w:bookmarkStart w:id="2372" w:name="OCRUncertain2934"/>
      <w:r>
        <w:t>л</w:t>
      </w:r>
      <w:bookmarkEnd w:id="2372"/>
      <w:r>
        <w:t>о, испо</w:t>
      </w:r>
      <w:bookmarkStart w:id="2373" w:name="OCRUncertain2935"/>
      <w:r>
        <w:t>л</w:t>
      </w:r>
      <w:bookmarkEnd w:id="2373"/>
      <w:r>
        <w:t>ьзо</w:t>
      </w:r>
      <w:bookmarkStart w:id="2374" w:name="OCRUncertain2936"/>
      <w:r>
        <w:t>в</w:t>
      </w:r>
      <w:bookmarkEnd w:id="2374"/>
      <w:r>
        <w:t xml:space="preserve">аться нелинейная </w:t>
      </w:r>
      <w:bookmarkStart w:id="2375" w:name="OCRUncertain2937"/>
      <w:r>
        <w:t>ортотропная</w:t>
      </w:r>
      <w:bookmarkEnd w:id="2375"/>
      <w:r>
        <w:t xml:space="preserve"> модель, позволяющая учитывать </w:t>
      </w:r>
      <w:bookmarkStart w:id="2376" w:name="OCRUncertain2938"/>
      <w:r>
        <w:t xml:space="preserve">направленное </w:t>
      </w:r>
      <w:bookmarkEnd w:id="2376"/>
      <w:r>
        <w:t>разви</w:t>
      </w:r>
      <w:bookmarkStart w:id="2377" w:name="OCRUncertain2939"/>
      <w:r>
        <w:t>т</w:t>
      </w:r>
      <w:bookmarkEnd w:id="2377"/>
      <w:r>
        <w:t>и</w:t>
      </w:r>
      <w:bookmarkStart w:id="2378" w:name="OCRUncertain2940"/>
      <w:r>
        <w:t>е</w:t>
      </w:r>
      <w:bookmarkEnd w:id="2378"/>
      <w:r>
        <w:t xml:space="preserve"> эффекта </w:t>
      </w:r>
      <w:bookmarkStart w:id="2379" w:name="OCRUncertain2941"/>
      <w:r>
        <w:t>дилатации</w:t>
      </w:r>
      <w:bookmarkEnd w:id="2379"/>
      <w:r>
        <w:t xml:space="preserve"> и неоднородность д</w:t>
      </w:r>
      <w:bookmarkStart w:id="2380" w:name="OCRUncertain2942"/>
      <w:r>
        <w:t>е</w:t>
      </w:r>
      <w:bookmarkEnd w:id="2380"/>
      <w:r>
        <w:softHyphen/>
        <w:t>формиро</w:t>
      </w:r>
      <w:bookmarkStart w:id="2381" w:name="OCRUncertain2943"/>
      <w:r>
        <w:t>ва</w:t>
      </w:r>
      <w:bookmarkEnd w:id="2381"/>
      <w:r>
        <w:t>ния при сжатии и растяжении. Допуска</w:t>
      </w:r>
      <w:bookmarkStart w:id="2382" w:name="OCRUncertain2944"/>
      <w:r>
        <w:softHyphen/>
      </w:r>
      <w:bookmarkEnd w:id="2382"/>
      <w:r>
        <w:t xml:space="preserve">ется пользоваться </w:t>
      </w:r>
      <w:bookmarkStart w:id="2383" w:name="OCRUncertain2945"/>
      <w:r>
        <w:t>квазиизотропной</w:t>
      </w:r>
      <w:bookmarkEnd w:id="2383"/>
      <w:r>
        <w:t xml:space="preserve"> моделью бетона, </w:t>
      </w:r>
      <w:bookmarkStart w:id="2384" w:name="OCRUncertain2946"/>
      <w:r>
        <w:t>у</w:t>
      </w:r>
      <w:bookmarkEnd w:id="2384"/>
      <w:r>
        <w:t>читывающей проявлени</w:t>
      </w:r>
      <w:bookmarkStart w:id="2385" w:name="OCRUncertain2947"/>
      <w:r>
        <w:t>е</w:t>
      </w:r>
      <w:bookmarkEnd w:id="2385"/>
      <w:r>
        <w:t xml:space="preserve"> указанных факторов а среднем по об</w:t>
      </w:r>
      <w:bookmarkStart w:id="2386" w:name="OCRUncertain2948"/>
      <w:r>
        <w:t>ъ</w:t>
      </w:r>
      <w:bookmarkEnd w:id="2386"/>
      <w:r>
        <w:t>ем</w:t>
      </w:r>
      <w:bookmarkStart w:id="2387" w:name="OCRUncertain2949"/>
      <w:r>
        <w:t>у</w:t>
      </w:r>
      <w:bookmarkEnd w:id="2387"/>
      <w:r>
        <w:t>. Для железобетона в этой стадии следует исходить из совместности осевых деформа</w:t>
      </w:r>
      <w:r>
        <w:softHyphen/>
        <w:t>ций армат</w:t>
      </w:r>
      <w:bookmarkStart w:id="2388" w:name="OCRUncertain2950"/>
      <w:r>
        <w:t>у</w:t>
      </w:r>
      <w:bookmarkEnd w:id="2388"/>
      <w:r>
        <w:t>ры и окружающего б</w:t>
      </w:r>
      <w:bookmarkStart w:id="2389" w:name="OCRUncertain2951"/>
      <w:r>
        <w:t>е</w:t>
      </w:r>
      <w:bookmarkEnd w:id="2389"/>
      <w:r>
        <w:t>тона, за исключени</w:t>
      </w:r>
      <w:r>
        <w:softHyphen/>
        <w:t>ем концевых участков арматуры, не снабженных специальными анкерами.</w:t>
      </w:r>
    </w:p>
    <w:p w:rsidR="00000000" w:rsidRDefault="00646E13">
      <w:pPr>
        <w:ind w:firstLine="284"/>
        <w:jc w:val="both"/>
      </w:pPr>
      <w:r>
        <w:t>При опасности</w:t>
      </w:r>
      <w:r>
        <w:t xml:space="preserve"> </w:t>
      </w:r>
      <w:bookmarkStart w:id="2390" w:name="OCRUncertain2952"/>
      <w:r>
        <w:t>в</w:t>
      </w:r>
      <w:bookmarkEnd w:id="2390"/>
      <w:r>
        <w:t>ыпучивания арматуры следует ограничивать ее предельные сжимающие напряже</w:t>
      </w:r>
      <w:bookmarkStart w:id="2391" w:name="OCRUncertain2953"/>
      <w:r>
        <w:softHyphen/>
      </w:r>
      <w:bookmarkEnd w:id="2391"/>
      <w:r>
        <w:t>ни</w:t>
      </w:r>
      <w:bookmarkStart w:id="2392" w:name="OCRUncertain2954"/>
      <w:r>
        <w:t>я</w:t>
      </w:r>
      <w:bookmarkEnd w:id="2392"/>
      <w: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</w:t>
      </w:r>
      <w:bookmarkStart w:id="2393" w:name="OCRUncertain2955"/>
      <w:r>
        <w:rPr>
          <w:sz w:val="18"/>
        </w:rPr>
        <w:t>е</w:t>
      </w:r>
      <w:bookmarkEnd w:id="2393"/>
      <w:r>
        <w:rPr>
          <w:sz w:val="18"/>
        </w:rPr>
        <w:t>чани</w:t>
      </w:r>
      <w:bookmarkStart w:id="2394" w:name="OCRUncertain2956"/>
      <w:r>
        <w:rPr>
          <w:sz w:val="18"/>
        </w:rPr>
        <w:t>е</w:t>
      </w:r>
      <w:bookmarkEnd w:id="2394"/>
      <w:r>
        <w:rPr>
          <w:sz w:val="18"/>
        </w:rPr>
        <w:t xml:space="preserve">. </w:t>
      </w:r>
      <w:bookmarkStart w:id="2395" w:name="OCRUncertain2957"/>
      <w:r>
        <w:rPr>
          <w:sz w:val="18"/>
        </w:rPr>
        <w:t>Дилатация</w:t>
      </w:r>
      <w:bookmarkEnd w:id="2395"/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ув</w:t>
      </w:r>
      <w:bookmarkStart w:id="2396" w:name="OCRUncertain2958"/>
      <w:r>
        <w:rPr>
          <w:sz w:val="18"/>
        </w:rPr>
        <w:t>е</w:t>
      </w:r>
      <w:bookmarkEnd w:id="2396"/>
      <w:r>
        <w:rPr>
          <w:sz w:val="18"/>
        </w:rPr>
        <w:t>лич</w:t>
      </w:r>
      <w:bookmarkStart w:id="2397" w:name="OCRUncertain2959"/>
      <w:r>
        <w:rPr>
          <w:sz w:val="18"/>
        </w:rPr>
        <w:t>е</w:t>
      </w:r>
      <w:bookmarkEnd w:id="2397"/>
      <w:r>
        <w:rPr>
          <w:sz w:val="18"/>
        </w:rPr>
        <w:t>ни</w:t>
      </w:r>
      <w:bookmarkStart w:id="2398" w:name="OCRUncertain2960"/>
      <w:r>
        <w:rPr>
          <w:sz w:val="18"/>
        </w:rPr>
        <w:t>е</w:t>
      </w:r>
      <w:bookmarkEnd w:id="2398"/>
      <w:r>
        <w:rPr>
          <w:sz w:val="18"/>
        </w:rPr>
        <w:t xml:space="preserve"> объ</w:t>
      </w:r>
      <w:bookmarkStart w:id="2399" w:name="OCRUncertain2961"/>
      <w:r>
        <w:rPr>
          <w:sz w:val="18"/>
        </w:rPr>
        <w:t>е</w:t>
      </w:r>
      <w:bookmarkEnd w:id="2399"/>
      <w:r>
        <w:rPr>
          <w:sz w:val="18"/>
        </w:rPr>
        <w:t>ма т</w:t>
      </w:r>
      <w:bookmarkStart w:id="2400" w:name="OCRUncertain2962"/>
      <w:r>
        <w:rPr>
          <w:sz w:val="18"/>
        </w:rPr>
        <w:t>е</w:t>
      </w:r>
      <w:bookmarkEnd w:id="2400"/>
      <w:r>
        <w:rPr>
          <w:sz w:val="18"/>
        </w:rPr>
        <w:t>л</w:t>
      </w:r>
      <w:bookmarkStart w:id="2401" w:name="OCRUncertain2963"/>
      <w:r>
        <w:rPr>
          <w:sz w:val="18"/>
        </w:rPr>
        <w:t xml:space="preserve">а </w:t>
      </w:r>
      <w:bookmarkEnd w:id="2401"/>
      <w:r>
        <w:rPr>
          <w:sz w:val="18"/>
        </w:rPr>
        <w:t>при сжатии</w:t>
      </w:r>
      <w:bookmarkStart w:id="2402" w:name="OCRUncertain2964"/>
      <w:r>
        <w:rPr>
          <w:sz w:val="18"/>
        </w:rPr>
        <w:t>,</w:t>
      </w:r>
      <w:bookmarkEnd w:id="2402"/>
      <w:r>
        <w:rPr>
          <w:sz w:val="18"/>
        </w:rPr>
        <w:t xml:space="preserve"> </w:t>
      </w:r>
      <w:bookmarkStart w:id="2403" w:name="OCRUncertain2965"/>
      <w:r>
        <w:rPr>
          <w:sz w:val="18"/>
        </w:rPr>
        <w:t>обусловленное</w:t>
      </w:r>
      <w:bookmarkEnd w:id="2403"/>
      <w:r>
        <w:rPr>
          <w:sz w:val="18"/>
        </w:rPr>
        <w:t xml:space="preserve"> ра</w:t>
      </w:r>
      <w:bookmarkStart w:id="2404" w:name="OCRUncertain2966"/>
      <w:r>
        <w:rPr>
          <w:sz w:val="18"/>
        </w:rPr>
        <w:t>з</w:t>
      </w:r>
      <w:bookmarkEnd w:id="2404"/>
      <w:r>
        <w:rPr>
          <w:sz w:val="18"/>
        </w:rPr>
        <w:t>вити</w:t>
      </w:r>
      <w:bookmarkStart w:id="2405" w:name="OCRUncertain2967"/>
      <w:r>
        <w:rPr>
          <w:sz w:val="18"/>
        </w:rPr>
        <w:t>е</w:t>
      </w:r>
      <w:bookmarkEnd w:id="2405"/>
      <w:r>
        <w:rPr>
          <w:sz w:val="18"/>
        </w:rPr>
        <w:t>м м</w:t>
      </w:r>
      <w:bookmarkStart w:id="2406" w:name="OCRUncertain2968"/>
      <w:r>
        <w:rPr>
          <w:sz w:val="18"/>
        </w:rPr>
        <w:t>н</w:t>
      </w:r>
      <w:bookmarkEnd w:id="2406"/>
      <w:r>
        <w:rPr>
          <w:sz w:val="18"/>
        </w:rPr>
        <w:t>ожества микротр</w:t>
      </w:r>
      <w:bookmarkStart w:id="2407" w:name="OCRUncertain2969"/>
      <w:r>
        <w:rPr>
          <w:sz w:val="18"/>
        </w:rPr>
        <w:t>ещ</w:t>
      </w:r>
      <w:bookmarkEnd w:id="2407"/>
      <w:r>
        <w:rPr>
          <w:sz w:val="18"/>
        </w:rPr>
        <w:t xml:space="preserve">ин, а </w:t>
      </w:r>
      <w:bookmarkStart w:id="2408" w:name="OCRUncertain2971"/>
      <w:r>
        <w:rPr>
          <w:sz w:val="18"/>
        </w:rPr>
        <w:t>т</w:t>
      </w:r>
      <w:bookmarkEnd w:id="2408"/>
      <w:r>
        <w:rPr>
          <w:sz w:val="18"/>
        </w:rPr>
        <w:t>акж</w:t>
      </w:r>
      <w:bookmarkStart w:id="2409" w:name="OCRUncertain2972"/>
      <w:r>
        <w:rPr>
          <w:sz w:val="18"/>
        </w:rPr>
        <w:t>е</w:t>
      </w:r>
      <w:bookmarkEnd w:id="2409"/>
      <w:r>
        <w:rPr>
          <w:sz w:val="18"/>
        </w:rPr>
        <w:t xml:space="preserve"> тр</w:t>
      </w:r>
      <w:bookmarkStart w:id="2410" w:name="OCRUncertain2973"/>
      <w:r>
        <w:rPr>
          <w:sz w:val="18"/>
        </w:rPr>
        <w:t>е</w:t>
      </w:r>
      <w:bookmarkEnd w:id="2410"/>
      <w:r>
        <w:rPr>
          <w:sz w:val="18"/>
        </w:rPr>
        <w:t>щин больше</w:t>
      </w:r>
      <w:bookmarkStart w:id="2411" w:name="OCRUncertain2974"/>
      <w:r>
        <w:rPr>
          <w:sz w:val="18"/>
        </w:rPr>
        <w:t>й</w:t>
      </w:r>
      <w:bookmarkEnd w:id="2411"/>
      <w:r>
        <w:rPr>
          <w:sz w:val="18"/>
        </w:rPr>
        <w:t xml:space="preserve"> прот</w:t>
      </w:r>
      <w:bookmarkStart w:id="2412" w:name="OCRUncertain2975"/>
      <w:r>
        <w:rPr>
          <w:sz w:val="18"/>
        </w:rPr>
        <w:t>я</w:t>
      </w:r>
      <w:bookmarkEnd w:id="2412"/>
      <w:r>
        <w:rPr>
          <w:sz w:val="18"/>
        </w:rPr>
        <w:t>женности.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1.34.</w:t>
      </w:r>
      <w:r>
        <w:t xml:space="preserve"> В условиях прочности бетона следует </w:t>
      </w:r>
      <w:bookmarkStart w:id="2413" w:name="OCRUncertain2976"/>
      <w:r>
        <w:t>у</w:t>
      </w:r>
      <w:bookmarkEnd w:id="2413"/>
      <w:r>
        <w:t>читы</w:t>
      </w:r>
      <w:r>
        <w:softHyphen/>
        <w:t>ват</w:t>
      </w:r>
      <w:bookmarkStart w:id="2414" w:name="OCRUncertain2977"/>
      <w:r>
        <w:t>ь</w:t>
      </w:r>
      <w:bookmarkEnd w:id="2414"/>
      <w:r>
        <w:t xml:space="preserve"> сочета</w:t>
      </w:r>
      <w:bookmarkStart w:id="2415" w:name="OCRUncertain2978"/>
      <w:r>
        <w:t>н</w:t>
      </w:r>
      <w:bookmarkEnd w:id="2415"/>
      <w:r>
        <w:t>ие напряж</w:t>
      </w:r>
      <w:bookmarkStart w:id="2416" w:name="OCRUncertain2979"/>
      <w:r>
        <w:t>е</w:t>
      </w:r>
      <w:bookmarkEnd w:id="2416"/>
      <w:r>
        <w:t>ни</w:t>
      </w:r>
      <w:bookmarkStart w:id="2417" w:name="OCRUncertain2980"/>
      <w:r>
        <w:t>и</w:t>
      </w:r>
      <w:bookmarkEnd w:id="2417"/>
      <w:r>
        <w:t xml:space="preserve"> на п</w:t>
      </w:r>
      <w:bookmarkStart w:id="2418" w:name="OCRUncertain2981"/>
      <w:r>
        <w:t>л</w:t>
      </w:r>
      <w:bookmarkEnd w:id="2418"/>
      <w:r>
        <w:t>о</w:t>
      </w:r>
      <w:bookmarkStart w:id="2419" w:name="OCRUncertain2982"/>
      <w:r>
        <w:t>щ</w:t>
      </w:r>
      <w:bookmarkEnd w:id="2419"/>
      <w:r>
        <w:t>адках разных направ</w:t>
      </w:r>
      <w:bookmarkStart w:id="2420" w:name="OCRUncertain2983"/>
      <w:r>
        <w:t>л</w:t>
      </w:r>
      <w:bookmarkEnd w:id="2420"/>
      <w:r>
        <w:t>е</w:t>
      </w:r>
      <w:bookmarkStart w:id="2421" w:name="OCRUncertain2984"/>
      <w:r>
        <w:t>н</w:t>
      </w:r>
      <w:bookmarkEnd w:id="2421"/>
      <w:r>
        <w:t xml:space="preserve">ий, в силу которых, в частности, его </w:t>
      </w:r>
      <w:bookmarkStart w:id="2422" w:name="OCRUncertain2985"/>
      <w:r>
        <w:t>со</w:t>
      </w:r>
      <w:bookmarkStart w:id="2423" w:name="OCRUncertain2986"/>
      <w:bookmarkEnd w:id="2422"/>
      <w:r>
        <w:t>противление</w:t>
      </w:r>
      <w:bookmarkEnd w:id="2423"/>
      <w:r>
        <w:t xml:space="preserve"> двух</w:t>
      </w:r>
      <w:bookmarkStart w:id="2424" w:name="OCRUncertain2987"/>
      <w:r>
        <w:t>-</w:t>
      </w:r>
      <w:bookmarkEnd w:id="2424"/>
      <w:r>
        <w:t xml:space="preserve"> и трехосном</w:t>
      </w:r>
      <w:bookmarkStart w:id="2425" w:name="OCRUncertain2988"/>
      <w:r>
        <w:t>у</w:t>
      </w:r>
      <w:bookmarkEnd w:id="2425"/>
      <w:r>
        <w:t xml:space="preserve"> сжати</w:t>
      </w:r>
      <w:bookmarkStart w:id="2426" w:name="OCRUncertain2990"/>
      <w:r>
        <w:t>ю</w:t>
      </w:r>
      <w:bookmarkEnd w:id="2426"/>
      <w:r>
        <w:t xml:space="preserve"> превыш</w:t>
      </w:r>
      <w:bookmarkStart w:id="2427" w:name="OCRUncertain2991"/>
      <w:r>
        <w:t>а</w:t>
      </w:r>
      <w:bookmarkEnd w:id="2427"/>
      <w:r>
        <w:t>е</w:t>
      </w:r>
      <w:bookmarkStart w:id="2428" w:name="OCRUncertain2992"/>
      <w:r>
        <w:t xml:space="preserve">т </w:t>
      </w:r>
      <w:bookmarkEnd w:id="2428"/>
      <w:r>
        <w:t>прочность при одноосном сжатии,</w:t>
      </w:r>
      <w:r>
        <w:rPr>
          <w:noProof/>
        </w:rPr>
        <w:t xml:space="preserve"> </w:t>
      </w:r>
      <w:r>
        <w:t>а при комбин</w:t>
      </w:r>
      <w:bookmarkStart w:id="2429" w:name="OCRUncertain2994"/>
      <w:r>
        <w:t>а</w:t>
      </w:r>
      <w:bookmarkEnd w:id="2429"/>
      <w:r>
        <w:t>ци</w:t>
      </w:r>
      <w:r>
        <w:softHyphen/>
        <w:t>ях сжати</w:t>
      </w:r>
      <w:bookmarkStart w:id="2430" w:name="OCRUncertain2995"/>
      <w:r>
        <w:t>я</w:t>
      </w:r>
      <w:bookmarkEnd w:id="2430"/>
      <w:r>
        <w:t xml:space="preserve"> и раст</w:t>
      </w:r>
      <w:bookmarkStart w:id="2431" w:name="OCRUncertain2996"/>
      <w:r>
        <w:t>я</w:t>
      </w:r>
      <w:bookmarkEnd w:id="2431"/>
      <w:r>
        <w:t xml:space="preserve">жения может </w:t>
      </w:r>
      <w:bookmarkStart w:id="2432" w:name="OCRUncertain2997"/>
      <w:r>
        <w:t>быт</w:t>
      </w:r>
      <w:bookmarkEnd w:id="2432"/>
      <w:r>
        <w:t>ь мен</w:t>
      </w:r>
      <w:bookmarkStart w:id="2433" w:name="OCRUncertain2998"/>
      <w:r>
        <w:t>ь</w:t>
      </w:r>
      <w:bookmarkEnd w:id="2433"/>
      <w:r>
        <w:t>ше</w:t>
      </w:r>
      <w:bookmarkStart w:id="2434" w:name="OCRUncertain2999"/>
      <w:r>
        <w:t>,</w:t>
      </w:r>
      <w:bookmarkEnd w:id="2434"/>
      <w:r>
        <w:t xml:space="preserve"> чем пр</w:t>
      </w:r>
      <w:r>
        <w:t>и действии одного и</w:t>
      </w:r>
      <w:bookmarkStart w:id="2435" w:name="OCRUncertain3000"/>
      <w:r>
        <w:t>з</w:t>
      </w:r>
      <w:bookmarkEnd w:id="2435"/>
      <w:r>
        <w:t xml:space="preserve"> ни</w:t>
      </w:r>
      <w:bookmarkStart w:id="2436" w:name="OCRUncertain3001"/>
      <w:r>
        <w:t>х</w:t>
      </w:r>
      <w:bookmarkEnd w:id="2436"/>
      <w:r>
        <w:t>.</w:t>
      </w:r>
      <w:r>
        <w:rPr>
          <w:noProof/>
        </w:rPr>
        <w:t xml:space="preserve"> В</w:t>
      </w:r>
      <w:r>
        <w:t xml:space="preserve"> необходимых случа</w:t>
      </w:r>
      <w:bookmarkStart w:id="2437" w:name="OCRUncertain3002"/>
      <w:r>
        <w:softHyphen/>
      </w:r>
      <w:bookmarkEnd w:id="2437"/>
      <w:r>
        <w:t xml:space="preserve">ях должна приниматься </w:t>
      </w:r>
      <w:bookmarkStart w:id="2438" w:name="OCRUncertain3003"/>
      <w:r>
        <w:t>в</w:t>
      </w:r>
      <w:bookmarkEnd w:id="2438"/>
      <w:r>
        <w:t>о внимание длит</w:t>
      </w:r>
      <w:bookmarkStart w:id="2439" w:name="OCRUncertain3004"/>
      <w:r>
        <w:t>е</w:t>
      </w:r>
      <w:bookmarkEnd w:id="2439"/>
      <w:r>
        <w:t>льность д</w:t>
      </w:r>
      <w:bookmarkStart w:id="2440" w:name="OCRUncertain3005"/>
      <w:r>
        <w:t>е</w:t>
      </w:r>
      <w:bookmarkEnd w:id="2440"/>
      <w:r>
        <w:t>йствия напряжений.</w:t>
      </w:r>
    </w:p>
    <w:p w:rsidR="00000000" w:rsidRDefault="00646E13">
      <w:pPr>
        <w:ind w:firstLine="284"/>
        <w:jc w:val="both"/>
      </w:pPr>
      <w:r>
        <w:t>Условие прочности железобетона без трещин до</w:t>
      </w:r>
      <w:bookmarkStart w:id="2441" w:name="OCRUncertain3006"/>
      <w:r>
        <w:t>л</w:t>
      </w:r>
      <w:bookmarkEnd w:id="2441"/>
      <w:r>
        <w:t>жно составляться исходя из усло</w:t>
      </w:r>
      <w:bookmarkStart w:id="2442" w:name="OCRUncertain3007"/>
      <w:r>
        <w:t>в</w:t>
      </w:r>
      <w:bookmarkEnd w:id="2442"/>
      <w:r>
        <w:t>ий прочности составляющих материа</w:t>
      </w:r>
      <w:bookmarkStart w:id="2443" w:name="OCRUncertain3008"/>
      <w:r>
        <w:t>л</w:t>
      </w:r>
      <w:bookmarkEnd w:id="2443"/>
      <w:r>
        <w:t>ов как двухкомпонентной среды.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1.35.</w:t>
      </w:r>
      <w:r>
        <w:rPr>
          <w:b/>
        </w:rPr>
        <w:t xml:space="preserve"> </w:t>
      </w:r>
      <w:r>
        <w:t>В к</w:t>
      </w:r>
      <w:bookmarkStart w:id="2444" w:name="OCRUncertain3009"/>
      <w:r>
        <w:t>а</w:t>
      </w:r>
      <w:bookmarkEnd w:id="2444"/>
      <w:r>
        <w:t>чест</w:t>
      </w:r>
      <w:bookmarkStart w:id="2445" w:name="OCRUncertain3010"/>
      <w:r>
        <w:t>в</w:t>
      </w:r>
      <w:bookmarkEnd w:id="2445"/>
      <w:r>
        <w:t xml:space="preserve">е условия </w:t>
      </w:r>
      <w:bookmarkStart w:id="2446" w:name="OCRUncertain3011"/>
      <w:r>
        <w:t xml:space="preserve">трещинообразования </w:t>
      </w:r>
      <w:bookmarkEnd w:id="2446"/>
      <w:r>
        <w:t>следует использо</w:t>
      </w:r>
      <w:bookmarkStart w:id="2447" w:name="OCRUncertain3012"/>
      <w:r>
        <w:t>в</w:t>
      </w:r>
      <w:bookmarkEnd w:id="2447"/>
      <w:r>
        <w:t>ать условие прочности б</w:t>
      </w:r>
      <w:bookmarkStart w:id="2448" w:name="OCRUncertain3013"/>
      <w:r>
        <w:t>е</w:t>
      </w:r>
      <w:bookmarkEnd w:id="2448"/>
      <w:r>
        <w:t>тонных элеме</w:t>
      </w:r>
      <w:bookmarkStart w:id="2449" w:name="OCRUncertain3014"/>
      <w:r>
        <w:t>н</w:t>
      </w:r>
      <w:bookmarkEnd w:id="2449"/>
      <w:r>
        <w:t>тов двухкомпонентной среды.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</w:t>
      </w:r>
      <w:bookmarkStart w:id="2450" w:name="OCRUncertain3015"/>
      <w:r>
        <w:rPr>
          <w:b/>
          <w:noProof/>
        </w:rPr>
        <w:t>6</w:t>
      </w:r>
      <w:bookmarkEnd w:id="2450"/>
      <w:r>
        <w:rPr>
          <w:b/>
          <w:noProof/>
        </w:rPr>
        <w:t>.</w:t>
      </w:r>
      <w:r>
        <w:t xml:space="preserve"> После образования трещин следует </w:t>
      </w:r>
      <w:bookmarkStart w:id="2451" w:name="OCRUncertain3016"/>
      <w:r>
        <w:t>использовать</w:t>
      </w:r>
      <w:bookmarkEnd w:id="2451"/>
      <w:r>
        <w:t xml:space="preserve"> модель ани</w:t>
      </w:r>
      <w:bookmarkStart w:id="2452" w:name="OCRUncertain3017"/>
      <w:r>
        <w:t>з</w:t>
      </w:r>
      <w:bookmarkEnd w:id="2452"/>
      <w:r>
        <w:t>отроп</w:t>
      </w:r>
      <w:bookmarkStart w:id="2453" w:name="OCRUncertain3018"/>
      <w:r>
        <w:t>н</w:t>
      </w:r>
      <w:bookmarkEnd w:id="2453"/>
      <w:r>
        <w:t>ого т</w:t>
      </w:r>
      <w:bookmarkStart w:id="2454" w:name="OCRUncertain3019"/>
      <w:r>
        <w:t>е</w:t>
      </w:r>
      <w:bookmarkEnd w:id="2454"/>
      <w:r>
        <w:t>л</w:t>
      </w:r>
      <w:bookmarkStart w:id="2455" w:name="OCRUncertain3020"/>
      <w:r>
        <w:t>а</w:t>
      </w:r>
      <w:bookmarkEnd w:id="2455"/>
      <w:r>
        <w:t xml:space="preserve"> общего </w:t>
      </w:r>
      <w:bookmarkStart w:id="2456" w:name="OCRUncertain3021"/>
      <w:r>
        <w:t>в</w:t>
      </w:r>
      <w:bookmarkEnd w:id="2456"/>
      <w:r>
        <w:t>ида при нелин</w:t>
      </w:r>
      <w:bookmarkStart w:id="2457" w:name="OCRUncertain3022"/>
      <w:r>
        <w:t>е</w:t>
      </w:r>
      <w:bookmarkEnd w:id="2457"/>
      <w:r>
        <w:t>йных выражениях зависимостей у</w:t>
      </w:r>
      <w:r>
        <w:t xml:space="preserve">силий или напряжений от перемещений с </w:t>
      </w:r>
      <w:bookmarkStart w:id="2458" w:name="OCRUncertain3023"/>
      <w:r>
        <w:t>у</w:t>
      </w:r>
      <w:bookmarkEnd w:id="2458"/>
      <w:r>
        <w:t>четом с</w:t>
      </w:r>
      <w:bookmarkStart w:id="2459" w:name="OCRUncertain3024"/>
      <w:r>
        <w:t>л</w:t>
      </w:r>
      <w:bookmarkEnd w:id="2459"/>
      <w:r>
        <w:t>ед</w:t>
      </w:r>
      <w:bookmarkStart w:id="2460" w:name="OCRUncertain3025"/>
      <w:r>
        <w:t>у</w:t>
      </w:r>
      <w:bookmarkEnd w:id="2460"/>
      <w:r>
        <w:t>ющих факторов:</w:t>
      </w:r>
    </w:p>
    <w:p w:rsidR="00000000" w:rsidRDefault="00646E13">
      <w:pPr>
        <w:ind w:firstLine="284"/>
        <w:jc w:val="both"/>
      </w:pPr>
      <w:bookmarkStart w:id="2461" w:name="OCRUncertain3026"/>
      <w:r>
        <w:t>у</w:t>
      </w:r>
      <w:bookmarkEnd w:id="2461"/>
      <w:r>
        <w:t>глов нак</w:t>
      </w:r>
      <w:bookmarkStart w:id="2462" w:name="OCRUncertain3027"/>
      <w:r>
        <w:t>л</w:t>
      </w:r>
      <w:bookmarkEnd w:id="2462"/>
      <w:r>
        <w:t>она трещин к арматуре и схем пересе</w:t>
      </w:r>
      <w:r>
        <w:softHyphen/>
        <w:t>чения тре</w:t>
      </w:r>
      <w:bookmarkStart w:id="2463" w:name="OCRUncertain3028"/>
      <w:r>
        <w:t>щ</w:t>
      </w:r>
      <w:bookmarkEnd w:id="2463"/>
      <w:r>
        <w:t>ин;</w:t>
      </w:r>
    </w:p>
    <w:p w:rsidR="00000000" w:rsidRDefault="00646E13">
      <w:pPr>
        <w:ind w:firstLine="284"/>
        <w:jc w:val="both"/>
      </w:pPr>
      <w:r>
        <w:t>раскрытия тре</w:t>
      </w:r>
      <w:bookmarkStart w:id="2464" w:name="OCRUncertain3029"/>
      <w:r>
        <w:t>щ</w:t>
      </w:r>
      <w:bookmarkEnd w:id="2464"/>
      <w:r>
        <w:t>ин и сд</w:t>
      </w:r>
      <w:bookmarkStart w:id="2465" w:name="OCRUncertain3030"/>
      <w:r>
        <w:t>в</w:t>
      </w:r>
      <w:bookmarkEnd w:id="2465"/>
      <w:r>
        <w:t xml:space="preserve">ига их берегов; </w:t>
      </w:r>
    </w:p>
    <w:p w:rsidR="00000000" w:rsidRDefault="00646E13">
      <w:pPr>
        <w:ind w:firstLine="284"/>
        <w:jc w:val="both"/>
      </w:pPr>
      <w:r>
        <w:t>жесткости арматуры: осевой</w:t>
      </w:r>
      <w:r>
        <w:rPr>
          <w:noProof/>
        </w:rPr>
        <w:t xml:space="preserve"> —</w:t>
      </w:r>
      <w:r>
        <w:t xml:space="preserve"> с </w:t>
      </w:r>
      <w:bookmarkStart w:id="2466" w:name="OCRUncertain3031"/>
      <w:r>
        <w:t>у</w:t>
      </w:r>
      <w:bookmarkEnd w:id="2466"/>
      <w:r>
        <w:t>четом сцепле</w:t>
      </w:r>
      <w:r>
        <w:softHyphen/>
        <w:t>ния с полос</w:t>
      </w:r>
      <w:bookmarkStart w:id="2467" w:name="OCRUncertain3032"/>
      <w:r>
        <w:t>а</w:t>
      </w:r>
      <w:bookmarkEnd w:id="2467"/>
      <w:r>
        <w:t>ми или блоками б</w:t>
      </w:r>
      <w:bookmarkStart w:id="2468" w:name="OCRUncertain3033"/>
      <w:r>
        <w:t>е</w:t>
      </w:r>
      <w:bookmarkEnd w:id="2468"/>
      <w:r>
        <w:t>тона между трещи</w:t>
      </w:r>
      <w:r>
        <w:softHyphen/>
        <w:t>нами; тангенциальной</w:t>
      </w:r>
      <w:r>
        <w:rPr>
          <w:noProof/>
        </w:rPr>
        <w:t xml:space="preserve"> —</w:t>
      </w:r>
      <w:r>
        <w:t xml:space="preserve"> с учетом податли</w:t>
      </w:r>
      <w:bookmarkStart w:id="2469" w:name="OCRUncertain3034"/>
      <w:r>
        <w:t>в</w:t>
      </w:r>
      <w:bookmarkEnd w:id="2469"/>
      <w:r>
        <w:t>ости бе</w:t>
      </w:r>
      <w:r>
        <w:softHyphen/>
        <w:t xml:space="preserve">тонного основания </w:t>
      </w:r>
      <w:bookmarkStart w:id="2470" w:name="OCRUncertain3035"/>
      <w:r>
        <w:t>у</w:t>
      </w:r>
      <w:bookmarkEnd w:id="2470"/>
      <w:r>
        <w:t xml:space="preserve"> берегов трещин и соответствен</w:t>
      </w:r>
      <w:r>
        <w:softHyphen/>
        <w:t>но осевых и касат</w:t>
      </w:r>
      <w:bookmarkStart w:id="2471" w:name="OCRUncertain3036"/>
      <w:r>
        <w:t>е</w:t>
      </w:r>
      <w:bookmarkEnd w:id="2471"/>
      <w:r>
        <w:t>льных напряжений в арматур</w:t>
      </w:r>
      <w:bookmarkStart w:id="2472" w:name="OCRUncertain3037"/>
      <w:r>
        <w:t>е</w:t>
      </w:r>
      <w:bookmarkEnd w:id="2472"/>
      <w:r>
        <w:t xml:space="preserve"> в трещи</w:t>
      </w:r>
      <w:bookmarkStart w:id="2473" w:name="OCRUncertain3038"/>
      <w:r>
        <w:t>н</w:t>
      </w:r>
      <w:bookmarkEnd w:id="2473"/>
      <w:r>
        <w:t>ах;</w:t>
      </w:r>
    </w:p>
    <w:p w:rsidR="00000000" w:rsidRDefault="00646E13">
      <w:pPr>
        <w:ind w:firstLine="284"/>
        <w:jc w:val="both"/>
      </w:pPr>
      <w:r>
        <w:t>жесткости бетона: между трещинами</w:t>
      </w:r>
      <w:r>
        <w:rPr>
          <w:noProof/>
        </w:rPr>
        <w:t xml:space="preserve"> —</w:t>
      </w:r>
      <w:r>
        <w:t xml:space="preserve"> на осевые силы и сдвиг </w:t>
      </w:r>
      <w:bookmarkStart w:id="2474" w:name="OCRUncertain3039"/>
      <w:r>
        <w:t>{</w:t>
      </w:r>
      <w:bookmarkEnd w:id="2474"/>
      <w:r>
        <w:t>снижается дл</w:t>
      </w:r>
      <w:bookmarkStart w:id="2475" w:name="OCRUncertain3040"/>
      <w:r>
        <w:t>я</w:t>
      </w:r>
      <w:bookmarkEnd w:id="2475"/>
      <w:r>
        <w:t xml:space="preserve"> схемы пересекающих</w:t>
      </w:r>
      <w:r>
        <w:softHyphen/>
        <w:t>ся трещи</w:t>
      </w:r>
      <w:r>
        <w:t>н); в трещинах</w:t>
      </w:r>
      <w:r>
        <w:rPr>
          <w:noProof/>
        </w:rPr>
        <w:t xml:space="preserve"> —</w:t>
      </w:r>
      <w:r>
        <w:t xml:space="preserve"> </w:t>
      </w:r>
      <w:bookmarkStart w:id="2476" w:name="OCRUncertain3042"/>
      <w:r>
        <w:t>н</w:t>
      </w:r>
      <w:bookmarkEnd w:id="2476"/>
      <w:r>
        <w:t xml:space="preserve">а осевые силы и сдвиг </w:t>
      </w:r>
      <w:bookmarkStart w:id="2477" w:name="OCRUncertain3043"/>
      <w:r>
        <w:t>з</w:t>
      </w:r>
      <w:bookmarkEnd w:id="2477"/>
      <w:r>
        <w:t>а счет зацепления берегов трещин при достаточно малой их ширине;</w:t>
      </w:r>
    </w:p>
    <w:p w:rsidR="00000000" w:rsidRDefault="00646E13">
      <w:pPr>
        <w:ind w:firstLine="284"/>
        <w:jc w:val="both"/>
      </w:pPr>
      <w:r>
        <w:t>частичного нарушения совместности осевых де</w:t>
      </w:r>
      <w:r>
        <w:softHyphen/>
        <w:t>форм</w:t>
      </w:r>
      <w:bookmarkStart w:id="2478" w:name="OCRUncertain3044"/>
      <w:r>
        <w:t>а</w:t>
      </w:r>
      <w:bookmarkEnd w:id="2478"/>
      <w:r>
        <w:t>ций арматуры и бетона между трещинами.</w:t>
      </w:r>
    </w:p>
    <w:p w:rsidR="00000000" w:rsidRDefault="00646E13">
      <w:pPr>
        <w:ind w:firstLine="284"/>
        <w:jc w:val="both"/>
      </w:pPr>
      <w:r>
        <w:t>В модели деформирования неармированных эле</w:t>
      </w:r>
      <w:r>
        <w:softHyphen/>
        <w:t>ментов с тре</w:t>
      </w:r>
      <w:bookmarkStart w:id="2479" w:name="OCRUncertain3045"/>
      <w:r>
        <w:t>щ</w:t>
      </w:r>
      <w:bookmarkEnd w:id="2479"/>
      <w:r>
        <w:t>инами учитывается лишь жесткость бетона между трещинами.</w:t>
      </w:r>
    </w:p>
    <w:p w:rsidR="00000000" w:rsidRDefault="00646E13">
      <w:pPr>
        <w:ind w:firstLine="284"/>
        <w:jc w:val="both"/>
      </w:pPr>
      <w:r>
        <w:t>В случаях возникновения наклонных трещин сле</w:t>
      </w:r>
      <w:r>
        <w:softHyphen/>
        <w:t>дует учитывать особенности деформирования бетона над наклонными трещинами.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1.37.</w:t>
      </w:r>
      <w:r>
        <w:t xml:space="preserve"> Ширину раскрытия трещин и взаимный сдвиг их берегов следует определять исходя и</w:t>
      </w:r>
      <w:r>
        <w:t>з сме</w:t>
      </w:r>
      <w:r>
        <w:softHyphen/>
        <w:t>ще</w:t>
      </w:r>
      <w:bookmarkStart w:id="2480" w:name="OCRUncertain3046"/>
      <w:r>
        <w:t>н</w:t>
      </w:r>
      <w:bookmarkEnd w:id="2480"/>
      <w:r>
        <w:t>ия стержней различных направлений относитель</w:t>
      </w:r>
      <w:r>
        <w:softHyphen/>
        <w:t>но пересекаемых ими берегов трещин с у</w:t>
      </w:r>
      <w:bookmarkStart w:id="2481" w:name="OCRUncertain3047"/>
      <w:r>
        <w:t>ч</w:t>
      </w:r>
      <w:bookmarkEnd w:id="2481"/>
      <w:r>
        <w:t>етом рас</w:t>
      </w:r>
      <w:r>
        <w:softHyphen/>
        <w:t>стояний между трещинами и при соб</w:t>
      </w:r>
      <w:bookmarkStart w:id="2482" w:name="OCRUncertain3049"/>
      <w:r>
        <w:t>л</w:t>
      </w:r>
      <w:bookmarkEnd w:id="2482"/>
      <w:r>
        <w:t>юдении усло</w:t>
      </w:r>
      <w:r>
        <w:softHyphen/>
        <w:t>вия совместности этих смещений.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1.38.</w:t>
      </w:r>
      <w:r>
        <w:t xml:space="preserve"> Условия прочности плоских и объемных элементов с трещинами должны основываться на след</w:t>
      </w:r>
      <w:bookmarkStart w:id="2483" w:name="OCRUncertain3050"/>
      <w:r>
        <w:t>ую</w:t>
      </w:r>
      <w:bookmarkEnd w:id="2483"/>
      <w:r>
        <w:t>щих предпосылках:</w:t>
      </w:r>
    </w:p>
    <w:p w:rsidR="00000000" w:rsidRDefault="00646E13">
      <w:pPr>
        <w:ind w:firstLine="284"/>
        <w:jc w:val="both"/>
        <w:rPr>
          <w:noProof/>
        </w:rPr>
      </w:pPr>
      <w:r>
        <w:t>принимается, что разрушение происходит всл</w:t>
      </w:r>
      <w:bookmarkStart w:id="2484" w:name="OCRUncertain3051"/>
      <w:r>
        <w:t>е</w:t>
      </w:r>
      <w:bookmarkEnd w:id="2484"/>
      <w:r>
        <w:t>д</w:t>
      </w:r>
      <w:r>
        <w:softHyphen/>
        <w:t>ствие значительного удлинения арматуры по наибо</w:t>
      </w:r>
      <w:r>
        <w:softHyphen/>
        <w:t xml:space="preserve">лее опасным трещинам, </w:t>
      </w:r>
      <w:bookmarkStart w:id="2485" w:name="OCRUncertain3052"/>
      <w:r>
        <w:t>в</w:t>
      </w:r>
      <w:bookmarkEnd w:id="2485"/>
      <w:r>
        <w:t xml:space="preserve"> общем с</w:t>
      </w:r>
      <w:bookmarkStart w:id="2486" w:name="OCRUncertain3053"/>
      <w:r>
        <w:t>л</w:t>
      </w:r>
      <w:bookmarkEnd w:id="2486"/>
      <w:r>
        <w:t>учае расположен</w:t>
      </w:r>
      <w:r>
        <w:softHyphen/>
        <w:t>ным косо к стержням арматуры, и раздробления бетон</w:t>
      </w:r>
      <w:bookmarkStart w:id="2487" w:name="OCRUncertain3054"/>
      <w:r>
        <w:t>а</w:t>
      </w:r>
      <w:bookmarkEnd w:id="2487"/>
      <w:r>
        <w:t xml:space="preserve"> полос или блоков между трещ</w:t>
      </w:r>
      <w:r>
        <w:t>инами или за трещинами (например, в сжатой зоне п</w:t>
      </w:r>
      <w:bookmarkStart w:id="2488" w:name="OCRUncertain3055"/>
      <w:r>
        <w:t>л</w:t>
      </w:r>
      <w:bookmarkEnd w:id="2488"/>
      <w:r>
        <w:t>ит над трещинами</w:t>
      </w:r>
      <w:bookmarkStart w:id="2489" w:name="OCRUncertain3056"/>
      <w:r>
        <w:t>)</w:t>
      </w:r>
      <w:r>
        <w:rPr>
          <w:noProof/>
        </w:rPr>
        <w:t>;</w:t>
      </w:r>
      <w:bookmarkEnd w:id="2489"/>
    </w:p>
    <w:p w:rsidR="00000000" w:rsidRDefault="00646E13">
      <w:pPr>
        <w:ind w:firstLine="284"/>
        <w:jc w:val="both"/>
      </w:pPr>
      <w:r>
        <w:t>сопротивление бетона сжатию снижается</w:t>
      </w:r>
      <w:r>
        <w:rPr>
          <w:b/>
        </w:rPr>
        <w:t xml:space="preserve"> </w:t>
      </w:r>
      <w:r>
        <w:t>из-за</w:t>
      </w:r>
      <w:r>
        <w:rPr>
          <w:b/>
        </w:rPr>
        <w:t xml:space="preserve"> </w:t>
      </w:r>
      <w:r>
        <w:t>возникновения растяжения в перпендику</w:t>
      </w:r>
      <w:bookmarkStart w:id="2490" w:name="OCRUncertain3058"/>
      <w:r>
        <w:t>л</w:t>
      </w:r>
      <w:bookmarkEnd w:id="2490"/>
      <w:r>
        <w:t>ярном напра</w:t>
      </w:r>
      <w:bookmarkStart w:id="2491" w:name="OCRUncertain3059"/>
      <w:r>
        <w:t>вл</w:t>
      </w:r>
      <w:bookmarkEnd w:id="2491"/>
      <w:r>
        <w:t>ении, созда</w:t>
      </w:r>
      <w:bookmarkStart w:id="2492" w:name="OCRUncertain3060"/>
      <w:r>
        <w:t>в</w:t>
      </w:r>
      <w:bookmarkEnd w:id="2492"/>
      <w:r>
        <w:t>аемого силами сцеп</w:t>
      </w:r>
      <w:bookmarkStart w:id="2493" w:name="OCRUncertain3061"/>
      <w:r>
        <w:t>л</w:t>
      </w:r>
      <w:bookmarkEnd w:id="2493"/>
      <w:r>
        <w:t>ения с растян</w:t>
      </w:r>
      <w:bookmarkStart w:id="2494" w:name="OCRUncertain3062"/>
      <w:r>
        <w:t>у</w:t>
      </w:r>
      <w:bookmarkEnd w:id="2494"/>
      <w:r>
        <w:t>той арматурой</w:t>
      </w:r>
      <w:bookmarkStart w:id="2495" w:name="OCRUncertain3063"/>
      <w:r>
        <w:t>,</w:t>
      </w:r>
      <w:bookmarkEnd w:id="2495"/>
      <w:r>
        <w:t xml:space="preserve"> а также из-за поперечных сме</w:t>
      </w:r>
      <w:r>
        <w:softHyphen/>
        <w:t>щений арматуры у берегов трещин;</w:t>
      </w:r>
    </w:p>
    <w:p w:rsidR="00000000" w:rsidRDefault="00646E13">
      <w:pPr>
        <w:ind w:firstLine="284"/>
        <w:jc w:val="both"/>
      </w:pPr>
      <w:r>
        <w:t>при определении прочности бетона учитываются схемы образования трещин и уг</w:t>
      </w:r>
      <w:bookmarkStart w:id="2496" w:name="OCRUncertain3064"/>
      <w:r>
        <w:t>л</w:t>
      </w:r>
      <w:bookmarkEnd w:id="2496"/>
      <w:r>
        <w:t>ы нак</w:t>
      </w:r>
      <w:bookmarkStart w:id="2497" w:name="OCRUncertain3065"/>
      <w:r>
        <w:t>л</w:t>
      </w:r>
      <w:bookmarkEnd w:id="2497"/>
      <w:r>
        <w:t>она тре</w:t>
      </w:r>
      <w:r>
        <w:softHyphen/>
        <w:t xml:space="preserve">щин к </w:t>
      </w:r>
      <w:bookmarkStart w:id="2498" w:name="OCRUncertain3066"/>
      <w:r>
        <w:t>а</w:t>
      </w:r>
      <w:bookmarkEnd w:id="2498"/>
      <w:r>
        <w:t>рматуре;</w:t>
      </w:r>
    </w:p>
    <w:p w:rsidR="00000000" w:rsidRDefault="00646E13">
      <w:pPr>
        <w:ind w:firstLine="284"/>
        <w:jc w:val="both"/>
      </w:pPr>
      <w:bookmarkStart w:id="2499" w:name="DeletedSectionBreakLast"/>
      <w:r>
        <w:t>в стержнях арматуры учитываются, как правило, нормальные напряжения, направленные вдоль их оси; допускается учитывать кас</w:t>
      </w:r>
      <w:r>
        <w:t>ательные напряже</w:t>
      </w:r>
      <w:r>
        <w:softHyphen/>
        <w:t>ния</w:t>
      </w:r>
      <w:r>
        <w:rPr>
          <w:noProof/>
        </w:rPr>
        <w:t xml:space="preserve"> </w:t>
      </w:r>
      <w:r>
        <w:t>в арматуре в местах трещин (нагельный эффект)</w:t>
      </w:r>
      <w:r>
        <w:rPr>
          <w:noProof/>
        </w:rPr>
        <w:t>,</w:t>
      </w:r>
      <w:r>
        <w:t xml:space="preserve"> принимая, что стержни не изменяют своей ориентации:</w:t>
      </w:r>
    </w:p>
    <w:p w:rsidR="00000000" w:rsidRDefault="00646E13">
      <w:pPr>
        <w:ind w:firstLine="284"/>
        <w:jc w:val="both"/>
        <w:rPr>
          <w:noProof/>
        </w:rPr>
      </w:pPr>
      <w:r>
        <w:t>принимается, что в трещине разрушения</w:t>
      </w:r>
      <w:r>
        <w:rPr>
          <w:b/>
        </w:rPr>
        <w:t xml:space="preserve"> </w:t>
      </w:r>
      <w:r>
        <w:t>все пере</w:t>
      </w:r>
      <w:r>
        <w:softHyphen/>
        <w:t>секающие ее стержни достигают расчетных сопро</w:t>
      </w:r>
      <w:r>
        <w:softHyphen/>
        <w:t>тивлении на растяжение (для арматуры, не имеющей предела текучести, напряжения должны контроли</w:t>
      </w:r>
      <w:r>
        <w:softHyphen/>
        <w:t>роваться в процессе деформационного расчета)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Прочность бетона в различных его зонах следует оценивать по напряжениям в нем как в компоненте двухкомпонентной среды (за вычетом приведенных напряжении в арм</w:t>
      </w:r>
      <w:r>
        <w:t>атуре между трещинами, опреде</w:t>
      </w:r>
      <w:r>
        <w:softHyphen/>
        <w:t>ляемых с учетом напряжении в трещинах, сцепления и частичного нарушения совместности осевых де</w:t>
      </w:r>
      <w:r>
        <w:softHyphen/>
        <w:t>формаций арматуры с бетоном)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1.39.</w:t>
      </w:r>
      <w:r>
        <w:t xml:space="preserve"> Несущую   способность   железобетонных конструкций, способных претерпевать достаточные пластические деформации, допускается определять методом предельного равновесия.</w:t>
      </w:r>
    </w:p>
    <w:p w:rsidR="00000000" w:rsidRDefault="00646E13">
      <w:pPr>
        <w:ind w:firstLine="284"/>
        <w:jc w:val="both"/>
      </w:pPr>
      <w:r>
        <w:rPr>
          <w:b/>
          <w:noProof/>
        </w:rPr>
        <w:t>1.40.</w:t>
      </w:r>
      <w:r>
        <w:t xml:space="preserve"> При расчете конструкций по прочности, де</w:t>
      </w:r>
      <w:r>
        <w:softHyphen/>
        <w:t>формациям, образованию и раскрытию трещин ме</w:t>
      </w:r>
      <w:r>
        <w:softHyphen/>
        <w:t>тодом конечных элементов должны быть проверены условия прочности и трещиностойкости для всех</w:t>
      </w:r>
      <w:r>
        <w:t xml:space="preserve"> конечных элементов, составляющих конструкцию, а также условия возникновения чрезмерных переме</w:t>
      </w:r>
      <w:r>
        <w:softHyphen/>
        <w:t>щений конструкции. При оценке предельного состо</w:t>
      </w:r>
      <w:r>
        <w:softHyphen/>
        <w:t>яния по прочности допускается полегать отдельные конечные элементы разрушенными, если это не вле</w:t>
      </w:r>
      <w:r>
        <w:softHyphen/>
        <w:t>чет за собой прогрессирующего разрушения конст</w:t>
      </w:r>
      <w:r>
        <w:softHyphen/>
        <w:t>рукции и по истечении действия рассматриваемой нагрузки эксплуатационная пригодность конструк</w:t>
      </w:r>
      <w:r>
        <w:softHyphen/>
        <w:t>ции сохранится или может быть восстановлена.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МАТЕРИАЛЫ ДЛЯ БЕТОННЫХ </w:t>
      </w:r>
    </w:p>
    <w:p w:rsidR="00000000" w:rsidRDefault="00646E13">
      <w:pPr>
        <w:jc w:val="center"/>
        <w:rPr>
          <w:b/>
        </w:rPr>
      </w:pPr>
      <w:r>
        <w:rPr>
          <w:b/>
        </w:rPr>
        <w:t>И ЖЕЛЕЗОБЕТОННЫХ КОНСТРУКЦИЙ</w:t>
      </w:r>
    </w:p>
    <w:p w:rsidR="00000000" w:rsidRDefault="00646E13">
      <w:pPr>
        <w:jc w:val="center"/>
        <w:rPr>
          <w:b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>БЕТОН</w:t>
      </w:r>
    </w:p>
    <w:p w:rsidR="00000000" w:rsidRDefault="00646E13">
      <w:pPr>
        <w:jc w:val="center"/>
        <w:rPr>
          <w:b/>
        </w:rPr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2.1.</w:t>
      </w:r>
      <w:r>
        <w:t xml:space="preserve"> Для бетонных и ж</w:t>
      </w:r>
      <w:r>
        <w:t>елезобетонных конструк</w:t>
      </w:r>
      <w:r>
        <w:softHyphen/>
        <w:t>ций, проектируемых в соответствии с требова</w:t>
      </w:r>
      <w:r>
        <w:softHyphen/>
        <w:t>ниями настоящих норм, следует предусматривать конструкционные  бетоны, соответствующие ГОСТ</w:t>
      </w:r>
      <w:r>
        <w:rPr>
          <w:noProof/>
        </w:rPr>
        <w:t xml:space="preserve"> 25192-82:</w:t>
      </w:r>
    </w:p>
    <w:p w:rsidR="00000000" w:rsidRDefault="00646E13">
      <w:pPr>
        <w:ind w:firstLine="284"/>
        <w:jc w:val="both"/>
      </w:pPr>
      <w:r>
        <w:t>тяжелый средней плотности свыше</w:t>
      </w:r>
      <w:r>
        <w:rPr>
          <w:noProof/>
        </w:rPr>
        <w:t xml:space="preserve"> 2200</w:t>
      </w:r>
      <w:r>
        <w:t xml:space="preserve"> до </w:t>
      </w:r>
      <w:r>
        <w:rPr>
          <w:noProof/>
        </w:rPr>
        <w:t>2500</w:t>
      </w:r>
      <w:r>
        <w:t xml:space="preserve"> кг/м</w:t>
      </w:r>
      <w:r>
        <w:rPr>
          <w:vertAlign w:val="superscript"/>
        </w:rPr>
        <w:t>3</w:t>
      </w:r>
      <w:r>
        <w:t xml:space="preserve"> включ.;</w:t>
      </w:r>
    </w:p>
    <w:p w:rsidR="00000000" w:rsidRDefault="00646E13">
      <w:pPr>
        <w:ind w:firstLine="284"/>
        <w:jc w:val="both"/>
      </w:pPr>
      <w:r>
        <w:t>мелкозернистый  средней  плотности свыше 1800 кг/м</w:t>
      </w:r>
      <w:r>
        <w:rPr>
          <w:vertAlign w:val="superscript"/>
        </w:rPr>
        <w:t>3</w:t>
      </w:r>
      <w:r>
        <w:t>;</w:t>
      </w:r>
    </w:p>
    <w:p w:rsidR="00000000" w:rsidRDefault="00646E13">
      <w:pPr>
        <w:ind w:firstLine="284"/>
        <w:jc w:val="both"/>
      </w:pPr>
      <w:r>
        <w:t xml:space="preserve">легкий плотной и поризованной структуры; </w:t>
      </w:r>
    </w:p>
    <w:p w:rsidR="00000000" w:rsidRDefault="00646E13">
      <w:pPr>
        <w:ind w:firstLine="284"/>
        <w:jc w:val="both"/>
      </w:pPr>
      <w:r>
        <w:t>ячеистый автоклавного и неавтоклавного тверде</w:t>
      </w:r>
      <w:r>
        <w:softHyphen/>
        <w:t>ния;</w:t>
      </w:r>
    </w:p>
    <w:p w:rsidR="00000000" w:rsidRDefault="00646E13">
      <w:pPr>
        <w:ind w:firstLine="284"/>
        <w:jc w:val="both"/>
      </w:pPr>
      <w:r>
        <w:t>специальный бетон</w:t>
      </w:r>
      <w:r>
        <w:rPr>
          <w:noProof/>
        </w:rPr>
        <w:t xml:space="preserve"> —</w:t>
      </w:r>
      <w:r>
        <w:t xml:space="preserve"> напрягающий. </w:t>
      </w:r>
    </w:p>
    <w:p w:rsidR="00000000" w:rsidRDefault="00646E13">
      <w:pPr>
        <w:ind w:firstLine="284"/>
        <w:jc w:val="both"/>
      </w:pPr>
      <w:r>
        <w:rPr>
          <w:b/>
          <w:noProof/>
        </w:rPr>
        <w:t>2.2.</w:t>
      </w:r>
      <w:r>
        <w:t xml:space="preserve"> При проектировании бетонных и железобетонных конструкций в зависимости от их назначения и условий р</w:t>
      </w:r>
      <w:r>
        <w:t>аботы следует устанавливать показа</w:t>
      </w:r>
      <w:r>
        <w:softHyphen/>
        <w:t>тели качества бетона, основными из которых явля</w:t>
      </w:r>
      <w:r>
        <w:softHyphen/>
        <w:t>ются:</w:t>
      </w:r>
    </w:p>
    <w:p w:rsidR="00000000" w:rsidRDefault="00646E13">
      <w:pPr>
        <w:ind w:firstLine="284"/>
        <w:jc w:val="both"/>
      </w:pPr>
      <w:r>
        <w:t xml:space="preserve">а) класс по прочности на сжатие В; </w:t>
      </w:r>
    </w:p>
    <w:p w:rsidR="00000000" w:rsidRDefault="00646E13">
      <w:pPr>
        <w:ind w:firstLine="284"/>
        <w:jc w:val="both"/>
        <w:rPr>
          <w:noProof/>
        </w:rPr>
      </w:pPr>
      <w:r>
        <w:t>б) класс по прочности на осевое растяжение В</w:t>
      </w:r>
      <w:r>
        <w:rPr>
          <w:i/>
          <w:vertAlign w:val="subscript"/>
          <w:lang w:val="en-US"/>
        </w:rPr>
        <w:t>t</w:t>
      </w:r>
      <w:r>
        <w:t xml:space="preserve"> (назначают в случаях, когда эта характеристика имеет главенствующее значение и контролируется на производстве)</w:t>
      </w:r>
      <w:r>
        <w:rPr>
          <w:noProof/>
        </w:rPr>
        <w:t>;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в) марка по морозостойкости </w:t>
      </w:r>
      <w:r>
        <w:rPr>
          <w:lang w:val="en-US"/>
        </w:rPr>
        <w:t>F</w:t>
      </w:r>
      <w:r>
        <w:t xml:space="preserve"> (должна назначаться для конструкций, подвергающихся в увлажненном состоянии действию попеременного замораживания и оттаивания)</w:t>
      </w:r>
      <w:r>
        <w:rPr>
          <w:noProof/>
        </w:rPr>
        <w:t>;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г) марка по водонепроницаемости </w:t>
      </w:r>
      <w:r>
        <w:rPr>
          <w:lang w:val="en-US"/>
        </w:rPr>
        <w:t>W</w:t>
      </w:r>
      <w:r>
        <w:t xml:space="preserve"> (должна назначаться для конструкций, </w:t>
      </w:r>
      <w:r>
        <w:t>к которым предъявляются требования ограничения проницаемости)</w:t>
      </w:r>
      <w:r>
        <w:rPr>
          <w:noProof/>
        </w:rPr>
        <w:t>;</w:t>
      </w:r>
    </w:p>
    <w:p w:rsidR="00000000" w:rsidRDefault="00646E13">
      <w:pPr>
        <w:ind w:firstLine="284"/>
        <w:jc w:val="both"/>
      </w:pPr>
      <w:r>
        <w:t xml:space="preserve">д) марка по средней плотности </w:t>
      </w:r>
      <w:r>
        <w:rPr>
          <w:lang w:val="en-US"/>
        </w:rPr>
        <w:t>D</w:t>
      </w:r>
      <w:r>
        <w:t xml:space="preserve"> (должна назна</w:t>
      </w:r>
      <w:r>
        <w:softHyphen/>
        <w:t>чаться для конструкций, к которым кроме конст</w:t>
      </w:r>
      <w:r>
        <w:softHyphen/>
        <w:t>руктивных предъявляются требования теплоизоляции);</w:t>
      </w:r>
    </w:p>
    <w:p w:rsidR="00000000" w:rsidRDefault="00646E13">
      <w:pPr>
        <w:ind w:firstLine="284"/>
        <w:jc w:val="both"/>
        <w:rPr>
          <w:noProof/>
        </w:rPr>
      </w:pPr>
      <w:r>
        <w:t>е) марка по самонапряжению напрягающего бето</w:t>
      </w:r>
      <w:r>
        <w:softHyphen/>
        <w:t xml:space="preserve">на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 xml:space="preserve"> (должна назначаться для самонапряженных конструкций, когда эта характеристика учитывается в расчете и контролируется на производстве)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Классы бетона по прочности на сжатие и осевое растяжение отвечают значению гарантированной прочности бет</w:t>
      </w:r>
      <w:r>
        <w:rPr>
          <w:sz w:val="18"/>
        </w:rPr>
        <w:t>она, МПа, с обеспеченностью</w:t>
      </w:r>
      <w:r>
        <w:rPr>
          <w:noProof/>
          <w:sz w:val="18"/>
        </w:rPr>
        <w:t xml:space="preserve"> 0</w:t>
      </w:r>
      <w:r>
        <w:rPr>
          <w:sz w:val="18"/>
        </w:rPr>
        <w:t>,</w:t>
      </w:r>
      <w:r>
        <w:rPr>
          <w:noProof/>
          <w:sz w:val="18"/>
        </w:rPr>
        <w:t>95.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Марка напрягающего бетона по самонапряжению представляет значение предварительного напряжения</w:t>
      </w:r>
      <w:r>
        <w:rPr>
          <w:noProof/>
          <w:sz w:val="18"/>
        </w:rPr>
        <w:t xml:space="preserve"> </w:t>
      </w:r>
      <w:r>
        <w:rPr>
          <w:sz w:val="18"/>
        </w:rPr>
        <w:t>в бетоне, МПа, создаваемого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результате его расширения при коэффициенте продольного армирования </w:t>
      </w:r>
      <w:r>
        <w:rPr>
          <w:sz w:val="18"/>
        </w:rPr>
        <w:sym w:font="Symbol" w:char="F06D"/>
      </w:r>
      <w:r>
        <w:rPr>
          <w:sz w:val="18"/>
        </w:rPr>
        <w:t xml:space="preserve"> </w:t>
      </w:r>
      <w:r>
        <w:rPr>
          <w:noProof/>
          <w:sz w:val="18"/>
        </w:rPr>
        <w:t>= 0</w:t>
      </w:r>
      <w:r>
        <w:rPr>
          <w:sz w:val="18"/>
        </w:rPr>
        <w:t>,</w:t>
      </w:r>
      <w:r>
        <w:rPr>
          <w:noProof/>
          <w:sz w:val="18"/>
        </w:rPr>
        <w:t>01.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2.3.</w:t>
      </w:r>
      <w:r>
        <w:t xml:space="preserve"> Для бетонных и железобетонных конструк</w:t>
      </w:r>
      <w:r>
        <w:softHyphen/>
        <w:t xml:space="preserve">ций следует предусматривать бетоны следующих классов и марок: </w:t>
      </w:r>
    </w:p>
    <w:p w:rsidR="00000000" w:rsidRDefault="00646E13">
      <w:pPr>
        <w:ind w:firstLine="284"/>
        <w:jc w:val="both"/>
        <w:rPr>
          <w:i/>
        </w:rPr>
      </w:pPr>
      <w:r>
        <w:t xml:space="preserve">а) </w:t>
      </w:r>
      <w:r>
        <w:rPr>
          <w:i/>
        </w:rPr>
        <w:t xml:space="preserve">классов по прочности на сжатие </w:t>
      </w:r>
    </w:p>
    <w:p w:rsidR="00000000" w:rsidRDefault="00646E13">
      <w:pPr>
        <w:ind w:left="1985" w:hanging="1701"/>
        <w:jc w:val="both"/>
      </w:pPr>
      <w:r>
        <w:t xml:space="preserve">тяжелый бетон  </w:t>
      </w:r>
      <w:r>
        <w:sym w:font="Symbol" w:char="F0BE"/>
      </w:r>
      <w:r>
        <w:t xml:space="preserve"> В3,5; В5;</w:t>
      </w:r>
      <w:r>
        <w:rPr>
          <w:noProof/>
        </w:rPr>
        <w:t xml:space="preserve"> B7,5;</w:t>
      </w:r>
      <w:r>
        <w:t xml:space="preserve"> В10; В12,5; </w:t>
      </w:r>
      <w:r>
        <w:rPr>
          <w:noProof/>
        </w:rPr>
        <w:t>В15</w:t>
      </w:r>
      <w:r>
        <w:t xml:space="preserve">; В20; В25; В30; В35; В40; В45; В50; В55; В60; </w:t>
      </w:r>
    </w:p>
    <w:p w:rsidR="00000000" w:rsidRDefault="00646E13">
      <w:pPr>
        <w:ind w:left="1985" w:hanging="1701"/>
        <w:jc w:val="both"/>
      </w:pPr>
      <w:r>
        <w:t>напрягающий</w:t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t xml:space="preserve">  </w:t>
      </w:r>
      <w:r>
        <w:t xml:space="preserve"> </w:t>
      </w:r>
      <w:r>
        <w:rPr>
          <w:noProof/>
        </w:rPr>
        <w:sym w:font="Symbol" w:char="F0BE"/>
      </w:r>
      <w:r>
        <w:t xml:space="preserve">  В20;</w:t>
      </w:r>
      <w:r>
        <w:rPr>
          <w:noProof/>
        </w:rPr>
        <w:t xml:space="preserve"> В25</w:t>
      </w:r>
      <w:r>
        <w:t>; В30;</w:t>
      </w:r>
      <w:r>
        <w:rPr>
          <w:noProof/>
        </w:rPr>
        <w:t xml:space="preserve"> В</w:t>
      </w:r>
      <w:r>
        <w:rPr>
          <w:noProof/>
        </w:rPr>
        <w:t>35</w:t>
      </w:r>
      <w:r>
        <w:t>; В40; В45; В50; В55;</w:t>
      </w:r>
      <w:r>
        <w:rPr>
          <w:noProof/>
        </w:rPr>
        <w:t xml:space="preserve"> В60</w:t>
      </w:r>
      <w:r>
        <w:t>;</w:t>
      </w:r>
      <w:r>
        <w:rPr>
          <w:noProof/>
        </w:rPr>
        <w:t xml:space="preserve"> </w:t>
      </w:r>
    </w:p>
    <w:p w:rsidR="00000000" w:rsidRDefault="00646E13">
      <w:pPr>
        <w:ind w:left="1985" w:hanging="1701"/>
        <w:jc w:val="both"/>
      </w:pPr>
      <w:r>
        <w:t>бетон</w:t>
      </w:r>
    </w:p>
    <w:p w:rsidR="00000000" w:rsidRDefault="00646E13">
      <w:pPr>
        <w:ind w:left="1985" w:hanging="1701"/>
        <w:jc w:val="both"/>
      </w:pPr>
    </w:p>
    <w:p w:rsidR="00000000" w:rsidRDefault="00646E13">
      <w:pPr>
        <w:ind w:left="1985" w:hanging="1701"/>
        <w:jc w:val="both"/>
      </w:pPr>
      <w:r>
        <w:t xml:space="preserve">мелкозернистый бетон групп: </w:t>
      </w:r>
    </w:p>
    <w:p w:rsidR="00000000" w:rsidRDefault="00646E13">
      <w:pPr>
        <w:ind w:left="709" w:hanging="425"/>
        <w:jc w:val="both"/>
      </w:pPr>
      <w:r>
        <w:t>А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естественного твердения или подвергнутый тепловой обработке при атмосферном давлении на песке с модулем крупности свыше</w:t>
      </w:r>
      <w:r>
        <w:rPr>
          <w:noProof/>
        </w:rPr>
        <w:t xml:space="preserve"> 2,0 </w:t>
      </w:r>
      <w:r>
        <w:rPr>
          <w:noProof/>
        </w:rPr>
        <w:sym w:font="Symbol" w:char="F0BE"/>
      </w:r>
      <w:r>
        <w:rPr>
          <w:noProof/>
        </w:rPr>
        <w:t xml:space="preserve"> В3,5</w:t>
      </w:r>
      <w:r>
        <w:t>;</w:t>
      </w:r>
      <w:r>
        <w:rPr>
          <w:noProof/>
        </w:rPr>
        <w:t xml:space="preserve"> В5</w:t>
      </w:r>
      <w:r>
        <w:t>;</w:t>
      </w:r>
      <w:r>
        <w:rPr>
          <w:noProof/>
        </w:rPr>
        <w:t xml:space="preserve"> </w:t>
      </w:r>
      <w:r>
        <w:t>В7,5; В10;</w:t>
      </w:r>
      <w:r>
        <w:rPr>
          <w:noProof/>
        </w:rPr>
        <w:t xml:space="preserve"> В12,5; </w:t>
      </w:r>
      <w:r>
        <w:t>В</w:t>
      </w:r>
      <w:r>
        <w:rPr>
          <w:noProof/>
        </w:rPr>
        <w:t>15</w:t>
      </w:r>
      <w:r>
        <w:t>; В20;</w:t>
      </w:r>
      <w:r>
        <w:rPr>
          <w:noProof/>
        </w:rPr>
        <w:t xml:space="preserve"> В25</w:t>
      </w:r>
      <w:r>
        <w:t>;</w:t>
      </w:r>
      <w:r>
        <w:rPr>
          <w:noProof/>
        </w:rPr>
        <w:t xml:space="preserve"> </w:t>
      </w:r>
      <w:r>
        <w:t>В30;</w:t>
      </w:r>
      <w:r>
        <w:rPr>
          <w:noProof/>
        </w:rPr>
        <w:t xml:space="preserve"> </w:t>
      </w:r>
      <w:r>
        <w:t>В</w:t>
      </w:r>
      <w:r>
        <w:rPr>
          <w:noProof/>
        </w:rPr>
        <w:t>35;</w:t>
      </w:r>
      <w:r>
        <w:t xml:space="preserve"> В40;</w:t>
      </w:r>
    </w:p>
    <w:p w:rsidR="00000000" w:rsidRDefault="00646E13">
      <w:pPr>
        <w:ind w:left="709" w:hanging="425"/>
        <w:jc w:val="both"/>
      </w:pPr>
      <w:r>
        <w:t>Б</w:t>
      </w:r>
      <w:r>
        <w:rPr>
          <w:noProof/>
        </w:rPr>
        <w:t xml:space="preserve"> —</w:t>
      </w:r>
      <w:r>
        <w:t xml:space="preserve"> то же, с модулем крупности</w:t>
      </w:r>
      <w:r>
        <w:rPr>
          <w:noProof/>
        </w:rPr>
        <w:t xml:space="preserve"> </w:t>
      </w:r>
      <w:r>
        <w:t>2,</w:t>
      </w:r>
      <w:r>
        <w:rPr>
          <w:noProof/>
        </w:rPr>
        <w:t>0</w:t>
      </w:r>
      <w:r>
        <w:t xml:space="preserve"> и менее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rPr>
          <w:noProof/>
        </w:rPr>
        <w:t xml:space="preserve"> В3,5; </w:t>
      </w:r>
      <w:r>
        <w:t>В</w:t>
      </w:r>
      <w:r>
        <w:rPr>
          <w:noProof/>
        </w:rPr>
        <w:t>5</w:t>
      </w:r>
      <w:r>
        <w:t>;</w:t>
      </w:r>
      <w:r>
        <w:rPr>
          <w:noProof/>
        </w:rPr>
        <w:t xml:space="preserve"> </w:t>
      </w:r>
      <w:r>
        <w:t>В</w:t>
      </w:r>
      <w:r>
        <w:rPr>
          <w:noProof/>
        </w:rPr>
        <w:t>7,5; В10;</w:t>
      </w:r>
      <w:r>
        <w:t xml:space="preserve"> В12,5; В15; В20;</w:t>
      </w:r>
      <w:r>
        <w:rPr>
          <w:noProof/>
        </w:rPr>
        <w:t xml:space="preserve"> В25</w:t>
      </w:r>
      <w:r>
        <w:t>; В30;</w:t>
      </w:r>
    </w:p>
    <w:p w:rsidR="00000000" w:rsidRDefault="00646E13">
      <w:pPr>
        <w:ind w:left="709" w:hanging="425"/>
        <w:jc w:val="both"/>
      </w:pPr>
      <w:r>
        <w:t>В</w:t>
      </w:r>
      <w:r>
        <w:rPr>
          <w:noProof/>
        </w:rPr>
        <w:t xml:space="preserve"> —</w:t>
      </w:r>
      <w:r>
        <w:t xml:space="preserve"> подвергнутый автоклавной обработке </w:t>
      </w:r>
      <w:r>
        <w:sym w:font="Symbol" w:char="F0BE"/>
      </w:r>
      <w:r>
        <w:t xml:space="preserve"> В15;</w:t>
      </w:r>
      <w:r>
        <w:rPr>
          <w:noProof/>
        </w:rPr>
        <w:t xml:space="preserve"> В20</w:t>
      </w:r>
      <w:r>
        <w:t>;</w:t>
      </w:r>
      <w:r>
        <w:rPr>
          <w:noProof/>
        </w:rPr>
        <w:t xml:space="preserve"> В25;</w:t>
      </w:r>
      <w:r>
        <w:t xml:space="preserve"> В30;</w:t>
      </w:r>
      <w:r>
        <w:rPr>
          <w:noProof/>
        </w:rPr>
        <w:t xml:space="preserve"> В35;</w:t>
      </w:r>
      <w:r>
        <w:t xml:space="preserve"> В40; </w:t>
      </w:r>
      <w:r>
        <w:rPr>
          <w:noProof/>
        </w:rPr>
        <w:t xml:space="preserve">В45; </w:t>
      </w:r>
      <w:r>
        <w:t>В</w:t>
      </w:r>
      <w:r>
        <w:rPr>
          <w:noProof/>
        </w:rPr>
        <w:t>50</w:t>
      </w:r>
      <w:r>
        <w:t>;</w:t>
      </w:r>
      <w:r>
        <w:rPr>
          <w:noProof/>
        </w:rPr>
        <w:t xml:space="preserve"> В55;</w:t>
      </w:r>
      <w:r>
        <w:t xml:space="preserve"> В60;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легкий бетон при марках по средней плотности: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noProof/>
        </w:rPr>
        <w:t xml:space="preserve">    D800, D900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В2</w:t>
      </w:r>
      <w:r>
        <w:rPr>
          <w:lang w:val="en-US"/>
        </w:rPr>
        <w:t>,</w:t>
      </w:r>
      <w:r>
        <w:t>5</w:t>
      </w:r>
      <w:r>
        <w:rPr>
          <w:lang w:val="en-US"/>
        </w:rPr>
        <w:t>;</w:t>
      </w:r>
      <w:r>
        <w:rPr>
          <w:noProof/>
        </w:rPr>
        <w:t xml:space="preserve"> B3,5</w:t>
      </w:r>
      <w:r>
        <w:rPr>
          <w:noProof/>
        </w:rPr>
        <w:t>; В5;</w:t>
      </w:r>
      <w:r>
        <w:t xml:space="preserve"> В7,5</w:t>
      </w:r>
      <w:r>
        <w:rPr>
          <w:lang w:val="en-US"/>
        </w:rPr>
        <w:t>;</w:t>
      </w:r>
      <w:r>
        <w:t xml:space="preserve">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D1000, D1100 </w:t>
      </w:r>
      <w:r>
        <w:rPr>
          <w:noProof/>
        </w:rPr>
        <w:sym w:font="Symbol" w:char="F0BE"/>
      </w:r>
      <w:r>
        <w:rPr>
          <w:noProof/>
        </w:rPr>
        <w:t xml:space="preserve"> B2,5; B3,5; В5; В7,5; В10; B12,5;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D1200, D1300 </w:t>
      </w:r>
      <w:r>
        <w:rPr>
          <w:noProof/>
        </w:rPr>
        <w:sym w:font="Symbol" w:char="F0BE"/>
      </w:r>
      <w:r>
        <w:rPr>
          <w:noProof/>
        </w:rPr>
        <w:t xml:space="preserve"> B2,5; B3,5; B5; В7,5; В10; B12,5; B15;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D1400, D1500 </w:t>
      </w:r>
      <w:r>
        <w:rPr>
          <w:noProof/>
        </w:rPr>
        <w:sym w:font="Symbol" w:char="F0BE"/>
      </w:r>
      <w:r>
        <w:rPr>
          <w:noProof/>
        </w:rPr>
        <w:t xml:space="preserve"> B3,5; B5; B7,5;</w:t>
      </w:r>
      <w:r>
        <w:t xml:space="preserve"> B10</w:t>
      </w:r>
      <w:r>
        <w:rPr>
          <w:lang w:val="en-US"/>
        </w:rPr>
        <w:t>;</w:t>
      </w:r>
      <w:r>
        <w:rPr>
          <w:noProof/>
        </w:rPr>
        <w:t xml:space="preserve"> В12,5; B15; B20; B25; В30;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D1600, D1700 </w:t>
      </w:r>
      <w:r>
        <w:rPr>
          <w:noProof/>
        </w:rPr>
        <w:sym w:font="Symbol" w:char="F0BE"/>
      </w:r>
      <w:r>
        <w:rPr>
          <w:noProof/>
        </w:rPr>
        <w:t xml:space="preserve"> B5; B7,5; B10; В12,5;</w:t>
      </w:r>
      <w:r>
        <w:t xml:space="preserve"> В15;</w:t>
      </w:r>
      <w:r>
        <w:rPr>
          <w:lang w:val="en-US"/>
        </w:rPr>
        <w:t xml:space="preserve"> </w:t>
      </w:r>
      <w:r>
        <w:rPr>
          <w:noProof/>
        </w:rPr>
        <w:t>В20; В25; B30; B35;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D1800, D1900 </w:t>
      </w:r>
      <w:r>
        <w:rPr>
          <w:noProof/>
        </w:rPr>
        <w:sym w:font="Symbol" w:char="F0BE"/>
      </w:r>
      <w:r>
        <w:rPr>
          <w:noProof/>
        </w:rPr>
        <w:t xml:space="preserve"> B10;</w:t>
      </w:r>
      <w:r>
        <w:t xml:space="preserve"> В12</w:t>
      </w:r>
      <w:r>
        <w:rPr>
          <w:lang w:val="en-US"/>
        </w:rPr>
        <w:t>,</w:t>
      </w:r>
      <w:r>
        <w:t>5;</w:t>
      </w:r>
      <w:r>
        <w:rPr>
          <w:noProof/>
        </w:rPr>
        <w:t xml:space="preserve"> В15; В20; B25; B30; В35; В40;</w:t>
      </w:r>
    </w:p>
    <w:p w:rsidR="00000000" w:rsidRDefault="00646E13">
      <w:pPr>
        <w:ind w:firstLine="284"/>
        <w:jc w:val="both"/>
      </w:pPr>
      <w:r>
        <w:rPr>
          <w:noProof/>
        </w:rPr>
        <w:t xml:space="preserve">             D2000 </w:t>
      </w:r>
      <w:r>
        <w:rPr>
          <w:noProof/>
        </w:rPr>
        <w:sym w:font="Symbol" w:char="F0BE"/>
      </w:r>
      <w:r>
        <w:rPr>
          <w:noProof/>
        </w:rPr>
        <w:t xml:space="preserve"> В20; В25; В30; В35;</w:t>
      </w:r>
      <w:r>
        <w:t xml:space="preserve"> В40</w:t>
      </w:r>
      <w:r>
        <w:rPr>
          <w:lang w:val="en-US"/>
        </w:rPr>
        <w:t>;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ячеистый бетон при марках по средней плот</w:t>
      </w:r>
      <w:r>
        <w:softHyphen/>
        <w:t>ности:</w:t>
      </w:r>
    </w:p>
    <w:p w:rsidR="00000000" w:rsidRDefault="00646E13">
      <w:pPr>
        <w:ind w:firstLine="720"/>
        <w:jc w:val="both"/>
        <w:rPr>
          <w:lang w:val="en-US"/>
        </w:rPr>
      </w:pPr>
      <w:r>
        <w:rPr>
          <w:lang w:val="en-US"/>
        </w:rPr>
        <w:t xml:space="preserve">   </w:t>
      </w:r>
      <w:r>
        <w:t xml:space="preserve">автоклавный:      </w:t>
      </w:r>
      <w:r>
        <w:rPr>
          <w:lang w:val="en-US"/>
        </w:rPr>
        <w:tab/>
        <w:t xml:space="preserve">          </w:t>
      </w:r>
      <w:r>
        <w:t xml:space="preserve">неавтоклавный: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D500   </w:t>
      </w:r>
      <w:r>
        <w:rPr>
          <w:noProof/>
        </w:rPr>
        <w:sym w:font="Symbol" w:char="F0BE"/>
      </w:r>
      <w:r>
        <w:rPr>
          <w:noProof/>
        </w:rPr>
        <w:t xml:space="preserve"> B1; B1,5; </w:t>
      </w:r>
      <w:r>
        <w:rPr>
          <w:noProof/>
        </w:rPr>
        <w:tab/>
      </w:r>
      <w:r>
        <w:rPr>
          <w:noProof/>
        </w:rPr>
        <w:tab/>
        <w:t xml:space="preserve">          </w:t>
      </w:r>
      <w:r>
        <w:t xml:space="preserve">           </w:t>
      </w:r>
      <w:r>
        <w:rPr>
          <w:noProof/>
        </w:rPr>
        <w:sym w:font="Symbol" w:char="F0BE"/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D600   </w:t>
      </w:r>
      <w:r>
        <w:rPr>
          <w:noProof/>
        </w:rPr>
        <w:sym w:font="Symbol" w:char="F0BE"/>
      </w:r>
      <w:r>
        <w:rPr>
          <w:noProof/>
        </w:rPr>
        <w:t xml:space="preserve"> </w:t>
      </w:r>
      <w:r>
        <w:rPr>
          <w:lang w:val="en-US"/>
        </w:rPr>
        <w:t>B</w:t>
      </w:r>
      <w:r>
        <w:rPr>
          <w:noProof/>
        </w:rPr>
        <w:t xml:space="preserve">1; B1,5; B2;    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B1; B1,5;</w:t>
      </w:r>
    </w:p>
    <w:p w:rsidR="00000000" w:rsidRDefault="00646E13">
      <w:pPr>
        <w:ind w:firstLine="720"/>
        <w:jc w:val="both"/>
      </w:pPr>
      <w:r>
        <w:rPr>
          <w:lang w:val="en-US"/>
        </w:rPr>
        <w:t xml:space="preserve">        </w:t>
      </w:r>
      <w:r>
        <w:t>В2,5</w:t>
      </w:r>
      <w:r>
        <w:rPr>
          <w:lang w:val="en-US"/>
        </w:rPr>
        <w:t>;</w:t>
      </w:r>
    </w:p>
    <w:p w:rsidR="00000000" w:rsidRDefault="00646E13">
      <w:pPr>
        <w:ind w:firstLine="284"/>
        <w:jc w:val="both"/>
      </w:pPr>
      <w:r>
        <w:rPr>
          <w:noProof/>
        </w:rPr>
        <w:t xml:space="preserve">D700   </w:t>
      </w:r>
      <w:r>
        <w:rPr>
          <w:noProof/>
        </w:rPr>
        <w:sym w:font="Symbol" w:char="F0BE"/>
      </w:r>
      <w:r>
        <w:rPr>
          <w:noProof/>
        </w:rPr>
        <w:t xml:space="preserve"> B1,5; B2; В2,5;    </w:t>
      </w:r>
      <w:r>
        <w:rPr>
          <w:noProof/>
        </w:rPr>
        <w:tab/>
      </w:r>
      <w:r>
        <w:rPr>
          <w:noProof/>
        </w:rPr>
        <w:tab/>
        <w:t>B1,5;</w:t>
      </w:r>
      <w:r>
        <w:t xml:space="preserve"> В2;</w:t>
      </w:r>
    </w:p>
    <w:p w:rsidR="00000000" w:rsidRDefault="00646E13">
      <w:pPr>
        <w:ind w:firstLine="720"/>
        <w:jc w:val="both"/>
        <w:rPr>
          <w:noProof/>
        </w:rPr>
      </w:pPr>
      <w:r>
        <w:rPr>
          <w:noProof/>
        </w:rPr>
        <w:t xml:space="preserve">        B3,5;              </w:t>
      </w:r>
      <w:r>
        <w:rPr>
          <w:noProof/>
        </w:rPr>
        <w:tab/>
      </w:r>
      <w:r>
        <w:rPr>
          <w:noProof/>
        </w:rPr>
        <w:tab/>
        <w:t xml:space="preserve">B2,5;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D800   </w:t>
      </w:r>
      <w:r>
        <w:rPr>
          <w:noProof/>
        </w:rPr>
        <w:sym w:font="Symbol" w:char="F0BE"/>
      </w:r>
      <w:r>
        <w:rPr>
          <w:noProof/>
        </w:rPr>
        <w:t xml:space="preserve"> B2,5; B3,5; В5;    </w:t>
      </w:r>
      <w:r>
        <w:rPr>
          <w:noProof/>
        </w:rPr>
        <w:tab/>
      </w:r>
      <w:r>
        <w:rPr>
          <w:noProof/>
        </w:rPr>
        <w:tab/>
        <w:t>B2; B2,5;</w:t>
      </w:r>
    </w:p>
    <w:p w:rsidR="00000000" w:rsidRDefault="00646E13">
      <w:pPr>
        <w:ind w:left="2880" w:firstLine="720"/>
        <w:jc w:val="both"/>
        <w:rPr>
          <w:noProof/>
        </w:rPr>
      </w:pPr>
      <w:r>
        <w:rPr>
          <w:noProof/>
        </w:rPr>
        <w:t xml:space="preserve">B3,5; </w:t>
      </w:r>
    </w:p>
    <w:p w:rsidR="00000000" w:rsidRDefault="00646E13">
      <w:pPr>
        <w:ind w:left="1843" w:hanging="1559"/>
        <w:jc w:val="both"/>
        <w:rPr>
          <w:noProof/>
        </w:rPr>
      </w:pPr>
      <w:r>
        <w:rPr>
          <w:noProof/>
        </w:rPr>
        <w:t xml:space="preserve">D900   </w:t>
      </w:r>
      <w:r>
        <w:rPr>
          <w:noProof/>
        </w:rPr>
        <w:sym w:font="Symbol" w:char="F0BE"/>
      </w:r>
      <w:r>
        <w:rPr>
          <w:noProof/>
        </w:rPr>
        <w:t xml:space="preserve"> B3,5; B5</w:t>
      </w:r>
      <w:r>
        <w:t xml:space="preserve"> </w:t>
      </w:r>
      <w:r>
        <w:rPr>
          <w:noProof/>
        </w:rPr>
        <w:t xml:space="preserve">; B7,5;    </w:t>
      </w:r>
      <w:r>
        <w:rPr>
          <w:noProof/>
        </w:rPr>
        <w:tab/>
      </w:r>
      <w:r>
        <w:rPr>
          <w:noProof/>
        </w:rPr>
        <w:tab/>
        <w:t xml:space="preserve">B3,5; B5;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D1000 </w:t>
      </w:r>
      <w:r>
        <w:rPr>
          <w:noProof/>
        </w:rPr>
        <w:sym w:font="Symbol" w:char="F0BE"/>
      </w:r>
      <w:r>
        <w:rPr>
          <w:noProof/>
        </w:rPr>
        <w:t xml:space="preserve"> B5; B7,5; В10;     </w:t>
      </w:r>
      <w:r>
        <w:rPr>
          <w:noProof/>
        </w:rPr>
        <w:tab/>
      </w:r>
      <w:r>
        <w:rPr>
          <w:noProof/>
        </w:rPr>
        <w:tab/>
        <w:t xml:space="preserve">B5; B7,5;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D1100 </w:t>
      </w:r>
      <w:r>
        <w:rPr>
          <w:noProof/>
        </w:rPr>
        <w:sym w:font="Symbol" w:char="F0BE"/>
      </w:r>
      <w:r>
        <w:rPr>
          <w:noProof/>
        </w:rPr>
        <w:t xml:space="preserve"> B7,5; B10;</w:t>
      </w:r>
      <w:r>
        <w:t xml:space="preserve"> </w:t>
      </w:r>
      <w:r>
        <w:rPr>
          <w:lang w:val="en-US"/>
        </w:rPr>
        <w:t>B</w:t>
      </w:r>
      <w:r>
        <w:t>12,5</w:t>
      </w:r>
      <w:r>
        <w:rPr>
          <w:lang w:val="en-US"/>
        </w:rPr>
        <w:t>;</w:t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  <w:t>В7,5; В10;</w:t>
      </w:r>
    </w:p>
    <w:p w:rsidR="00000000" w:rsidRDefault="00646E13">
      <w:pPr>
        <w:ind w:firstLine="720"/>
        <w:jc w:val="both"/>
        <w:rPr>
          <w:noProof/>
        </w:rPr>
      </w:pPr>
      <w:r>
        <w:rPr>
          <w:noProof/>
        </w:rPr>
        <w:t xml:space="preserve">        B15;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D1200 </w:t>
      </w:r>
      <w:r>
        <w:rPr>
          <w:noProof/>
        </w:rPr>
        <w:sym w:font="Symbol" w:char="F0BE"/>
      </w:r>
      <w:r>
        <w:rPr>
          <w:noProof/>
        </w:rPr>
        <w:t xml:space="preserve"> B10; B12,5; B15;  </w:t>
      </w:r>
      <w:r>
        <w:rPr>
          <w:noProof/>
        </w:rPr>
        <w:tab/>
      </w:r>
      <w:r>
        <w:rPr>
          <w:noProof/>
        </w:rPr>
        <w:tab/>
        <w:t xml:space="preserve">B10; В12,5;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t>поризованный бетон при марках по средней плотности: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D800, D900, D1000,     </w:t>
      </w:r>
      <w:r>
        <w:rPr>
          <w:noProof/>
        </w:rPr>
        <w:sym w:font="Symbol" w:char="F0BE"/>
      </w:r>
      <w:r>
        <w:rPr>
          <w:noProof/>
        </w:rPr>
        <w:t xml:space="preserve">  B2,5; B3,5; B5;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>D1100, D1200, D1300        В7,5;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t xml:space="preserve">                          D1400  </w:t>
      </w:r>
      <w:r>
        <w:rPr>
          <w:noProof/>
        </w:rPr>
        <w:sym w:font="Symbol" w:char="F0BE"/>
      </w:r>
      <w:r>
        <w:rPr>
          <w:noProof/>
        </w:rPr>
        <w:t xml:space="preserve">  B3,5; B5; B7,5.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lang w:val="en-US"/>
        </w:rPr>
      </w:pPr>
      <w:r>
        <w:t>Доп</w:t>
      </w:r>
      <w:r>
        <w:t>ускается применение бетона промежуточных классов по прочности на сжатие</w:t>
      </w:r>
      <w:r>
        <w:rPr>
          <w:noProof/>
        </w:rPr>
        <w:t xml:space="preserve"> B22,5</w:t>
      </w:r>
      <w:r>
        <w:t xml:space="preserve"> и В27</w:t>
      </w:r>
      <w:r>
        <w:rPr>
          <w:lang w:val="en-US"/>
        </w:rPr>
        <w:t>,</w:t>
      </w:r>
      <w:r>
        <w:t>5 при условии, что это приведет к экономии цементе по сравнению с применением бетона соответственно классов</w:t>
      </w:r>
      <w:r>
        <w:rPr>
          <w:noProof/>
        </w:rPr>
        <w:t xml:space="preserve"> В25</w:t>
      </w:r>
      <w:r>
        <w:t xml:space="preserve"> и В30 и не снизит другие технико-эко</w:t>
      </w:r>
      <w:r>
        <w:softHyphen/>
        <w:t xml:space="preserve">номические показатели конструкции; </w:t>
      </w:r>
    </w:p>
    <w:p w:rsidR="00000000" w:rsidRDefault="00646E13">
      <w:pPr>
        <w:ind w:firstLine="284"/>
        <w:jc w:val="both"/>
        <w:rPr>
          <w:i/>
        </w:rPr>
      </w:pPr>
      <w:r>
        <w:t xml:space="preserve">б) </w:t>
      </w:r>
      <w:r>
        <w:rPr>
          <w:i/>
        </w:rPr>
        <w:t xml:space="preserve">классов по прочности на осевое растяжение </w:t>
      </w:r>
    </w:p>
    <w:p w:rsidR="00000000" w:rsidRDefault="00646E13">
      <w:pPr>
        <w:ind w:left="1843" w:hanging="1559"/>
        <w:jc w:val="both"/>
      </w:pPr>
      <w:r>
        <w:t>тяжелый,</w:t>
      </w:r>
      <w:r>
        <w:rPr>
          <w:noProof/>
        </w:rPr>
        <w:t xml:space="preserve">    </w:t>
      </w:r>
      <w:r>
        <w:tab/>
      </w:r>
      <w:r>
        <w:rPr>
          <w:noProof/>
        </w:rPr>
        <w:sym w:font="Symbol" w:char="F0BE"/>
      </w:r>
      <w:r>
        <w:rPr>
          <w:noProof/>
        </w:rPr>
        <w:t xml:space="preserve"> B</w:t>
      </w:r>
      <w:r>
        <w:rPr>
          <w:i/>
          <w:noProof/>
          <w:vertAlign w:val="subscript"/>
        </w:rPr>
        <w:t>t</w:t>
      </w:r>
      <w:r>
        <w:rPr>
          <w:i/>
          <w:noProof/>
        </w:rPr>
        <w:t>0</w:t>
      </w:r>
      <w:r>
        <w:rPr>
          <w:noProof/>
        </w:rPr>
        <w:t>,8</w:t>
      </w:r>
      <w:r>
        <w:t>;</w:t>
      </w:r>
      <w:r>
        <w:rPr>
          <w:noProof/>
        </w:rPr>
        <w:t xml:space="preserve"> B</w:t>
      </w:r>
      <w:r>
        <w:rPr>
          <w:i/>
          <w:noProof/>
          <w:vertAlign w:val="subscript"/>
        </w:rPr>
        <w:t>t</w:t>
      </w:r>
      <w:r>
        <w:rPr>
          <w:noProof/>
        </w:rPr>
        <w:t>1,2; B</w:t>
      </w:r>
      <w:r>
        <w:rPr>
          <w:i/>
          <w:noProof/>
          <w:vertAlign w:val="subscript"/>
        </w:rPr>
        <w:t>t</w:t>
      </w:r>
      <w:r>
        <w:rPr>
          <w:noProof/>
        </w:rPr>
        <w:t>1,6; B</w:t>
      </w:r>
      <w:r>
        <w:rPr>
          <w:i/>
          <w:noProof/>
          <w:vertAlign w:val="subscript"/>
        </w:rPr>
        <w:t>t</w:t>
      </w:r>
      <w:r>
        <w:rPr>
          <w:noProof/>
        </w:rPr>
        <w:t>2; B</w:t>
      </w:r>
      <w:r>
        <w:rPr>
          <w:i/>
          <w:noProof/>
          <w:vertAlign w:val="subscript"/>
        </w:rPr>
        <w:t>t</w:t>
      </w:r>
      <w:r>
        <w:rPr>
          <w:noProof/>
        </w:rPr>
        <w:t>2</w:t>
      </w:r>
      <w:r>
        <w:t>,</w:t>
      </w:r>
      <w:r>
        <w:rPr>
          <w:noProof/>
        </w:rPr>
        <w:t>4; B</w:t>
      </w:r>
      <w:r>
        <w:rPr>
          <w:i/>
          <w:noProof/>
          <w:vertAlign w:val="subscript"/>
        </w:rPr>
        <w:t>t</w:t>
      </w:r>
      <w:r>
        <w:rPr>
          <w:noProof/>
        </w:rPr>
        <w:t>2,8; B</w:t>
      </w:r>
      <w:r>
        <w:rPr>
          <w:i/>
          <w:noProof/>
          <w:vertAlign w:val="subscript"/>
        </w:rPr>
        <w:t>t</w:t>
      </w:r>
      <w:r>
        <w:rPr>
          <w:noProof/>
        </w:rPr>
        <w:t>3,2</w:t>
      </w:r>
      <w:r>
        <w:t>;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  <w:rPr>
          <w:lang w:val="en-US"/>
        </w:rPr>
      </w:pPr>
      <w:r>
        <w:t>напрягающий</w:t>
      </w:r>
    </w:p>
    <w:p w:rsidR="00000000" w:rsidRDefault="00646E13">
      <w:pPr>
        <w:ind w:firstLine="284"/>
        <w:jc w:val="both"/>
      </w:pPr>
      <w:r>
        <w:t xml:space="preserve">мелкозернистый </w:t>
      </w:r>
    </w:p>
    <w:p w:rsidR="00000000" w:rsidRDefault="00646E13">
      <w:pPr>
        <w:ind w:firstLine="284"/>
        <w:jc w:val="both"/>
      </w:pPr>
      <w:r>
        <w:t>и легкий бетоны</w:t>
      </w:r>
    </w:p>
    <w:p w:rsidR="00000000" w:rsidRDefault="00646E13">
      <w:pPr>
        <w:ind w:firstLine="284"/>
        <w:jc w:val="both"/>
        <w:rPr>
          <w:i/>
        </w:rPr>
      </w:pPr>
      <w:r>
        <w:t xml:space="preserve">в) </w:t>
      </w:r>
      <w:r>
        <w:rPr>
          <w:i/>
        </w:rPr>
        <w:t>марок</w:t>
      </w:r>
      <w:r>
        <w:t xml:space="preserve"> </w:t>
      </w:r>
      <w:r>
        <w:rPr>
          <w:i/>
        </w:rPr>
        <w:t>по</w:t>
      </w:r>
      <w:r>
        <w:t xml:space="preserve"> </w:t>
      </w:r>
      <w:r>
        <w:rPr>
          <w:i/>
        </w:rPr>
        <w:t xml:space="preserve">морозостойкости </w:t>
      </w:r>
    </w:p>
    <w:p w:rsidR="00000000" w:rsidRDefault="00646E13">
      <w:pPr>
        <w:ind w:left="1843" w:hanging="1559"/>
        <w:jc w:val="both"/>
        <w:rPr>
          <w:lang w:val="en-US"/>
        </w:rPr>
      </w:pPr>
      <w:r>
        <w:t xml:space="preserve">тяжелый,    </w:t>
      </w:r>
      <w:r>
        <w:rPr>
          <w:lang w:val="en-US"/>
        </w:rPr>
        <w:t xml:space="preserve">         </w:t>
      </w:r>
      <w:r>
        <w:t xml:space="preserve">  </w:t>
      </w:r>
      <w:r>
        <w:sym w:font="Symbol" w:char="F0BE"/>
      </w:r>
      <w:r>
        <w:t xml:space="preserve"> </w:t>
      </w:r>
      <w:r>
        <w:rPr>
          <w:lang w:val="en-US"/>
        </w:rPr>
        <w:t>F</w:t>
      </w:r>
      <w:r>
        <w:t xml:space="preserve">50; </w:t>
      </w:r>
      <w:r>
        <w:rPr>
          <w:lang w:val="en-US"/>
        </w:rPr>
        <w:t>F</w:t>
      </w:r>
      <w:r>
        <w:t xml:space="preserve">75; </w:t>
      </w:r>
      <w:r>
        <w:rPr>
          <w:lang w:val="en-US"/>
        </w:rPr>
        <w:t>F</w:t>
      </w:r>
      <w:r>
        <w:t>100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F</w:t>
      </w:r>
      <w:r>
        <w:t>150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F</w:t>
      </w:r>
      <w:r>
        <w:t xml:space="preserve">200; </w:t>
      </w:r>
      <w:r>
        <w:rPr>
          <w:lang w:val="en-US"/>
        </w:rPr>
        <w:t>F300</w:t>
      </w:r>
      <w:r>
        <w:t xml:space="preserve">; </w:t>
      </w:r>
      <w:r>
        <w:rPr>
          <w:lang w:val="en-US"/>
        </w:rPr>
        <w:t>F</w:t>
      </w:r>
      <w:r>
        <w:t>4</w:t>
      </w:r>
      <w:r>
        <w:t xml:space="preserve">00; </w:t>
      </w:r>
      <w:r>
        <w:rPr>
          <w:lang w:val="en-US"/>
        </w:rPr>
        <w:t>F</w:t>
      </w:r>
      <w:r>
        <w:t xml:space="preserve">500; </w:t>
      </w:r>
    </w:p>
    <w:p w:rsidR="00000000" w:rsidRDefault="00646E13">
      <w:pPr>
        <w:ind w:firstLine="284"/>
        <w:jc w:val="both"/>
      </w:pPr>
      <w:r>
        <w:t>напрягающий</w:t>
      </w:r>
    </w:p>
    <w:p w:rsidR="00000000" w:rsidRDefault="00646E13">
      <w:pPr>
        <w:ind w:firstLine="284"/>
        <w:jc w:val="both"/>
        <w:rPr>
          <w:lang w:val="en-US"/>
        </w:rPr>
      </w:pPr>
      <w:r>
        <w:t>и мелкозер</w:t>
      </w:r>
      <w:r>
        <w:softHyphen/>
        <w:t xml:space="preserve">нистый </w:t>
      </w:r>
    </w:p>
    <w:p w:rsidR="00000000" w:rsidRDefault="00646E13">
      <w:pPr>
        <w:ind w:firstLine="284"/>
        <w:jc w:val="both"/>
        <w:rPr>
          <w:lang w:val="en-US"/>
        </w:rPr>
      </w:pPr>
      <w:r>
        <w:t xml:space="preserve">бетоны </w:t>
      </w:r>
    </w:p>
    <w:p w:rsidR="00000000" w:rsidRDefault="00646E13">
      <w:pPr>
        <w:ind w:left="2127" w:hanging="1843"/>
        <w:jc w:val="both"/>
      </w:pPr>
      <w:r>
        <w:t xml:space="preserve">легкий бетон </w:t>
      </w:r>
      <w:r>
        <w:rPr>
          <w:lang w:val="en-US"/>
        </w:rPr>
        <w:t xml:space="preserve">    </w:t>
      </w:r>
      <w:r>
        <w:t xml:space="preserve">    </w:t>
      </w:r>
      <w:r>
        <w:sym w:font="Symbol" w:char="F0BE"/>
      </w:r>
      <w:r>
        <w:rPr>
          <w:lang w:val="en-US"/>
        </w:rPr>
        <w:t xml:space="preserve"> </w:t>
      </w:r>
      <w:r>
        <w:t xml:space="preserve">F25; </w:t>
      </w:r>
      <w:r>
        <w:rPr>
          <w:lang w:val="en-US"/>
        </w:rPr>
        <w:t>F</w:t>
      </w:r>
      <w:r>
        <w:t>35</w:t>
      </w:r>
      <w:r>
        <w:rPr>
          <w:lang w:val="en-US"/>
        </w:rPr>
        <w:t>;</w:t>
      </w:r>
      <w:r>
        <w:rPr>
          <w:noProof/>
        </w:rPr>
        <w:t xml:space="preserve"> F50;</w:t>
      </w:r>
      <w:r>
        <w:t xml:space="preserve"> </w:t>
      </w:r>
      <w:r>
        <w:rPr>
          <w:lang w:val="en-US"/>
        </w:rPr>
        <w:t>F</w:t>
      </w:r>
      <w:r>
        <w:t>75;</w:t>
      </w:r>
      <w:r>
        <w:rPr>
          <w:noProof/>
        </w:rPr>
        <w:t xml:space="preserve"> F100;</w:t>
      </w:r>
      <w:r>
        <w:t xml:space="preserve"> </w:t>
      </w:r>
      <w:r>
        <w:rPr>
          <w:lang w:val="en-US"/>
        </w:rPr>
        <w:t>F</w:t>
      </w:r>
      <w:r>
        <w:t xml:space="preserve">150; </w:t>
      </w:r>
      <w:r>
        <w:rPr>
          <w:lang w:val="en-US"/>
        </w:rPr>
        <w:t>F</w:t>
      </w:r>
      <w:r>
        <w:t xml:space="preserve">200; </w:t>
      </w:r>
      <w:r>
        <w:rPr>
          <w:lang w:val="en-US"/>
        </w:rPr>
        <w:t>F300</w:t>
      </w:r>
      <w:r>
        <w:t xml:space="preserve">; </w:t>
      </w:r>
    </w:p>
    <w:p w:rsidR="00000000" w:rsidRDefault="00646E13">
      <w:pPr>
        <w:ind w:left="1843"/>
        <w:jc w:val="both"/>
        <w:rPr>
          <w:noProof/>
        </w:rPr>
      </w:pPr>
      <w:r>
        <w:t xml:space="preserve">     </w:t>
      </w:r>
      <w:r>
        <w:rPr>
          <w:lang w:val="en-US"/>
        </w:rPr>
        <w:t>F</w:t>
      </w:r>
      <w:r>
        <w:t xml:space="preserve">400; </w:t>
      </w:r>
      <w:r>
        <w:rPr>
          <w:lang w:val="en-US"/>
        </w:rPr>
        <w:t>F</w:t>
      </w:r>
      <w:r>
        <w:rPr>
          <w:noProof/>
        </w:rPr>
        <w:t>500;</w:t>
      </w:r>
    </w:p>
    <w:p w:rsidR="00000000" w:rsidRDefault="00646E13">
      <w:pPr>
        <w:ind w:firstLine="284"/>
        <w:jc w:val="both"/>
        <w:rPr>
          <w:lang w:val="en-US"/>
        </w:rPr>
      </w:pPr>
      <w:r>
        <w:t>ячеистый</w:t>
      </w:r>
      <w:r>
        <w:rPr>
          <w:lang w:val="en-US"/>
        </w:rPr>
        <w:t xml:space="preserve"> </w:t>
      </w:r>
      <w:r>
        <w:t xml:space="preserve">и   </w:t>
      </w:r>
      <w:r>
        <w:rPr>
          <w:lang w:val="en-US"/>
        </w:rPr>
        <w:t xml:space="preserve">       </w:t>
      </w:r>
      <w:r>
        <w:t xml:space="preserve">  </w:t>
      </w:r>
      <w:r>
        <w:sym w:font="Symbol" w:char="F0BE"/>
      </w:r>
      <w:r>
        <w:rPr>
          <w:lang w:val="en-US"/>
        </w:rPr>
        <w:t xml:space="preserve"> </w:t>
      </w:r>
      <w:r>
        <w:t xml:space="preserve">F15; </w:t>
      </w:r>
      <w:r>
        <w:rPr>
          <w:lang w:val="en-US"/>
        </w:rPr>
        <w:t>F</w:t>
      </w:r>
      <w:r>
        <w:t>25;</w:t>
      </w:r>
      <w:r>
        <w:rPr>
          <w:noProof/>
        </w:rPr>
        <w:t xml:space="preserve"> F35;</w:t>
      </w:r>
      <w:r>
        <w:t xml:space="preserve"> </w:t>
      </w:r>
      <w:r>
        <w:rPr>
          <w:lang w:val="en-US"/>
        </w:rPr>
        <w:t>F</w:t>
      </w:r>
      <w:r>
        <w:t>50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F</w:t>
      </w:r>
      <w:r>
        <w:t xml:space="preserve">75; </w:t>
      </w:r>
      <w:r>
        <w:rPr>
          <w:lang w:val="en-US"/>
        </w:rPr>
        <w:t>F</w:t>
      </w:r>
      <w:r>
        <w:t>100</w:t>
      </w:r>
      <w:r>
        <w:rPr>
          <w:lang w:val="en-US"/>
        </w:rPr>
        <w:t>;</w:t>
      </w:r>
      <w:r>
        <w:t xml:space="preserve"> </w:t>
      </w:r>
    </w:p>
    <w:p w:rsidR="00000000" w:rsidRDefault="00646E13">
      <w:pPr>
        <w:ind w:firstLine="284"/>
        <w:jc w:val="both"/>
      </w:pPr>
      <w:r>
        <w:t>поризованный</w:t>
      </w:r>
    </w:p>
    <w:p w:rsidR="00000000" w:rsidRDefault="00646E13">
      <w:pPr>
        <w:ind w:firstLine="284"/>
        <w:jc w:val="both"/>
      </w:pPr>
      <w:r>
        <w:t>бетоны</w:t>
      </w:r>
    </w:p>
    <w:p w:rsidR="00000000" w:rsidRDefault="00646E13">
      <w:pPr>
        <w:ind w:firstLine="284"/>
        <w:jc w:val="both"/>
        <w:rPr>
          <w:i/>
        </w:rPr>
      </w:pPr>
      <w:r>
        <w:t xml:space="preserve">г) </w:t>
      </w:r>
      <w:r>
        <w:rPr>
          <w:i/>
        </w:rPr>
        <w:t xml:space="preserve">марок по водонепроницаемости </w:t>
      </w:r>
    </w:p>
    <w:p w:rsidR="00000000" w:rsidRDefault="00646E13">
      <w:pPr>
        <w:ind w:left="1843" w:hanging="1559"/>
        <w:jc w:val="both"/>
        <w:rPr>
          <w:noProof/>
        </w:rPr>
      </w:pPr>
      <w:r>
        <w:t xml:space="preserve">тяжелый,   </w:t>
      </w:r>
      <w:r>
        <w:rPr>
          <w:lang w:val="en-US"/>
        </w:rPr>
        <w:t xml:space="preserve">         </w:t>
      </w:r>
      <w:r>
        <w:t xml:space="preserve">   </w:t>
      </w:r>
      <w:r>
        <w:sym w:font="Symbol" w:char="F0BE"/>
      </w:r>
      <w:r>
        <w:t xml:space="preserve"> </w:t>
      </w:r>
      <w:r>
        <w:rPr>
          <w:lang w:val="en-US"/>
        </w:rPr>
        <w:t>W</w:t>
      </w:r>
      <w:r>
        <w:t>2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W</w:t>
      </w:r>
      <w:r>
        <w:t xml:space="preserve">4; </w:t>
      </w:r>
      <w:r>
        <w:rPr>
          <w:lang w:val="en-US"/>
        </w:rPr>
        <w:t>W6</w:t>
      </w:r>
      <w:r>
        <w:t>;</w:t>
      </w:r>
      <w:r>
        <w:rPr>
          <w:noProof/>
        </w:rPr>
        <w:t xml:space="preserve"> W8;</w:t>
      </w:r>
      <w:r>
        <w:t xml:space="preserve"> </w:t>
      </w:r>
      <w:r>
        <w:rPr>
          <w:lang w:val="en-US"/>
        </w:rPr>
        <w:t>W</w:t>
      </w:r>
      <w:r>
        <w:t>10;</w:t>
      </w:r>
      <w:r>
        <w:rPr>
          <w:noProof/>
        </w:rPr>
        <w:t xml:space="preserve"> W12; </w:t>
      </w:r>
    </w:p>
    <w:p w:rsidR="00000000" w:rsidRDefault="00646E13">
      <w:pPr>
        <w:ind w:firstLine="284"/>
        <w:jc w:val="both"/>
        <w:rPr>
          <w:lang w:val="en-US"/>
        </w:rPr>
      </w:pPr>
      <w:r>
        <w:t>мелкозернис</w:t>
      </w:r>
      <w:r>
        <w:softHyphen/>
        <w:t xml:space="preserve">тый </w:t>
      </w:r>
    </w:p>
    <w:p w:rsidR="00000000" w:rsidRDefault="00646E13">
      <w:pPr>
        <w:ind w:firstLine="284"/>
        <w:jc w:val="both"/>
      </w:pPr>
      <w:r>
        <w:t>и легкий бетоны</w:t>
      </w:r>
    </w:p>
    <w:p w:rsidR="00000000" w:rsidRDefault="00646E13">
      <w:pPr>
        <w:ind w:firstLine="284"/>
        <w:jc w:val="both"/>
        <w:rPr>
          <w:lang w:val="en-US"/>
        </w:rPr>
      </w:pPr>
      <w:r>
        <w:t>для напрягающего бетона марка по водонепро</w:t>
      </w:r>
      <w:r>
        <w:softHyphen/>
        <w:t>ницаемости обеспечивается не ниже</w:t>
      </w:r>
      <w:r>
        <w:rPr>
          <w:noProof/>
        </w:rPr>
        <w:t xml:space="preserve"> W12</w:t>
      </w:r>
      <w:r>
        <w:t xml:space="preserve"> и в проектах может не указываться; </w:t>
      </w:r>
    </w:p>
    <w:p w:rsidR="00000000" w:rsidRDefault="00646E13">
      <w:pPr>
        <w:ind w:firstLine="284"/>
        <w:jc w:val="both"/>
        <w:rPr>
          <w:i/>
          <w:lang w:val="en-US"/>
        </w:rPr>
      </w:pPr>
      <w:r>
        <w:t xml:space="preserve">д) </w:t>
      </w:r>
      <w:r>
        <w:rPr>
          <w:i/>
        </w:rPr>
        <w:t xml:space="preserve">марок по средней плотности </w:t>
      </w:r>
    </w:p>
    <w:p w:rsidR="00000000" w:rsidRDefault="00646E13">
      <w:pPr>
        <w:ind w:left="2127" w:hanging="1843"/>
        <w:jc w:val="both"/>
        <w:rPr>
          <w:noProof/>
        </w:rPr>
      </w:pPr>
      <w:r>
        <w:t>легкий бетон</w:t>
      </w:r>
      <w:r>
        <w:rPr>
          <w:lang w:val="en-US"/>
        </w:rPr>
        <w:t xml:space="preserve"> </w:t>
      </w:r>
      <w:r>
        <w:t xml:space="preserve">    </w:t>
      </w:r>
      <w:r>
        <w:rPr>
          <w:lang w:val="en-US"/>
        </w:rPr>
        <w:t xml:space="preserve">    </w:t>
      </w:r>
      <w:r>
        <w:rPr>
          <w:lang w:val="en-US"/>
        </w:rPr>
        <w:sym w:font="Symbol" w:char="F0BE"/>
      </w:r>
      <w:r>
        <w:rPr>
          <w:noProof/>
        </w:rPr>
        <w:t xml:space="preserve"> </w:t>
      </w:r>
      <w:r>
        <w:rPr>
          <w:lang w:val="en-US"/>
        </w:rPr>
        <w:t>D</w:t>
      </w:r>
      <w:r>
        <w:rPr>
          <w:noProof/>
        </w:rPr>
        <w:t xml:space="preserve">800; D900; </w:t>
      </w:r>
      <w:r>
        <w:rPr>
          <w:noProof/>
        </w:rPr>
        <w:t xml:space="preserve">D1000; D1100; D1200; D1300; </w:t>
      </w:r>
    </w:p>
    <w:p w:rsidR="00000000" w:rsidRDefault="00646E13">
      <w:pPr>
        <w:ind w:left="2127"/>
        <w:jc w:val="both"/>
        <w:rPr>
          <w:noProof/>
        </w:rPr>
      </w:pPr>
      <w:r>
        <w:rPr>
          <w:noProof/>
        </w:rPr>
        <w:t>D1400; D1500; D1600; D1700; D1800; D1900; D2000;</w:t>
      </w:r>
    </w:p>
    <w:p w:rsidR="00000000" w:rsidRDefault="00646E13">
      <w:pPr>
        <w:ind w:firstLine="284"/>
        <w:jc w:val="both"/>
        <w:rPr>
          <w:noProof/>
        </w:rPr>
      </w:pPr>
      <w:r>
        <w:t>ячеистый</w:t>
      </w:r>
      <w:r>
        <w:rPr>
          <w:noProof/>
        </w:rPr>
        <w:t xml:space="preserve">               </w:t>
      </w:r>
      <w:r>
        <w:rPr>
          <w:noProof/>
        </w:rPr>
        <w:sym w:font="Symbol" w:char="F0BE"/>
      </w:r>
      <w:r>
        <w:rPr>
          <w:noProof/>
        </w:rPr>
        <w:t xml:space="preserve"> D500; D600; D700; D800; D900; D1000; D1100; </w:t>
      </w:r>
    </w:p>
    <w:p w:rsidR="00000000" w:rsidRDefault="00646E13">
      <w:pPr>
        <w:ind w:firstLine="284"/>
        <w:jc w:val="both"/>
        <w:rPr>
          <w:noProof/>
        </w:rPr>
      </w:pPr>
      <w:r>
        <w:t>бетон</w:t>
      </w:r>
      <w:r>
        <w:rPr>
          <w:lang w:val="en-US"/>
        </w:rPr>
        <w:t xml:space="preserve">                           </w:t>
      </w:r>
      <w:r>
        <w:rPr>
          <w:noProof/>
        </w:rPr>
        <w:t xml:space="preserve">D1200; </w:t>
      </w:r>
    </w:p>
    <w:p w:rsidR="00000000" w:rsidRDefault="00646E13">
      <w:pPr>
        <w:ind w:firstLine="284"/>
        <w:jc w:val="both"/>
        <w:rPr>
          <w:noProof/>
        </w:rPr>
      </w:pPr>
      <w:r>
        <w:t>поризованный</w:t>
      </w:r>
      <w:r>
        <w:rPr>
          <w:noProof/>
        </w:rPr>
        <w:t xml:space="preserve">       </w:t>
      </w:r>
      <w:r>
        <w:rPr>
          <w:noProof/>
        </w:rPr>
        <w:sym w:font="Symbol" w:char="F0BE"/>
      </w:r>
      <w:r>
        <w:t xml:space="preserve"> </w:t>
      </w:r>
      <w:r>
        <w:rPr>
          <w:lang w:val="en-US"/>
        </w:rPr>
        <w:t>D</w:t>
      </w:r>
      <w:r>
        <w:rPr>
          <w:noProof/>
        </w:rPr>
        <w:t xml:space="preserve">800; D900; D1000; D1100; D1200; D1300; 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бетон                           </w:t>
      </w:r>
      <w:r>
        <w:rPr>
          <w:noProof/>
        </w:rPr>
        <w:t xml:space="preserve">D1400;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  <w:rPr>
          <w:i/>
        </w:rPr>
      </w:pPr>
      <w:r>
        <w:t xml:space="preserve">е) </w:t>
      </w:r>
      <w:r>
        <w:rPr>
          <w:i/>
        </w:rPr>
        <w:t xml:space="preserve">марок по самонапряжению </w:t>
      </w:r>
    </w:p>
    <w:p w:rsidR="00000000" w:rsidRDefault="00646E13">
      <w:pPr>
        <w:ind w:firstLine="284"/>
        <w:jc w:val="both"/>
      </w:pPr>
      <w:r>
        <w:t xml:space="preserve">напрягающий        </w:t>
      </w:r>
      <w:r>
        <w:sym w:font="Symbol" w:char="F0BE"/>
      </w:r>
      <w:r>
        <w:t xml:space="preserve">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 xml:space="preserve">0,6;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 xml:space="preserve">0,8;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 xml:space="preserve">1;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 xml:space="preserve"> 1,2;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>1</w:t>
      </w:r>
      <w:r>
        <w:rPr>
          <w:noProof/>
        </w:rPr>
        <w:t>,5;</w:t>
      </w:r>
      <w:r>
        <w:t xml:space="preserve">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>2;</w:t>
      </w:r>
      <w:r>
        <w:rPr>
          <w:noProof/>
        </w:rPr>
        <w:t xml:space="preserve">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rPr>
          <w:noProof/>
        </w:rPr>
        <w:t>3;</w:t>
      </w:r>
      <w:r>
        <w:t xml:space="preserve"> </w:t>
      </w:r>
      <w:r>
        <w:rPr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t>4.</w:t>
      </w:r>
    </w:p>
    <w:p w:rsidR="00000000" w:rsidRDefault="00646E13">
      <w:pPr>
        <w:ind w:firstLine="284"/>
        <w:jc w:val="both"/>
      </w:pPr>
      <w:r>
        <w:t>бетон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настоящих нормах термины </w:t>
      </w:r>
      <w:r>
        <w:rPr>
          <w:sz w:val="18"/>
        </w:rPr>
        <w:sym w:font="Arial" w:char="201E"/>
      </w:r>
      <w:r>
        <w:rPr>
          <w:sz w:val="18"/>
        </w:rPr>
        <w:t xml:space="preserve">легкий бетон" и </w:t>
      </w:r>
      <w:r>
        <w:rPr>
          <w:sz w:val="18"/>
        </w:rPr>
        <w:sym w:font="Arial" w:char="201E"/>
      </w:r>
      <w:r>
        <w:rPr>
          <w:sz w:val="18"/>
        </w:rPr>
        <w:t>поризованный бетон" используются соответственно для обоз</w:t>
      </w:r>
      <w:r>
        <w:rPr>
          <w:sz w:val="18"/>
        </w:rPr>
        <w:t>начения легкого бетона плотной структуры и легкого бетона поризованной структуры (со степенью поризации свыше</w:t>
      </w:r>
      <w:r>
        <w:rPr>
          <w:noProof/>
          <w:sz w:val="18"/>
        </w:rPr>
        <w:t xml:space="preserve"> 6 %).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Группа мелкозернистого бетона (А, Б, В) должна указываться</w:t>
      </w:r>
      <w:r>
        <w:rPr>
          <w:noProof/>
          <w:sz w:val="18"/>
        </w:rPr>
        <w:t xml:space="preserve"> </w:t>
      </w:r>
      <w:r>
        <w:rPr>
          <w:sz w:val="18"/>
        </w:rPr>
        <w:t>в рабочих чертежах конструкций.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2.4.</w:t>
      </w:r>
      <w:r>
        <w:t xml:space="preserve"> Возраст бетона, отвечающий его классу по прочности на сжатие и осевое растяжение, назнача</w:t>
      </w:r>
      <w:r>
        <w:softHyphen/>
        <w:t>ется при проектировании исходя из возможных реальных сроков загружения конструкции проект</w:t>
      </w:r>
      <w:r>
        <w:softHyphen/>
        <w:t>ными нагрузками, способа возведения, условий твердения бетона. При отсутствии этих данных класс бетона устанавливает</w:t>
      </w:r>
      <w:r>
        <w:t>ся в возрасте</w:t>
      </w:r>
      <w:r>
        <w:rPr>
          <w:noProof/>
        </w:rPr>
        <w:t xml:space="preserve"> 28</w:t>
      </w:r>
      <w:r>
        <w:t xml:space="preserve"> сут.</w:t>
      </w:r>
    </w:p>
    <w:p w:rsidR="00000000" w:rsidRDefault="00646E13">
      <w:pPr>
        <w:ind w:firstLine="284"/>
        <w:jc w:val="both"/>
      </w:pPr>
      <w:r>
        <w:t>Значение отпускной прочности бетона в элемен</w:t>
      </w:r>
      <w:r>
        <w:softHyphen/>
        <w:t>тах сборных конструкций следует назначать в соот</w:t>
      </w:r>
      <w:r>
        <w:softHyphen/>
        <w:t>ветствии с ГОСТ</w:t>
      </w:r>
      <w:r>
        <w:rPr>
          <w:noProof/>
        </w:rPr>
        <w:t xml:space="preserve"> 13015.0-83</w:t>
      </w:r>
      <w:r>
        <w:t xml:space="preserve"> и стандартами на конструкции конкретных видов.</w:t>
      </w:r>
    </w:p>
    <w:p w:rsidR="00000000" w:rsidRDefault="00646E13">
      <w:pPr>
        <w:ind w:firstLine="284"/>
        <w:jc w:val="both"/>
      </w:pPr>
      <w:r>
        <w:rPr>
          <w:b/>
          <w:noProof/>
        </w:rPr>
        <w:t>2.5.</w:t>
      </w:r>
      <w:r>
        <w:t xml:space="preserve"> Для железобетонных конструкций не допус</w:t>
      </w:r>
      <w:r>
        <w:softHyphen/>
        <w:t>кается применять:</w:t>
      </w:r>
    </w:p>
    <w:p w:rsidR="00000000" w:rsidRDefault="00646E13">
      <w:pPr>
        <w:ind w:firstLine="284"/>
        <w:jc w:val="both"/>
        <w:rPr>
          <w:noProof/>
        </w:rPr>
      </w:pPr>
      <w:r>
        <w:t>тяжелый и мелкозернистый бетоны класса по прочности на сжатие ниже</w:t>
      </w:r>
      <w:r>
        <w:rPr>
          <w:noProof/>
        </w:rPr>
        <w:t xml:space="preserve"> В7</w:t>
      </w:r>
      <w:r>
        <w:t>,</w:t>
      </w:r>
      <w:r>
        <w:rPr>
          <w:noProof/>
        </w:rPr>
        <w:t>5;</w:t>
      </w:r>
    </w:p>
    <w:p w:rsidR="00000000" w:rsidRDefault="00646E13">
      <w:pPr>
        <w:ind w:firstLine="284"/>
        <w:jc w:val="both"/>
      </w:pPr>
      <w:r>
        <w:t xml:space="preserve">легкий бетон класса по прочности на сжатие ниже </w:t>
      </w:r>
      <w:r>
        <w:rPr>
          <w:noProof/>
        </w:rPr>
        <w:t>В3</w:t>
      </w:r>
      <w:r>
        <w:t>,</w:t>
      </w:r>
      <w:r>
        <w:rPr>
          <w:noProof/>
        </w:rPr>
        <w:t>5 —</w:t>
      </w:r>
      <w:r>
        <w:t xml:space="preserve"> для однослойных и ниже</w:t>
      </w:r>
      <w:r>
        <w:rPr>
          <w:noProof/>
        </w:rPr>
        <w:t xml:space="preserve"> В2</w:t>
      </w:r>
      <w:r>
        <w:t>,</w:t>
      </w:r>
      <w:r>
        <w:rPr>
          <w:noProof/>
        </w:rPr>
        <w:t>5 —</w:t>
      </w:r>
      <w:r>
        <w:t xml:space="preserve"> для двух</w:t>
      </w:r>
      <w:r>
        <w:softHyphen/>
        <w:t>слойных конструкций.</w:t>
      </w:r>
    </w:p>
    <w:p w:rsidR="00000000" w:rsidRDefault="00646E13">
      <w:pPr>
        <w:ind w:firstLine="284"/>
        <w:jc w:val="both"/>
      </w:pPr>
      <w:r>
        <w:t>Рекомендуется принимать класс бетона по проч</w:t>
      </w:r>
      <w:r>
        <w:softHyphen/>
        <w:t>ности на сжатие:</w:t>
      </w:r>
    </w:p>
    <w:p w:rsidR="00000000" w:rsidRDefault="00646E13">
      <w:pPr>
        <w:ind w:firstLine="284"/>
        <w:jc w:val="both"/>
        <w:rPr>
          <w:noProof/>
        </w:rPr>
      </w:pPr>
      <w:r>
        <w:t>для желез</w:t>
      </w:r>
      <w:r>
        <w:t>обетонных элементов из тяжелого и легкого бетонов, рассчитываемых на воздействие многократно повторяющейся нагрузки,</w:t>
      </w:r>
      <w:r>
        <w:rPr>
          <w:noProof/>
        </w:rPr>
        <w:t xml:space="preserve"> —</w:t>
      </w:r>
      <w:r>
        <w:t xml:space="preserve"> не ниже В</w:t>
      </w:r>
      <w:r>
        <w:rPr>
          <w:noProof/>
        </w:rPr>
        <w:t>15;</w:t>
      </w:r>
    </w:p>
    <w:p w:rsidR="00000000" w:rsidRDefault="00646E13">
      <w:pPr>
        <w:ind w:firstLine="284"/>
        <w:jc w:val="both"/>
        <w:rPr>
          <w:noProof/>
        </w:rPr>
      </w:pPr>
      <w:r>
        <w:t>для железобетонных сжатых стержневых элемен</w:t>
      </w:r>
      <w:r>
        <w:softHyphen/>
        <w:t>тов из тяжелого, мелкозернистого и легкого бетонов</w:t>
      </w:r>
      <w:r>
        <w:rPr>
          <w:noProof/>
        </w:rPr>
        <w:t xml:space="preserve"> —</w:t>
      </w:r>
      <w:r>
        <w:t xml:space="preserve"> не ниже</w:t>
      </w:r>
      <w:r>
        <w:rPr>
          <w:noProof/>
        </w:rPr>
        <w:t xml:space="preserve"> В</w:t>
      </w:r>
      <w:r>
        <w:t>1</w:t>
      </w:r>
      <w:r>
        <w:rPr>
          <w:noProof/>
        </w:rPr>
        <w:t>5;</w:t>
      </w:r>
    </w:p>
    <w:p w:rsidR="00000000" w:rsidRDefault="00646E13">
      <w:pPr>
        <w:ind w:firstLine="284"/>
        <w:jc w:val="both"/>
        <w:rPr>
          <w:noProof/>
        </w:rPr>
      </w:pPr>
      <w:r>
        <w:t>для сильнонагруженных железобетонных сжатых стержневых элементов (например, для колонн, вос</w:t>
      </w:r>
      <w:r>
        <w:softHyphen/>
        <w:t>принимающих значительные крановые нагрузки, и для колонн нижних этажей многоэтажных зда</w:t>
      </w:r>
      <w:r>
        <w:softHyphen/>
        <w:t xml:space="preserve">ний) </w:t>
      </w:r>
      <w:r>
        <w:sym w:font="Symbol" w:char="F0BE"/>
      </w:r>
      <w:r>
        <w:t xml:space="preserve"> не ниже</w:t>
      </w:r>
      <w:r>
        <w:rPr>
          <w:noProof/>
        </w:rPr>
        <w:t xml:space="preserve"> </w:t>
      </w:r>
      <w:r>
        <w:t>В</w:t>
      </w:r>
      <w:r>
        <w:rPr>
          <w:noProof/>
        </w:rPr>
        <w:t>25</w:t>
      </w:r>
      <w:r>
        <w:t>.</w:t>
      </w:r>
    </w:p>
    <w:p w:rsidR="00000000" w:rsidRDefault="00646E13">
      <w:pPr>
        <w:ind w:firstLine="284"/>
        <w:jc w:val="both"/>
        <w:rPr>
          <w:i/>
        </w:rPr>
      </w:pPr>
      <w:r>
        <w:rPr>
          <w:b/>
          <w:noProof/>
        </w:rPr>
        <w:t>2</w:t>
      </w:r>
      <w:r>
        <w:rPr>
          <w:b/>
        </w:rPr>
        <w:t>.</w:t>
      </w:r>
      <w:r>
        <w:rPr>
          <w:b/>
          <w:noProof/>
        </w:rPr>
        <w:t>6*</w:t>
      </w:r>
      <w:r>
        <w:rPr>
          <w:b/>
        </w:rPr>
        <w:t>.</w:t>
      </w:r>
      <w:r>
        <w:t xml:space="preserve"> Для предварительно напряженных элемен</w:t>
      </w:r>
      <w:r>
        <w:softHyphen/>
        <w:t>тов из тяжелого, мелкозерн</w:t>
      </w:r>
      <w:r>
        <w:t>истого и легкого бето</w:t>
      </w:r>
      <w:r>
        <w:softHyphen/>
        <w:t>нов класс бетона, в котором расположена напря</w:t>
      </w:r>
      <w:r>
        <w:softHyphen/>
        <w:t>женная арматура, следует принимать в зависимости от вида и класса напрягаемой арматуры, ее диа</w:t>
      </w:r>
      <w:r>
        <w:softHyphen/>
        <w:t>метра и наличия анкерных устройств не ниже ука</w:t>
      </w:r>
      <w:r>
        <w:softHyphen/>
        <w:t>занного в табл. 8*.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8*</w:t>
      </w: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68"/>
        <w:gridCol w:w="2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Вид и класс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напрягаемой арматуры</w:t>
            </w:r>
          </w:p>
        </w:tc>
        <w:tc>
          <w:tcPr>
            <w:tcW w:w="230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Класс бетона,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не ниже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Проволочная арматура классов: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В-</w:t>
            </w:r>
            <w:r>
              <w:rPr>
                <w:sz w:val="18"/>
                <w:lang w:val="en-US"/>
              </w:rPr>
              <w:t>II</w:t>
            </w:r>
            <w:r>
              <w:rPr>
                <w:sz w:val="18"/>
              </w:rPr>
              <w:t xml:space="preserve"> (при наличии анкеров)</w:t>
            </w:r>
          </w:p>
        </w:tc>
        <w:tc>
          <w:tcPr>
            <w:tcW w:w="230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Вр-II (без анкеров) диаметром, мм: 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5</w:t>
            </w:r>
            <w:r>
              <w:rPr>
                <w:sz w:val="18"/>
              </w:rPr>
              <w:t xml:space="preserve"> включ.</w:t>
            </w:r>
          </w:p>
        </w:tc>
        <w:tc>
          <w:tcPr>
            <w:tcW w:w="2306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bottom w:val="nil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6</w:t>
            </w:r>
            <w:r>
              <w:rPr>
                <w:sz w:val="18"/>
              </w:rPr>
              <w:t xml:space="preserve"> и более</w:t>
            </w:r>
          </w:p>
        </w:tc>
        <w:tc>
          <w:tcPr>
            <w:tcW w:w="2306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К-7 и К-19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Стержневая арматура (без анкеров) диаметром, мм: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t>10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18</w:t>
            </w:r>
            <w:r>
              <w:rPr>
                <w:sz w:val="18"/>
              </w:rPr>
              <w:t xml:space="preserve"> включ., классов: 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IV</w:t>
            </w:r>
          </w:p>
        </w:tc>
        <w:tc>
          <w:tcPr>
            <w:tcW w:w="230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А-V</w:t>
            </w:r>
          </w:p>
        </w:tc>
        <w:tc>
          <w:tcPr>
            <w:tcW w:w="2306" w:type="dxa"/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VI</w:t>
            </w:r>
            <w:r>
              <w:rPr>
                <w:sz w:val="18"/>
              </w:rPr>
              <w:t xml:space="preserve"> и Ат</w:t>
            </w:r>
            <w:r>
              <w:rPr>
                <w:sz w:val="18"/>
                <w:lang w:val="en-US"/>
              </w:rPr>
              <w:t>-VII</w:t>
            </w:r>
          </w:p>
        </w:tc>
        <w:tc>
          <w:tcPr>
            <w:tcW w:w="2306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20</w:t>
            </w:r>
            <w:r>
              <w:rPr>
                <w:sz w:val="18"/>
              </w:rPr>
              <w:t xml:space="preserve"> и более, классов: 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IV</w:t>
            </w:r>
          </w:p>
        </w:tc>
        <w:tc>
          <w:tcPr>
            <w:tcW w:w="2306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А-V</w:t>
            </w:r>
          </w:p>
        </w:tc>
        <w:tc>
          <w:tcPr>
            <w:tcW w:w="2306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В25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VI</w:t>
            </w:r>
            <w:r>
              <w:rPr>
                <w:sz w:val="18"/>
              </w:rPr>
              <w:t xml:space="preserve"> и Ат-</w:t>
            </w:r>
            <w:r>
              <w:rPr>
                <w:sz w:val="18"/>
                <w:lang w:val="en-US"/>
              </w:rPr>
              <w:t>VII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306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30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i/>
          <w:noProof/>
          <w:sz w:val="18"/>
        </w:rPr>
      </w:pPr>
      <w:r>
        <w:rPr>
          <w:sz w:val="18"/>
        </w:rPr>
        <w:t>Примечание. Обозначения классов арматуры</w:t>
      </w:r>
      <w:r>
        <w:rPr>
          <w:noProof/>
          <w:sz w:val="18"/>
        </w:rPr>
        <w:t xml:space="preserve"> — </w:t>
      </w:r>
      <w:r>
        <w:rPr>
          <w:sz w:val="18"/>
        </w:rPr>
        <w:t>в соответствии с п.</w:t>
      </w:r>
      <w:r>
        <w:rPr>
          <w:noProof/>
          <w:sz w:val="18"/>
        </w:rPr>
        <w:t xml:space="preserve"> </w:t>
      </w:r>
      <w:r>
        <w:rPr>
          <w:sz w:val="18"/>
        </w:rPr>
        <w:t>2.24а*.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  <w:r>
        <w:t xml:space="preserve">Передаточная прочность бетона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>
        <w:t xml:space="preserve">  (прочность бетона к моменту его обжатия, контролируемая аналогично классу бетона по прочности на сжа</w:t>
      </w:r>
      <w:r>
        <w:softHyphen/>
        <w:t>тие) назначается не менее</w:t>
      </w:r>
      <w:r>
        <w:rPr>
          <w:noProof/>
        </w:rPr>
        <w:t xml:space="preserve"> 11</w:t>
      </w:r>
      <w:r>
        <w:t xml:space="preserve"> МПа, а при стержневой арматуре классов А-</w:t>
      </w:r>
      <w:r>
        <w:rPr>
          <w:lang w:val="en-US"/>
        </w:rPr>
        <w:t>VI</w:t>
      </w:r>
      <w:r>
        <w:t>, Ат-</w:t>
      </w:r>
      <w:r>
        <w:rPr>
          <w:lang w:val="en-US"/>
        </w:rPr>
        <w:t>VI,</w:t>
      </w:r>
      <w:r>
        <w:t xml:space="preserve"> Ат-</w:t>
      </w:r>
      <w:r>
        <w:rPr>
          <w:lang w:val="en-US"/>
        </w:rPr>
        <w:t>VI</w:t>
      </w:r>
      <w:r>
        <w:t>К и Ат-</w:t>
      </w:r>
      <w:r>
        <w:rPr>
          <w:lang w:val="en-US"/>
        </w:rPr>
        <w:t>VII</w:t>
      </w:r>
      <w:r>
        <w:t>, высокопрочной арматурной проволоке без анкеров и арматурных канатах</w:t>
      </w:r>
      <w:r>
        <w:rPr>
          <w:noProof/>
        </w:rPr>
        <w:t xml:space="preserve"> —</w:t>
      </w:r>
      <w:r>
        <w:t xml:space="preserve"> не ме</w:t>
      </w:r>
      <w:r>
        <w:t>нее 15,5 МПа. Переда</w:t>
      </w:r>
      <w:r>
        <w:softHyphen/>
        <w:t>точная прочность, кроме того, должна составлять не менее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</w:t>
      </w:r>
      <w:r>
        <w:t xml:space="preserve"> принятого класса бетона по прочности на сжатие.</w:t>
      </w:r>
    </w:p>
    <w:p w:rsidR="00000000" w:rsidRDefault="00646E13">
      <w:pPr>
        <w:ind w:firstLine="284"/>
        <w:jc w:val="both"/>
      </w:pPr>
      <w:r>
        <w:t>Для конструкций, рассчитываемых на воздейст</w:t>
      </w:r>
      <w:r>
        <w:softHyphen/>
        <w:t>вие многократно повторяющейся нагрузки, мини</w:t>
      </w:r>
      <w:r>
        <w:softHyphen/>
        <w:t>мальные значения класса бетона, приведенные в табл.</w:t>
      </w:r>
      <w:r>
        <w:rPr>
          <w:noProof/>
        </w:rPr>
        <w:t xml:space="preserve"> 8*</w:t>
      </w:r>
      <w:r>
        <w:t>, при проволочной напрягаемой арматуре и стержневой напрягаемой арматуре класса А-</w:t>
      </w:r>
      <w:r>
        <w:rPr>
          <w:lang w:val="en-US"/>
        </w:rPr>
        <w:t>IV</w:t>
      </w:r>
      <w:r>
        <w:t xml:space="preserve"> неза</w:t>
      </w:r>
      <w:r>
        <w:softHyphen/>
        <w:t>висимо от диаметра, а также класса А-</w:t>
      </w:r>
      <w:r>
        <w:rPr>
          <w:lang w:val="en-US"/>
        </w:rPr>
        <w:t>V</w:t>
      </w:r>
      <w:r>
        <w:t xml:space="preserve"> диаметром </w:t>
      </w:r>
      <w:r>
        <w:rPr>
          <w:noProof/>
        </w:rPr>
        <w:t>10—18</w:t>
      </w:r>
      <w:r>
        <w:t xml:space="preserve"> мм должны увеличиваться на одну ступень, т. е.</w:t>
      </w:r>
      <w:r>
        <w:rPr>
          <w:noProof/>
        </w:rPr>
        <w:t xml:space="preserve"> 5</w:t>
      </w:r>
      <w:r>
        <w:t xml:space="preserve"> МПа, с соответствующим повышением передаточн</w:t>
      </w:r>
      <w:r>
        <w:t>ой прочности бетона.</w:t>
      </w:r>
    </w:p>
    <w:p w:rsidR="00000000" w:rsidRDefault="00646E13">
      <w:pPr>
        <w:ind w:firstLine="284"/>
        <w:jc w:val="both"/>
      </w:pPr>
      <w:r>
        <w:t>При проектировании отдельных видов конструк</w:t>
      </w:r>
      <w:r>
        <w:softHyphen/>
        <w:t>ций допускается обоснованное в установленном по</w:t>
      </w:r>
      <w:r>
        <w:softHyphen/>
        <w:t>рядке снижение минимального класса бетона на одну ступень, равную</w:t>
      </w:r>
      <w:r>
        <w:rPr>
          <w:noProof/>
        </w:rPr>
        <w:t xml:space="preserve"> 5</w:t>
      </w:r>
      <w:r>
        <w:t xml:space="preserve"> МПа, против приведенной в табл.</w:t>
      </w:r>
      <w:r>
        <w:rPr>
          <w:noProof/>
        </w:rPr>
        <w:t xml:space="preserve"> 8*</w:t>
      </w:r>
      <w:r>
        <w:t xml:space="preserve"> с соответствующим снижением передаточ</w:t>
      </w:r>
      <w:r>
        <w:softHyphen/>
        <w:t>ной прочности бетона.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расчете</w:t>
      </w:r>
      <w:r>
        <w:rPr>
          <w:noProof/>
          <w:sz w:val="18"/>
        </w:rPr>
        <w:t xml:space="preserve"> </w:t>
      </w:r>
      <w:r>
        <w:rPr>
          <w:sz w:val="18"/>
        </w:rPr>
        <w:t>железобетонных конструкций</w:t>
      </w:r>
      <w:r>
        <w:rPr>
          <w:noProof/>
          <w:sz w:val="18"/>
        </w:rPr>
        <w:t xml:space="preserve"> в</w:t>
      </w:r>
      <w:r>
        <w:rPr>
          <w:sz w:val="18"/>
        </w:rPr>
        <w:t xml:space="preserve"> стадии предварительного обжатия расчетные характеристики бетона принимаются как для класса бетона, численно равного передаточной прочности бетона (по линей</w:t>
      </w:r>
      <w:r>
        <w:rPr>
          <w:sz w:val="18"/>
        </w:rPr>
        <w:softHyphen/>
        <w:t>ной интерполяции)</w:t>
      </w:r>
      <w:r>
        <w:rPr>
          <w:noProof/>
          <w:sz w:val="18"/>
        </w:rPr>
        <w:t>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2</w:t>
      </w:r>
      <w:r>
        <w:rPr>
          <w:sz w:val="18"/>
        </w:rPr>
        <w:t>. П</w:t>
      </w:r>
      <w:r>
        <w:rPr>
          <w:sz w:val="18"/>
        </w:rPr>
        <w:t xml:space="preserve">ри проектировании ограждающих однослойных сплошных конструкций, выполняющих функции теплоизоляции, допускается при относительной величине обжатия бетона </w:t>
      </w:r>
      <w:r>
        <w:rPr>
          <w:i/>
          <w:sz w:val="18"/>
          <w:lang w:val="en-US"/>
        </w:rPr>
        <w:sym w:font="Symbol" w:char="F073"/>
      </w:r>
      <w:r>
        <w:rPr>
          <w:i/>
          <w:sz w:val="18"/>
          <w:vertAlign w:val="subscript"/>
          <w:lang w:val="en-US"/>
        </w:rPr>
        <w:t>bp</w:t>
      </w:r>
      <w:r>
        <w:rPr>
          <w:i/>
          <w:sz w:val="18"/>
          <w:lang w:val="en-US"/>
        </w:rPr>
        <w:t>/R</w:t>
      </w:r>
      <w:r>
        <w:rPr>
          <w:i/>
          <w:sz w:val="18"/>
          <w:vertAlign w:val="subscript"/>
          <w:lang w:val="en-US"/>
        </w:rPr>
        <w:t>bp</w:t>
      </w:r>
      <w:r>
        <w:rPr>
          <w:noProof/>
          <w:sz w:val="18"/>
        </w:rPr>
        <w:t xml:space="preserve"> </w:t>
      </w:r>
      <w:r>
        <w:rPr>
          <w:sz w:val="18"/>
        </w:rPr>
        <w:t>не более</w:t>
      </w:r>
      <w:r>
        <w:rPr>
          <w:noProof/>
          <w:sz w:val="18"/>
        </w:rPr>
        <w:t xml:space="preserve"> 0</w:t>
      </w:r>
      <w:r>
        <w:rPr>
          <w:sz w:val="18"/>
        </w:rPr>
        <w:t>,</w:t>
      </w:r>
      <w:r>
        <w:rPr>
          <w:noProof/>
          <w:sz w:val="18"/>
        </w:rPr>
        <w:t>30</w:t>
      </w:r>
      <w:r>
        <w:rPr>
          <w:sz w:val="18"/>
        </w:rPr>
        <w:t xml:space="preserve"> использовать напрягаемую арматуру класса А-</w:t>
      </w:r>
      <w:r>
        <w:rPr>
          <w:sz w:val="18"/>
          <w:lang w:val="en-US"/>
        </w:rPr>
        <w:t>IV</w:t>
      </w:r>
      <w:r>
        <w:rPr>
          <w:sz w:val="18"/>
        </w:rPr>
        <w:t xml:space="preserve"> диаметром на более</w:t>
      </w:r>
      <w:r>
        <w:rPr>
          <w:noProof/>
          <w:sz w:val="18"/>
        </w:rPr>
        <w:t xml:space="preserve"> 14</w:t>
      </w:r>
      <w:r>
        <w:rPr>
          <w:sz w:val="18"/>
        </w:rPr>
        <w:t xml:space="preserve"> мм при клас</w:t>
      </w:r>
      <w:r>
        <w:rPr>
          <w:sz w:val="18"/>
        </w:rPr>
        <w:softHyphen/>
        <w:t>сах легкого бетона В7,5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В12,5, при этом передаточная прочность бетона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bp</w:t>
      </w:r>
      <w:r>
        <w:rPr>
          <w:sz w:val="18"/>
        </w:rPr>
        <w:t xml:space="preserve"> должна составлять не менее</w:t>
      </w:r>
      <w:r>
        <w:rPr>
          <w:noProof/>
          <w:sz w:val="18"/>
        </w:rPr>
        <w:t xml:space="preserve"> 80</w:t>
      </w:r>
      <w:r>
        <w:rPr>
          <w:sz w:val="18"/>
        </w:rPr>
        <w:t xml:space="preserve"> % класса бетона.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2.7.</w:t>
      </w:r>
      <w:r>
        <w:t xml:space="preserve"> Мелкозернистый бетон без специального экс</w:t>
      </w:r>
      <w:r>
        <w:softHyphen/>
        <w:t>периментального обоснования не допускается при</w:t>
      </w:r>
      <w:r>
        <w:softHyphen/>
        <w:t xml:space="preserve">менять для железобетонных конструкций, </w:t>
      </w:r>
      <w:r>
        <w:rPr>
          <w:lang w:val="en-US"/>
        </w:rPr>
        <w:t xml:space="preserve"> </w:t>
      </w:r>
      <w:r>
        <w:t>подвер</w:t>
      </w:r>
      <w:r>
        <w:softHyphen/>
        <w:t>гающихся воздействию многократно повторяющейся нагрузки, а также для предварительно напряжен</w:t>
      </w:r>
      <w:r>
        <w:softHyphen/>
        <w:t>ных конструкций пролетом свыше</w:t>
      </w:r>
      <w:r>
        <w:rPr>
          <w:noProof/>
        </w:rPr>
        <w:t xml:space="preserve"> 12</w:t>
      </w:r>
      <w:r>
        <w:t xml:space="preserve"> м при арми</w:t>
      </w:r>
      <w:r>
        <w:softHyphen/>
        <w:t>ровании проволочной арматурой классов</w:t>
      </w:r>
      <w:r>
        <w:rPr>
          <w:noProof/>
        </w:rPr>
        <w:t xml:space="preserve"> В-</w:t>
      </w:r>
      <w:r>
        <w:rPr>
          <w:lang w:val="en-US"/>
        </w:rPr>
        <w:t>II</w:t>
      </w:r>
      <w:r>
        <w:rPr>
          <w:noProof/>
        </w:rPr>
        <w:t>,</w:t>
      </w:r>
      <w:r>
        <w:t xml:space="preserve"> Вр-</w:t>
      </w:r>
      <w:r>
        <w:rPr>
          <w:lang w:val="en-US"/>
        </w:rPr>
        <w:t>II,</w:t>
      </w:r>
      <w:r>
        <w:t xml:space="preserve"> К-7</w:t>
      </w:r>
      <w:r>
        <w:rPr>
          <w:lang w:val="en-US"/>
        </w:rPr>
        <w:t xml:space="preserve"> </w:t>
      </w:r>
      <w:r>
        <w:t>и К-19.</w:t>
      </w:r>
    </w:p>
    <w:p w:rsidR="00000000" w:rsidRDefault="00646E13">
      <w:pPr>
        <w:ind w:firstLine="284"/>
        <w:jc w:val="both"/>
      </w:pPr>
      <w:r>
        <w:t>Класс мелкозернистого бетона по прочности на сжатие, применяемого для защиты от коррозии и обеспечения сцепления с бетоном напрягаемой арма</w:t>
      </w:r>
      <w:r>
        <w:softHyphen/>
        <w:t>туры, расположенной в пазах и на поверхности конструкции, должен быть не ниже</w:t>
      </w:r>
      <w:r>
        <w:rPr>
          <w:noProof/>
        </w:rPr>
        <w:t xml:space="preserve"> </w:t>
      </w:r>
      <w:r>
        <w:t>В</w:t>
      </w:r>
      <w:r>
        <w:rPr>
          <w:noProof/>
        </w:rPr>
        <w:t>12</w:t>
      </w:r>
      <w:r>
        <w:t>,</w:t>
      </w:r>
      <w:r>
        <w:rPr>
          <w:noProof/>
        </w:rPr>
        <w:t>5,</w:t>
      </w:r>
      <w:r>
        <w:t xml:space="preserve"> а для инъекции каналов</w:t>
      </w:r>
      <w:r>
        <w:rPr>
          <w:noProof/>
        </w:rPr>
        <w:t xml:space="preserve"> —</w:t>
      </w:r>
      <w:r>
        <w:t xml:space="preserve"> не ниже В25.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2.8.</w:t>
      </w:r>
      <w:r>
        <w:t xml:space="preserve"> Для замоноличивания стыков элементо</w:t>
      </w:r>
      <w:r>
        <w:t>в сборных железобетонных конструкций класс бетона следует устанавливать в зависимости от условий ра</w:t>
      </w:r>
      <w:r>
        <w:softHyphen/>
        <w:t xml:space="preserve">боты соединяемых элементов, но принимать не ниже </w:t>
      </w:r>
      <w:r>
        <w:rPr>
          <w:noProof/>
        </w:rPr>
        <w:t>В7,5.</w:t>
      </w:r>
    </w:p>
    <w:p w:rsidR="00000000" w:rsidRDefault="00646E13">
      <w:pPr>
        <w:ind w:firstLine="284"/>
        <w:jc w:val="both"/>
      </w:pPr>
      <w:r>
        <w:rPr>
          <w:b/>
          <w:noProof/>
        </w:rPr>
        <w:t>2.9.</w:t>
      </w:r>
      <w:r>
        <w:t xml:space="preserve"> Марки бетона по морозостойкости и водоне</w:t>
      </w:r>
      <w:r>
        <w:softHyphen/>
        <w:t>проницаемости бетонных и железобетонных конст</w:t>
      </w:r>
      <w:r>
        <w:softHyphen/>
        <w:t>рукций в зависимости от режима их эксплуатации и значений расчетных зимних температур наружного воздуха в районе строительства должны прини</w:t>
      </w:r>
      <w:r>
        <w:softHyphen/>
        <w:t>маться:</w:t>
      </w:r>
    </w:p>
    <w:p w:rsidR="00000000" w:rsidRDefault="00646E13">
      <w:pPr>
        <w:ind w:firstLine="284"/>
        <w:jc w:val="both"/>
        <w:rPr>
          <w:noProof/>
        </w:rPr>
      </w:pPr>
      <w:r>
        <w:t>для конструкций зданий и сооружений (кроме наружных стен отапливаемых зданий)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не ниже указанных в табл.</w:t>
      </w:r>
      <w:r>
        <w:rPr>
          <w:noProof/>
        </w:rPr>
        <w:t xml:space="preserve"> 9;</w:t>
      </w:r>
    </w:p>
    <w:p w:rsidR="00000000" w:rsidRDefault="00646E13">
      <w:pPr>
        <w:ind w:firstLine="284"/>
        <w:jc w:val="both"/>
        <w:rPr>
          <w:noProof/>
        </w:rPr>
      </w:pPr>
      <w:r>
        <w:t>для нару</w:t>
      </w:r>
      <w:r>
        <w:t>жных стен отапливаемых зданий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не ниже указанных в табл.</w:t>
      </w:r>
      <w:r>
        <w:rPr>
          <w:noProof/>
        </w:rPr>
        <w:t xml:space="preserve"> 10.</w:t>
      </w:r>
    </w:p>
    <w:p w:rsidR="00000000" w:rsidRDefault="00646E13">
      <w:pPr>
        <w:ind w:firstLine="284"/>
        <w:jc w:val="both"/>
      </w:pPr>
      <w:r>
        <w:rPr>
          <w:b/>
          <w:noProof/>
        </w:rPr>
        <w:t>2.10.</w:t>
      </w:r>
      <w:r>
        <w:t xml:space="preserve"> Для замоноличивания стыков элементов сборных конструкций, которые в процессе эксплу</w:t>
      </w:r>
      <w:r>
        <w:softHyphen/>
        <w:t>атации или монтажа могут подвергаться воздействию отрицательных температур наружного воздухе, следует применять бетоны проектных марок по морозостойкости и водонепроницаемости не ниже при</w:t>
      </w:r>
      <w:r>
        <w:softHyphen/>
        <w:t>нятых для стыкуемых элементов.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Нормативные и расчетные </w:t>
      </w:r>
    </w:p>
    <w:p w:rsidR="00000000" w:rsidRDefault="00646E13">
      <w:pPr>
        <w:jc w:val="center"/>
        <w:rPr>
          <w:b/>
        </w:rPr>
      </w:pPr>
      <w:r>
        <w:rPr>
          <w:b/>
        </w:rPr>
        <w:t>характеристики бетона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i/>
        </w:rPr>
      </w:pPr>
      <w:r>
        <w:rPr>
          <w:b/>
          <w:noProof/>
        </w:rPr>
        <w:t>2.11.</w:t>
      </w:r>
      <w:r>
        <w:t xml:space="preserve"> Нормативными сопротивлениями бетона являются сопротивление осевому сжатию призм (призм</w:t>
      </w:r>
      <w:r>
        <w:t>енная прочность)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bn</w:t>
      </w:r>
      <w:r>
        <w:t xml:space="preserve"> и сопротивление осевому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btn</w:t>
      </w:r>
      <w:r>
        <w:rPr>
          <w:lang w:val="en-US"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Расчетные сопротивления бетона для предельных состояний первой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 xml:space="preserve"> и второй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rPr>
          <w:lang w:val="en-US"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rPr>
          <w:i/>
        </w:rPr>
        <w:t xml:space="preserve"> </w:t>
      </w:r>
      <w:r>
        <w:t xml:space="preserve">групп определяются делением нормативных сопротивлений на соответствующие коэффициенты надежности по бетону при сжатии </w:t>
      </w:r>
      <w:r>
        <w:sym w:font="Symbol" w:char="F067"/>
      </w:r>
      <w:r>
        <w:rPr>
          <w:i/>
          <w:vertAlign w:val="subscript"/>
          <w:lang w:val="en-US"/>
        </w:rPr>
        <w:t>bc</w:t>
      </w:r>
      <w:r>
        <w:t xml:space="preserve"> или растяжении </w:t>
      </w:r>
      <w:r>
        <w:sym w:font="Symbol" w:char="F067"/>
      </w:r>
      <w:r>
        <w:rPr>
          <w:i/>
          <w:vertAlign w:val="subscript"/>
          <w:lang w:val="en-US"/>
        </w:rPr>
        <w:t>bt</w:t>
      </w:r>
      <w:r>
        <w:rPr>
          <w:lang w:val="en-US"/>
        </w:rPr>
        <w:t>,</w:t>
      </w:r>
      <w:r>
        <w:t xml:space="preserve"> принимаемые для основных видов бетона по табл.</w:t>
      </w:r>
      <w:r>
        <w:rPr>
          <w:noProof/>
        </w:rPr>
        <w:t xml:space="preserve"> 11.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2.12.</w:t>
      </w:r>
      <w:r>
        <w:t xml:space="preserve"> Нормативные сопротивления бетона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bn</w:t>
      </w:r>
      <w:r>
        <w:t xml:space="preserve"> {с округлением) в зависимости от класса бетона по прочности на сжатие приведены в табл.</w:t>
      </w:r>
      <w:r>
        <w:rPr>
          <w:noProof/>
        </w:rPr>
        <w:t xml:space="preserve"> 12.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Нормативное сопротивление </w:t>
      </w:r>
      <w:r>
        <w:t xml:space="preserve">бетона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btn</w:t>
      </w:r>
      <w:r>
        <w:t xml:space="preserve"> в случаях, когда прочность бетона на растяже</w:t>
      </w:r>
      <w:r>
        <w:softHyphen/>
        <w:t>ние не контролируется, принимается в зависимости от класса бетона по прочности на сжатие согласно табл.</w:t>
      </w:r>
      <w:r>
        <w:rPr>
          <w:noProof/>
        </w:rPr>
        <w:t xml:space="preserve"> 12.</w:t>
      </w:r>
    </w:p>
    <w:p w:rsidR="00000000" w:rsidRDefault="00646E13">
      <w:pPr>
        <w:ind w:firstLine="284"/>
        <w:jc w:val="both"/>
      </w:pPr>
      <w:r>
        <w:t xml:space="preserve">Нормативное сопротивление бетона осевому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btn</w:t>
      </w:r>
      <w:r>
        <w:t xml:space="preserve"> в случаях, когда прочность бетона на растяжение контролируется на производстве, принимается равным его гарантированной прочности (классу) на осевое растяжение.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2.13.</w:t>
      </w:r>
      <w:r>
        <w:t xml:space="preserve"> Расчетные сопротивления бетона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rPr>
          <w:lang w:val="en-US"/>
        </w:rPr>
        <w:t xml:space="preserve">,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</w:t>
      </w:r>
      <w:r>
        <w:rPr>
          <w:lang w:val="en-US"/>
        </w:rPr>
        <w:t>(</w:t>
      </w:r>
      <w:r>
        <w:t>с округлением) в зависимости от класса бетона по прочнос</w:t>
      </w:r>
      <w:r>
        <w:t>ти на сжатие и осевое растяжение приведены: для предельных состояний первой группы</w:t>
      </w:r>
      <w:r>
        <w:rPr>
          <w:noProof/>
        </w:rPr>
        <w:t xml:space="preserve"> —</w:t>
      </w:r>
      <w:r>
        <w:t xml:space="preserve"> соответственно в табл.</w:t>
      </w:r>
      <w:r>
        <w:rPr>
          <w:noProof/>
        </w:rPr>
        <w:t xml:space="preserve"> 13</w:t>
      </w:r>
      <w:r>
        <w:t xml:space="preserve"> и</w:t>
      </w:r>
      <w:r>
        <w:rPr>
          <w:noProof/>
        </w:rPr>
        <w:t xml:space="preserve"> 14,</w:t>
      </w:r>
      <w:r>
        <w:t xml:space="preserve"> второй группы</w:t>
      </w:r>
      <w:r>
        <w:rPr>
          <w:noProof/>
        </w:rPr>
        <w:t xml:space="preserve"> —</w:t>
      </w:r>
      <w:r>
        <w:t xml:space="preserve"> в табл.</w:t>
      </w:r>
      <w:r>
        <w:rPr>
          <w:noProof/>
        </w:rPr>
        <w:t xml:space="preserve"> 12.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Расчетные сопротивления бетона для предельных состояний первой группы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 xml:space="preserve"> снижаются (или повышаются) путем умножения на коэффициенты условий работы бетона </w:t>
      </w:r>
      <w:r>
        <w:sym w:font="Symbol" w:char="F067"/>
      </w:r>
      <w:r>
        <w:rPr>
          <w:i/>
          <w:vertAlign w:val="subscript"/>
          <w:lang w:val="en-US"/>
        </w:rPr>
        <w:t>bi</w:t>
      </w:r>
      <w:r>
        <w:rPr>
          <w:lang w:val="en-US"/>
        </w:rPr>
        <w:t>,</w:t>
      </w:r>
      <w:r>
        <w:t xml:space="preserve"> учитывающие особенности свойств бетона, длительность действия, многократную повторяемость нагрузки, условия и стадию работы конструкции, способ ее изготовления, размеры сечения и т. п. Значения коэффици</w:t>
      </w:r>
      <w:r>
        <w:t>ентов условий работы</w:t>
      </w:r>
      <w:r>
        <w:rPr>
          <w:noProof/>
        </w:rPr>
        <w:t xml:space="preserve"> </w:t>
      </w:r>
      <w:r>
        <w:sym w:font="Symbol" w:char="F067"/>
      </w:r>
      <w:r>
        <w:rPr>
          <w:i/>
          <w:vertAlign w:val="subscript"/>
          <w:lang w:val="en-US"/>
        </w:rPr>
        <w:t>bi</w:t>
      </w:r>
      <w:r>
        <w:t xml:space="preserve"> приведены в табл.</w:t>
      </w:r>
      <w:r>
        <w:rPr>
          <w:noProof/>
        </w:rPr>
        <w:t xml:space="preserve"> 15.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Расчетные сопротивления бетона для предельных состояний второй группы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вводят в расчет с коэффициентом условий работы бетона </w:t>
      </w:r>
      <w:r>
        <w:sym w:font="Symbol" w:char="F067"/>
      </w:r>
      <w:r>
        <w:rPr>
          <w:i/>
          <w:vertAlign w:val="subscript"/>
          <w:lang w:val="en-US"/>
        </w:rPr>
        <w:t>bi</w:t>
      </w:r>
      <w:r>
        <w:rPr>
          <w:noProof/>
        </w:rPr>
        <w:t xml:space="preserve"> = 1</w:t>
      </w:r>
      <w:r>
        <w:t>,</w:t>
      </w:r>
      <w:r>
        <w:rPr>
          <w:noProof/>
        </w:rPr>
        <w:t>0,</w:t>
      </w:r>
      <w:r>
        <w:t xml:space="preserve"> за исключением случаев, указанных в пп.</w:t>
      </w:r>
      <w:r>
        <w:rPr>
          <w:noProof/>
        </w:rPr>
        <w:t xml:space="preserve"> 4.10-4.12.</w:t>
      </w:r>
    </w:p>
    <w:p w:rsidR="00000000" w:rsidRDefault="00646E13">
      <w:pPr>
        <w:ind w:firstLine="284"/>
        <w:jc w:val="both"/>
      </w:pPr>
      <w:r>
        <w:t>Для отдельных видов легких бетонов допускается принимать иные значения расчетных сопротивлений, согласованные в установленном порядке.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Примечание</w:t>
      </w:r>
      <w:r>
        <w:rPr>
          <w:noProof/>
          <w:sz w:val="18"/>
        </w:rPr>
        <w:t>.</w:t>
      </w:r>
      <w:r>
        <w:rPr>
          <w:sz w:val="18"/>
        </w:rPr>
        <w:t xml:space="preserve"> При использовании в расчетах промежуточных классов бетона по прочности на сжатие согласно п.</w:t>
      </w:r>
      <w:r>
        <w:rPr>
          <w:noProof/>
          <w:sz w:val="18"/>
        </w:rPr>
        <w:t xml:space="preserve"> 2.3</w:t>
      </w:r>
      <w:r>
        <w:rPr>
          <w:sz w:val="18"/>
        </w:rPr>
        <w:t xml:space="preserve"> значения характер</w:t>
      </w:r>
      <w:r>
        <w:rPr>
          <w:sz w:val="18"/>
        </w:rPr>
        <w:t>истик, приведенных в табл.</w:t>
      </w:r>
      <w:r>
        <w:rPr>
          <w:noProof/>
          <w:sz w:val="18"/>
        </w:rPr>
        <w:t xml:space="preserve"> 12, 13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18,</w:t>
      </w:r>
      <w:r>
        <w:rPr>
          <w:sz w:val="18"/>
        </w:rPr>
        <w:t xml:space="preserve"> принимаются по линейной интерполяции.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2.14.</w:t>
      </w:r>
      <w:r>
        <w:t xml:space="preserve"> Значения начального модуля упругости бетона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smallCaps/>
        </w:rPr>
        <w:t xml:space="preserve">, </w:t>
      </w:r>
      <w:r>
        <w:t>при сжатии и растяжении принимаются по табл.</w:t>
      </w:r>
      <w:r>
        <w:rPr>
          <w:noProof/>
        </w:rPr>
        <w:t>18.</w:t>
      </w:r>
      <w:r>
        <w:t xml:space="preserve"> Для не защищенных от солнечной радиации конструкций, предназначенных для работы в климатическом подрайоне </w:t>
      </w:r>
      <w:r>
        <w:rPr>
          <w:lang w:val="en-US"/>
        </w:rPr>
        <w:t>IV</w:t>
      </w:r>
      <w:r>
        <w:t>А согласно СНиП</w:t>
      </w:r>
      <w:r>
        <w:rPr>
          <w:noProof/>
        </w:rPr>
        <w:t xml:space="preserve"> 2.01.01-82, </w:t>
      </w:r>
      <w:r>
        <w:t xml:space="preserve">значения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t>, указанные в табл.</w:t>
      </w:r>
      <w:r>
        <w:rPr>
          <w:noProof/>
        </w:rPr>
        <w:t xml:space="preserve"> 18,</w:t>
      </w:r>
      <w:r>
        <w:t xml:space="preserve"> следует умножать на коэффициент</w:t>
      </w:r>
      <w:r>
        <w:rPr>
          <w:noProof/>
        </w:rPr>
        <w:t xml:space="preserve"> 0,85.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9</w:t>
      </w:r>
    </w:p>
    <w:p w:rsidR="00000000" w:rsidRDefault="00646E13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18"/>
        <w:gridCol w:w="1701"/>
        <w:gridCol w:w="1529"/>
        <w:gridCol w:w="1529"/>
        <w:gridCol w:w="1529"/>
        <w:gridCol w:w="1529"/>
        <w:gridCol w:w="1529"/>
        <w:gridCol w:w="15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работы конструкций</w:t>
            </w:r>
          </w:p>
        </w:tc>
        <w:tc>
          <w:tcPr>
            <w:tcW w:w="917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Марка бетона, не ниже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расчетная зимняя</w:t>
            </w:r>
          </w:p>
        </w:tc>
        <w:tc>
          <w:tcPr>
            <w:tcW w:w="4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морозостойкости</w:t>
            </w:r>
          </w:p>
        </w:tc>
        <w:tc>
          <w:tcPr>
            <w:tcW w:w="4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водонепроницаемости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 режима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наружного воздуха,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917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конструкций (кроме наружных стен отапливаемых зданий)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зданий и сооружений класса по степени ответственности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Попеременное заморажи</w:t>
            </w:r>
            <w:r>
              <w:rPr>
                <w:sz w:val="16"/>
              </w:rPr>
              <w:softHyphen/>
              <w:t xml:space="preserve">вание и оттаивание: 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noProof/>
                <w:sz w:val="16"/>
              </w:rPr>
              <w:t xml:space="preserve"> в</w:t>
            </w:r>
            <w:r>
              <w:rPr>
                <w:sz w:val="16"/>
              </w:rPr>
              <w:t xml:space="preserve"> водонасыщенном состоянии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F300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200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W</w:t>
            </w:r>
            <w:r>
              <w:rPr>
                <w:sz w:val="16"/>
              </w:rPr>
              <w:t>6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W</w:t>
            </w:r>
            <w:r>
              <w:rPr>
                <w:sz w:val="16"/>
              </w:rPr>
              <w:t>4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W2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(например, конструкции, распо-ложенные в сезонно-оттаивающем слое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F200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</w:t>
            </w:r>
            <w:r>
              <w:rPr>
                <w:sz w:val="16"/>
                <w:lang w:val="en-US"/>
              </w:rPr>
              <w:t>5</w:t>
            </w:r>
            <w:r>
              <w:rPr>
                <w:sz w:val="16"/>
              </w:rPr>
              <w:t>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F100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W4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</w:rPr>
              <w:t>W2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грунта в районах вечной мерзлоты)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д</w:t>
            </w:r>
            <w:r>
              <w:rPr>
                <w:sz w:val="16"/>
              </w:rPr>
              <w:t>о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</w:t>
            </w:r>
            <w:r>
              <w:rPr>
                <w:sz w:val="16"/>
                <w:lang w:val="en-US"/>
              </w:rPr>
              <w:t>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F100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F75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W2</w:t>
            </w:r>
          </w:p>
        </w:tc>
        <w:tc>
          <w:tcPr>
            <w:tcW w:w="3058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F100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F75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</w:t>
            </w:r>
            <w:r>
              <w:rPr>
                <w:sz w:val="16"/>
                <w:lang w:val="en-US"/>
              </w:rPr>
              <w:t>5</w:t>
            </w:r>
            <w:r>
              <w:rPr>
                <w:sz w:val="16"/>
              </w:rPr>
              <w:t>0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в условиях эпизодического водонасы-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F200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150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F100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W4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W</w:t>
            </w:r>
            <w:r>
              <w:rPr>
                <w:sz w:val="16"/>
              </w:rPr>
              <w:t>2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</w:t>
            </w:r>
            <w:r>
              <w:rPr>
                <w:sz w:val="16"/>
              </w:rPr>
              <w:softHyphen/>
              <w:t>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щения (например, над</w:t>
            </w:r>
            <w:r>
              <w:rPr>
                <w:sz w:val="16"/>
              </w:rPr>
              <w:softHyphen/>
              <w:t>земные конструкции, постоянно подвергающие-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100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75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W2</w:t>
            </w:r>
          </w:p>
        </w:tc>
        <w:tc>
          <w:tcPr>
            <w:tcW w:w="3058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ся атмосферным воздействиям)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F50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F35*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в) в условиях воздушно-влажностного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15</w:t>
            </w:r>
            <w:r>
              <w:rPr>
                <w:sz w:val="16"/>
              </w:rPr>
              <w:t>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100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W</w:t>
            </w:r>
            <w:r>
              <w:rPr>
                <w:sz w:val="16"/>
              </w:rPr>
              <w:t>4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</w:rPr>
              <w:t>W2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состояния при отсутст</w:t>
            </w:r>
            <w:r>
              <w:rPr>
                <w:sz w:val="16"/>
              </w:rPr>
              <w:softHyphen/>
              <w:t xml:space="preserve">вии эпизодического водонасыщения 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75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F35*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(нап</w:t>
            </w:r>
            <w:r>
              <w:rPr>
                <w:sz w:val="16"/>
              </w:rPr>
              <w:softHyphen/>
              <w:t>ример, конструкции, постоянно подвергающиеся воздействию окружаю-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F35*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F25*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щего возду</w:t>
            </w:r>
            <w:r>
              <w:rPr>
                <w:sz w:val="16"/>
              </w:rPr>
              <w:softHyphen/>
              <w:t>хе, но защищенные от воздействия ат</w:t>
            </w:r>
            <w:r>
              <w:rPr>
                <w:sz w:val="16"/>
              </w:rPr>
              <w:softHyphen/>
              <w:t>мосферных осадков)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F25*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</w:t>
            </w:r>
            <w:r>
              <w:rPr>
                <w:sz w:val="16"/>
                <w:lang w:val="en-US"/>
              </w:rPr>
              <w:t>5**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Возможное эпизодичес</w:t>
            </w:r>
            <w:r>
              <w:rPr>
                <w:sz w:val="16"/>
              </w:rPr>
              <w:softHyphen/>
              <w:t>кое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оздействи</w:t>
            </w:r>
            <w:r>
              <w:rPr>
                <w:sz w:val="16"/>
              </w:rPr>
              <w:t>е температуры ниже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 xml:space="preserve">С: 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 в водонасыщенном состоянии (напри-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150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100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75</w:t>
            </w:r>
          </w:p>
        </w:tc>
        <w:tc>
          <w:tcPr>
            <w:tcW w:w="4587" w:type="dxa"/>
            <w:gridSpan w:val="3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мер, конструкции, находящиеся в грунте или под водой)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F75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F35*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E"/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</w:t>
            </w:r>
            <w:r>
              <w:rPr>
                <w:sz w:val="16"/>
                <w:lang w:val="en-US"/>
              </w:rPr>
              <w:t>5*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E"/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noProof/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в условиям воздушно-влажностного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75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F50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35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4587" w:type="dxa"/>
            <w:gridSpan w:val="3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сос</w:t>
            </w:r>
            <w:r>
              <w:rPr>
                <w:sz w:val="16"/>
              </w:rPr>
              <w:softHyphen/>
              <w:t>тояния (например, внутренние конструк</w:t>
            </w:r>
            <w:r>
              <w:rPr>
                <w:sz w:val="16"/>
              </w:rPr>
              <w:softHyphen/>
              <w:t>ции отапливаемых зданий в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F50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период стро</w:t>
            </w:r>
            <w:r>
              <w:rPr>
                <w:sz w:val="16"/>
              </w:rPr>
              <w:softHyphen/>
              <w:t>ительства и монтажа)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F25*</w:t>
            </w:r>
          </w:p>
        </w:tc>
        <w:tc>
          <w:tcPr>
            <w:tcW w:w="1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F15**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</w:t>
            </w:r>
            <w:r>
              <w:rPr>
                <w:sz w:val="16"/>
              </w:rPr>
              <w:t>5*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F15</w:t>
            </w:r>
            <w:r>
              <w:rPr>
                <w:sz w:val="16"/>
                <w:lang w:val="en-US"/>
              </w:rPr>
              <w:t>**</w:t>
            </w:r>
          </w:p>
        </w:tc>
        <w:tc>
          <w:tcPr>
            <w:tcW w:w="152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Не норми</w:t>
            </w:r>
            <w:r>
              <w:rPr>
                <w:noProof/>
                <w:sz w:val="16"/>
              </w:rPr>
              <w:t>р</w:t>
            </w:r>
            <w:r>
              <w:rPr>
                <w:sz w:val="16"/>
              </w:rPr>
              <w:t>уе</w:t>
            </w:r>
            <w:r>
              <w:rPr>
                <w:noProof/>
                <w:sz w:val="16"/>
              </w:rPr>
              <w:t>тс</w:t>
            </w:r>
            <w:r>
              <w:rPr>
                <w:sz w:val="16"/>
              </w:rPr>
              <w:t>я</w:t>
            </w:r>
          </w:p>
        </w:tc>
        <w:tc>
          <w:tcPr>
            <w:tcW w:w="4587" w:type="dxa"/>
            <w:gridSpan w:val="3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E"/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646E13">
      <w:pPr>
        <w:jc w:val="both"/>
      </w:pPr>
      <w:r>
        <w:t>_____________</w:t>
      </w:r>
    </w:p>
    <w:p w:rsidR="00000000" w:rsidRDefault="00646E13">
      <w:pPr>
        <w:ind w:firstLine="284"/>
        <w:jc w:val="both"/>
        <w:rPr>
          <w:sz w:val="16"/>
        </w:rPr>
      </w:pPr>
      <w:r>
        <w:rPr>
          <w:sz w:val="16"/>
        </w:rPr>
        <w:t xml:space="preserve">* Для тяжелого и мелкозернистого батонов марки по морозостойкости не нормируются. </w:t>
      </w:r>
    </w:p>
    <w:p w:rsidR="00000000" w:rsidRDefault="00646E13">
      <w:pPr>
        <w:ind w:firstLine="284"/>
        <w:jc w:val="both"/>
        <w:rPr>
          <w:sz w:val="16"/>
        </w:rPr>
      </w:pPr>
      <w:r>
        <w:rPr>
          <w:sz w:val="16"/>
        </w:rPr>
        <w:t>** Для тяжелого, мелкозернистого и легкого бетонов марки по морозостойкости не нормируются.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 1. Марки бетона по морозостойкости и водонепроницаемости для конструкций сооружений водоснабже</w:t>
      </w:r>
      <w:r>
        <w:rPr>
          <w:sz w:val="18"/>
        </w:rPr>
        <w:softHyphen/>
        <w:t xml:space="preserve">ния и канализации, а также для свай и свай-оболочек следует назначать согласно требованиям соответствующих нормативных документов.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Расчетные зимние температуры наружного воздуха прини</w:t>
      </w:r>
      <w:r>
        <w:rPr>
          <w:sz w:val="18"/>
        </w:rPr>
        <w:t>маются согласно указаниям п.</w:t>
      </w:r>
      <w:r>
        <w:rPr>
          <w:noProof/>
          <w:sz w:val="18"/>
        </w:rPr>
        <w:t xml:space="preserve"> 1.8.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2076"/>
        <w:gridCol w:w="1609"/>
        <w:gridCol w:w="1609"/>
        <w:gridCol w:w="1609"/>
        <w:gridCol w:w="1609"/>
        <w:gridCol w:w="1609"/>
        <w:gridCol w:w="16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4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работы конструкций</w:t>
            </w:r>
          </w:p>
        </w:tc>
        <w:tc>
          <w:tcPr>
            <w:tcW w:w="9650" w:type="dxa"/>
            <w:gridSpan w:val="6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Минимальная марка бетона по морозостойкости наружных стен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650" w:type="dxa"/>
            <w:gridSpan w:val="6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отапливаемых зданий из бетонов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относительная влажность </w:t>
            </w: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расчетная зимняя </w:t>
            </w:r>
          </w:p>
        </w:tc>
        <w:tc>
          <w:tcPr>
            <w:tcW w:w="4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легкого, ячеистого, поризованного</w:t>
            </w:r>
          </w:p>
        </w:tc>
        <w:tc>
          <w:tcPr>
            <w:tcW w:w="4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тяжелого, мелкозернистого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внутреннего воздуха </w:t>
            </w: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температура наружного</w:t>
            </w:r>
          </w:p>
        </w:tc>
        <w:tc>
          <w:tcPr>
            <w:tcW w:w="96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зданий класса по степени ответственности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помещения </w:t>
            </w:r>
            <w:r>
              <w:rPr>
                <w:sz w:val="16"/>
                <w:lang w:val="en-US"/>
              </w:rPr>
              <w:sym w:font="Symbol" w:char="F06A"/>
            </w:r>
            <w:r>
              <w:rPr>
                <w:i/>
                <w:sz w:val="16"/>
                <w:vertAlign w:val="subscript"/>
                <w:lang w:val="en-US"/>
              </w:rPr>
              <w:t>int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%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воздуха,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sym w:font="Symbol" w:char="F06A"/>
            </w:r>
            <w:r>
              <w:rPr>
                <w:i/>
                <w:sz w:val="16"/>
                <w:vertAlign w:val="subscript"/>
                <w:lang w:val="en-US"/>
              </w:rPr>
              <w:t>int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75</w:t>
            </w: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100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F50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200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150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до 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вклвч.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F75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F50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F100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F75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до 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F50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F75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F50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</w:t>
            </w:r>
            <w:r>
              <w:rPr>
                <w:sz w:val="16"/>
              </w:rPr>
              <w:softHyphen/>
              <w:t>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F15*</w:t>
            </w: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F50</w:t>
            </w: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sym w:font="Symbol" w:char="F06A"/>
            </w:r>
            <w:r>
              <w:rPr>
                <w:i/>
                <w:sz w:val="16"/>
                <w:vertAlign w:val="subscript"/>
                <w:lang w:val="en-US"/>
              </w:rPr>
              <w:t>int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75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75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50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F35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F100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F75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F50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F35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F50</w:t>
            </w:r>
          </w:p>
        </w:tc>
        <w:tc>
          <w:tcPr>
            <w:tcW w:w="3218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до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F35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F15*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</w:t>
            </w:r>
            <w:r>
              <w:rPr>
                <w:sz w:val="16"/>
              </w:rPr>
              <w:softHyphen/>
              <w:t>руется</w:t>
            </w:r>
          </w:p>
        </w:tc>
        <w:tc>
          <w:tcPr>
            <w:tcW w:w="3218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</w:t>
            </w:r>
          </w:p>
        </w:tc>
        <w:tc>
          <w:tcPr>
            <w:tcW w:w="1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3218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  <w:tc>
          <w:tcPr>
            <w:tcW w:w="3218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sym w:font="Symbol" w:char="F06A"/>
            </w:r>
            <w:r>
              <w:rPr>
                <w:i/>
                <w:sz w:val="16"/>
                <w:vertAlign w:val="subscript"/>
                <w:lang w:val="en-US"/>
              </w:rPr>
              <w:t>int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60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  <w:p w:rsidR="00000000" w:rsidRDefault="00646E13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50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3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25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F75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F50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</w:t>
            </w:r>
            <w:r>
              <w:rPr>
                <w:sz w:val="16"/>
              </w:rPr>
              <w:softHyphen/>
              <w:t>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вкпюч.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Р35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F25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482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</w:t>
            </w:r>
            <w:r>
              <w:rPr>
                <w:sz w:val="16"/>
              </w:rPr>
              <w:t>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до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F</w:t>
            </w:r>
            <w:r>
              <w:rPr>
                <w:sz w:val="16"/>
              </w:rPr>
              <w:t>25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F15</w:t>
            </w:r>
            <w:r>
              <w:rPr>
                <w:sz w:val="16"/>
                <w:lang w:val="en-US"/>
              </w:rPr>
              <w:t>*</w:t>
            </w: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</w:t>
            </w:r>
            <w:r>
              <w:rPr>
                <w:sz w:val="16"/>
              </w:rPr>
              <w:softHyphen/>
              <w:t>руется</w:t>
            </w:r>
          </w:p>
        </w:tc>
        <w:tc>
          <w:tcPr>
            <w:tcW w:w="4827" w:type="dxa"/>
            <w:gridSpan w:val="3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 выше</w:t>
            </w:r>
          </w:p>
          <w:p w:rsidR="00000000" w:rsidRDefault="00646E13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6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F15*</w:t>
            </w:r>
          </w:p>
        </w:tc>
        <w:tc>
          <w:tcPr>
            <w:tcW w:w="3218" w:type="dxa"/>
            <w:gridSpan w:val="2"/>
            <w:tcBorders>
              <w:left w:val="single" w:sz="6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нормируется</w:t>
            </w:r>
          </w:p>
        </w:tc>
        <w:tc>
          <w:tcPr>
            <w:tcW w:w="4827" w:type="dxa"/>
            <w:gridSpan w:val="3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E"/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_____________</w:t>
      </w:r>
    </w:p>
    <w:p w:rsidR="00000000" w:rsidRDefault="00646E13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Для легких бетонов мерки по морозостойкости не нормируются.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наличии паро- и гидроизоляции конструкций из тяжелых, мелкозернистых и легких бетонов их марки по морозостойкости, указанные в настоящей таблице, снижаются на одну ступень.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Расчетная зимняя температура наружного воздуха принимается согласно указаниям п.</w:t>
      </w:r>
      <w:r>
        <w:rPr>
          <w:noProof/>
          <w:sz w:val="18"/>
        </w:rPr>
        <w:t xml:space="preserve"> 1.8.</w:t>
      </w:r>
    </w:p>
    <w:p w:rsidR="00000000" w:rsidRDefault="00646E13">
      <w:pPr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>
      <w:pPr>
        <w:ind w:firstLine="284"/>
        <w:jc w:val="both"/>
        <w:rPr>
          <w:noProof/>
        </w:rPr>
      </w:pPr>
      <w:r>
        <w:t>Для</w:t>
      </w:r>
      <w:r>
        <w:rPr>
          <w:noProof/>
        </w:rPr>
        <w:t xml:space="preserve"> </w:t>
      </w:r>
      <w:r>
        <w:t>бетонов, подвергающихся попер</w:t>
      </w:r>
      <w:r>
        <w:t xml:space="preserve">еменному замораживанию и оттаиванию, значения </w:t>
      </w:r>
      <w:r>
        <w:rPr>
          <w:i/>
        </w:rPr>
        <w:t>Е</w:t>
      </w:r>
      <w:r>
        <w:rPr>
          <w:i/>
          <w:vertAlign w:val="subscript"/>
          <w:lang w:val="en-US"/>
        </w:rPr>
        <w:t>b</w:t>
      </w:r>
      <w:r>
        <w:t>, указан</w:t>
      </w:r>
      <w:r>
        <w:softHyphen/>
        <w:t>ные в табл.</w:t>
      </w:r>
      <w:r>
        <w:rPr>
          <w:noProof/>
        </w:rPr>
        <w:t xml:space="preserve"> 18,</w:t>
      </w:r>
      <w:r>
        <w:t xml:space="preserve"> следует умножать на коэффициент условий работы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6</w:t>
      </w:r>
      <w:r>
        <w:t>, принимаемый по табл.</w:t>
      </w:r>
      <w:r>
        <w:rPr>
          <w:noProof/>
        </w:rPr>
        <w:t xml:space="preserve"> 17.</w:t>
      </w:r>
    </w:p>
    <w:p w:rsidR="00000000" w:rsidRDefault="00646E13">
      <w:pPr>
        <w:ind w:firstLine="284"/>
        <w:jc w:val="both"/>
      </w:pPr>
      <w:r>
        <w:t>При наличии данных о сорте цемента, составе бе</w:t>
      </w:r>
      <w:r>
        <w:softHyphen/>
        <w:t>тона, условиях изготовления (например, центрифу</w:t>
      </w:r>
      <w:r>
        <w:softHyphen/>
        <w:t xml:space="preserve">гированный бетон) и т. д. допускается принимать другие значения </w:t>
      </w:r>
      <w:r>
        <w:rPr>
          <w:i/>
        </w:rPr>
        <w:t>Е</w:t>
      </w:r>
      <w:r>
        <w:rPr>
          <w:i/>
          <w:vertAlign w:val="subscript"/>
          <w:lang w:val="en-US"/>
        </w:rPr>
        <w:t>b</w:t>
      </w:r>
      <w:r>
        <w:rPr>
          <w:smallCaps/>
        </w:rPr>
        <w:t xml:space="preserve">, </w:t>
      </w:r>
      <w:r>
        <w:t>согласованные в установлен</w:t>
      </w:r>
      <w:r>
        <w:softHyphen/>
        <w:t>ном порядке.</w:t>
      </w:r>
    </w:p>
    <w:p w:rsidR="00000000" w:rsidRDefault="00646E13">
      <w:pPr>
        <w:ind w:firstLine="284"/>
        <w:jc w:val="both"/>
      </w:pPr>
      <w:r>
        <w:rPr>
          <w:b/>
          <w:noProof/>
        </w:rPr>
        <w:t>2</w:t>
      </w:r>
      <w:r>
        <w:rPr>
          <w:b/>
        </w:rPr>
        <w:t>.</w:t>
      </w:r>
      <w:r>
        <w:rPr>
          <w:b/>
          <w:noProof/>
        </w:rPr>
        <w:t>15.</w:t>
      </w:r>
      <w:r>
        <w:t xml:space="preserve"> Коэффициент линейной температурной де</w:t>
      </w:r>
      <w:r>
        <w:softHyphen/>
        <w:t>формации</w:t>
      </w:r>
      <w:r>
        <w:rPr>
          <w:noProof/>
        </w:rPr>
        <w:t xml:space="preserve"> </w:t>
      </w:r>
      <w:r>
        <w:rPr>
          <w:lang w:val="en-US"/>
        </w:rPr>
        <w:sym w:font="Symbol" w:char="F061"/>
      </w:r>
      <w:r>
        <w:rPr>
          <w:i/>
          <w:vertAlign w:val="subscript"/>
          <w:lang w:val="en-US"/>
        </w:rPr>
        <w:t>bt</w:t>
      </w:r>
      <w:r>
        <w:t xml:space="preserve"> при изменении температуры от минус </w:t>
      </w:r>
      <w:r>
        <w:rPr>
          <w:noProof/>
        </w:rPr>
        <w:t>40</w:t>
      </w:r>
      <w:r>
        <w:t xml:space="preserve"> до плюс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 в зависимости от вида бетона при</w:t>
      </w:r>
      <w:r>
        <w:softHyphen/>
        <w:t>нимается равным:</w:t>
      </w:r>
    </w:p>
    <w:p w:rsidR="00000000" w:rsidRDefault="00646E13">
      <w:pPr>
        <w:ind w:firstLine="284"/>
        <w:jc w:val="both"/>
      </w:pPr>
      <w:r>
        <w:t>для тяжелого, мелкозернистого бетонов и лег</w:t>
      </w:r>
      <w:r>
        <w:softHyphen/>
        <w:t>кого бетона при мелком плотном заполнителе</w:t>
      </w:r>
      <w:r>
        <w:rPr>
          <w:noProof/>
        </w:rPr>
        <w:t xml:space="preserve"> — 1</w:t>
      </w:r>
      <w:r>
        <w:rPr>
          <w:noProof/>
        </w:rPr>
        <w:sym w:font="Arial" w:char="00B7"/>
      </w:r>
      <w:r>
        <w:rPr>
          <w:noProof/>
        </w:rPr>
        <w:t>10</w:t>
      </w:r>
      <w:r>
        <w:rPr>
          <w:noProof/>
          <w:vertAlign w:val="superscript"/>
        </w:rPr>
        <w:sym w:font="Arial" w:char="2013"/>
      </w:r>
      <w:r>
        <w:rPr>
          <w:vertAlign w:val="superscript"/>
        </w:rPr>
        <w:t>5</w:t>
      </w:r>
      <w:r>
        <w:t xml:space="preserve"> </w:t>
      </w:r>
      <w:r>
        <w:sym w:font="Arial" w:char="00B0"/>
      </w:r>
      <w:r>
        <w:t>С</w:t>
      </w:r>
      <w:r>
        <w:rPr>
          <w:vertAlign w:val="superscript"/>
        </w:rPr>
        <w:sym w:font="Arial" w:char="2013"/>
      </w:r>
      <w:r>
        <w:rPr>
          <w:vertAlign w:val="superscript"/>
        </w:rPr>
        <w:t>1</w:t>
      </w:r>
      <w:r>
        <w:t>;</w:t>
      </w:r>
    </w:p>
    <w:p w:rsidR="00000000" w:rsidRDefault="00646E13">
      <w:pPr>
        <w:ind w:firstLine="284"/>
        <w:jc w:val="both"/>
      </w:pPr>
      <w:r>
        <w:t>для легкого бетона при мелком пористом запол</w:t>
      </w:r>
      <w:r>
        <w:softHyphen/>
        <w:t xml:space="preserve">нителе </w:t>
      </w:r>
      <w:r>
        <w:sym w:font="Symbol" w:char="F0BE"/>
      </w:r>
      <w:r>
        <w:t xml:space="preserve"> </w:t>
      </w:r>
      <w:r>
        <w:rPr>
          <w:noProof/>
        </w:rPr>
        <w:t>0,7</w:t>
      </w:r>
      <w:r>
        <w:rPr>
          <w:noProof/>
        </w:rPr>
        <w:sym w:font="Arial" w:char="00B7"/>
      </w:r>
      <w:r>
        <w:rPr>
          <w:noProof/>
        </w:rPr>
        <w:t>10</w:t>
      </w:r>
      <w:r>
        <w:rPr>
          <w:noProof/>
          <w:vertAlign w:val="superscript"/>
        </w:rPr>
        <w:sym w:font="Arial" w:char="2013"/>
      </w:r>
      <w:r>
        <w:rPr>
          <w:vertAlign w:val="superscript"/>
        </w:rPr>
        <w:t>5</w:t>
      </w:r>
      <w:r>
        <w:t xml:space="preserve"> </w:t>
      </w:r>
    </w:p>
    <w:p w:rsidR="00000000" w:rsidRDefault="00646E13">
      <w:pPr>
        <w:jc w:val="both"/>
      </w:pPr>
      <w:r>
        <w:sym w:font="Arial" w:char="00B0"/>
      </w:r>
      <w:r>
        <w:t>С</w:t>
      </w:r>
      <w:r>
        <w:rPr>
          <w:vertAlign w:val="superscript"/>
        </w:rPr>
        <w:sym w:font="Arial" w:char="2013"/>
      </w:r>
      <w:r>
        <w:rPr>
          <w:vertAlign w:val="superscript"/>
        </w:rPr>
        <w:t>1</w:t>
      </w:r>
      <w:r>
        <w:t>;</w:t>
      </w:r>
    </w:p>
    <w:p w:rsidR="00000000" w:rsidRDefault="00646E13">
      <w:pPr>
        <w:ind w:firstLine="284"/>
        <w:jc w:val="both"/>
      </w:pPr>
      <w:r>
        <w:t>для ячеистого и поризованного бетонов</w:t>
      </w:r>
      <w:r>
        <w:rPr>
          <w:noProof/>
        </w:rPr>
        <w:t xml:space="preserve"> — 0,8</w:t>
      </w:r>
      <w:r>
        <w:rPr>
          <w:noProof/>
        </w:rPr>
        <w:sym w:font="Arial" w:char="00B7"/>
      </w:r>
      <w:r>
        <w:rPr>
          <w:noProof/>
        </w:rPr>
        <w:t>10</w:t>
      </w:r>
      <w:r>
        <w:rPr>
          <w:noProof/>
          <w:vertAlign w:val="superscript"/>
        </w:rPr>
        <w:sym w:font="Arial" w:char="2013"/>
      </w:r>
      <w:r>
        <w:rPr>
          <w:vertAlign w:val="superscript"/>
        </w:rPr>
        <w:t>5</w:t>
      </w:r>
      <w:r>
        <w:t xml:space="preserve"> </w:t>
      </w:r>
      <w:r>
        <w:sym w:font="Arial" w:char="00B0"/>
      </w:r>
      <w:r>
        <w:t>С</w:t>
      </w:r>
      <w:r>
        <w:rPr>
          <w:vertAlign w:val="superscript"/>
        </w:rPr>
        <w:sym w:font="Arial" w:char="2013"/>
      </w:r>
      <w:r>
        <w:rPr>
          <w:vertAlign w:val="superscript"/>
        </w:rPr>
        <w:t>1</w:t>
      </w:r>
      <w:r>
        <w:t>.</w:t>
      </w:r>
    </w:p>
    <w:p w:rsidR="00000000" w:rsidRDefault="00646E13">
      <w:pPr>
        <w:ind w:firstLine="284"/>
        <w:jc w:val="both"/>
      </w:pPr>
      <w:r>
        <w:t xml:space="preserve">При наличии данных о минералогическом составе заполнителей, расходе цемента, степени водонасыщения бетона, морозостойкости и т. д. допускается принимать другие значения </w:t>
      </w:r>
      <w:r>
        <w:rPr>
          <w:lang w:val="en-US"/>
        </w:rPr>
        <w:sym w:font="Symbol" w:char="F061"/>
      </w:r>
      <w:r>
        <w:rPr>
          <w:i/>
          <w:vertAlign w:val="subscript"/>
          <w:lang w:val="en-US"/>
        </w:rPr>
        <w:t>bt</w:t>
      </w:r>
      <w:r>
        <w:t>, обоснованные в установленном порядке. Для расчетной температуры ниже минус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 xml:space="preserve">С значения </w:t>
      </w:r>
      <w:r>
        <w:sym w:font="Symbol" w:char="F061"/>
      </w:r>
      <w:r>
        <w:rPr>
          <w:i/>
          <w:vertAlign w:val="subscript"/>
          <w:lang w:val="en-US"/>
        </w:rPr>
        <w:t>bt</w:t>
      </w:r>
      <w:r>
        <w:t xml:space="preserve"> принимаются по эк</w:t>
      </w:r>
      <w:r>
        <w:t>спериментальным данным.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 11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1108"/>
        <w:gridCol w:w="1108"/>
        <w:gridCol w:w="1108"/>
        <w:gridCol w:w="11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443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 надежности по бетону при сжатии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 растяжении </w:t>
            </w: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 xml:space="preserve">bc </w:t>
            </w:r>
            <w:r>
              <w:rPr>
                <w:sz w:val="16"/>
              </w:rPr>
              <w:t xml:space="preserve">и </w:t>
            </w: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bt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для расчета конструкций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предельным состояниям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бетона</w:t>
            </w:r>
          </w:p>
        </w:tc>
        <w:tc>
          <w:tcPr>
            <w:tcW w:w="33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первой группы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второй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bc</w:t>
            </w:r>
          </w:p>
        </w:tc>
        <w:tc>
          <w:tcPr>
            <w:tcW w:w="2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bt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при назначении класса бетона по прочности</w:t>
            </w:r>
          </w:p>
        </w:tc>
        <w:tc>
          <w:tcPr>
            <w:tcW w:w="11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группы </w:t>
            </w: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 xml:space="preserve">bc </w:t>
            </w:r>
            <w:r>
              <w:rPr>
                <w:sz w:val="16"/>
              </w:rPr>
              <w:t xml:space="preserve">и </w:t>
            </w: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bt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11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сжа</w:t>
            </w:r>
            <w:r>
              <w:rPr>
                <w:sz w:val="16"/>
              </w:rPr>
              <w:softHyphen/>
              <w:t>тие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растяжение</w:t>
            </w:r>
          </w:p>
        </w:tc>
        <w:tc>
          <w:tcPr>
            <w:tcW w:w="110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Тяжелый, напрягающий, мелкозернистый, легкий и поризованный</w:t>
            </w:r>
          </w:p>
        </w:tc>
        <w:tc>
          <w:tcPr>
            <w:tcW w:w="11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</w:t>
            </w:r>
          </w:p>
        </w:tc>
        <w:tc>
          <w:tcPr>
            <w:tcW w:w="11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  <w:tc>
          <w:tcPr>
            <w:tcW w:w="11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1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Ячеистый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11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  <w:tc>
          <w:tcPr>
            <w:tcW w:w="11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1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110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2.16.</w:t>
      </w:r>
      <w:r>
        <w:t xml:space="preserve"> Начальный коэффициент поперечной деформации бетона </w:t>
      </w:r>
      <w:r>
        <w:rPr>
          <w:i/>
          <w:lang w:val="en-US"/>
        </w:rPr>
        <w:t>v</w:t>
      </w:r>
      <w:r>
        <w:rPr>
          <w:noProof/>
        </w:rPr>
        <w:t xml:space="preserve"> </w:t>
      </w:r>
      <w:r>
        <w:rPr>
          <w:smallCaps/>
        </w:rPr>
        <w:t>(</w:t>
      </w:r>
      <w:r>
        <w:t>коэффициент Пуассона) принима</w:t>
      </w:r>
      <w:r>
        <w:softHyphen/>
        <w:t>ется равным</w:t>
      </w:r>
      <w:r>
        <w:rPr>
          <w:noProof/>
        </w:rPr>
        <w:t xml:space="preserve"> 0,2</w:t>
      </w:r>
      <w:r>
        <w:t xml:space="preserve"> для всех ви</w:t>
      </w:r>
      <w:r>
        <w:t xml:space="preserve">дов бетона, а модуль сдвига бетона </w:t>
      </w:r>
      <w:r>
        <w:rPr>
          <w:i/>
          <w:lang w:val="en-US"/>
        </w:rPr>
        <w:t>G</w:t>
      </w:r>
      <w:r>
        <w:rPr>
          <w:noProof/>
        </w:rPr>
        <w:t xml:space="preserve"> —</w:t>
      </w:r>
      <w:r>
        <w:t xml:space="preserve"> равным</w:t>
      </w:r>
      <w:r>
        <w:rPr>
          <w:noProof/>
        </w:rPr>
        <w:t xml:space="preserve"> 0,4</w:t>
      </w:r>
      <w:r>
        <w:t xml:space="preserve"> соответствующих значений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t>, указанных в табл.</w:t>
      </w:r>
      <w:r>
        <w:rPr>
          <w:noProof/>
        </w:rPr>
        <w:t xml:space="preserve"> 18.</w:t>
      </w:r>
    </w:p>
    <w:p w:rsidR="00000000" w:rsidRDefault="00646E13">
      <w:pPr>
        <w:ind w:firstLine="284"/>
        <w:jc w:val="right"/>
      </w:pP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12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1418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6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Бетон</w:t>
            </w:r>
          </w:p>
        </w:tc>
        <w:tc>
          <w:tcPr>
            <w:tcW w:w="10773" w:type="dxa"/>
            <w:gridSpan w:val="1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Нормативные сопротивления бетона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bn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btn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и расчетные сопротивления бетона для предельных состояний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второй группы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b,ser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bt,ser</w:t>
            </w:r>
            <w:r>
              <w:rPr>
                <w:sz w:val="16"/>
              </w:rPr>
              <w:t xml:space="preserve"> при классе бетона по прочности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В1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В1,5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В2,5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В3,5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В7,5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В10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В12,5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В20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В25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В30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В35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В40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В45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В50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В55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i/>
                <w:sz w:val="16"/>
              </w:rPr>
            </w:pPr>
            <w:r>
              <w:rPr>
                <w:sz w:val="16"/>
              </w:rPr>
              <w:t>Сжатие осевое (призменная прочность)</w:t>
            </w:r>
            <w:r>
              <w:rPr>
                <w:i/>
                <w:sz w:val="16"/>
                <w:lang w:val="en-US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bn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b,ser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Тяжелый и мелкозернистый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u w:val="single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noProof/>
                <w:sz w:val="16"/>
              </w:rPr>
              <w:t xml:space="preserve"> 27,5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3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noProof/>
                <w:sz w:val="16"/>
              </w:rPr>
              <w:t xml:space="preserve"> 35,7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5,5</w:t>
            </w:r>
            <w:r>
              <w:rPr>
                <w:noProof/>
                <w:sz w:val="16"/>
              </w:rPr>
              <w:t xml:space="preserve"> 56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noProof/>
                <w:sz w:val="16"/>
                <w:u w:val="single"/>
              </w:rPr>
              <w:t xml:space="preserve">,5 </w:t>
            </w:r>
            <w:r>
              <w:rPr>
                <w:noProof/>
                <w:sz w:val="16"/>
              </w:rPr>
              <w:t>76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96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112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15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153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18,5</w:t>
            </w:r>
            <w:r>
              <w:rPr>
                <w:noProof/>
                <w:sz w:val="16"/>
              </w:rPr>
              <w:t xml:space="preserve"> 189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22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224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25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260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29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296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32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326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36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367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39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403</w:t>
            </w:r>
          </w:p>
        </w:tc>
        <w:tc>
          <w:tcPr>
            <w:tcW w:w="603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43,0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438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Легкий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1,</w:t>
            </w:r>
            <w:r>
              <w:rPr>
                <w:noProof/>
                <w:sz w:val="16"/>
                <w:u w:val="single"/>
              </w:rPr>
              <w:t>9</w:t>
            </w:r>
            <w:r>
              <w:rPr>
                <w:noProof/>
                <w:sz w:val="16"/>
              </w:rPr>
              <w:t xml:space="preserve"> 19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2,7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27,5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3,5</w:t>
            </w:r>
            <w:r>
              <w:rPr>
                <w:noProof/>
                <w:sz w:val="16"/>
              </w:rPr>
              <w:t xml:space="preserve"> 35,7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5,5</w:t>
            </w:r>
            <w:r>
              <w:rPr>
                <w:noProof/>
                <w:sz w:val="16"/>
              </w:rPr>
              <w:t xml:space="preserve"> 56,1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76,5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9,5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96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11,0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112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15,0</w:t>
            </w:r>
            <w:r>
              <w:rPr>
                <w:noProof/>
                <w:sz w:val="16"/>
              </w:rPr>
              <w:t xml:space="preserve"> 153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18</w:t>
            </w:r>
            <w:r>
              <w:rPr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189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22,0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224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25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260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29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296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Ячеистый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95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9,69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14,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1,9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2,4</w:t>
            </w:r>
            <w:r>
              <w:rPr>
                <w:noProof/>
                <w:sz w:val="16"/>
              </w:rPr>
              <w:t xml:space="preserve"> 24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3,3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33,7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noProof/>
                <w:sz w:val="16"/>
              </w:rPr>
              <w:t xml:space="preserve"> 46,9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6,9</w:t>
            </w:r>
            <w:r>
              <w:rPr>
                <w:noProof/>
                <w:sz w:val="16"/>
              </w:rPr>
              <w:t xml:space="preserve"> 70,4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9,0</w:t>
            </w:r>
            <w:r>
              <w:rPr>
                <w:noProof/>
                <w:sz w:val="16"/>
              </w:rPr>
              <w:t xml:space="preserve"> 91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107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5 </w:t>
            </w:r>
            <w:r>
              <w:rPr>
                <w:noProof/>
                <w:sz w:val="16"/>
              </w:rPr>
              <w:t>117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Растяжение осевое </w:t>
            </w:r>
          </w:p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btn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bt,ser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Тяжелый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39</w:t>
            </w:r>
            <w:r>
              <w:rPr>
                <w:noProof/>
                <w:sz w:val="16"/>
              </w:rPr>
              <w:t xml:space="preserve"> 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55</w:t>
            </w:r>
            <w:r>
              <w:rPr>
                <w:noProof/>
                <w:sz w:val="16"/>
              </w:rPr>
              <w:t xml:space="preserve"> 5,61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0,70</w:t>
            </w:r>
            <w:r>
              <w:rPr>
                <w:noProof/>
                <w:sz w:val="16"/>
              </w:rPr>
              <w:t xml:space="preserve"> 7,14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85</w:t>
            </w:r>
            <w:r>
              <w:rPr>
                <w:noProof/>
                <w:sz w:val="16"/>
              </w:rPr>
              <w:t xml:space="preserve"> 8,67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00</w:t>
            </w:r>
            <w:r>
              <w:rPr>
                <w:noProof/>
                <w:sz w:val="16"/>
              </w:rPr>
              <w:t xml:space="preserve"> 10,2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15 </w:t>
            </w:r>
            <w:r>
              <w:rPr>
                <w:noProof/>
                <w:sz w:val="16"/>
              </w:rPr>
              <w:t>11,7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1,40</w:t>
            </w:r>
            <w:r>
              <w:rPr>
                <w:noProof/>
                <w:sz w:val="16"/>
              </w:rPr>
              <w:t xml:space="preserve"> 14,3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60</w:t>
            </w:r>
            <w:r>
              <w:rPr>
                <w:noProof/>
                <w:sz w:val="16"/>
              </w:rPr>
              <w:t xml:space="preserve"> 16,3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1,80</w:t>
            </w:r>
            <w:r>
              <w:rPr>
                <w:noProof/>
                <w:sz w:val="16"/>
              </w:rPr>
              <w:t xml:space="preserve"> 18,4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95</w:t>
            </w:r>
            <w:r>
              <w:rPr>
                <w:noProof/>
                <w:sz w:val="16"/>
              </w:rPr>
              <w:t xml:space="preserve"> 19,9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10</w:t>
            </w:r>
            <w:r>
              <w:rPr>
                <w:noProof/>
                <w:sz w:val="16"/>
              </w:rPr>
              <w:t xml:space="preserve"> 21,4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20</w:t>
            </w:r>
            <w:r>
              <w:rPr>
                <w:noProof/>
                <w:sz w:val="16"/>
              </w:rPr>
              <w:t xml:space="preserve"> 22,4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30 </w:t>
            </w:r>
            <w:r>
              <w:rPr>
                <w:noProof/>
                <w:sz w:val="16"/>
              </w:rPr>
              <w:t>23,5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40</w:t>
            </w:r>
            <w:r>
              <w:rPr>
                <w:noProof/>
                <w:sz w:val="16"/>
              </w:rPr>
              <w:t xml:space="preserve"> 24,5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50</w:t>
            </w:r>
            <w:r>
              <w:rPr>
                <w:noProof/>
                <w:sz w:val="16"/>
              </w:rPr>
              <w:t xml:space="preserve"> 25,5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Мелкозернистый групп: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39</w:t>
            </w:r>
            <w:r>
              <w:rPr>
                <w:noProof/>
                <w:sz w:val="16"/>
              </w:rPr>
              <w:t xml:space="preserve"> 4,00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0,55</w:t>
            </w:r>
            <w:r>
              <w:rPr>
                <w:noProof/>
                <w:sz w:val="16"/>
              </w:rPr>
              <w:t xml:space="preserve"> 5,61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0,70</w:t>
            </w:r>
            <w:r>
              <w:rPr>
                <w:noProof/>
                <w:sz w:val="16"/>
              </w:rPr>
              <w:t xml:space="preserve"> 7,14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85</w:t>
            </w:r>
            <w:r>
              <w:rPr>
                <w:noProof/>
                <w:sz w:val="16"/>
              </w:rPr>
              <w:t xml:space="preserve"> 8,67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1,00</w:t>
            </w:r>
            <w:r>
              <w:rPr>
                <w:noProof/>
                <w:sz w:val="16"/>
              </w:rPr>
              <w:t xml:space="preserve"> 10,2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15</w:t>
            </w:r>
            <w:r>
              <w:rPr>
                <w:noProof/>
                <w:sz w:val="16"/>
              </w:rPr>
              <w:t xml:space="preserve"> 11,7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1,40</w:t>
            </w:r>
            <w:r>
              <w:rPr>
                <w:noProof/>
                <w:sz w:val="16"/>
              </w:rPr>
              <w:t xml:space="preserve"> 14,3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60</w:t>
            </w:r>
            <w:r>
              <w:rPr>
                <w:noProof/>
                <w:sz w:val="16"/>
              </w:rPr>
              <w:t xml:space="preserve"> 16,3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80</w:t>
            </w:r>
            <w:r>
              <w:rPr>
                <w:noProof/>
                <w:sz w:val="16"/>
              </w:rPr>
              <w:t xml:space="preserve"> 18,4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95</w:t>
            </w:r>
            <w:r>
              <w:rPr>
                <w:noProof/>
                <w:sz w:val="16"/>
              </w:rPr>
              <w:t xml:space="preserve"> 19,9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10</w:t>
            </w:r>
            <w:r>
              <w:rPr>
                <w:noProof/>
                <w:sz w:val="16"/>
              </w:rPr>
              <w:t xml:space="preserve"> 21,4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26</w:t>
            </w:r>
            <w:r>
              <w:rPr>
                <w:noProof/>
                <w:sz w:val="16"/>
              </w:rPr>
              <w:t xml:space="preserve"> 2,65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4,08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0,60</w:t>
            </w:r>
            <w:r>
              <w:rPr>
                <w:noProof/>
                <w:sz w:val="16"/>
              </w:rPr>
              <w:t xml:space="preserve"> 6,12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0,70</w:t>
            </w:r>
            <w:r>
              <w:rPr>
                <w:noProof/>
                <w:sz w:val="16"/>
              </w:rPr>
              <w:t xml:space="preserve"> 7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0,85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95</w:t>
            </w:r>
            <w:r>
              <w:rPr>
                <w:noProof/>
                <w:sz w:val="16"/>
              </w:rPr>
              <w:t xml:space="preserve"> 9,69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</w:rPr>
              <w:t>11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35</w:t>
            </w:r>
            <w:r>
              <w:rPr>
                <w:noProof/>
                <w:sz w:val="16"/>
              </w:rPr>
              <w:t xml:space="preserve"> 13,8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1,50</w:t>
            </w:r>
            <w:r>
              <w:rPr>
                <w:noProof/>
                <w:sz w:val="16"/>
              </w:rPr>
              <w:t xml:space="preserve"> 15,3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11,7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1,40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14,3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60</w:t>
            </w:r>
            <w:r>
              <w:rPr>
                <w:noProof/>
                <w:sz w:val="16"/>
              </w:rPr>
              <w:t xml:space="preserve"> 16,3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1,80</w:t>
            </w:r>
            <w:r>
              <w:rPr>
                <w:noProof/>
                <w:sz w:val="16"/>
              </w:rPr>
              <w:t xml:space="preserve"> 18,4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95</w:t>
            </w:r>
            <w:r>
              <w:rPr>
                <w:noProof/>
                <w:sz w:val="16"/>
              </w:rPr>
              <w:t xml:space="preserve"> 19,9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10</w:t>
            </w:r>
            <w:r>
              <w:rPr>
                <w:noProof/>
                <w:sz w:val="16"/>
              </w:rPr>
              <w:t xml:space="preserve"> 21,4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20 </w:t>
            </w:r>
            <w:r>
              <w:rPr>
                <w:noProof/>
                <w:sz w:val="16"/>
              </w:rPr>
              <w:t>22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30</w:t>
            </w:r>
            <w:r>
              <w:rPr>
                <w:noProof/>
                <w:sz w:val="16"/>
              </w:rPr>
              <w:t xml:space="preserve"> 23,5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40</w:t>
            </w:r>
            <w:r>
              <w:rPr>
                <w:noProof/>
                <w:sz w:val="16"/>
              </w:rPr>
              <w:t xml:space="preserve"> 24,5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2,50</w:t>
            </w:r>
            <w:r>
              <w:rPr>
                <w:noProof/>
                <w:sz w:val="16"/>
              </w:rPr>
              <w:t xml:space="preserve"> 25,5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Легкий при мелком заполнителе: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плотном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29</w:t>
            </w:r>
            <w:r>
              <w:rPr>
                <w:noProof/>
                <w:sz w:val="16"/>
              </w:rPr>
              <w:t xml:space="preserve"> 2,96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0,39</w:t>
            </w:r>
            <w:r>
              <w:rPr>
                <w:noProof/>
                <w:sz w:val="16"/>
              </w:rPr>
              <w:t xml:space="preserve"> 4,00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55 </w:t>
            </w:r>
            <w:r>
              <w:rPr>
                <w:noProof/>
                <w:sz w:val="16"/>
              </w:rPr>
              <w:t>5,61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70</w:t>
            </w:r>
            <w:r>
              <w:rPr>
                <w:noProof/>
                <w:sz w:val="16"/>
              </w:rPr>
              <w:t xml:space="preserve"> 7,14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85</w:t>
            </w:r>
            <w:r>
              <w:rPr>
                <w:noProof/>
                <w:sz w:val="16"/>
              </w:rPr>
              <w:t xml:space="preserve"> 8,67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00</w:t>
            </w:r>
            <w:r>
              <w:rPr>
                <w:noProof/>
                <w:sz w:val="16"/>
              </w:rPr>
              <w:t xml:space="preserve"> 10,2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15</w:t>
            </w:r>
            <w:r>
              <w:rPr>
                <w:noProof/>
                <w:sz w:val="16"/>
              </w:rPr>
              <w:t xml:space="preserve"> 11,7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40</w:t>
            </w:r>
            <w:r>
              <w:rPr>
                <w:noProof/>
                <w:sz w:val="16"/>
              </w:rPr>
              <w:t xml:space="preserve"> 14,3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1,60</w:t>
            </w:r>
            <w:r>
              <w:rPr>
                <w:noProof/>
                <w:sz w:val="16"/>
              </w:rPr>
              <w:t xml:space="preserve"> 16,3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80</w:t>
            </w:r>
            <w:r>
              <w:rPr>
                <w:noProof/>
                <w:sz w:val="16"/>
              </w:rPr>
              <w:t xml:space="preserve"> 18,4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1,95</w:t>
            </w:r>
            <w:r>
              <w:rPr>
                <w:noProof/>
                <w:sz w:val="16"/>
              </w:rPr>
              <w:t xml:space="preserve"> 19,9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2,10</w:t>
            </w:r>
            <w:r>
              <w:rPr>
                <w:noProof/>
                <w:sz w:val="16"/>
              </w:rPr>
              <w:t xml:space="preserve"> 21,4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пористом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29</w:t>
            </w:r>
            <w:r>
              <w:rPr>
                <w:noProof/>
                <w:sz w:val="16"/>
              </w:rPr>
              <w:t xml:space="preserve"> 2,96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0,</w:t>
            </w:r>
            <w:r>
              <w:rPr>
                <w:noProof/>
                <w:sz w:val="16"/>
                <w:u w:val="single"/>
              </w:rPr>
              <w:t>39</w:t>
            </w:r>
            <w:r>
              <w:rPr>
                <w:noProof/>
                <w:sz w:val="16"/>
              </w:rPr>
              <w:t xml:space="preserve"> 4,00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55</w:t>
            </w:r>
            <w:r>
              <w:rPr>
                <w:noProof/>
                <w:sz w:val="16"/>
              </w:rPr>
              <w:t xml:space="preserve"> 5,61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0,70</w:t>
            </w:r>
            <w:r>
              <w:rPr>
                <w:noProof/>
                <w:sz w:val="16"/>
              </w:rPr>
              <w:t xml:space="preserve"> 7,14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0,85</w:t>
            </w:r>
            <w:r>
              <w:rPr>
                <w:noProof/>
                <w:sz w:val="16"/>
              </w:rPr>
              <w:t xml:space="preserve"> 8,67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00</w:t>
            </w:r>
            <w:r>
              <w:rPr>
                <w:noProof/>
                <w:sz w:val="16"/>
              </w:rPr>
              <w:t xml:space="preserve"> 10,2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10</w:t>
            </w:r>
            <w:r>
              <w:rPr>
                <w:noProof/>
                <w:sz w:val="16"/>
              </w:rPr>
              <w:t xml:space="preserve"> 11,2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1,20</w:t>
            </w:r>
            <w:r>
              <w:rPr>
                <w:noProof/>
                <w:sz w:val="16"/>
              </w:rPr>
              <w:t xml:space="preserve"> 12,2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1,35</w:t>
            </w:r>
            <w:r>
              <w:rPr>
                <w:noProof/>
                <w:sz w:val="16"/>
              </w:rPr>
              <w:t xml:space="preserve"> 13,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1,50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1,65</w:t>
            </w:r>
            <w:r>
              <w:rPr>
                <w:noProof/>
                <w:sz w:val="16"/>
              </w:rPr>
              <w:t xml:space="preserve"> 16,8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1,80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18,4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Ячеистый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0,1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noProof/>
                <w:sz w:val="16"/>
              </w:rPr>
              <w:t xml:space="preserve"> 1,43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0,21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2,24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0,26</w:t>
            </w:r>
            <w:r>
              <w:rPr>
                <w:noProof/>
                <w:sz w:val="16"/>
              </w:rPr>
              <w:t xml:space="preserve"> 2,65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0,31</w:t>
            </w:r>
            <w:r>
              <w:rPr>
                <w:noProof/>
                <w:sz w:val="16"/>
              </w:rPr>
              <w:t xml:space="preserve"> 3,16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,4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noProof/>
                <w:sz w:val="16"/>
              </w:rPr>
              <w:t xml:space="preserve"> 4,1</w:t>
            </w: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0,55</w:t>
            </w:r>
            <w:r>
              <w:rPr>
                <w:noProof/>
                <w:sz w:val="16"/>
              </w:rPr>
              <w:t xml:space="preserve"> 5,61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0,63</w:t>
            </w:r>
            <w:r>
              <w:rPr>
                <w:noProof/>
                <w:sz w:val="16"/>
              </w:rPr>
              <w:t xml:space="preserve"> 6,42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89</w:t>
            </w:r>
            <w:r>
              <w:rPr>
                <w:noProof/>
                <w:sz w:val="16"/>
              </w:rPr>
              <w:t xml:space="preserve"> 9,08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1,00 </w:t>
            </w:r>
            <w:r>
              <w:rPr>
                <w:noProof/>
                <w:sz w:val="16"/>
              </w:rPr>
              <w:t>10,2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1,05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10,7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Над чертой указаны значения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МПа, под чертой </w:t>
      </w:r>
      <w:r>
        <w:rPr>
          <w:sz w:val="18"/>
        </w:rPr>
        <w:sym w:font="Symbol" w:char="F0BE"/>
      </w:r>
      <w:r>
        <w:rPr>
          <w:noProof/>
          <w:sz w:val="18"/>
        </w:rPr>
        <w:t xml:space="preserve"> </w:t>
      </w:r>
      <w:r>
        <w:rPr>
          <w:sz w:val="18"/>
        </w:rPr>
        <w:t>в кгс/см</w:t>
      </w:r>
      <w:r>
        <w:rPr>
          <w:sz w:val="18"/>
          <w:vertAlign w:val="superscript"/>
        </w:rPr>
        <w:t>2</w:t>
      </w:r>
      <w:r>
        <w:rPr>
          <w:sz w:val="18"/>
        </w:rPr>
        <w:t xml:space="preserve">.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2. Группы мелкозернистых бетонов приведены</w:t>
      </w:r>
      <w:r>
        <w:rPr>
          <w:noProof/>
          <w:sz w:val="18"/>
        </w:rPr>
        <w:t xml:space="preserve"> </w:t>
      </w:r>
      <w:r>
        <w:rPr>
          <w:sz w:val="18"/>
        </w:rPr>
        <w:t>в п.</w:t>
      </w:r>
      <w:r>
        <w:rPr>
          <w:noProof/>
          <w:sz w:val="18"/>
        </w:rPr>
        <w:t xml:space="preserve"> 2.3.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Значения сопротивлений приведены для ячеистого бетона средней влажностью</w:t>
      </w:r>
      <w:r>
        <w:rPr>
          <w:noProof/>
          <w:sz w:val="18"/>
        </w:rPr>
        <w:t xml:space="preserve"> 10 %.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4. Для керамзитоперлитобетона на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сп</w:t>
      </w:r>
      <w:r>
        <w:rPr>
          <w:sz w:val="18"/>
        </w:rPr>
        <w:t>у</w:t>
      </w:r>
      <w:r>
        <w:rPr>
          <w:noProof/>
          <w:sz w:val="18"/>
        </w:rPr>
        <w:t>ч</w:t>
      </w:r>
      <w:r>
        <w:rPr>
          <w:sz w:val="18"/>
        </w:rPr>
        <w:t>ен</w:t>
      </w:r>
      <w:r>
        <w:rPr>
          <w:noProof/>
          <w:sz w:val="18"/>
        </w:rPr>
        <w:t>ном</w:t>
      </w:r>
      <w:r>
        <w:rPr>
          <w:sz w:val="18"/>
        </w:rPr>
        <w:t xml:space="preserve"> перлитовом песке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btn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bt,ser</w:t>
      </w:r>
      <w:r>
        <w:rPr>
          <w:sz w:val="18"/>
        </w:rPr>
        <w:t xml:space="preserve"> принимают как д</w:t>
      </w:r>
      <w:r>
        <w:rPr>
          <w:sz w:val="18"/>
        </w:rPr>
        <w:t>ля легкого бетона на пористом песке с умножением на коэффициент</w:t>
      </w:r>
      <w:r>
        <w:rPr>
          <w:noProof/>
          <w:sz w:val="18"/>
        </w:rPr>
        <w:t xml:space="preserve"> 0,85.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5.</w:t>
      </w:r>
      <w:r>
        <w:rPr>
          <w:sz w:val="18"/>
        </w:rPr>
        <w:t xml:space="preserve"> Для поризованного бетона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bn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b,ser</w:t>
      </w:r>
      <w:r>
        <w:rPr>
          <w:sz w:val="18"/>
        </w:rPr>
        <w:t xml:space="preserve"> принимают такими же, как для легкого бетона, а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btn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bt,ser</w:t>
      </w:r>
      <w:r>
        <w:rPr>
          <w:sz w:val="18"/>
        </w:rPr>
        <w:t xml:space="preserve"> умножают на коэффициент</w:t>
      </w:r>
      <w:r>
        <w:rPr>
          <w:noProof/>
          <w:sz w:val="18"/>
        </w:rPr>
        <w:t xml:space="preserve"> 0,7.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6.</w:t>
      </w:r>
      <w:r>
        <w:rPr>
          <w:sz w:val="18"/>
        </w:rPr>
        <w:t xml:space="preserve"> Для напрягающего бетона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bn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b,ser</w:t>
      </w:r>
      <w:r>
        <w:rPr>
          <w:sz w:val="18"/>
        </w:rPr>
        <w:t xml:space="preserve"> принимают такими же, как для тяжелого бетона, а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btn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bt,ser</w:t>
      </w:r>
      <w:r>
        <w:rPr>
          <w:sz w:val="18"/>
        </w:rPr>
        <w:t xml:space="preserve"> умножают на коэффициент</w:t>
      </w:r>
      <w:r>
        <w:rPr>
          <w:noProof/>
          <w:sz w:val="18"/>
        </w:rPr>
        <w:t xml:space="preserve"> 1</w:t>
      </w:r>
      <w:r>
        <w:rPr>
          <w:sz w:val="18"/>
        </w:rPr>
        <w:t>,</w:t>
      </w:r>
      <w:r>
        <w:rPr>
          <w:noProof/>
          <w:sz w:val="18"/>
        </w:rPr>
        <w:t>2.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1542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сопротивления</w:t>
            </w:r>
          </w:p>
        </w:tc>
        <w:tc>
          <w:tcPr>
            <w:tcW w:w="154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Бетон</w:t>
            </w:r>
          </w:p>
        </w:tc>
        <w:tc>
          <w:tcPr>
            <w:tcW w:w="10592" w:type="dxa"/>
            <w:gridSpan w:val="2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sz w:val="16"/>
              </w:rPr>
              <w:t xml:space="preserve">Расчетные сопротивления бетона для предельных состояний первой группы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bt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классе бетона по про</w:t>
            </w:r>
            <w:r>
              <w:rPr>
                <w:sz w:val="16"/>
              </w:rPr>
              <w:t>чности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15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В1,5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В2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3,5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В7,5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В10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В12,5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20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В30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В35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В40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В45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50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55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Сжатие осевое (приз</w:t>
            </w:r>
            <w:r>
              <w:rPr>
                <w:sz w:val="16"/>
              </w:rPr>
              <w:softHyphen/>
              <w:t>менная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прочность)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</w:t>
            </w:r>
          </w:p>
        </w:tc>
        <w:tc>
          <w:tcPr>
            <w:tcW w:w="1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Тяжелый и мелкозернистый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2,1</w:t>
            </w:r>
            <w:r>
              <w:rPr>
                <w:noProof/>
                <w:sz w:val="16"/>
              </w:rPr>
              <w:t xml:space="preserve"> 21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2,</w:t>
            </w:r>
            <w:r>
              <w:rPr>
                <w:noProof/>
                <w:sz w:val="16"/>
                <w:u w:val="single"/>
              </w:rPr>
              <w:t>8</w:t>
            </w:r>
            <w:r>
              <w:rPr>
                <w:noProof/>
                <w:sz w:val="16"/>
              </w:rPr>
              <w:t xml:space="preserve"> 28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45,9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61,2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76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86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117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148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17,0</w:t>
            </w:r>
            <w:r>
              <w:rPr>
                <w:noProof/>
                <w:sz w:val="16"/>
              </w:rPr>
              <w:t xml:space="preserve"> 173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199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224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25,0</w:t>
            </w:r>
            <w:r>
              <w:rPr>
                <w:noProof/>
                <w:sz w:val="16"/>
              </w:rPr>
              <w:t xml:space="preserve"> 255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>8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306</w:t>
            </w:r>
          </w:p>
        </w:tc>
        <w:tc>
          <w:tcPr>
            <w:tcW w:w="55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33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336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i/>
                <w:sz w:val="16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Легкий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1,5</w:t>
            </w:r>
            <w:r>
              <w:rPr>
                <w:noProof/>
                <w:sz w:val="16"/>
              </w:rPr>
              <w:t xml:space="preserve"> 15,3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noProof/>
                <w:sz w:val="16"/>
              </w:rPr>
              <w:t xml:space="preserve"> 21,4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2,</w:t>
            </w:r>
            <w:r>
              <w:rPr>
                <w:sz w:val="16"/>
                <w:u w:val="single"/>
              </w:rPr>
              <w:t>8</w:t>
            </w:r>
            <w:r>
              <w:rPr>
                <w:noProof/>
                <w:sz w:val="16"/>
              </w:rPr>
              <w:t xml:space="preserve"> 28,6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4,5</w:t>
            </w:r>
            <w:r>
              <w:rPr>
                <w:noProof/>
                <w:sz w:val="16"/>
              </w:rPr>
              <w:t xml:space="preserve"> 45,9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61</w:t>
            </w:r>
            <w:r>
              <w:rPr>
                <w:sz w:val="16"/>
              </w:rPr>
              <w:t>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7,5</w:t>
            </w:r>
            <w:r>
              <w:rPr>
                <w:noProof/>
                <w:sz w:val="16"/>
              </w:rPr>
              <w:t xml:space="preserve"> 76,5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86,7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1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117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14,5</w:t>
            </w:r>
            <w:r>
              <w:rPr>
                <w:noProof/>
                <w:sz w:val="16"/>
              </w:rPr>
              <w:t xml:space="preserve"> 148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173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19,5</w:t>
            </w:r>
            <w:r>
              <w:rPr>
                <w:noProof/>
                <w:sz w:val="16"/>
              </w:rPr>
              <w:t xml:space="preserve"> 199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224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Ячеистый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0,63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0,95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1,3</w:t>
            </w:r>
            <w:r>
              <w:rPr>
                <w:noProof/>
                <w:sz w:val="16"/>
              </w:rPr>
              <w:t xml:space="preserve"> 13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,6</w:t>
            </w:r>
            <w:r>
              <w:rPr>
                <w:noProof/>
                <w:sz w:val="16"/>
              </w:rPr>
              <w:t xml:space="preserve"> 16,3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2,2</w:t>
            </w:r>
            <w:r>
              <w:rPr>
                <w:noProof/>
                <w:sz w:val="16"/>
              </w:rPr>
              <w:t xml:space="preserve"> 22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3,1</w:t>
            </w:r>
            <w:r>
              <w:rPr>
                <w:noProof/>
                <w:sz w:val="16"/>
              </w:rPr>
              <w:t xml:space="preserve"> 31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noProof/>
                <w:sz w:val="16"/>
              </w:rPr>
              <w:t xml:space="preserve"> 46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6,0</w:t>
            </w:r>
            <w:r>
              <w:rPr>
                <w:noProof/>
                <w:sz w:val="16"/>
              </w:rPr>
              <w:t xml:space="preserve"> 61,2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7,0</w:t>
            </w:r>
            <w:r>
              <w:rPr>
                <w:noProof/>
                <w:sz w:val="16"/>
              </w:rPr>
              <w:t xml:space="preserve"> 71,4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 xml:space="preserve">7,7 </w:t>
            </w:r>
            <w:r>
              <w:rPr>
                <w:noProof/>
                <w:sz w:val="16"/>
              </w:rPr>
              <w:t>78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Растяжение осевое</w:t>
            </w:r>
          </w:p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bt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Тяжелый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26</w:t>
            </w:r>
            <w:r>
              <w:rPr>
                <w:noProof/>
                <w:sz w:val="16"/>
              </w:rPr>
              <w:t xml:space="preserve"> 2,65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0,37</w:t>
            </w:r>
            <w:r>
              <w:rPr>
                <w:noProof/>
                <w:sz w:val="16"/>
              </w:rPr>
              <w:t xml:space="preserve"> 3,77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48</w:t>
            </w:r>
            <w:r>
              <w:rPr>
                <w:noProof/>
                <w:sz w:val="16"/>
              </w:rPr>
              <w:t xml:space="preserve"> 4,89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0,57</w:t>
            </w:r>
            <w:r>
              <w:rPr>
                <w:noProof/>
                <w:sz w:val="16"/>
              </w:rPr>
              <w:t xml:space="preserve"> 5,81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sz w:val="16"/>
                <w:u w:val="single"/>
              </w:rPr>
              <w:t>6</w:t>
            </w:r>
            <w:r>
              <w:rPr>
                <w:noProof/>
                <w:sz w:val="16"/>
              </w:rPr>
              <w:t xml:space="preserve"> 6,73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75 </w:t>
            </w:r>
            <w:r>
              <w:rPr>
                <w:noProof/>
                <w:sz w:val="16"/>
              </w:rPr>
              <w:t>7,65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0,90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1,05</w:t>
            </w:r>
            <w:r>
              <w:rPr>
                <w:noProof/>
                <w:sz w:val="16"/>
              </w:rPr>
              <w:t xml:space="preserve"> 10,7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20</w:t>
            </w:r>
            <w:r>
              <w:rPr>
                <w:noProof/>
                <w:sz w:val="16"/>
              </w:rPr>
              <w:t xml:space="preserve"> 12,2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1,30</w:t>
            </w:r>
            <w:r>
              <w:rPr>
                <w:noProof/>
                <w:sz w:val="16"/>
              </w:rPr>
              <w:t xml:space="preserve"> 13,3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1,40</w:t>
            </w:r>
            <w:r>
              <w:rPr>
                <w:noProof/>
                <w:sz w:val="16"/>
              </w:rPr>
              <w:t xml:space="preserve"> 14,3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1,45</w:t>
            </w:r>
            <w:r>
              <w:rPr>
                <w:noProof/>
                <w:sz w:val="16"/>
              </w:rPr>
              <w:t xml:space="preserve"> 14,8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1,55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15,8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60</w:t>
            </w:r>
            <w:r>
              <w:rPr>
                <w:noProof/>
                <w:sz w:val="16"/>
              </w:rPr>
              <w:t xml:space="preserve"> 16,3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1,65</w:t>
            </w:r>
            <w:r>
              <w:rPr>
                <w:noProof/>
                <w:sz w:val="16"/>
              </w:rPr>
              <w:t xml:space="preserve"> 16,8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Мелкозернистый групп: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26</w:t>
            </w:r>
            <w:r>
              <w:rPr>
                <w:noProof/>
                <w:sz w:val="16"/>
              </w:rPr>
              <w:t xml:space="preserve"> 2,65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37</w:t>
            </w:r>
            <w:r>
              <w:rPr>
                <w:noProof/>
                <w:sz w:val="16"/>
              </w:rPr>
              <w:t xml:space="preserve"> 3,77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0,48</w:t>
            </w:r>
            <w:r>
              <w:rPr>
                <w:noProof/>
                <w:sz w:val="16"/>
              </w:rPr>
              <w:t xml:space="preserve"> 4,89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0,57</w:t>
            </w:r>
            <w:r>
              <w:rPr>
                <w:noProof/>
                <w:sz w:val="16"/>
              </w:rPr>
              <w:t xml:space="preserve"> 5,81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66</w:t>
            </w:r>
            <w:r>
              <w:rPr>
                <w:noProof/>
                <w:sz w:val="16"/>
              </w:rPr>
              <w:t xml:space="preserve"> 6,73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0,75</w:t>
            </w:r>
            <w:r>
              <w:rPr>
                <w:noProof/>
                <w:sz w:val="16"/>
              </w:rPr>
              <w:t xml:space="preserve"> 7,65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90</w:t>
            </w:r>
            <w:r>
              <w:rPr>
                <w:noProof/>
                <w:sz w:val="16"/>
              </w:rPr>
              <w:t xml:space="preserve"> 9,18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05</w:t>
            </w:r>
            <w:r>
              <w:rPr>
                <w:noProof/>
                <w:sz w:val="16"/>
              </w:rPr>
              <w:t xml:space="preserve"> 10,7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20</w:t>
            </w:r>
            <w:r>
              <w:rPr>
                <w:noProof/>
                <w:sz w:val="16"/>
              </w:rPr>
              <w:t xml:space="preserve"> 12,2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30</w:t>
            </w:r>
            <w:r>
              <w:rPr>
                <w:noProof/>
                <w:sz w:val="16"/>
              </w:rPr>
              <w:t xml:space="preserve"> 13,3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40</w:t>
            </w:r>
            <w:r>
              <w:rPr>
                <w:noProof/>
                <w:sz w:val="16"/>
              </w:rPr>
              <w:t xml:space="preserve"> 14,3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17</w:t>
            </w:r>
            <w:r>
              <w:rPr>
                <w:noProof/>
                <w:sz w:val="16"/>
              </w:rPr>
              <w:t xml:space="preserve"> 1,73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27</w:t>
            </w:r>
            <w:r>
              <w:rPr>
                <w:noProof/>
                <w:sz w:val="16"/>
              </w:rPr>
              <w:t xml:space="preserve"> 2,75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0,40</w:t>
            </w:r>
            <w:r>
              <w:rPr>
                <w:noProof/>
                <w:sz w:val="16"/>
              </w:rPr>
              <w:t xml:space="preserve"> 4,08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45</w:t>
            </w:r>
            <w:r>
              <w:rPr>
                <w:noProof/>
                <w:sz w:val="16"/>
              </w:rPr>
              <w:t xml:space="preserve"> 4,59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51</w:t>
            </w:r>
            <w:r>
              <w:rPr>
                <w:noProof/>
                <w:sz w:val="16"/>
              </w:rPr>
              <w:t xml:space="preserve"> 5,81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64</w:t>
            </w:r>
            <w:r>
              <w:rPr>
                <w:noProof/>
                <w:sz w:val="16"/>
              </w:rPr>
              <w:t xml:space="preserve"> 6,53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77</w:t>
            </w:r>
            <w:r>
              <w:rPr>
                <w:noProof/>
                <w:sz w:val="16"/>
              </w:rPr>
              <w:t xml:space="preserve"> 7,85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90</w:t>
            </w:r>
            <w:r>
              <w:rPr>
                <w:noProof/>
                <w:sz w:val="16"/>
              </w:rPr>
              <w:t xml:space="preserve"> 9,18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00</w:t>
            </w:r>
            <w:r>
              <w:rPr>
                <w:noProof/>
                <w:sz w:val="16"/>
              </w:rPr>
              <w:t xml:space="preserve"> 10,2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,7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7,65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0,90</w:t>
            </w:r>
            <w:r>
              <w:rPr>
                <w:noProof/>
                <w:sz w:val="16"/>
              </w:rPr>
              <w:t xml:space="preserve"> 9,18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05</w:t>
            </w:r>
            <w:r>
              <w:rPr>
                <w:noProof/>
                <w:sz w:val="16"/>
              </w:rPr>
              <w:t xml:space="preserve"> 10,7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20 </w:t>
            </w:r>
            <w:r>
              <w:rPr>
                <w:noProof/>
                <w:sz w:val="16"/>
              </w:rPr>
              <w:t>12,2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1,30</w:t>
            </w:r>
            <w:r>
              <w:rPr>
                <w:noProof/>
                <w:sz w:val="16"/>
              </w:rPr>
              <w:t xml:space="preserve"> 13,3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40</w:t>
            </w:r>
            <w:r>
              <w:rPr>
                <w:noProof/>
                <w:sz w:val="16"/>
              </w:rPr>
              <w:t xml:space="preserve"> 14,3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14,8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55 </w:t>
            </w:r>
            <w:r>
              <w:rPr>
                <w:noProof/>
                <w:sz w:val="16"/>
              </w:rPr>
              <w:t>15,8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60</w:t>
            </w:r>
            <w:r>
              <w:rPr>
                <w:noProof/>
                <w:sz w:val="16"/>
              </w:rPr>
              <w:t xml:space="preserve"> 16,3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65</w:t>
            </w:r>
            <w:r>
              <w:rPr>
                <w:noProof/>
                <w:sz w:val="16"/>
              </w:rPr>
              <w:t xml:space="preserve"> 16,8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Легкий при мелком заполнителе: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плотном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20</w:t>
            </w:r>
            <w:r>
              <w:rPr>
                <w:noProof/>
                <w:sz w:val="16"/>
              </w:rPr>
              <w:t xml:space="preserve"> 2,04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26</w:t>
            </w:r>
            <w:r>
              <w:rPr>
                <w:noProof/>
                <w:sz w:val="16"/>
              </w:rPr>
              <w:t xml:space="preserve"> 2,65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37</w:t>
            </w:r>
            <w:r>
              <w:rPr>
                <w:noProof/>
                <w:sz w:val="16"/>
              </w:rPr>
              <w:t xml:space="preserve"> 3,77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48 </w:t>
            </w:r>
            <w:r>
              <w:rPr>
                <w:noProof/>
                <w:sz w:val="16"/>
              </w:rPr>
              <w:t>4,89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57</w:t>
            </w:r>
            <w:r>
              <w:rPr>
                <w:noProof/>
                <w:sz w:val="16"/>
              </w:rPr>
              <w:t xml:space="preserve"> 5,81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0,66</w:t>
            </w:r>
            <w:r>
              <w:rPr>
                <w:noProof/>
                <w:sz w:val="16"/>
              </w:rPr>
              <w:t xml:space="preserve"> 6,73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75</w:t>
            </w:r>
            <w:r>
              <w:rPr>
                <w:noProof/>
                <w:sz w:val="16"/>
              </w:rPr>
              <w:t xml:space="preserve"> 7,</w:t>
            </w:r>
            <w:r>
              <w:rPr>
                <w:sz w:val="16"/>
              </w:rPr>
              <w:t>6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0,90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t>9,18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05</w:t>
            </w:r>
            <w:r>
              <w:rPr>
                <w:noProof/>
                <w:sz w:val="16"/>
              </w:rPr>
              <w:t xml:space="preserve"> 10,7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20</w:t>
            </w:r>
            <w:r>
              <w:rPr>
                <w:noProof/>
                <w:sz w:val="16"/>
              </w:rPr>
              <w:t xml:space="preserve"> 12,2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30</w:t>
            </w:r>
            <w:r>
              <w:rPr>
                <w:noProof/>
                <w:sz w:val="16"/>
              </w:rPr>
              <w:t xml:space="preserve"> 13,3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40</w:t>
            </w:r>
            <w:r>
              <w:rPr>
                <w:noProof/>
                <w:sz w:val="16"/>
              </w:rPr>
              <w:t xml:space="preserve"> 14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пористом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20</w:t>
            </w:r>
            <w:r>
              <w:rPr>
                <w:noProof/>
                <w:sz w:val="16"/>
              </w:rPr>
              <w:t xml:space="preserve"> 2,04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26</w:t>
            </w:r>
            <w:r>
              <w:rPr>
                <w:noProof/>
                <w:sz w:val="16"/>
              </w:rPr>
              <w:t xml:space="preserve"> 2,65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0,37</w:t>
            </w:r>
            <w:r>
              <w:rPr>
                <w:noProof/>
                <w:sz w:val="16"/>
              </w:rPr>
              <w:t xml:space="preserve"> 3,77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48</w:t>
            </w:r>
            <w:r>
              <w:rPr>
                <w:noProof/>
                <w:sz w:val="16"/>
              </w:rPr>
              <w:t xml:space="preserve"> 4,89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57</w:t>
            </w:r>
            <w:r>
              <w:rPr>
                <w:noProof/>
                <w:sz w:val="16"/>
              </w:rPr>
              <w:t xml:space="preserve"> 5,81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66</w:t>
            </w:r>
            <w:r>
              <w:rPr>
                <w:noProof/>
                <w:sz w:val="16"/>
              </w:rPr>
              <w:t xml:space="preserve"> 6,73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74</w:t>
            </w:r>
            <w:r>
              <w:rPr>
                <w:noProof/>
                <w:sz w:val="16"/>
              </w:rPr>
              <w:t xml:space="preserve"> 7,55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80</w:t>
            </w:r>
            <w:r>
              <w:rPr>
                <w:noProof/>
                <w:sz w:val="16"/>
              </w:rPr>
              <w:t xml:space="preserve"> 8,16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0,90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00</w:t>
            </w:r>
            <w:r>
              <w:rPr>
                <w:noProof/>
                <w:sz w:val="16"/>
              </w:rPr>
              <w:t xml:space="preserve"> 10,2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1,10</w:t>
            </w:r>
            <w:r>
              <w:rPr>
                <w:noProof/>
                <w:sz w:val="16"/>
              </w:rPr>
              <w:t xml:space="preserve"> 11,2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20</w:t>
            </w:r>
            <w:r>
              <w:rPr>
                <w:noProof/>
                <w:sz w:val="16"/>
              </w:rPr>
              <w:t xml:space="preserve"> 12,2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Ячеистый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06</w:t>
            </w:r>
            <w:r>
              <w:rPr>
                <w:noProof/>
                <w:sz w:val="16"/>
              </w:rPr>
              <w:t xml:space="preserve"> 0,613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0,09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918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12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1,22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14 </w:t>
            </w:r>
            <w:r>
              <w:rPr>
                <w:noProof/>
                <w:sz w:val="16"/>
              </w:rPr>
              <w:t>1,43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18 </w:t>
            </w:r>
            <w:r>
              <w:rPr>
                <w:noProof/>
                <w:sz w:val="16"/>
              </w:rPr>
              <w:t>1,84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24</w:t>
            </w:r>
            <w:r>
              <w:rPr>
                <w:noProof/>
                <w:sz w:val="16"/>
              </w:rPr>
              <w:t xml:space="preserve"> 2,45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,2</w:t>
            </w:r>
            <w:r>
              <w:rPr>
                <w:noProof/>
                <w:sz w:val="16"/>
                <w:u w:val="single"/>
              </w:rPr>
              <w:t>8</w:t>
            </w:r>
            <w:r>
              <w:rPr>
                <w:noProof/>
                <w:sz w:val="16"/>
              </w:rPr>
              <w:t xml:space="preserve"> 2,86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39</w:t>
            </w:r>
            <w:r>
              <w:rPr>
                <w:noProof/>
                <w:sz w:val="16"/>
              </w:rPr>
              <w:t xml:space="preserve"> 4,00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 xml:space="preserve">0,44 </w:t>
            </w:r>
            <w:r>
              <w:rPr>
                <w:noProof/>
                <w:sz w:val="16"/>
              </w:rPr>
              <w:t>4,49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0,46</w:t>
            </w:r>
            <w:r>
              <w:rPr>
                <w:noProof/>
                <w:sz w:val="16"/>
              </w:rPr>
              <w:t xml:space="preserve"> 4,69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mallCaps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Над чертой указаны значения</w:t>
      </w:r>
      <w:r>
        <w:rPr>
          <w:noProof/>
          <w:sz w:val="18"/>
        </w:rPr>
        <w:t xml:space="preserve"> </w:t>
      </w:r>
      <w:r>
        <w:rPr>
          <w:sz w:val="18"/>
        </w:rPr>
        <w:t>в МПа, под чертой</w:t>
      </w:r>
      <w:r>
        <w:rPr>
          <w:noProof/>
          <w:sz w:val="18"/>
        </w:rPr>
        <w:t xml:space="preserve"> — </w:t>
      </w:r>
      <w:r>
        <w:rPr>
          <w:sz w:val="18"/>
        </w:rPr>
        <w:t>в кгс/см</w:t>
      </w:r>
      <w:r>
        <w:rPr>
          <w:sz w:val="18"/>
          <w:vertAlign w:val="superscript"/>
        </w:rPr>
        <w:t>2</w:t>
      </w:r>
      <w:r>
        <w:rPr>
          <w:smallCaps/>
          <w:sz w:val="18"/>
        </w:rPr>
        <w:t>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Группы мелкозернистых бетонов п</w:t>
      </w:r>
      <w:r>
        <w:rPr>
          <w:sz w:val="18"/>
        </w:rPr>
        <w:t>риведены</w:t>
      </w:r>
      <w:r>
        <w:rPr>
          <w:noProof/>
          <w:sz w:val="18"/>
        </w:rPr>
        <w:t xml:space="preserve"> </w:t>
      </w:r>
      <w:r>
        <w:rPr>
          <w:sz w:val="18"/>
        </w:rPr>
        <w:t>в п.</w:t>
      </w:r>
      <w:r>
        <w:rPr>
          <w:noProof/>
          <w:sz w:val="18"/>
        </w:rPr>
        <w:t xml:space="preserve"> 2</w:t>
      </w:r>
      <w:r>
        <w:rPr>
          <w:sz w:val="18"/>
        </w:rPr>
        <w:t>.3.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Значения расчетных сопротивлений приведены для ячеистого бетона средней влажностью</w:t>
      </w:r>
      <w:r>
        <w:rPr>
          <w:noProof/>
          <w:sz w:val="18"/>
        </w:rPr>
        <w:t xml:space="preserve"> 10 %.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Для керамзитоперлитобетона на вспученном перлитовом песке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</w:t>
      </w:r>
      <w:r>
        <w:rPr>
          <w:sz w:val="18"/>
        </w:rPr>
        <w:t xml:space="preserve"> принимают как для легких бетонов на пористом песке с умножением на коэффициент</w:t>
      </w:r>
      <w:r>
        <w:rPr>
          <w:noProof/>
          <w:sz w:val="18"/>
        </w:rPr>
        <w:t xml:space="preserve"> 0,85.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5.</w:t>
      </w:r>
      <w:r>
        <w:rPr>
          <w:sz w:val="18"/>
        </w:rPr>
        <w:t xml:space="preserve"> Для поризованного бетона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</w:rPr>
        <w:t xml:space="preserve"> принимают такими же, как для легкого бетона, а значение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</w:t>
      </w:r>
      <w:r>
        <w:rPr>
          <w:sz w:val="18"/>
        </w:rPr>
        <w:t xml:space="preserve"> умножают на коэффициент</w:t>
      </w:r>
      <w:r>
        <w:rPr>
          <w:noProof/>
          <w:sz w:val="18"/>
        </w:rPr>
        <w:t xml:space="preserve"> 0,7.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6.</w:t>
      </w:r>
      <w:r>
        <w:rPr>
          <w:sz w:val="18"/>
        </w:rPr>
        <w:t xml:space="preserve"> Для напрягающего бетона значение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</w:rPr>
        <w:t xml:space="preserve"> принимают таким же, как для тяжелого бетона,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а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</w:t>
      </w:r>
      <w:r>
        <w:rPr>
          <w:sz w:val="18"/>
        </w:rPr>
        <w:t xml:space="preserve"> умножают на ко</w:t>
      </w:r>
      <w:r>
        <w:rPr>
          <w:sz w:val="18"/>
        </w:rPr>
        <w:t>эффициент</w:t>
      </w:r>
      <w:r>
        <w:rPr>
          <w:noProof/>
          <w:sz w:val="18"/>
        </w:rPr>
        <w:t xml:space="preserve"> 1,2.</w:t>
      </w:r>
    </w:p>
    <w:p w:rsidR="00000000" w:rsidRDefault="00646E13">
      <w:pPr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/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3"/>
        <w:gridCol w:w="1418"/>
        <w:gridCol w:w="532"/>
        <w:gridCol w:w="532"/>
        <w:gridCol w:w="532"/>
        <w:gridCol w:w="532"/>
        <w:gridCol w:w="532"/>
        <w:gridCol w:w="532"/>
        <w:gridCol w:w="5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сопротивления</w:t>
            </w:r>
          </w:p>
        </w:tc>
        <w:tc>
          <w:tcPr>
            <w:tcW w:w="1418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Бетон</w:t>
            </w:r>
          </w:p>
        </w:tc>
        <w:tc>
          <w:tcPr>
            <w:tcW w:w="3727" w:type="dxa"/>
            <w:gridSpan w:val="7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Расчетные сопротивления бетона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предельных состояний первой группы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bt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при классе бетона по прочности на осевое растяжение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3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0,8</w:t>
            </w:r>
          </w:p>
        </w:tc>
        <w:tc>
          <w:tcPr>
            <w:tcW w:w="53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1,2</w:t>
            </w:r>
          </w:p>
        </w:tc>
        <w:tc>
          <w:tcPr>
            <w:tcW w:w="53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3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2,0</w:t>
            </w:r>
          </w:p>
        </w:tc>
        <w:tc>
          <w:tcPr>
            <w:tcW w:w="53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2,4</w:t>
            </w:r>
          </w:p>
        </w:tc>
        <w:tc>
          <w:tcPr>
            <w:tcW w:w="53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2,8</w:t>
            </w:r>
          </w:p>
        </w:tc>
        <w:tc>
          <w:tcPr>
            <w:tcW w:w="532" w:type="dxa"/>
            <w:tcBorders>
              <w:top w:val="nil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Растяжение осевое</w:t>
            </w:r>
          </w:p>
        </w:tc>
        <w:tc>
          <w:tcPr>
            <w:tcW w:w="1418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Тяжелый, напрягающий, мелкозернистый и лег</w:t>
            </w:r>
            <w:r>
              <w:rPr>
                <w:sz w:val="16"/>
              </w:rPr>
              <w:softHyphen/>
              <w:t>кий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53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0,62</w:t>
            </w:r>
            <w:r>
              <w:rPr>
                <w:noProof/>
                <w:sz w:val="16"/>
              </w:rPr>
              <w:t xml:space="preserve"> 6,32</w:t>
            </w:r>
          </w:p>
        </w:tc>
        <w:tc>
          <w:tcPr>
            <w:tcW w:w="53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0</w:t>
            </w:r>
            <w:r>
              <w:rPr>
                <w:sz w:val="16"/>
                <w:u w:val="single"/>
              </w:rPr>
              <w:t>,9</w:t>
            </w:r>
            <w:r>
              <w:rPr>
                <w:noProof/>
                <w:sz w:val="16"/>
                <w:u w:val="single"/>
              </w:rPr>
              <w:t>3</w:t>
            </w:r>
            <w:r>
              <w:rPr>
                <w:noProof/>
                <w:sz w:val="16"/>
              </w:rPr>
              <w:t xml:space="preserve"> 9,49</w:t>
            </w:r>
          </w:p>
        </w:tc>
        <w:tc>
          <w:tcPr>
            <w:tcW w:w="53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1,25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3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1,55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15,8</w:t>
            </w:r>
          </w:p>
        </w:tc>
        <w:tc>
          <w:tcPr>
            <w:tcW w:w="53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1,85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18,9</w:t>
            </w:r>
          </w:p>
        </w:tc>
        <w:tc>
          <w:tcPr>
            <w:tcW w:w="53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2,15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21,9</w:t>
            </w:r>
          </w:p>
        </w:tc>
        <w:tc>
          <w:tcPr>
            <w:tcW w:w="53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2,4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25,0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Над чертой указаны значения</w:t>
      </w:r>
      <w:r>
        <w:rPr>
          <w:noProof/>
          <w:sz w:val="18"/>
        </w:rPr>
        <w:t xml:space="preserve"> </w:t>
      </w:r>
      <w:r>
        <w:rPr>
          <w:sz w:val="18"/>
        </w:rPr>
        <w:t>в МПа, под чертой</w:t>
      </w:r>
      <w:r>
        <w:rPr>
          <w:noProof/>
          <w:sz w:val="18"/>
        </w:rPr>
        <w:t xml:space="preserve"> — в</w:t>
      </w:r>
      <w:r>
        <w:rPr>
          <w:sz w:val="18"/>
        </w:rPr>
        <w:t xml:space="preserve"> кгс/см</w:t>
      </w:r>
      <w:r>
        <w:rPr>
          <w:sz w:val="18"/>
          <w:vertAlign w:val="superscript"/>
        </w:rPr>
        <w:t>2</w:t>
      </w:r>
      <w:r>
        <w:rPr>
          <w:noProof/>
          <w:sz w:val="18"/>
        </w:rPr>
        <w:t>.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536" w:bottom="1440" w:left="1134" w:header="720" w:footer="720" w:gutter="0"/>
          <w:cols w:space="720" w:equalWidth="0">
            <w:col w:w="7706"/>
          </w:cols>
        </w:sect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15</w:t>
      </w:r>
    </w:p>
    <w:p w:rsidR="00000000" w:rsidRDefault="00646E13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0772"/>
        <w:gridCol w:w="1276"/>
        <w:gridCol w:w="19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Факторы, обусловливающие введение коэффициента</w:t>
            </w:r>
          </w:p>
        </w:tc>
        <w:tc>
          <w:tcPr>
            <w:tcW w:w="3228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Коэфф</w:t>
            </w:r>
            <w:r>
              <w:rPr>
                <w:sz w:val="18"/>
              </w:rPr>
              <w:t xml:space="preserve">ициент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условий работы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условий работы бетона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условное обозначение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числовое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Многократно повторяющаяся нагрузка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1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См. табл. 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2. Длительность действия нагрузки: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а) при учете постоянных, длительных и кратковременных нагрузок, кроме нагрузок непродолжительного действия, суммарная длительность действия которых за период эксплуа</w:t>
            </w:r>
            <w:r>
              <w:rPr>
                <w:sz w:val="18"/>
              </w:rPr>
              <w:softHyphen/>
              <w:t>тации мала (например, крановые нагрузки; нагрузки от транспортных средств; ветровые нагрузки; нагрузки,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noProof/>
                <w:sz w:val="18"/>
              </w:rPr>
              <w:t>о</w:t>
            </w:r>
            <w:r>
              <w:rPr>
                <w:sz w:val="18"/>
              </w:rPr>
              <w:t>зн</w:t>
            </w:r>
            <w:r>
              <w:rPr>
                <w:noProof/>
                <w:sz w:val="18"/>
              </w:rPr>
              <w:t>ик</w:t>
            </w:r>
            <w:r>
              <w:rPr>
                <w:sz w:val="18"/>
              </w:rPr>
              <w:t>аю</w:t>
            </w:r>
            <w:r>
              <w:rPr>
                <w:noProof/>
                <w:sz w:val="18"/>
              </w:rPr>
              <w:t>щи</w:t>
            </w:r>
            <w:r>
              <w:rPr>
                <w:sz w:val="18"/>
              </w:rPr>
              <w:t xml:space="preserve">е при изготовлении, транспортировании и </w:t>
            </w:r>
            <w:r>
              <w:rPr>
                <w:sz w:val="18"/>
              </w:rPr>
              <w:t>возведении и т. п.)</w:t>
            </w:r>
            <w:r>
              <w:rPr>
                <w:noProof/>
                <w:sz w:val="18"/>
              </w:rPr>
              <w:t xml:space="preserve">, </w:t>
            </w:r>
            <w:r>
              <w:rPr>
                <w:sz w:val="18"/>
              </w:rPr>
              <w:t>а также при учете особых нагрузок, вызванных деформациями просадочных, на</w:t>
            </w:r>
            <w:r>
              <w:rPr>
                <w:sz w:val="18"/>
              </w:rPr>
              <w:softHyphen/>
              <w:t>бухающих, вечномерзлых и подобных грунтов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2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</w:tcPr>
          <w:p w:rsidR="00000000" w:rsidRDefault="00646E13">
            <w:pPr>
              <w:ind w:left="527"/>
              <w:jc w:val="both"/>
              <w:rPr>
                <w:sz w:val="18"/>
              </w:rPr>
            </w:pPr>
            <w:r>
              <w:rPr>
                <w:sz w:val="18"/>
              </w:rPr>
              <w:t>для тяжелого, мелкозернистого и легкого бетонов естественного твердения и подвер</w:t>
            </w:r>
            <w:r>
              <w:rPr>
                <w:sz w:val="18"/>
              </w:rPr>
              <w:softHyphen/>
              <w:t xml:space="preserve">гнутых тепловой обработке: </w:t>
            </w:r>
          </w:p>
          <w:p w:rsidR="00000000" w:rsidRDefault="00646E13">
            <w:pPr>
              <w:ind w:left="811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в условиях эксплуатации конструкций, благоприятных для нарастания прочности бетона (например, под водой, во влажном грунте или при влажности воздуха окружающей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noProof/>
                <w:sz w:val="18"/>
              </w:rPr>
              <w:t>р</w:t>
            </w:r>
            <w:r>
              <w:rPr>
                <w:sz w:val="18"/>
              </w:rPr>
              <w:t>е</w:t>
            </w:r>
            <w:r>
              <w:rPr>
                <w:noProof/>
                <w:sz w:val="18"/>
              </w:rPr>
              <w:t>ды</w:t>
            </w:r>
            <w:r>
              <w:rPr>
                <w:sz w:val="18"/>
              </w:rPr>
              <w:t xml:space="preserve"> свыше</w:t>
            </w:r>
            <w:r>
              <w:rPr>
                <w:noProof/>
                <w:sz w:val="18"/>
              </w:rPr>
              <w:t xml:space="preserve"> 75 %)</w:t>
            </w:r>
          </w:p>
        </w:tc>
        <w:tc>
          <w:tcPr>
            <w:tcW w:w="1276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952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</w:tcPr>
          <w:p w:rsidR="00000000" w:rsidRDefault="00646E13">
            <w:pPr>
              <w:ind w:firstLine="811"/>
              <w:jc w:val="both"/>
              <w:rPr>
                <w:sz w:val="18"/>
              </w:rPr>
            </w:pPr>
            <w:r>
              <w:rPr>
                <w:sz w:val="18"/>
              </w:rPr>
              <w:t>в остальных случаях</w:t>
            </w:r>
          </w:p>
        </w:tc>
        <w:tc>
          <w:tcPr>
            <w:tcW w:w="1276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bottom w:val="nil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для ячеистого и поризованного бетонов незави</w:t>
            </w:r>
            <w:r>
              <w:rPr>
                <w:sz w:val="18"/>
              </w:rPr>
              <w:t>симо от условий эксплуатации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б</w:t>
            </w:r>
            <w:r>
              <w:rPr>
                <w:noProof/>
                <w:sz w:val="18"/>
              </w:rPr>
              <w:t>)</w:t>
            </w:r>
            <w:r>
              <w:rPr>
                <w:sz w:val="18"/>
              </w:rPr>
              <w:t xml:space="preserve"> при учете в рассматриваемом сочетании кратковременных нагрузок (непродолжительно</w:t>
            </w:r>
            <w:r>
              <w:rPr>
                <w:sz w:val="18"/>
              </w:rPr>
              <w:softHyphen/>
              <w:t>го действия) или особых нагрузок</w:t>
            </w:r>
            <w:r>
              <w:rPr>
                <w:sz w:val="18"/>
                <w:vertAlign w:val="superscript"/>
              </w:rPr>
              <w:t>1</w:t>
            </w:r>
            <w:r>
              <w:rPr>
                <w:sz w:val="18"/>
              </w:rPr>
              <w:t>, не указанных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>в поз.</w:t>
            </w:r>
            <w:r>
              <w:rPr>
                <w:noProof/>
                <w:sz w:val="18"/>
              </w:rPr>
              <w:t xml:space="preserve"> 2</w:t>
            </w:r>
            <w:r>
              <w:rPr>
                <w:sz w:val="18"/>
              </w:rPr>
              <w:t>а, для всех видов бетона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3. Бетонирование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>в вертикальном положении (высота слоя бетонирования свыше</w:t>
            </w:r>
            <w:r>
              <w:rPr>
                <w:noProof/>
                <w:sz w:val="18"/>
              </w:rPr>
              <w:t xml:space="preserve"> 1,5</w:t>
            </w:r>
            <w:r>
              <w:rPr>
                <w:sz w:val="18"/>
              </w:rPr>
              <w:t xml:space="preserve"> м) для бе</w:t>
            </w:r>
            <w:r>
              <w:rPr>
                <w:sz w:val="18"/>
              </w:rPr>
              <w:softHyphen/>
              <w:t>тона: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mallCaps/>
                <w:sz w:val="18"/>
              </w:rPr>
            </w:pPr>
          </w:p>
          <w:p w:rsidR="00000000" w:rsidRDefault="00646E13">
            <w:pPr>
              <w:jc w:val="center"/>
              <w:rPr>
                <w:smallCaps/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</w:rPr>
              <w:t>3</w:t>
            </w:r>
          </w:p>
        </w:tc>
        <w:tc>
          <w:tcPr>
            <w:tcW w:w="195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mallCaps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bottom w:val="nil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тяжелого, мелкозернистого, легкого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  <w:bottom w:val="nil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ячеистого и поризованного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4.</w:t>
            </w:r>
            <w:r>
              <w:rPr>
                <w:sz w:val="18"/>
              </w:rPr>
              <w:t xml:space="preserve"> Влияние двухосного сложного напряженного состояния </w:t>
            </w:r>
            <w:r>
              <w:rPr>
                <w:sz w:val="18"/>
              </w:rPr>
              <w:sym w:font="Arial" w:char="201E"/>
            </w:r>
            <w:r>
              <w:rPr>
                <w:sz w:val="18"/>
              </w:rPr>
              <w:t>сжатие — растяжение" на прочность бетона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4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См.</w:t>
            </w:r>
            <w:r>
              <w:rPr>
                <w:sz w:val="18"/>
              </w:rPr>
              <w:t xml:space="preserve"> п.</w:t>
            </w:r>
            <w:r>
              <w:rPr>
                <w:noProof/>
                <w:sz w:val="18"/>
              </w:rPr>
              <w:t xml:space="preserve"> 4.11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5. Бе</w:t>
            </w:r>
            <w:r>
              <w:rPr>
                <w:sz w:val="18"/>
              </w:rPr>
              <w:t>тонирование монолитных бетонных столбов и железобетонных колонн с наибольшим раз</w:t>
            </w:r>
            <w:r>
              <w:rPr>
                <w:sz w:val="18"/>
              </w:rPr>
              <w:softHyphen/>
              <w:t>мером сечения менее</w:t>
            </w:r>
            <w:r>
              <w:rPr>
                <w:noProof/>
                <w:sz w:val="18"/>
              </w:rPr>
              <w:t xml:space="preserve"> 30</w:t>
            </w:r>
            <w:r>
              <w:rPr>
                <w:sz w:val="18"/>
              </w:rPr>
              <w:t xml:space="preserve"> см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5</w:t>
            </w:r>
          </w:p>
        </w:tc>
        <w:tc>
          <w:tcPr>
            <w:tcW w:w="195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6. Попеременное замораживание и оттаивание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6</w:t>
            </w:r>
          </w:p>
        </w:tc>
        <w:tc>
          <w:tcPr>
            <w:tcW w:w="195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См.</w:t>
            </w:r>
            <w:r>
              <w:rPr>
                <w:sz w:val="18"/>
              </w:rPr>
              <w:t xml:space="preserve"> табл.</w:t>
            </w:r>
            <w:r>
              <w:rPr>
                <w:noProof/>
                <w:sz w:val="18"/>
              </w:rPr>
              <w:t xml:space="preserve"> 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7.</w:t>
            </w:r>
            <w:r>
              <w:rPr>
                <w:sz w:val="18"/>
              </w:rPr>
              <w:t xml:space="preserve"> Эксплуатация на защищенных от солнечной радиации конструкций в климатическом под</w:t>
            </w:r>
            <w:r>
              <w:rPr>
                <w:sz w:val="18"/>
              </w:rPr>
              <w:softHyphen/>
              <w:t xml:space="preserve">районе </w:t>
            </w:r>
            <w:r>
              <w:rPr>
                <w:sz w:val="18"/>
                <w:lang w:val="en-US"/>
              </w:rPr>
              <w:t>IV</w:t>
            </w:r>
            <w:r>
              <w:rPr>
                <w:sz w:val="18"/>
              </w:rPr>
              <w:t>А согласно СНиП</w:t>
            </w:r>
            <w:r>
              <w:rPr>
                <w:noProof/>
                <w:sz w:val="18"/>
              </w:rPr>
              <w:t xml:space="preserve"> 2.01.01-82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7</w:t>
            </w:r>
          </w:p>
        </w:tc>
        <w:tc>
          <w:tcPr>
            <w:tcW w:w="19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,8</w:t>
            </w:r>
            <w:r>
              <w:rPr>
                <w:noProof/>
                <w:sz w:val="18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8. Стадия предварительного обжатия конструкций: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8</w:t>
            </w:r>
          </w:p>
        </w:tc>
        <w:tc>
          <w:tcPr>
            <w:tcW w:w="195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</w:tcPr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а) с проволочной арматурой: </w:t>
            </w:r>
          </w:p>
          <w:p w:rsidR="00000000" w:rsidRDefault="00646E13">
            <w:pPr>
              <w:ind w:left="244" w:firstLine="283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для легкого бетона</w:t>
            </w:r>
            <w:r>
              <w:rPr>
                <w:noProof/>
                <w:sz w:val="18"/>
              </w:rPr>
              <w:t xml:space="preserve"> </w:t>
            </w:r>
          </w:p>
        </w:tc>
        <w:tc>
          <w:tcPr>
            <w:tcW w:w="1276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952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sym w:font="Arial" w:char="201E"/>
            </w:r>
            <w:r>
              <w:rPr>
                <w:sz w:val="18"/>
              </w:rPr>
              <w:t xml:space="preserve">   остальных видов бетона</w:t>
            </w:r>
          </w:p>
        </w:tc>
        <w:tc>
          <w:tcPr>
            <w:tcW w:w="1276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bottom w:val="nil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</w:t>
            </w:r>
            <w:r>
              <w:rPr>
                <w:noProof/>
                <w:sz w:val="18"/>
              </w:rPr>
              <w:t>)</w:t>
            </w:r>
            <w:r>
              <w:rPr>
                <w:sz w:val="18"/>
              </w:rPr>
              <w:t xml:space="preserve"> со стержневой арматурой</w:t>
            </w:r>
            <w:r>
              <w:rPr>
                <w:noProof/>
                <w:sz w:val="18"/>
              </w:rPr>
              <w:t xml:space="preserve">: 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для легкого бет</w:t>
            </w:r>
            <w:r>
              <w:rPr>
                <w:sz w:val="18"/>
              </w:rPr>
              <w:t>она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</w:t>
            </w:r>
            <w:r>
              <w:rPr>
                <w:sz w:val="18"/>
              </w:rPr>
              <w:t>3</w:t>
            </w:r>
            <w:r>
              <w:rPr>
                <w:noProof/>
                <w:sz w:val="18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  <w:bottom w:val="nil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sym w:font="Arial" w:char="201E"/>
            </w:r>
            <w:r>
              <w:rPr>
                <w:sz w:val="18"/>
              </w:rPr>
              <w:t xml:space="preserve">   остальных видов бетона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9.</w:t>
            </w:r>
            <w:r>
              <w:rPr>
                <w:sz w:val="18"/>
              </w:rPr>
              <w:t xml:space="preserve"> Бетонные конструкции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9</w:t>
            </w:r>
          </w:p>
        </w:tc>
        <w:tc>
          <w:tcPr>
            <w:tcW w:w="1952" w:type="dxa"/>
            <w:tcBorders>
              <w:top w:val="single" w:sz="6" w:space="0" w:color="auto"/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,9</w:t>
            </w:r>
            <w:r>
              <w:rPr>
                <w:noProof/>
                <w:sz w:val="18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  <w:vertAlign w:val="subscript"/>
                <w:lang w:val="en-US"/>
              </w:rPr>
            </w:pPr>
            <w:r>
              <w:rPr>
                <w:noProof/>
                <w:sz w:val="18"/>
              </w:rPr>
              <w:t>10.</w:t>
            </w:r>
            <w:r>
              <w:rPr>
                <w:sz w:val="18"/>
              </w:rPr>
              <w:t xml:space="preserve"> Бетонные конструкции из высокопрочного бетона при учете коэффициента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9</w:t>
            </w:r>
          </w:p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10</w:t>
            </w:r>
          </w:p>
        </w:tc>
        <w:tc>
          <w:tcPr>
            <w:tcW w:w="19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0,3 + </w:t>
            </w:r>
            <w:r>
              <w:rPr>
                <w:sz w:val="18"/>
              </w:rPr>
              <w:sym w:font="Symbol" w:char="F077"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(значение </w:t>
            </w:r>
            <w:r>
              <w:rPr>
                <w:sz w:val="18"/>
              </w:rPr>
              <w:sym w:font="Symbol" w:char="F077"/>
            </w:r>
            <w:r>
              <w:rPr>
                <w:sz w:val="18"/>
              </w:rPr>
              <w:t xml:space="preserve"> см.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noProof/>
                <w:sz w:val="18"/>
              </w:rPr>
              <w:t>.12</w:t>
            </w:r>
            <w:r>
              <w:rPr>
                <w:sz w:val="18"/>
              </w:rPr>
              <w:t>)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11.</w:t>
            </w:r>
            <w:r>
              <w:rPr>
                <w:sz w:val="18"/>
              </w:rPr>
              <w:t xml:space="preserve"> Влажность ячеистого бетона,</w:t>
            </w:r>
            <w:r>
              <w:rPr>
                <w:noProof/>
                <w:sz w:val="18"/>
              </w:rPr>
              <w:t xml:space="preserve"> %: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11</w:t>
            </w:r>
          </w:p>
        </w:tc>
        <w:tc>
          <w:tcPr>
            <w:tcW w:w="195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10</w:t>
            </w:r>
            <w:r>
              <w:rPr>
                <w:sz w:val="18"/>
              </w:rPr>
              <w:t xml:space="preserve"> и менее</w:t>
            </w:r>
          </w:p>
        </w:tc>
        <w:tc>
          <w:tcPr>
            <w:tcW w:w="1276" w:type="dxa"/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bottom w:val="nil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св. 25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10,</w:t>
            </w:r>
            <w:r>
              <w:rPr>
                <w:sz w:val="18"/>
              </w:rPr>
              <w:t xml:space="preserve"> но менее</w:t>
            </w:r>
            <w:r>
              <w:rPr>
                <w:noProof/>
                <w:sz w:val="18"/>
              </w:rPr>
              <w:t xml:space="preserve"> 25</w:t>
            </w:r>
          </w:p>
          <w:p w:rsidR="00000000" w:rsidRDefault="00646E13">
            <w:pPr>
              <w:ind w:firstLine="527"/>
              <w:jc w:val="both"/>
              <w:rPr>
                <w:noProof/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интерполяции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2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12.</w:t>
            </w:r>
            <w:r>
              <w:rPr>
                <w:sz w:val="18"/>
              </w:rPr>
              <w:t xml:space="preserve"> Бетон для замонопичивания стыков сборных элементов при толщине шва менее</w:t>
            </w:r>
            <w:r>
              <w:rPr>
                <w:noProof/>
                <w:sz w:val="18"/>
              </w:rPr>
              <w:t xml:space="preserve"> 1/5</w:t>
            </w:r>
            <w:r>
              <w:rPr>
                <w:sz w:val="18"/>
              </w:rPr>
              <w:t xml:space="preserve"> наименьшего размера сечения элемента и менее</w:t>
            </w:r>
            <w:r>
              <w:rPr>
                <w:noProof/>
                <w:sz w:val="18"/>
              </w:rPr>
              <w:t xml:space="preserve"> 10</w:t>
            </w:r>
            <w:r>
              <w:rPr>
                <w:sz w:val="18"/>
              </w:rPr>
              <w:t xml:space="preserve"> см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12</w:t>
            </w:r>
          </w:p>
        </w:tc>
        <w:tc>
          <w:tcPr>
            <w:tcW w:w="195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_____________</w:t>
      </w:r>
    </w:p>
    <w:p w:rsidR="00000000" w:rsidRDefault="00646E13">
      <w:pPr>
        <w:ind w:firstLine="284"/>
        <w:jc w:val="both"/>
        <w:rPr>
          <w:noProof/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При</w:t>
      </w:r>
      <w:r>
        <w:rPr>
          <w:noProof/>
          <w:sz w:val="16"/>
        </w:rPr>
        <w:t xml:space="preserve"> </w:t>
      </w:r>
      <w:r>
        <w:rPr>
          <w:sz w:val="16"/>
        </w:rPr>
        <w:t>введении дополни</w:t>
      </w:r>
      <w:r>
        <w:rPr>
          <w:sz w:val="16"/>
        </w:rPr>
        <w:t>тельного коэффициента условий работы, связанного с учетом особых нагрузок согласно указаниям соответствующих нормативных документов (например, при</w:t>
      </w:r>
      <w:r>
        <w:rPr>
          <w:noProof/>
          <w:sz w:val="16"/>
        </w:rPr>
        <w:t xml:space="preserve"> </w:t>
      </w:r>
      <w:r>
        <w:rPr>
          <w:sz w:val="16"/>
        </w:rPr>
        <w:t>уче</w:t>
      </w:r>
      <w:r>
        <w:rPr>
          <w:noProof/>
          <w:sz w:val="16"/>
        </w:rPr>
        <w:t>т</w:t>
      </w:r>
      <w:r>
        <w:rPr>
          <w:sz w:val="16"/>
        </w:rPr>
        <w:t>е сейсмических нагрузок)</w:t>
      </w:r>
      <w:r>
        <w:rPr>
          <w:noProof/>
          <w:sz w:val="16"/>
        </w:rPr>
        <w:t>,</w:t>
      </w:r>
      <w:r>
        <w:rPr>
          <w:sz w:val="16"/>
        </w:rPr>
        <w:t xml:space="preserve"> принимается</w:t>
      </w:r>
      <w:r>
        <w:rPr>
          <w:noProof/>
          <w:sz w:val="16"/>
        </w:rPr>
        <w:t xml:space="preserve"> </w:t>
      </w:r>
      <w:r>
        <w:rPr>
          <w:sz w:val="16"/>
        </w:rPr>
        <w:sym w:font="Symbol" w:char="F067"/>
      </w:r>
      <w:r>
        <w:rPr>
          <w:i/>
          <w:sz w:val="16"/>
          <w:vertAlign w:val="subscript"/>
          <w:lang w:val="en-US"/>
        </w:rPr>
        <w:t>b</w:t>
      </w:r>
      <w:r>
        <w:rPr>
          <w:sz w:val="16"/>
          <w:vertAlign w:val="subscript"/>
          <w:lang w:val="en-US"/>
        </w:rPr>
        <w:t>2</w:t>
      </w:r>
      <w:r>
        <w:rPr>
          <w:noProof/>
          <w:sz w:val="16"/>
        </w:rPr>
        <w:t xml:space="preserve"> </w:t>
      </w:r>
      <w:r>
        <w:rPr>
          <w:sz w:val="16"/>
        </w:rPr>
        <w:t>=</w:t>
      </w:r>
      <w:r>
        <w:rPr>
          <w:noProof/>
          <w:sz w:val="16"/>
        </w:rPr>
        <w:t xml:space="preserve"> 1</w:t>
      </w:r>
      <w:r>
        <w:rPr>
          <w:sz w:val="16"/>
        </w:rPr>
        <w:t>,</w:t>
      </w:r>
      <w:r>
        <w:rPr>
          <w:noProof/>
          <w:sz w:val="16"/>
        </w:rPr>
        <w:t>0.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Коэффициенты условий работы бетона по поз.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, </w:t>
      </w:r>
      <w:r>
        <w:rPr>
          <w:noProof/>
          <w:sz w:val="18"/>
        </w:rPr>
        <w:t>2</w:t>
      </w:r>
      <w:r>
        <w:rPr>
          <w:sz w:val="18"/>
        </w:rPr>
        <w:t xml:space="preserve">, </w:t>
      </w:r>
      <w:r>
        <w:rPr>
          <w:noProof/>
          <w:sz w:val="18"/>
        </w:rPr>
        <w:t>6</w:t>
      </w:r>
      <w:r>
        <w:rPr>
          <w:sz w:val="18"/>
        </w:rPr>
        <w:t>,</w:t>
      </w:r>
      <w:r>
        <w:rPr>
          <w:noProof/>
          <w:sz w:val="18"/>
        </w:rPr>
        <w:t xml:space="preserve"> 7</w:t>
      </w:r>
      <w:r>
        <w:rPr>
          <w:sz w:val="18"/>
        </w:rPr>
        <w:t>, 9 и</w:t>
      </w:r>
      <w:r>
        <w:rPr>
          <w:noProof/>
          <w:sz w:val="18"/>
        </w:rPr>
        <w:t xml:space="preserve"> 11</w:t>
      </w:r>
      <w:r>
        <w:rPr>
          <w:sz w:val="18"/>
        </w:rPr>
        <w:t xml:space="preserve"> должны учитываться при определении расчетных сопротивлений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</w:rPr>
        <w:t xml:space="preserve"> и</w:t>
      </w:r>
      <w:r>
        <w:rPr>
          <w:i/>
          <w:sz w:val="18"/>
        </w:rPr>
        <w:t xml:space="preserve">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</w:t>
      </w:r>
      <w:r>
        <w:rPr>
          <w:sz w:val="18"/>
        </w:rPr>
        <w:t>, по поз.</w:t>
      </w:r>
      <w:r>
        <w:rPr>
          <w:noProof/>
          <w:sz w:val="18"/>
        </w:rPr>
        <w:t xml:space="preserve"> 4 —</w:t>
      </w:r>
      <w:r>
        <w:rPr>
          <w:sz w:val="18"/>
        </w:rPr>
        <w:t xml:space="preserve"> при определении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bt,ser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а по остальным позициям </w:t>
      </w:r>
      <w:r>
        <w:rPr>
          <w:sz w:val="18"/>
        </w:rPr>
        <w:sym w:font="Symbol" w:char="F0BE"/>
      </w:r>
      <w:r>
        <w:rPr>
          <w:sz w:val="18"/>
        </w:rPr>
        <w:t xml:space="preserve"> только при определении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</w:rPr>
        <w:t>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конструкций, находящихся под действием многократно повторяющейся наг</w:t>
      </w:r>
      <w:r>
        <w:rPr>
          <w:sz w:val="18"/>
        </w:rPr>
        <w:t>рузки, коэффициент</w:t>
      </w:r>
      <w:r>
        <w:rPr>
          <w:noProof/>
          <w:sz w:val="18"/>
        </w:rPr>
        <w:t xml:space="preserve"> </w:t>
      </w:r>
      <w:r>
        <w:rPr>
          <w:sz w:val="18"/>
        </w:rPr>
        <w:sym w:font="Symbol" w:char="F067"/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  <w:vertAlign w:val="subscript"/>
          <w:lang w:val="en-US"/>
        </w:rPr>
        <w:t>2</w:t>
      </w:r>
      <w:r>
        <w:rPr>
          <w:sz w:val="18"/>
        </w:rPr>
        <w:t xml:space="preserve"> учитывается при расчете по прочности,</w:t>
      </w:r>
      <w:r>
        <w:rPr>
          <w:noProof/>
          <w:sz w:val="18"/>
        </w:rPr>
        <w:t xml:space="preserve"> </w:t>
      </w:r>
      <w:r>
        <w:rPr>
          <w:sz w:val="18"/>
        </w:rPr>
        <w:t>а</w:t>
      </w:r>
      <w:r>
        <w:rPr>
          <w:noProof/>
          <w:sz w:val="18"/>
        </w:rPr>
        <w:t xml:space="preserve"> </w:t>
      </w:r>
      <w:r>
        <w:rPr>
          <w:sz w:val="18"/>
        </w:rPr>
        <w:sym w:font="Symbol" w:char="F067"/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  <w:vertAlign w:val="subscript"/>
          <w:lang w:val="en-US"/>
        </w:rPr>
        <w:t>1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расчете на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ыносли</w:t>
      </w:r>
      <w:r>
        <w:rPr>
          <w:sz w:val="18"/>
        </w:rPr>
        <w:t>в</w:t>
      </w:r>
      <w:r>
        <w:rPr>
          <w:noProof/>
          <w:sz w:val="18"/>
        </w:rPr>
        <w:t>ост</w:t>
      </w:r>
      <w:r>
        <w:rPr>
          <w:sz w:val="18"/>
        </w:rPr>
        <w:t>ь и по образованию трещин.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</w:t>
      </w:r>
      <w:r>
        <w:rPr>
          <w:noProof/>
          <w:sz w:val="18"/>
        </w:rPr>
        <w:t xml:space="preserve"> </w:t>
      </w:r>
      <w:r>
        <w:rPr>
          <w:sz w:val="18"/>
        </w:rPr>
        <w:t>ра</w:t>
      </w:r>
      <w:r>
        <w:rPr>
          <w:noProof/>
          <w:sz w:val="18"/>
        </w:rPr>
        <w:t>с</w:t>
      </w:r>
      <w:r>
        <w:rPr>
          <w:sz w:val="18"/>
        </w:rPr>
        <w:t>че</w:t>
      </w:r>
      <w:r>
        <w:rPr>
          <w:noProof/>
          <w:sz w:val="18"/>
        </w:rPr>
        <w:t>т</w:t>
      </w:r>
      <w:r>
        <w:rPr>
          <w:sz w:val="18"/>
        </w:rPr>
        <w:t>е конструкций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стадии предварительного обжатия коэффициент </w:t>
      </w:r>
      <w:r>
        <w:rPr>
          <w:sz w:val="18"/>
        </w:rPr>
        <w:sym w:font="Symbol" w:char="F067"/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  <w:vertAlign w:val="subscript"/>
          <w:lang w:val="en-US"/>
        </w:rPr>
        <w:t>2</w:t>
      </w:r>
      <w:r>
        <w:rPr>
          <w:noProof/>
          <w:sz w:val="18"/>
        </w:rPr>
        <w:t xml:space="preserve"> </w:t>
      </w:r>
      <w:r>
        <w:rPr>
          <w:sz w:val="18"/>
        </w:rPr>
        <w:t>не учитывается.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Коэффициенты условий работы бетона</w:t>
      </w:r>
      <w:r>
        <w:rPr>
          <w:noProof/>
          <w:sz w:val="18"/>
        </w:rPr>
        <w:t xml:space="preserve"> </w:t>
      </w:r>
      <w:r>
        <w:rPr>
          <w:sz w:val="18"/>
        </w:rPr>
        <w:t>вв</w:t>
      </w:r>
      <w:r>
        <w:rPr>
          <w:noProof/>
          <w:sz w:val="18"/>
        </w:rPr>
        <w:t>о</w:t>
      </w:r>
      <w:r>
        <w:rPr>
          <w:sz w:val="18"/>
        </w:rPr>
        <w:t>д</w:t>
      </w:r>
      <w:r>
        <w:rPr>
          <w:noProof/>
          <w:sz w:val="18"/>
        </w:rPr>
        <w:t>ятся</w:t>
      </w:r>
      <w:r>
        <w:rPr>
          <w:sz w:val="18"/>
        </w:rPr>
        <w:t xml:space="preserve"> независимо друг от друга, но при этом их произведение должно быть не менее</w:t>
      </w:r>
      <w:r>
        <w:rPr>
          <w:noProof/>
          <w:sz w:val="18"/>
        </w:rPr>
        <w:t xml:space="preserve"> 0,4</w:t>
      </w:r>
      <w:r>
        <w:rPr>
          <w:sz w:val="18"/>
        </w:rPr>
        <w:t>5</w:t>
      </w:r>
      <w:r>
        <w:rPr>
          <w:noProof/>
          <w:sz w:val="18"/>
        </w:rPr>
        <w:t>.</w:t>
      </w:r>
    </w:p>
    <w:p w:rsidR="00000000" w:rsidRDefault="00646E13">
      <w:pPr>
        <w:ind w:firstLine="284"/>
        <w:jc w:val="both"/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16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1984"/>
        <w:gridCol w:w="471"/>
        <w:gridCol w:w="471"/>
        <w:gridCol w:w="471"/>
        <w:gridCol w:w="471"/>
        <w:gridCol w:w="471"/>
        <w:gridCol w:w="471"/>
        <w:gridCol w:w="4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Бетон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Состояние бетона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влажности</w:t>
            </w:r>
          </w:p>
        </w:tc>
        <w:tc>
          <w:tcPr>
            <w:tcW w:w="3294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условий работы бетона </w:t>
            </w: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при многократно повторяющейся нагрузке и коэффициенте асимметрии цикла 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vertAlign w:val="subscript"/>
                <w:lang w:val="en-US"/>
              </w:rPr>
              <w:t>b</w:t>
            </w:r>
            <w:r>
              <w:rPr>
                <w:sz w:val="16"/>
              </w:rPr>
              <w:t>, равно</w:t>
            </w:r>
            <w:r>
              <w:rPr>
                <w:sz w:val="16"/>
              </w:rP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noProof/>
                <w:sz w:val="16"/>
              </w:rPr>
              <w:t>0,1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Тяжелый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Естественной влажности</w:t>
            </w: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80</w:t>
            </w: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,8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47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Водонасыщенный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0,60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Легкий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Естественной влажности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,6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70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85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Водонасыщенный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0,55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47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 xml:space="preserve">В табл. 16  </w:t>
      </w:r>
      <w:r>
        <w:rPr>
          <w:position w:val="-32"/>
          <w:sz w:val="18"/>
        </w:rPr>
        <w:object w:dxaOrig="1240" w:dyaOrig="720">
          <v:shape id="_x0000_i1052" type="#_x0000_t75" style="width:58.5pt;height:33.75pt" o:ole="">
            <v:imagedata r:id="rId58" o:title=""/>
          </v:shape>
          <o:OLEObject Type="Embed" ProgID="Equation.3" ShapeID="_x0000_i1052" DrawAspect="Content" ObjectID="_1427222717" r:id="rId59"/>
        </w:object>
      </w:r>
      <w:r>
        <w:rPr>
          <w:sz w:val="18"/>
        </w:rPr>
        <w:t xml:space="preserve"> где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sym w:font="Symbol" w:char="F073"/>
      </w:r>
      <w:r>
        <w:rPr>
          <w:i/>
          <w:sz w:val="18"/>
          <w:vertAlign w:val="subscript"/>
          <w:lang w:val="en-US"/>
        </w:rPr>
        <w:t>b,min</w:t>
      </w:r>
      <w:r>
        <w:rPr>
          <w:sz w:val="18"/>
          <w:lang w:val="en-US"/>
        </w:rPr>
        <w:t xml:space="preserve">, </w:t>
      </w:r>
      <w:r>
        <w:rPr>
          <w:i/>
          <w:sz w:val="18"/>
          <w:lang w:val="en-US"/>
        </w:rPr>
        <w:sym w:font="Symbol" w:char="F073"/>
      </w:r>
      <w:r>
        <w:rPr>
          <w:i/>
          <w:sz w:val="18"/>
          <w:vertAlign w:val="subscript"/>
          <w:lang w:val="en-US"/>
        </w:rPr>
        <w:t>b,max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соответственно наименьшее и наибольшее напряжения</w:t>
      </w:r>
      <w:r>
        <w:rPr>
          <w:b/>
          <w:noProof/>
          <w:sz w:val="18"/>
        </w:rPr>
        <w:t xml:space="preserve"> </w:t>
      </w:r>
      <w:r>
        <w:rPr>
          <w:sz w:val="18"/>
        </w:rPr>
        <w:t>в бетоне</w:t>
      </w:r>
      <w:r>
        <w:rPr>
          <w:b/>
          <w:sz w:val="18"/>
        </w:rPr>
        <w:t xml:space="preserve"> </w:t>
      </w:r>
      <w:r>
        <w:rPr>
          <w:sz w:val="18"/>
        </w:rPr>
        <w:t>в пределах цикла изменения нагрузки, определяемые согласно указаниям п.</w:t>
      </w:r>
      <w:r>
        <w:rPr>
          <w:noProof/>
          <w:sz w:val="18"/>
        </w:rPr>
        <w:t xml:space="preserve"> 3</w:t>
      </w:r>
      <w:r>
        <w:rPr>
          <w:sz w:val="18"/>
        </w:rPr>
        <w:t>.4</w:t>
      </w:r>
      <w:r>
        <w:rPr>
          <w:noProof/>
          <w:sz w:val="18"/>
        </w:rPr>
        <w:t>7.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right"/>
      </w:pPr>
      <w:r>
        <w:t>Таб</w:t>
      </w:r>
      <w:r>
        <w:rPr>
          <w:noProof/>
        </w:rPr>
        <w:t>ли</w:t>
      </w:r>
      <w:r>
        <w:t>ца</w:t>
      </w:r>
      <w:r>
        <w:rPr>
          <w:noProof/>
        </w:rPr>
        <w:t xml:space="preserve"> 17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1418"/>
        <w:gridCol w:w="1294"/>
        <w:gridCol w:w="12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</w:t>
            </w:r>
            <w:r>
              <w:rPr>
                <w:sz w:val="16"/>
              </w:rPr>
              <w:t xml:space="preserve">вия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эксплуатации конструкции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Расчетная зимняя температура наружного</w:t>
            </w:r>
            <w:r>
              <w:rPr>
                <w:noProof/>
                <w:sz w:val="16"/>
              </w:rPr>
              <w:t xml:space="preserve"> </w:t>
            </w:r>
          </w:p>
        </w:tc>
        <w:tc>
          <w:tcPr>
            <w:tcW w:w="258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условий работы бетона </w:t>
            </w: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6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при попеременном замораживании и оттаивании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для 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воздуха,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тяжелого и мелкозернистого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легкого и поризованного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Попеременное замораживание и оттаивание: </w:t>
            </w:r>
          </w:p>
          <w:p w:rsidR="00000000" w:rsidRDefault="00646E13">
            <w:pPr>
              <w:ind w:left="102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 xml:space="preserve">) </w:t>
            </w: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одо</w:t>
            </w:r>
            <w:r>
              <w:rPr>
                <w:sz w:val="16"/>
              </w:rPr>
              <w:t>насыщенном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2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129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состоянии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12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29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до минус</w:t>
            </w:r>
            <w:r>
              <w:rPr>
                <w:noProof/>
                <w:sz w:val="16"/>
              </w:rPr>
              <w:t xml:space="preserve"> 20 </w:t>
            </w:r>
            <w:r>
              <w:rPr>
                <w:sz w:val="16"/>
              </w:rPr>
              <w:t>включ.</w:t>
            </w:r>
          </w:p>
        </w:tc>
        <w:tc>
          <w:tcPr>
            <w:tcW w:w="12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29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Минус 5 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ыше</w:t>
            </w:r>
          </w:p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129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102"/>
              <w:jc w:val="both"/>
              <w:rPr>
                <w:sz w:val="16"/>
              </w:rPr>
            </w:pPr>
          </w:p>
          <w:p w:rsidR="00000000" w:rsidRDefault="00646E13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б</w:t>
            </w:r>
            <w:r>
              <w:rPr>
                <w:noProof/>
                <w:sz w:val="16"/>
              </w:rPr>
              <w:t xml:space="preserve">) </w:t>
            </w:r>
            <w:r>
              <w:rPr>
                <w:sz w:val="16"/>
              </w:rPr>
              <w:t>в условиях эпизодического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Ниже минус</w:t>
            </w:r>
            <w:r>
              <w:rPr>
                <w:noProof/>
                <w:sz w:val="16"/>
              </w:rPr>
              <w:t xml:space="preserve"> 40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водонасыщения</w:t>
            </w:r>
          </w:p>
          <w:p w:rsidR="00000000" w:rsidRDefault="00646E13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Минус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и выше</w:t>
            </w:r>
          </w:p>
        </w:tc>
        <w:tc>
          <w:tcPr>
            <w:tcW w:w="12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9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Расчетная зимняя температура наружного воздуха принимается согласно указаниям п.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.8.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превышении марки бетона по морозостойкости по сравнению с требуемой согласно табл.</w:t>
      </w:r>
      <w:r>
        <w:rPr>
          <w:noProof/>
          <w:sz w:val="18"/>
        </w:rPr>
        <w:t xml:space="preserve"> 9</w:t>
      </w:r>
      <w:r>
        <w:rPr>
          <w:sz w:val="18"/>
        </w:rPr>
        <w:t xml:space="preserve"> коэффициенты настоящей таблицы могут быть увеличены на</w:t>
      </w:r>
      <w:r>
        <w:rPr>
          <w:noProof/>
          <w:sz w:val="18"/>
        </w:rPr>
        <w:t xml:space="preserve"> 0,05</w:t>
      </w:r>
      <w:r>
        <w:rPr>
          <w:sz w:val="18"/>
        </w:rPr>
        <w:t xml:space="preserve"> соответственно каждой ступени превышения, однако не могут быть больше единицы.</w:t>
      </w:r>
    </w:p>
    <w:p w:rsidR="00000000" w:rsidRDefault="00646E13">
      <w:pPr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АРМАТУРА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mallCaps/>
        </w:rPr>
      </w:pPr>
      <w:r>
        <w:rPr>
          <w:b/>
          <w:noProof/>
        </w:rPr>
        <w:t>2.17*.</w:t>
      </w:r>
      <w:r>
        <w:t xml:space="preserve"> Для армирования железобетонных конст</w:t>
      </w:r>
      <w:r>
        <w:softHyphen/>
        <w:t>рукций должна применяться арматура, отвечающая требованиям соответствующих госуд</w:t>
      </w:r>
      <w:r>
        <w:t>арственных стандартов или утвержденных в установленном порядке технических условий и принадлежащая к одно</w:t>
      </w:r>
      <w:r>
        <w:softHyphen/>
        <w:t>му из следующих видов</w:t>
      </w:r>
      <w:r>
        <w:rPr>
          <w:smallCaps/>
        </w:rPr>
        <w:t xml:space="preserve">: </w:t>
      </w:r>
    </w:p>
    <w:p w:rsidR="00000000" w:rsidRDefault="00646E13">
      <w:pPr>
        <w:ind w:firstLine="284"/>
        <w:jc w:val="both"/>
      </w:pPr>
      <w:r>
        <w:rPr>
          <w:i/>
        </w:rPr>
        <w:t>стержневая арматурная</w:t>
      </w:r>
      <w:r>
        <w:t xml:space="preserve"> </w:t>
      </w:r>
      <w:r>
        <w:rPr>
          <w:i/>
        </w:rPr>
        <w:t>сталь:</w:t>
      </w:r>
      <w:r>
        <w:t xml:space="preserve"> </w:t>
      </w:r>
    </w:p>
    <w:p w:rsidR="00000000" w:rsidRDefault="00646E13">
      <w:pPr>
        <w:ind w:firstLine="284"/>
        <w:jc w:val="both"/>
      </w:pPr>
      <w:r>
        <w:t>а) горячекатаная</w:t>
      </w:r>
      <w:r>
        <w:rPr>
          <w:noProof/>
        </w:rPr>
        <w:t xml:space="preserve"> —</w:t>
      </w:r>
      <w:r>
        <w:t xml:space="preserve"> гладкая класса А-</w:t>
      </w:r>
      <w:r>
        <w:rPr>
          <w:lang w:val="en-US"/>
        </w:rPr>
        <w:t>I,</w:t>
      </w:r>
      <w:r>
        <w:t xml:space="preserve"> периоди</w:t>
      </w:r>
      <w:r>
        <w:softHyphen/>
        <w:t>ческого профиля классов А</w:t>
      </w:r>
      <w:r>
        <w:rPr>
          <w:lang w:val="en-US"/>
        </w:rPr>
        <w:t>-II</w:t>
      </w:r>
      <w:r>
        <w:t xml:space="preserve"> и Ас-</w:t>
      </w:r>
      <w:r>
        <w:rPr>
          <w:lang w:val="en-US"/>
        </w:rPr>
        <w:t>II</w:t>
      </w:r>
      <w:r>
        <w:t>, А-</w:t>
      </w:r>
      <w:r>
        <w:rPr>
          <w:lang w:val="en-US"/>
        </w:rPr>
        <w:t>III</w:t>
      </w:r>
      <w:r>
        <w:t>, А-</w:t>
      </w:r>
      <w:r>
        <w:rPr>
          <w:lang w:val="en-US"/>
        </w:rPr>
        <w:t>IV</w:t>
      </w:r>
      <w:r>
        <w:t>, А-</w:t>
      </w:r>
      <w:r>
        <w:rPr>
          <w:lang w:val="en-US"/>
        </w:rPr>
        <w:t>V,</w:t>
      </w:r>
      <w:r>
        <w:t xml:space="preserve"> А-</w:t>
      </w:r>
      <w:r>
        <w:rPr>
          <w:lang w:val="en-US"/>
        </w:rPr>
        <w:t>VI</w:t>
      </w:r>
      <w:r>
        <w:t>;</w:t>
      </w:r>
    </w:p>
    <w:p w:rsidR="00000000" w:rsidRDefault="00646E13">
      <w:pPr>
        <w:ind w:firstLine="284"/>
        <w:jc w:val="both"/>
        <w:rPr>
          <w:lang w:val="en-US"/>
        </w:rPr>
      </w:pPr>
      <w:r>
        <w:t>б) термически и термомеханически упрочнен</w:t>
      </w:r>
      <w:r>
        <w:softHyphen/>
        <w:t>ная</w:t>
      </w:r>
      <w:r>
        <w:rPr>
          <w:noProof/>
        </w:rPr>
        <w:t xml:space="preserve"> —</w:t>
      </w:r>
      <w:r>
        <w:t xml:space="preserve"> периодического профиля классов Ат</w:t>
      </w:r>
      <w:r>
        <w:rPr>
          <w:lang w:val="en-US"/>
        </w:rPr>
        <w:t>-III</w:t>
      </w:r>
      <w:r>
        <w:t>С, Ат-</w:t>
      </w:r>
      <w:r>
        <w:rPr>
          <w:lang w:val="en-US"/>
        </w:rPr>
        <w:t>IV,</w:t>
      </w:r>
      <w:r>
        <w:t xml:space="preserve"> Ат-</w:t>
      </w:r>
      <w:r>
        <w:rPr>
          <w:lang w:val="en-US"/>
        </w:rPr>
        <w:t>IV</w:t>
      </w:r>
      <w:r>
        <w:t>С</w:t>
      </w:r>
      <w:r>
        <w:rPr>
          <w:lang w:val="en-US"/>
        </w:rPr>
        <w:t>,</w:t>
      </w:r>
      <w:r>
        <w:t xml:space="preserve"> Ат-</w:t>
      </w:r>
      <w:r>
        <w:rPr>
          <w:lang w:val="en-US"/>
        </w:rPr>
        <w:t>IV</w:t>
      </w:r>
      <w:r>
        <w:t>К</w:t>
      </w:r>
      <w:r>
        <w:rPr>
          <w:lang w:val="en-US"/>
        </w:rPr>
        <w:t>,</w:t>
      </w:r>
      <w:r>
        <w:t xml:space="preserve"> Ат-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К</w:t>
      </w:r>
      <w:r>
        <w:rPr>
          <w:lang w:val="en-US"/>
        </w:rPr>
        <w:t>,</w:t>
      </w:r>
      <w:r>
        <w:t xml:space="preserve"> Ат-</w:t>
      </w:r>
      <w:r>
        <w:rPr>
          <w:lang w:val="en-US"/>
        </w:rPr>
        <w:t>V</w:t>
      </w:r>
      <w:r>
        <w:t>СК</w:t>
      </w:r>
      <w:r>
        <w:rPr>
          <w:lang w:val="en-US"/>
        </w:rPr>
        <w:t>,</w:t>
      </w:r>
      <w:r>
        <w:t xml:space="preserve"> Aт</w:t>
      </w:r>
      <w:r>
        <w:rPr>
          <w:lang w:val="en-US"/>
        </w:rPr>
        <w:t>-VI,</w:t>
      </w:r>
      <w:r>
        <w:t xml:space="preserve"> Ат-</w:t>
      </w:r>
      <w:r>
        <w:rPr>
          <w:lang w:val="en-US"/>
        </w:rPr>
        <w:t>VI</w:t>
      </w:r>
      <w:r>
        <w:t>К и Ат-</w:t>
      </w:r>
      <w:r>
        <w:rPr>
          <w:lang w:val="en-US"/>
        </w:rPr>
        <w:t>VII</w:t>
      </w:r>
      <w:r>
        <w:t xml:space="preserve">; </w:t>
      </w:r>
    </w:p>
    <w:p w:rsidR="00000000" w:rsidRDefault="00646E13">
      <w:pPr>
        <w:ind w:firstLine="284"/>
        <w:jc w:val="both"/>
      </w:pPr>
      <w:r>
        <w:rPr>
          <w:i/>
        </w:rPr>
        <w:t>проволочная арматурная</w:t>
      </w:r>
      <w:r>
        <w:t xml:space="preserve"> </w:t>
      </w:r>
      <w:r>
        <w:rPr>
          <w:i/>
        </w:rPr>
        <w:t>сталь:</w:t>
      </w:r>
      <w:r>
        <w:t xml:space="preserve"> </w:t>
      </w:r>
    </w:p>
    <w:p w:rsidR="00000000" w:rsidRDefault="00646E13">
      <w:pPr>
        <w:ind w:firstLine="284"/>
        <w:jc w:val="both"/>
      </w:pPr>
      <w:r>
        <w:t>в) арматурная холоднотянутая проволока:</w:t>
      </w:r>
    </w:p>
    <w:p w:rsidR="00000000" w:rsidRDefault="00646E13">
      <w:pPr>
        <w:ind w:firstLine="284"/>
        <w:jc w:val="both"/>
      </w:pPr>
      <w:r>
        <w:t>обыкновенная</w:t>
      </w:r>
      <w:r>
        <w:rPr>
          <w:noProof/>
        </w:rPr>
        <w:t xml:space="preserve"> —</w:t>
      </w:r>
      <w:r>
        <w:t xml:space="preserve"> </w:t>
      </w:r>
      <w:r>
        <w:t>периодического профиля класса Вр-</w:t>
      </w:r>
      <w:r>
        <w:rPr>
          <w:lang w:val="en-US"/>
        </w:rPr>
        <w:t>I</w:t>
      </w:r>
      <w:r>
        <w:t>;</w:t>
      </w:r>
    </w:p>
    <w:p w:rsidR="00000000" w:rsidRDefault="00646E13">
      <w:pPr>
        <w:ind w:firstLine="284"/>
        <w:jc w:val="both"/>
      </w:pPr>
      <w:r>
        <w:t>высокопрочная</w:t>
      </w:r>
      <w:r>
        <w:rPr>
          <w:noProof/>
        </w:rPr>
        <w:t xml:space="preserve"> —</w:t>
      </w:r>
      <w:r>
        <w:t xml:space="preserve"> гладкая класса </w:t>
      </w:r>
      <w:r>
        <w:rPr>
          <w:lang w:val="en-US"/>
        </w:rPr>
        <w:t>B</w:t>
      </w:r>
      <w:r>
        <w:t>-</w:t>
      </w:r>
      <w:r>
        <w:rPr>
          <w:lang w:val="en-US"/>
        </w:rPr>
        <w:t>II</w:t>
      </w:r>
      <w:r>
        <w:t>, периодического профиля класса Вр-</w:t>
      </w:r>
      <w:r>
        <w:rPr>
          <w:lang w:val="en-US"/>
        </w:rPr>
        <w:t>II</w:t>
      </w:r>
      <w:r>
        <w:t>;</w:t>
      </w:r>
    </w:p>
    <w:p w:rsidR="00000000" w:rsidRDefault="00646E13">
      <w:pPr>
        <w:ind w:firstLine="284"/>
        <w:jc w:val="both"/>
      </w:pPr>
      <w:r>
        <w:t>г) арматурные канаты</w:t>
      </w:r>
      <w:r>
        <w:rPr>
          <w:noProof/>
        </w:rPr>
        <w:t xml:space="preserve"> —</w:t>
      </w:r>
      <w:r>
        <w:t xml:space="preserve"> спиральные семипрово</w:t>
      </w:r>
      <w:r>
        <w:softHyphen/>
        <w:t>лочные класса К-7, девятнадцатипроволочные класса К-19.</w:t>
      </w:r>
    </w:p>
    <w:p w:rsidR="00000000" w:rsidRDefault="00646E13">
      <w:pPr>
        <w:ind w:firstLine="284"/>
        <w:jc w:val="both"/>
        <w:rPr>
          <w:noProof/>
        </w:rPr>
      </w:pPr>
      <w:r>
        <w:t>Для закладных деталей и соединительных накла</w:t>
      </w:r>
      <w:r>
        <w:softHyphen/>
        <w:t>док принимается, как правило, прокатная углеро</w:t>
      </w:r>
      <w:r>
        <w:softHyphen/>
        <w:t>дистая сталь соответствующих марок согласно обя</w:t>
      </w:r>
      <w:r>
        <w:softHyphen/>
        <w:t>зательному приложению</w:t>
      </w:r>
      <w:r>
        <w:rPr>
          <w:noProof/>
        </w:rPr>
        <w:t xml:space="preserve"> 2 .</w:t>
      </w:r>
    </w:p>
    <w:p w:rsidR="00000000" w:rsidRDefault="00646E13">
      <w:pPr>
        <w:ind w:firstLine="284"/>
        <w:jc w:val="both"/>
        <w:rPr>
          <w:noProof/>
        </w:rPr>
      </w:pPr>
      <w:r>
        <w:t>В железобетонных конструкциях допускается применение упрочненной вытяжкой на предприятиях строительной индустрии стержневой арматуры кла</w:t>
      </w:r>
      <w:r>
        <w:t>сса А-</w:t>
      </w:r>
      <w:r>
        <w:rPr>
          <w:lang w:val="en-US"/>
        </w:rPr>
        <w:t>III</w:t>
      </w:r>
      <w:r>
        <w:t>в (с контролем удлинений и напряжении или с контролем только удлинений)</w:t>
      </w:r>
      <w:r>
        <w:rPr>
          <w:noProof/>
        </w:rPr>
        <w:t>.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</w:pPr>
      <w:r>
        <w:t>Таблица 18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588"/>
        <w:gridCol w:w="588"/>
        <w:gridCol w:w="588"/>
        <w:gridCol w:w="588"/>
        <w:gridCol w:w="588"/>
        <w:gridCol w:w="587"/>
        <w:gridCol w:w="5"/>
        <w:gridCol w:w="586"/>
        <w:gridCol w:w="5"/>
        <w:gridCol w:w="567"/>
        <w:gridCol w:w="590"/>
        <w:gridCol w:w="590"/>
        <w:gridCol w:w="590"/>
        <w:gridCol w:w="590"/>
        <w:gridCol w:w="621"/>
        <w:gridCol w:w="594"/>
        <w:gridCol w:w="562"/>
        <w:gridCol w:w="590"/>
        <w:gridCol w:w="590"/>
        <w:gridCol w:w="649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Бетон</w:t>
            </w:r>
          </w:p>
        </w:tc>
        <w:tc>
          <w:tcPr>
            <w:tcW w:w="11199" w:type="dxa"/>
            <w:gridSpan w:val="21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Начальные модули упругости бетона при сжатии и растяжении </w:t>
            </w:r>
            <w:r>
              <w:rPr>
                <w:i/>
                <w:sz w:val="16"/>
                <w:lang w:val="en-US"/>
              </w:rPr>
              <w:t>E</w:t>
            </w:r>
            <w:r>
              <w:rPr>
                <w:i/>
                <w:sz w:val="16"/>
                <w:vertAlign w:val="subscript"/>
                <w:lang w:val="en-US"/>
              </w:rPr>
              <w:t>b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  <w:lang w:val="en-US"/>
              </w:rPr>
              <w:sym w:font="Arial" w:char="00B7"/>
            </w:r>
            <w:r>
              <w:rPr>
                <w:sz w:val="16"/>
                <w:lang w:val="en-US"/>
              </w:rPr>
              <w:t>10</w:t>
            </w:r>
            <w:r>
              <w:rPr>
                <w:sz w:val="16"/>
                <w:vertAlign w:val="superscript"/>
                <w:lang w:val="en-US"/>
              </w:rPr>
              <w:sym w:font="Arial" w:char="2013"/>
            </w:r>
            <w:r>
              <w:rPr>
                <w:sz w:val="16"/>
                <w:vertAlign w:val="superscript"/>
                <w:lang w:val="en-US"/>
              </w:rPr>
              <w:t xml:space="preserve">3 </w:t>
            </w:r>
            <w:r>
              <w:rPr>
                <w:sz w:val="16"/>
              </w:rPr>
              <w:t>при классе бетона по прочности на сжатие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В2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В2,</w:t>
            </w:r>
            <w:r>
              <w:rPr>
                <w:sz w:val="16"/>
              </w:rPr>
              <w:t>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В3,5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В5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7,</w:t>
            </w:r>
            <w:r>
              <w:rPr>
                <w:sz w:val="16"/>
              </w:rPr>
              <w:t>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>,5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5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20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В30</w:t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В35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В40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В45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В50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Тяжелый: 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естественного твердения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9,</w:t>
            </w:r>
            <w:r>
              <w:rPr>
                <w:sz w:val="16"/>
                <w:u w:val="single"/>
              </w:rPr>
              <w:t>5</w:t>
            </w:r>
            <w:r>
              <w:rPr>
                <w:sz w:val="16"/>
              </w:rPr>
              <w:t xml:space="preserve"> </w:t>
            </w:r>
          </w:p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96,9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13,0</w:t>
            </w:r>
            <w:r>
              <w:rPr>
                <w:noProof/>
                <w:sz w:val="16"/>
              </w:rPr>
              <w:t xml:space="preserve"> 133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16,0</w:t>
            </w:r>
            <w:r>
              <w:rPr>
                <w:noProof/>
                <w:sz w:val="16"/>
              </w:rPr>
              <w:t xml:space="preserve"> 163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18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184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214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23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235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27,0</w:t>
            </w:r>
            <w:r>
              <w:rPr>
                <w:noProof/>
                <w:sz w:val="16"/>
              </w:rPr>
              <w:t xml:space="preserve"> 275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306</w:t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32,5</w:t>
            </w:r>
            <w:r>
              <w:rPr>
                <w:noProof/>
                <w:sz w:val="16"/>
              </w:rPr>
              <w:t xml:space="preserve"> 331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34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5 </w:t>
            </w:r>
            <w:r>
              <w:rPr>
                <w:noProof/>
                <w:sz w:val="16"/>
              </w:rPr>
              <w:t>352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36,0</w:t>
            </w:r>
            <w:r>
              <w:rPr>
                <w:noProof/>
                <w:sz w:val="16"/>
              </w:rPr>
              <w:t xml:space="preserve"> 367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5 </w:t>
            </w:r>
            <w:r>
              <w:rPr>
                <w:noProof/>
                <w:sz w:val="16"/>
              </w:rPr>
              <w:t>382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398</w:t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403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40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40</w:t>
            </w:r>
            <w:r>
              <w:rPr>
                <w:noProof/>
                <w:sz w:val="16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подвергнутый тепловой обра</w:t>
            </w:r>
            <w:r>
              <w:rPr>
                <w:sz w:val="16"/>
              </w:rPr>
              <w:softHyphen/>
              <w:t>ботке при атмосферном давлении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86,7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</w:t>
            </w:r>
            <w:r>
              <w:rPr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117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14,5</w:t>
            </w:r>
            <w:r>
              <w:rPr>
                <w:noProof/>
                <w:sz w:val="16"/>
              </w:rPr>
              <w:t xml:space="preserve"> 148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163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194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20,5</w:t>
            </w:r>
            <w:r>
              <w:rPr>
                <w:noProof/>
                <w:sz w:val="16"/>
              </w:rPr>
              <w:t xml:space="preserve"> 209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24,0</w:t>
            </w:r>
            <w:r>
              <w:rPr>
                <w:noProof/>
                <w:sz w:val="16"/>
              </w:rPr>
              <w:t xml:space="preserve"> 245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27,0</w:t>
            </w:r>
            <w:r>
              <w:rPr>
                <w:noProof/>
                <w:sz w:val="16"/>
              </w:rPr>
              <w:t xml:space="preserve"> 275</w:t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296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31,0</w:t>
            </w:r>
            <w:r>
              <w:rPr>
                <w:noProof/>
                <w:sz w:val="16"/>
              </w:rPr>
              <w:t xml:space="preserve"> 316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 xml:space="preserve">32,5 </w:t>
            </w:r>
            <w:r>
              <w:rPr>
                <w:noProof/>
                <w:sz w:val="16"/>
              </w:rPr>
              <w:t>332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34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347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</w:t>
            </w:r>
            <w:r>
              <w:rPr>
                <w:sz w:val="16"/>
                <w:u w:val="single"/>
              </w:rPr>
              <w:t>5,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357</w:t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362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36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367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подвергнутый автоклавной обработке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7,0</w:t>
            </w:r>
            <w:r>
              <w:rPr>
                <w:noProof/>
                <w:sz w:val="16"/>
              </w:rPr>
              <w:t xml:space="preserve"> 71,4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9,8</w:t>
            </w:r>
            <w:r>
              <w:rPr>
                <w:noProof/>
                <w:sz w:val="16"/>
                <w:u w:val="single"/>
              </w:rPr>
              <w:t>8</w:t>
            </w:r>
            <w:r>
              <w:rPr>
                <w:noProof/>
                <w:sz w:val="16"/>
              </w:rPr>
              <w:t xml:space="preserve"> 99,5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12,0</w:t>
            </w:r>
            <w:r>
              <w:rPr>
                <w:noProof/>
                <w:sz w:val="16"/>
              </w:rPr>
              <w:t xml:space="preserve"> 122</w:t>
            </w:r>
          </w:p>
        </w:tc>
        <w:tc>
          <w:tcPr>
            <w:tcW w:w="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13,5</w:t>
            </w:r>
            <w:r>
              <w:rPr>
                <w:noProof/>
                <w:sz w:val="16"/>
              </w:rPr>
              <w:t xml:space="preserve"> 138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16,0</w:t>
            </w:r>
            <w:r>
              <w:rPr>
                <w:noProof/>
                <w:sz w:val="16"/>
              </w:rPr>
              <w:t xml:space="preserve"> 163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17,0</w:t>
            </w:r>
            <w:r>
              <w:rPr>
                <w:noProof/>
                <w:sz w:val="16"/>
              </w:rPr>
              <w:t xml:space="preserve"> 173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20,0</w:t>
            </w:r>
            <w:r>
              <w:rPr>
                <w:noProof/>
                <w:sz w:val="16"/>
              </w:rPr>
              <w:t xml:space="preserve"> 204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22,5</w:t>
            </w:r>
            <w:r>
              <w:rPr>
                <w:noProof/>
                <w:sz w:val="16"/>
              </w:rPr>
              <w:t xml:space="preserve"> 230</w:t>
            </w:r>
          </w:p>
        </w:tc>
        <w:tc>
          <w:tcPr>
            <w:tcW w:w="6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24,5</w:t>
            </w:r>
            <w:r>
              <w:rPr>
                <w:noProof/>
                <w:sz w:val="16"/>
              </w:rPr>
              <w:t xml:space="preserve"> 250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26,0</w:t>
            </w:r>
            <w:r>
              <w:rPr>
                <w:noProof/>
                <w:sz w:val="16"/>
              </w:rPr>
              <w:t xml:space="preserve"> 265</w:t>
            </w:r>
          </w:p>
        </w:tc>
        <w:tc>
          <w:tcPr>
            <w:tcW w:w="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27,0</w:t>
            </w:r>
            <w:r>
              <w:rPr>
                <w:noProof/>
                <w:sz w:val="16"/>
              </w:rPr>
              <w:t xml:space="preserve"> 275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28,0</w:t>
            </w:r>
            <w:r>
              <w:rPr>
                <w:noProof/>
                <w:sz w:val="16"/>
              </w:rPr>
              <w:t xml:space="preserve"> 286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29,0</w:t>
            </w:r>
            <w:r>
              <w:rPr>
                <w:noProof/>
                <w:sz w:val="16"/>
              </w:rPr>
              <w:t xml:space="preserve"> 296</w:t>
            </w:r>
          </w:p>
        </w:tc>
        <w:tc>
          <w:tcPr>
            <w:tcW w:w="6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29,5</w:t>
            </w:r>
            <w:r>
              <w:rPr>
                <w:noProof/>
                <w:sz w:val="16"/>
              </w:rPr>
              <w:t xml:space="preserve"> 301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30,0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Мелкозернистый групп: 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 — естественного твердения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71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102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13,5</w:t>
            </w:r>
            <w:r>
              <w:rPr>
                <w:noProof/>
                <w:sz w:val="16"/>
              </w:rPr>
              <w:t xml:space="preserve"> 138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15</w:t>
            </w:r>
            <w:r>
              <w:rPr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158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17,5</w:t>
            </w:r>
            <w:r>
              <w:rPr>
                <w:noProof/>
                <w:sz w:val="16"/>
              </w:rPr>
              <w:t xml:space="preserve"> 178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19,5</w:t>
            </w:r>
            <w:r>
              <w:rPr>
                <w:noProof/>
                <w:sz w:val="16"/>
              </w:rPr>
              <w:t xml:space="preserve"> 199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22,0</w:t>
            </w:r>
            <w:r>
              <w:rPr>
                <w:noProof/>
                <w:sz w:val="16"/>
              </w:rPr>
              <w:t xml:space="preserve"> 224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24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245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265</w:t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280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28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291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подвергнутый тепловой обработке, при атмосферном давлении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6,5</w:t>
            </w:r>
            <w:r>
              <w:rPr>
                <w:noProof/>
                <w:sz w:val="16"/>
              </w:rPr>
              <w:t xml:space="preserve"> 66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9,0</w:t>
            </w:r>
            <w:r>
              <w:rPr>
                <w:noProof/>
                <w:sz w:val="16"/>
              </w:rPr>
              <w:t xml:space="preserve"> 91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12,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127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14,0</w:t>
            </w:r>
            <w:r>
              <w:rPr>
                <w:noProof/>
                <w:sz w:val="16"/>
              </w:rPr>
              <w:t xml:space="preserve"> 143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15,5</w:t>
            </w:r>
            <w:r>
              <w:rPr>
                <w:noProof/>
                <w:sz w:val="16"/>
              </w:rPr>
              <w:t xml:space="preserve"> 158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17,0</w:t>
            </w:r>
            <w:r>
              <w:rPr>
                <w:noProof/>
                <w:sz w:val="16"/>
              </w:rPr>
              <w:t xml:space="preserve"> 173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20,0</w:t>
            </w:r>
            <w:r>
              <w:rPr>
                <w:noProof/>
                <w:sz w:val="16"/>
              </w:rPr>
              <w:t xml:space="preserve"> 204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21,5</w:t>
            </w:r>
            <w:r>
              <w:rPr>
                <w:noProof/>
                <w:sz w:val="16"/>
              </w:rPr>
              <w:t xml:space="preserve"> 219</w:t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23,0</w:t>
            </w:r>
            <w:r>
              <w:rPr>
                <w:noProof/>
                <w:sz w:val="16"/>
              </w:rPr>
              <w:t xml:space="preserve"> 235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24,0</w:t>
            </w:r>
            <w:r>
              <w:rPr>
                <w:noProof/>
                <w:sz w:val="16"/>
              </w:rPr>
              <w:t xml:space="preserve"> 245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24,5</w:t>
            </w:r>
            <w:r>
              <w:rPr>
                <w:noProof/>
                <w:sz w:val="16"/>
              </w:rPr>
              <w:t xml:space="preserve"> 250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>ст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>ст</w:t>
            </w:r>
            <w:r>
              <w:rPr>
                <w:sz w:val="16"/>
              </w:rPr>
              <w:t>ве</w:t>
            </w:r>
            <w:r>
              <w:rPr>
                <w:noProof/>
                <w:sz w:val="16"/>
              </w:rPr>
              <w:t>нного</w:t>
            </w:r>
            <w:r>
              <w:rPr>
                <w:sz w:val="16"/>
              </w:rPr>
              <w:t xml:space="preserve"> твердения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6,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66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9</w:t>
            </w:r>
            <w:r>
              <w:rPr>
                <w:noProof/>
                <w:sz w:val="16"/>
                <w:u w:val="single"/>
              </w:rPr>
              <w:t>,0</w:t>
            </w:r>
            <w:r>
              <w:rPr>
                <w:noProof/>
                <w:sz w:val="16"/>
              </w:rPr>
              <w:t xml:space="preserve"> 91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12</w:t>
            </w:r>
            <w:r>
              <w:rPr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127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14,0</w:t>
            </w:r>
            <w:r>
              <w:rPr>
                <w:noProof/>
                <w:sz w:val="16"/>
              </w:rPr>
              <w:t xml:space="preserve"> 143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 xml:space="preserve">15,5 </w:t>
            </w:r>
            <w:r>
              <w:rPr>
                <w:noProof/>
                <w:sz w:val="16"/>
              </w:rPr>
              <w:t>158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173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204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219</w:t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23,0</w:t>
            </w:r>
            <w:r>
              <w:rPr>
                <w:noProof/>
                <w:sz w:val="16"/>
              </w:rPr>
              <w:t xml:space="preserve"> 235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подвергнутый тепловой обработке при атмосферном давлении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 xml:space="preserve">  5,5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56,1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 xml:space="preserve">8,0 </w:t>
            </w:r>
            <w:r>
              <w:rPr>
                <w:noProof/>
                <w:sz w:val="16"/>
              </w:rPr>
              <w:t>81,6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11,5</w:t>
            </w:r>
            <w:r>
              <w:rPr>
                <w:noProof/>
                <w:sz w:val="16"/>
              </w:rPr>
              <w:t xml:space="preserve"> 117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13,0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t>133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148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15,5</w:t>
            </w:r>
            <w:r>
              <w:rPr>
                <w:noProof/>
                <w:sz w:val="16"/>
              </w:rPr>
              <w:t xml:space="preserve"> 158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17,5</w:t>
            </w:r>
            <w:r>
              <w:rPr>
                <w:noProof/>
                <w:sz w:val="16"/>
              </w:rPr>
              <w:t xml:space="preserve"> 178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19,0</w:t>
            </w:r>
            <w:r>
              <w:rPr>
                <w:noProof/>
                <w:sz w:val="16"/>
              </w:rPr>
              <w:t xml:space="preserve"> 194</w:t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20,5</w:t>
            </w:r>
            <w:r>
              <w:rPr>
                <w:noProof/>
                <w:sz w:val="16"/>
              </w:rPr>
              <w:t xml:space="preserve"> 209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автоклавного твердения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16,5</w:t>
            </w:r>
            <w:r>
              <w:rPr>
                <w:noProof/>
                <w:sz w:val="16"/>
              </w:rPr>
              <w:t xml:space="preserve"> 168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18,0</w:t>
            </w:r>
            <w:r>
              <w:rPr>
                <w:noProof/>
                <w:sz w:val="16"/>
              </w:rPr>
              <w:t xml:space="preserve"> 184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19,5</w:t>
            </w:r>
            <w:r>
              <w:rPr>
                <w:noProof/>
                <w:sz w:val="16"/>
              </w:rPr>
              <w:t xml:space="preserve"> 199</w:t>
            </w:r>
          </w:p>
        </w:tc>
        <w:tc>
          <w:tcPr>
            <w:tcW w:w="6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21,0</w:t>
            </w:r>
            <w:r>
              <w:rPr>
                <w:noProof/>
                <w:sz w:val="16"/>
              </w:rPr>
              <w:t xml:space="preserve"> 214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22,0</w:t>
            </w:r>
            <w:r>
              <w:rPr>
                <w:noProof/>
                <w:sz w:val="16"/>
              </w:rPr>
              <w:t xml:space="preserve"> 224</w:t>
            </w:r>
          </w:p>
        </w:tc>
        <w:tc>
          <w:tcPr>
            <w:tcW w:w="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23,0</w:t>
            </w:r>
            <w:r>
              <w:rPr>
                <w:noProof/>
                <w:sz w:val="16"/>
              </w:rPr>
              <w:t xml:space="preserve"> 235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23</w:t>
            </w:r>
            <w:r>
              <w:rPr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240</w:t>
            </w:r>
          </w:p>
        </w:tc>
        <w:tc>
          <w:tcPr>
            <w:tcW w:w="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24,0</w:t>
            </w:r>
            <w:r>
              <w:rPr>
                <w:noProof/>
                <w:sz w:val="16"/>
              </w:rPr>
              <w:t xml:space="preserve"> 245</w:t>
            </w:r>
          </w:p>
        </w:tc>
        <w:tc>
          <w:tcPr>
            <w:tcW w:w="6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24,5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25</w:t>
            </w:r>
            <w:r>
              <w:rPr>
                <w:noProof/>
                <w:sz w:val="16"/>
                <w:u w:val="single"/>
              </w:rPr>
              <w:t>,0</w:t>
            </w:r>
            <w:r>
              <w:rPr>
                <w:noProof/>
                <w:sz w:val="16"/>
              </w:rPr>
              <w:t xml:space="preserve"> 255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Легкий и поризованный марки по средней плотности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D</w:t>
            </w:r>
            <w:r>
              <w:rPr>
                <w:noProof/>
                <w:sz w:val="16"/>
              </w:rPr>
              <w:t xml:space="preserve">: 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4,0 </w:t>
            </w:r>
            <w:r>
              <w:rPr>
                <w:sz w:val="16"/>
              </w:rPr>
              <w:t>40,8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45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51,0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56,1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5,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51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5</w:t>
            </w:r>
            <w:r>
              <w:rPr>
                <w:noProof/>
                <w:sz w:val="16"/>
                <w:u w:val="single"/>
              </w:rPr>
              <w:t>,</w:t>
            </w:r>
            <w:r>
              <w:rPr>
                <w:sz w:val="16"/>
                <w:u w:val="single"/>
              </w:rPr>
              <w:t>5</w:t>
            </w:r>
            <w:r>
              <w:rPr>
                <w:noProof/>
                <w:sz w:val="16"/>
                <w:u w:val="single"/>
              </w:rPr>
              <w:t xml:space="preserve"> </w:t>
            </w:r>
            <w:r>
              <w:rPr>
                <w:noProof/>
                <w:sz w:val="16"/>
              </w:rPr>
              <w:t>66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</w:t>
            </w:r>
            <w:r>
              <w:rPr>
                <w:noProof/>
                <w:sz w:val="16"/>
              </w:rPr>
              <w:t xml:space="preserve"> 64,2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</w:t>
            </w:r>
            <w:r>
              <w:rPr>
                <w:noProof/>
                <w:sz w:val="16"/>
              </w:rPr>
              <w:t xml:space="preserve"> 73,4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8,0</w:t>
            </w:r>
            <w:r>
              <w:rPr>
                <w:noProof/>
                <w:sz w:val="16"/>
              </w:rPr>
              <w:t xml:space="preserve"> 81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8,4</w:t>
            </w:r>
            <w:r>
              <w:rPr>
                <w:noProof/>
                <w:sz w:val="16"/>
              </w:rPr>
              <w:t xml:space="preserve"> 85,7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6,0</w:t>
            </w:r>
            <w:r>
              <w:rPr>
                <w:noProof/>
                <w:sz w:val="16"/>
              </w:rPr>
              <w:t xml:space="preserve"> 61,2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6,7</w:t>
            </w:r>
            <w:r>
              <w:rPr>
                <w:noProof/>
                <w:sz w:val="16"/>
              </w:rPr>
              <w:t xml:space="preserve"> 68,3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noProof/>
                <w:sz w:val="16"/>
              </w:rPr>
              <w:t xml:space="preserve"> 77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8,7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>8</w:t>
            </w:r>
            <w:r>
              <w:rPr>
                <w:noProof/>
                <w:sz w:val="16"/>
              </w:rPr>
              <w:t>,7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9,5</w:t>
            </w:r>
            <w:r>
              <w:rPr>
                <w:noProof/>
                <w:sz w:val="16"/>
              </w:rPr>
              <w:t xml:space="preserve"> 96,9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10,0</w:t>
            </w:r>
            <w:r>
              <w:rPr>
                <w:noProof/>
                <w:sz w:val="16"/>
              </w:rPr>
              <w:t xml:space="preserve"> 102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10,5</w:t>
            </w:r>
            <w:r>
              <w:rPr>
                <w:noProof/>
                <w:sz w:val="16"/>
              </w:rPr>
              <w:t xml:space="preserve"> 107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71,4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7,8</w:t>
            </w:r>
            <w:r>
              <w:rPr>
                <w:noProof/>
                <w:sz w:val="16"/>
              </w:rPr>
              <w:t xml:space="preserve"> 79,5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8,8</w:t>
            </w:r>
            <w:r>
              <w:rPr>
                <w:noProof/>
                <w:sz w:val="16"/>
              </w:rPr>
              <w:t xml:space="preserve"> 89,7</w:t>
            </w:r>
          </w:p>
        </w:tc>
        <w:tc>
          <w:tcPr>
            <w:tcW w:w="58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102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11,0</w:t>
            </w:r>
            <w:r>
              <w:rPr>
                <w:noProof/>
                <w:sz w:val="16"/>
              </w:rPr>
              <w:t xml:space="preserve"> 112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11,7</w:t>
            </w:r>
            <w:r>
              <w:rPr>
                <w:noProof/>
                <w:sz w:val="16"/>
              </w:rPr>
              <w:t xml:space="preserve"> 119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 xml:space="preserve">12,5 </w:t>
            </w:r>
            <w:r>
              <w:rPr>
                <w:noProof/>
                <w:sz w:val="16"/>
              </w:rPr>
              <w:t>127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13,5</w:t>
            </w:r>
            <w:r>
              <w:rPr>
                <w:noProof/>
                <w:sz w:val="16"/>
              </w:rPr>
              <w:t xml:space="preserve"> 138</w:t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14,5</w:t>
            </w:r>
            <w:r>
              <w:rPr>
                <w:noProof/>
                <w:sz w:val="16"/>
              </w:rPr>
              <w:t xml:space="preserve"> 148</w:t>
            </w:r>
          </w:p>
        </w:tc>
        <w:tc>
          <w:tcPr>
            <w:tcW w:w="6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15,5</w:t>
            </w:r>
            <w:r>
              <w:rPr>
                <w:noProof/>
                <w:sz w:val="16"/>
              </w:rPr>
              <w:t xml:space="preserve"> 158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9,0</w:t>
            </w:r>
            <w:r>
              <w:rPr>
                <w:noProof/>
                <w:sz w:val="16"/>
              </w:rPr>
              <w:t xml:space="preserve"> 91,8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10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102</w:t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117</w:t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127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13,2</w:t>
            </w:r>
            <w:r>
              <w:rPr>
                <w:noProof/>
                <w:sz w:val="16"/>
              </w:rPr>
              <w:t xml:space="preserve"> 135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14,0</w:t>
            </w:r>
            <w:r>
              <w:rPr>
                <w:noProof/>
                <w:sz w:val="16"/>
              </w:rPr>
              <w:t xml:space="preserve"> 143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15,5</w:t>
            </w:r>
            <w:r>
              <w:rPr>
                <w:noProof/>
                <w:sz w:val="16"/>
              </w:rPr>
              <w:t xml:space="preserve"> 158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6</w:t>
            </w:r>
            <w:r>
              <w:rPr>
                <w:noProof/>
                <w:sz w:val="16"/>
                <w:u w:val="single"/>
              </w:rPr>
              <w:t>,5</w:t>
            </w:r>
            <w:r>
              <w:rPr>
                <w:noProof/>
                <w:sz w:val="16"/>
              </w:rPr>
              <w:t xml:space="preserve"> 168</w:t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17,5</w:t>
            </w:r>
            <w:r>
              <w:rPr>
                <w:noProof/>
                <w:sz w:val="16"/>
              </w:rPr>
              <w:t xml:space="preserve"> 178</w:t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18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 xml:space="preserve">0 </w:t>
            </w:r>
            <w:r>
              <w:rPr>
                <w:noProof/>
                <w:sz w:val="16"/>
              </w:rPr>
              <w:t>184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11,2</w:t>
            </w:r>
            <w:r>
              <w:rPr>
                <w:noProof/>
                <w:sz w:val="16"/>
              </w:rPr>
              <w:t xml:space="preserve"> 114</w:t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13,0</w:t>
            </w:r>
            <w:r>
              <w:rPr>
                <w:noProof/>
                <w:sz w:val="16"/>
              </w:rPr>
              <w:t xml:space="preserve"> 133</w:t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14,0</w:t>
            </w:r>
            <w:r>
              <w:rPr>
                <w:noProof/>
                <w:sz w:val="16"/>
              </w:rPr>
              <w:t xml:space="preserve"> 143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14,7</w:t>
            </w:r>
            <w:r>
              <w:rPr>
                <w:noProof/>
                <w:sz w:val="16"/>
              </w:rPr>
              <w:t xml:space="preserve"> 150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u w:val="single"/>
              </w:rPr>
              <w:t>15,5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158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173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18,5</w:t>
            </w:r>
            <w:r>
              <w:rPr>
                <w:noProof/>
                <w:sz w:val="16"/>
              </w:rPr>
              <w:t xml:space="preserve"> 189</w:t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19,5</w:t>
            </w:r>
            <w:r>
              <w:rPr>
                <w:noProof/>
                <w:sz w:val="16"/>
              </w:rPr>
              <w:t xml:space="preserve"> 199</w:t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20,5</w:t>
            </w:r>
            <w:r>
              <w:rPr>
                <w:noProof/>
                <w:sz w:val="16"/>
              </w:rPr>
              <w:t xml:space="preserve"> 209</w:t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21,0</w:t>
            </w:r>
            <w:r>
              <w:rPr>
                <w:noProof/>
                <w:sz w:val="16"/>
              </w:rPr>
              <w:t xml:space="preserve"> 214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14,5</w:t>
            </w:r>
            <w:r>
              <w:rPr>
                <w:noProof/>
                <w:sz w:val="16"/>
              </w:rPr>
              <w:t xml:space="preserve"> 148</w:t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16,0</w:t>
            </w:r>
            <w:r>
              <w:rPr>
                <w:noProof/>
                <w:sz w:val="16"/>
              </w:rPr>
              <w:t xml:space="preserve"> 163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17,0</w:t>
            </w:r>
            <w:r>
              <w:rPr>
                <w:noProof/>
                <w:sz w:val="16"/>
              </w:rPr>
              <w:t xml:space="preserve"> 173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18,0</w:t>
            </w:r>
            <w:r>
              <w:rPr>
                <w:noProof/>
                <w:sz w:val="16"/>
              </w:rPr>
              <w:t xml:space="preserve"> 184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19,5</w:t>
            </w:r>
            <w:r>
              <w:rPr>
                <w:noProof/>
                <w:sz w:val="16"/>
              </w:rPr>
              <w:t xml:space="preserve"> 199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>2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t>214</w:t>
            </w:r>
          </w:p>
        </w:tc>
        <w:tc>
          <w:tcPr>
            <w:tcW w:w="6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22,0</w:t>
            </w:r>
            <w:r>
              <w:rPr>
                <w:noProof/>
                <w:sz w:val="16"/>
              </w:rPr>
              <w:t xml:space="preserve"> 224</w:t>
            </w:r>
          </w:p>
        </w:tc>
        <w:tc>
          <w:tcPr>
            <w:tcW w:w="5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23,0</w:t>
            </w:r>
            <w:r>
              <w:rPr>
                <w:noProof/>
                <w:sz w:val="16"/>
              </w:rPr>
              <w:t xml:space="preserve"> 235</w:t>
            </w:r>
          </w:p>
        </w:tc>
        <w:tc>
          <w:tcPr>
            <w:tcW w:w="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u w:val="single"/>
              </w:rPr>
              <w:t>23,5</w:t>
            </w:r>
            <w:r>
              <w:rPr>
                <w:noProof/>
                <w:sz w:val="16"/>
              </w:rPr>
              <w:t xml:space="preserve"> 240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Ячеистый автоклавного твердения марки по средней плотности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D</w:t>
            </w:r>
            <w:r>
              <w:rPr>
                <w:noProof/>
                <w:sz w:val="16"/>
              </w:rPr>
              <w:t xml:space="preserve">: 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noProof/>
                <w:sz w:val="16"/>
              </w:rPr>
              <w:t xml:space="preserve"> 11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noProof/>
                <w:sz w:val="16"/>
              </w:rPr>
              <w:t xml:space="preserve"> 14,3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1,4</w:t>
            </w:r>
            <w:r>
              <w:rPr>
                <w:noProof/>
                <w:sz w:val="16"/>
              </w:rPr>
              <w:t xml:space="preserve"> 14,3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7</w:t>
            </w:r>
            <w:r>
              <w:rPr>
                <w:noProof/>
                <w:sz w:val="16"/>
              </w:rPr>
              <w:t xml:space="preserve"> 17,3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1,8</w:t>
            </w:r>
            <w:r>
              <w:rPr>
                <w:noProof/>
                <w:sz w:val="16"/>
              </w:rPr>
              <w:t xml:space="preserve"> 18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 2,1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21,4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9</w:t>
            </w:r>
            <w:r>
              <w:rPr>
                <w:noProof/>
                <w:sz w:val="16"/>
              </w:rPr>
              <w:t xml:space="preserve"> 19.4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2</w:t>
            </w:r>
            <w:r>
              <w:rPr>
                <w:noProof/>
                <w:sz w:val="16"/>
              </w:rPr>
              <w:t xml:space="preserve"> 22,4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2,5</w:t>
            </w:r>
            <w:r>
              <w:rPr>
                <w:noProof/>
                <w:sz w:val="16"/>
              </w:rPr>
              <w:t xml:space="preserve"> 25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2,9</w:t>
            </w:r>
            <w:r>
              <w:rPr>
                <w:noProof/>
                <w:sz w:val="16"/>
              </w:rPr>
              <w:t xml:space="preserve"> 29,6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2,9</w:t>
            </w:r>
            <w:r>
              <w:rPr>
                <w:noProof/>
                <w:sz w:val="16"/>
              </w:rPr>
              <w:t xml:space="preserve"> 29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3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noProof/>
                <w:sz w:val="16"/>
              </w:rPr>
              <w:t xml:space="preserve"> 34,7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4,0</w:t>
            </w:r>
            <w:r>
              <w:rPr>
                <w:noProof/>
                <w:sz w:val="16"/>
              </w:rPr>
              <w:t xml:space="preserve"> 40,8</w:t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3,8</w:t>
            </w:r>
            <w:r>
              <w:rPr>
                <w:noProof/>
                <w:sz w:val="16"/>
              </w:rPr>
              <w:t xml:space="preserve"> 38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4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noProof/>
                <w:sz w:val="16"/>
              </w:rPr>
              <w:t xml:space="preserve"> 45,9</w:t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5,5</w:t>
            </w:r>
            <w:r>
              <w:rPr>
                <w:noProof/>
                <w:sz w:val="16"/>
              </w:rPr>
              <w:t xml:space="preserve"> 56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5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0</w:t>
            </w:r>
            <w:r>
              <w:rPr>
                <w:noProof/>
                <w:sz w:val="16"/>
              </w:rPr>
              <w:t xml:space="preserve"> 51,0</w:t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6,0</w:t>
            </w:r>
            <w:r>
              <w:rPr>
                <w:noProof/>
                <w:sz w:val="16"/>
              </w:rPr>
              <w:t xml:space="preserve"> 61,2</w:t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7,0</w:t>
            </w:r>
            <w:r>
              <w:rPr>
                <w:noProof/>
                <w:sz w:val="16"/>
              </w:rPr>
              <w:t xml:space="preserve"> 71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6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8</w:t>
            </w:r>
            <w:r>
              <w:rPr>
                <w:noProof/>
                <w:sz w:val="16"/>
              </w:rPr>
              <w:t xml:space="preserve"> 69,3</w:t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7,9</w:t>
            </w:r>
            <w:r>
              <w:rPr>
                <w:noProof/>
                <w:sz w:val="16"/>
              </w:rPr>
              <w:t xml:space="preserve"> 80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8,3</w:t>
            </w:r>
            <w:r>
              <w:rPr>
                <w:noProof/>
                <w:sz w:val="16"/>
              </w:rPr>
              <w:t xml:space="preserve"> 84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8,6</w:t>
            </w:r>
            <w:r>
              <w:rPr>
                <w:noProof/>
                <w:sz w:val="16"/>
              </w:rPr>
              <w:t xml:space="preserve"> 87,7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58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7" w:type="dxa"/>
            <w:gridSpan w:val="2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9" w:type="dxa"/>
            <w:gridSpan w:val="2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8,4</w:t>
            </w:r>
            <w:r>
              <w:rPr>
                <w:noProof/>
                <w:sz w:val="16"/>
              </w:rPr>
              <w:t xml:space="preserve"> 85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8,8</w:t>
            </w:r>
            <w:r>
              <w:rPr>
                <w:noProof/>
                <w:sz w:val="16"/>
              </w:rPr>
              <w:t xml:space="preserve"> 89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u w:val="single"/>
              </w:rPr>
              <w:t xml:space="preserve">  </w:t>
            </w:r>
            <w:r>
              <w:rPr>
                <w:noProof/>
                <w:sz w:val="16"/>
                <w:u w:val="single"/>
              </w:rPr>
              <w:t>9</w:t>
            </w:r>
            <w:r>
              <w:rPr>
                <w:sz w:val="16"/>
                <w:u w:val="single"/>
              </w:rPr>
              <w:t>,</w:t>
            </w:r>
            <w:r>
              <w:rPr>
                <w:noProof/>
                <w:sz w:val="16"/>
                <w:u w:val="single"/>
              </w:rPr>
              <w:t>3</w:t>
            </w:r>
            <w:r>
              <w:rPr>
                <w:noProof/>
                <w:sz w:val="16"/>
              </w:rPr>
              <w:t xml:space="preserve"> 94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8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2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6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Над чертой указаны значения в МПа, под чертой</w:t>
      </w:r>
      <w:r>
        <w:rPr>
          <w:b/>
          <w:noProof/>
          <w:sz w:val="18"/>
        </w:rPr>
        <w:t xml:space="preserve"> — </w:t>
      </w:r>
      <w:r>
        <w:rPr>
          <w:sz w:val="18"/>
        </w:rPr>
        <w:t>в кгс/см</w:t>
      </w:r>
      <w:r>
        <w:rPr>
          <w:sz w:val="18"/>
          <w:vertAlign w:val="superscript"/>
        </w:rPr>
        <w:t>2</w:t>
      </w:r>
      <w:r>
        <w:rPr>
          <w:sz w:val="18"/>
        </w:rPr>
        <w:t>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Группы мелкозернистого бетона приведены</w:t>
      </w:r>
      <w:r>
        <w:rPr>
          <w:noProof/>
          <w:sz w:val="18"/>
        </w:rPr>
        <w:t xml:space="preserve"> </w:t>
      </w:r>
      <w:r>
        <w:rPr>
          <w:sz w:val="18"/>
        </w:rPr>
        <w:t>в п.</w:t>
      </w:r>
      <w:r>
        <w:rPr>
          <w:noProof/>
          <w:sz w:val="18"/>
        </w:rPr>
        <w:t xml:space="preserve"> 2.3.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легкого, ячеистого и поризованного бетонов при промежуточных значениях плотности бетона начальные модули упругости принимают по лине</w:t>
      </w:r>
      <w:r>
        <w:rPr>
          <w:sz w:val="18"/>
        </w:rPr>
        <w:t>йной интерполяции.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Для ячеистого бетона неавтоклавного твердения значения </w:t>
      </w:r>
      <w:r>
        <w:rPr>
          <w:i/>
          <w:sz w:val="18"/>
        </w:rPr>
        <w:t>Е</w:t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</w:rPr>
        <w:t xml:space="preserve"> принимают как для бетона автоклавного твердения с умножением на коэффициент</w:t>
      </w:r>
      <w:r>
        <w:rPr>
          <w:noProof/>
          <w:sz w:val="18"/>
        </w:rPr>
        <w:t xml:space="preserve"> 0,8.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5.</w:t>
      </w:r>
      <w:r>
        <w:rPr>
          <w:sz w:val="18"/>
        </w:rPr>
        <w:t xml:space="preserve"> Для напрягающего бетона значения </w:t>
      </w:r>
      <w:r>
        <w:rPr>
          <w:i/>
          <w:sz w:val="18"/>
        </w:rPr>
        <w:t>Е</w:t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</w:rPr>
        <w:t xml:space="preserve"> принимают как для тяжелого бетона с умножением на коэффициент </w:t>
      </w:r>
      <w:r>
        <w:rPr>
          <w:sz w:val="18"/>
        </w:rPr>
        <w:sym w:font="Symbol" w:char="F061"/>
      </w:r>
      <w:r>
        <w:rPr>
          <w:noProof/>
          <w:sz w:val="18"/>
        </w:rPr>
        <w:t xml:space="preserve"> </w:t>
      </w:r>
      <w:r>
        <w:rPr>
          <w:sz w:val="18"/>
        </w:rPr>
        <w:t xml:space="preserve">= </w:t>
      </w:r>
      <w:r>
        <w:rPr>
          <w:noProof/>
          <w:sz w:val="18"/>
        </w:rPr>
        <w:t xml:space="preserve">0,56 </w:t>
      </w:r>
      <w:r>
        <w:rPr>
          <w:sz w:val="18"/>
        </w:rPr>
        <w:t>+ 0,006В.</w:t>
      </w:r>
    </w:p>
    <w:p w:rsidR="00000000" w:rsidRDefault="00646E13">
      <w:pPr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>
      <w:pPr>
        <w:ind w:firstLine="284"/>
        <w:jc w:val="both"/>
      </w:pPr>
      <w:r>
        <w:t>Применение арматуры новых видов, осваиваемых промышленностью, должно быть согласовано в установленном порядке.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настоящих нормах обозначения классов арматуры приняты согласно действующим государственным стандартам</w:t>
      </w:r>
      <w:r>
        <w:rPr>
          <w:sz w:val="18"/>
        </w:rPr>
        <w:t xml:space="preserve"> на арматурную сталь и будут уточнены при пересмотре СТ СЭВ</w:t>
      </w:r>
      <w:r>
        <w:rPr>
          <w:noProof/>
          <w:sz w:val="18"/>
        </w:rPr>
        <w:t xml:space="preserve"> 1406-78.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 обозначении классов термически и термомеханически упрочненной стержневой арматуры с повышенной стойкостью к коррозионному растрескиванию под напряжением добавляется буква К (например, Ат-</w:t>
      </w:r>
      <w:r>
        <w:rPr>
          <w:sz w:val="18"/>
          <w:lang w:val="en-US"/>
        </w:rPr>
        <w:t>IV</w:t>
      </w:r>
      <w:r>
        <w:rPr>
          <w:sz w:val="18"/>
        </w:rPr>
        <w:t>К); свариваемой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буква С {например, Ат-</w:t>
      </w:r>
      <w:r>
        <w:rPr>
          <w:sz w:val="18"/>
          <w:lang w:val="en-US"/>
        </w:rPr>
        <w:t>IV</w:t>
      </w:r>
      <w:r>
        <w:rPr>
          <w:sz w:val="18"/>
        </w:rPr>
        <w:t>С)</w:t>
      </w:r>
      <w:r>
        <w:rPr>
          <w:noProof/>
          <w:sz w:val="18"/>
        </w:rPr>
        <w:t>;</w:t>
      </w:r>
      <w:r>
        <w:rPr>
          <w:sz w:val="18"/>
        </w:rPr>
        <w:t xml:space="preserve"> свариваемой и повышенной стойкости к коррозионному растрескиванию под натяжением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буквы СК (например, Ат-</w:t>
      </w:r>
      <w:r>
        <w:rPr>
          <w:sz w:val="18"/>
          <w:lang w:val="en-US"/>
        </w:rPr>
        <w:t>V</w:t>
      </w:r>
      <w:r>
        <w:rPr>
          <w:sz w:val="18"/>
        </w:rPr>
        <w:t>СК)</w:t>
      </w:r>
      <w:r>
        <w:rPr>
          <w:noProof/>
          <w:sz w:val="18"/>
        </w:rPr>
        <w:t>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В обозначении горячекатаной стержневой арматуры буква </w:t>
      </w:r>
      <w:r>
        <w:rPr>
          <w:sz w:val="18"/>
        </w:rPr>
        <w:sym w:font="Arial" w:char="201E"/>
      </w:r>
      <w:r>
        <w:rPr>
          <w:sz w:val="18"/>
        </w:rPr>
        <w:t>в" употребляется для арматуры, уп</w:t>
      </w:r>
      <w:r>
        <w:rPr>
          <w:sz w:val="18"/>
        </w:rPr>
        <w:t>рочненной вытяжкой, А-</w:t>
      </w:r>
      <w:r>
        <w:rPr>
          <w:sz w:val="18"/>
          <w:lang w:val="en-US"/>
        </w:rPr>
        <w:t>III</w:t>
      </w:r>
      <w:r>
        <w:rPr>
          <w:sz w:val="18"/>
        </w:rPr>
        <w:t xml:space="preserve">в, а буква </w:t>
      </w:r>
      <w:r>
        <w:rPr>
          <w:sz w:val="18"/>
        </w:rPr>
        <w:sym w:font="Arial" w:char="201E"/>
      </w:r>
      <w:r>
        <w:rPr>
          <w:sz w:val="18"/>
        </w:rPr>
        <w:t>с"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для арматуры специального назначения Ас-</w:t>
      </w:r>
      <w:r>
        <w:rPr>
          <w:sz w:val="18"/>
          <w:lang w:val="en-US"/>
        </w:rPr>
        <w:t>II</w:t>
      </w:r>
      <w:r>
        <w:rPr>
          <w:sz w:val="18"/>
        </w:rPr>
        <w:t>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В настоящих нормах для краткости используются следующие термины: </w:t>
      </w:r>
      <w:r>
        <w:rPr>
          <w:sz w:val="18"/>
        </w:rPr>
        <w:sym w:font="Arial" w:char="201E"/>
      </w:r>
      <w:r>
        <w:rPr>
          <w:sz w:val="18"/>
        </w:rPr>
        <w:t>стержень"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для обозначения арматуры любого диаметра, вида и профиля независимо от того, поставляется она в прутках или мотках (бунтах)</w:t>
      </w:r>
      <w:r>
        <w:rPr>
          <w:noProof/>
          <w:sz w:val="18"/>
        </w:rPr>
        <w:t>;</w:t>
      </w:r>
      <w:r>
        <w:rPr>
          <w:sz w:val="18"/>
        </w:rPr>
        <w:t xml:space="preserve"> </w:t>
      </w:r>
      <w:r>
        <w:rPr>
          <w:sz w:val="18"/>
        </w:rPr>
        <w:sym w:font="Arial" w:char="201E"/>
      </w:r>
      <w:r>
        <w:rPr>
          <w:sz w:val="18"/>
        </w:rPr>
        <w:t>диаметр"</w:t>
      </w:r>
      <w:r>
        <w:rPr>
          <w:noProof/>
          <w:sz w:val="18"/>
        </w:rPr>
        <w:t xml:space="preserve"> (</w:t>
      </w:r>
      <w:r>
        <w:rPr>
          <w:i/>
          <w:sz w:val="18"/>
          <w:lang w:val="en-US"/>
        </w:rPr>
        <w:t>d</w:t>
      </w:r>
      <w:r>
        <w:rPr>
          <w:noProof/>
          <w:sz w:val="18"/>
        </w:rPr>
        <w:t>),</w:t>
      </w:r>
      <w:r>
        <w:rPr>
          <w:sz w:val="18"/>
        </w:rPr>
        <w:t xml:space="preserve"> если не оговорено особо, означает номинальный диаметр стержня.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2.18*.</w:t>
      </w:r>
      <w:r>
        <w:t xml:space="preserve"> Выбор арматурной стали следует произво</w:t>
      </w:r>
      <w:r>
        <w:softHyphen/>
        <w:t>дить в зависимости от типа конструкции, наличия предварительного напряжения, а также от условий</w:t>
      </w:r>
      <w:r>
        <w:t xml:space="preserve"> возведения и эксплуатации здания или сооружения в соответствии с указаниями пп.</w:t>
      </w:r>
      <w:r>
        <w:rPr>
          <w:noProof/>
        </w:rPr>
        <w:t xml:space="preserve"> 2.19*—2.22*</w:t>
      </w:r>
      <w:r>
        <w:t>,</w:t>
      </w:r>
      <w:r>
        <w:rPr>
          <w:noProof/>
        </w:rPr>
        <w:t xml:space="preserve"> 2.23</w:t>
      </w:r>
      <w:r>
        <w:t>,</w:t>
      </w:r>
      <w:r>
        <w:rPr>
          <w:noProof/>
        </w:rPr>
        <w:t xml:space="preserve"> 2.24*</w:t>
      </w:r>
      <w:r>
        <w:t xml:space="preserve"> и с учетом необходимой унификации армату</w:t>
      </w:r>
      <w:r>
        <w:softHyphen/>
        <w:t>ры конструкции по классам, диаметрам и т. п.</w:t>
      </w:r>
    </w:p>
    <w:p w:rsidR="00000000" w:rsidRDefault="00646E13">
      <w:pPr>
        <w:ind w:firstLine="284"/>
        <w:jc w:val="both"/>
      </w:pPr>
      <w:r>
        <w:rPr>
          <w:b/>
          <w:noProof/>
        </w:rPr>
        <w:t>2.19*.</w:t>
      </w:r>
      <w:r>
        <w:t xml:space="preserve"> В качестве ненапрягаемой арматуры желе</w:t>
      </w:r>
      <w:r>
        <w:softHyphen/>
        <w:t>зобетонных конструкций следует применять:</w:t>
      </w:r>
    </w:p>
    <w:p w:rsidR="00000000" w:rsidRDefault="00646E13">
      <w:pPr>
        <w:ind w:firstLine="284"/>
        <w:jc w:val="both"/>
      </w:pPr>
      <w:r>
        <w:t>а) стержневую арматуру класса Ат-</w:t>
      </w:r>
      <w:r>
        <w:rPr>
          <w:lang w:val="en-US"/>
        </w:rPr>
        <w:t>IV</w:t>
      </w:r>
      <w:r>
        <w:t>С</w:t>
      </w:r>
      <w:r>
        <w:rPr>
          <w:noProof/>
        </w:rPr>
        <w:t xml:space="preserve"> —</w:t>
      </w:r>
      <w:r>
        <w:t xml:space="preserve"> для продольной арматуры;</w:t>
      </w:r>
    </w:p>
    <w:p w:rsidR="00000000" w:rsidRDefault="00646E13">
      <w:pPr>
        <w:ind w:firstLine="284"/>
        <w:jc w:val="both"/>
      </w:pPr>
      <w:r>
        <w:t>б) стержневую арматуру классов А-</w:t>
      </w:r>
      <w:r>
        <w:rPr>
          <w:lang w:val="en-US"/>
        </w:rPr>
        <w:t>III</w:t>
      </w:r>
      <w:r>
        <w:t xml:space="preserve"> и Ат-</w:t>
      </w:r>
      <w:r>
        <w:rPr>
          <w:lang w:val="en-US"/>
        </w:rPr>
        <w:t>III</w:t>
      </w:r>
      <w:r>
        <w:t>С</w:t>
      </w:r>
      <w:r>
        <w:rPr>
          <w:lang w:val="en-US"/>
        </w:rPr>
        <w:t xml:space="preserve"> </w:t>
      </w:r>
      <w:r>
        <w:t>— для продольной и поперечной арматуры;</w:t>
      </w:r>
    </w:p>
    <w:p w:rsidR="00000000" w:rsidRDefault="00646E13">
      <w:pPr>
        <w:ind w:firstLine="284"/>
        <w:jc w:val="both"/>
      </w:pPr>
      <w:r>
        <w:t>в) арматурную проволоку класса Вр-</w:t>
      </w:r>
      <w:r>
        <w:rPr>
          <w:lang w:val="en-US"/>
        </w:rPr>
        <w:t>I</w:t>
      </w:r>
      <w:r>
        <w:rPr>
          <w:noProof/>
        </w:rPr>
        <w:t xml:space="preserve"> —</w:t>
      </w:r>
      <w:r>
        <w:t xml:space="preserve"> для по</w:t>
      </w:r>
      <w:r>
        <w:softHyphen/>
        <w:t>перечной и продольной арматуры;</w:t>
      </w:r>
    </w:p>
    <w:p w:rsidR="00000000" w:rsidRDefault="00646E13">
      <w:pPr>
        <w:ind w:firstLine="284"/>
        <w:jc w:val="both"/>
      </w:pPr>
      <w:r>
        <w:t>г) с</w:t>
      </w:r>
      <w:r>
        <w:t>тержневую арматуру классов А-</w:t>
      </w:r>
      <w:r>
        <w:rPr>
          <w:lang w:val="en-US"/>
        </w:rPr>
        <w:t>I</w:t>
      </w:r>
      <w:r>
        <w:t>, А-</w:t>
      </w:r>
      <w:r>
        <w:rPr>
          <w:lang w:val="en-US"/>
        </w:rPr>
        <w:t>II</w:t>
      </w:r>
      <w:r>
        <w:t xml:space="preserve"> и Ас-</w:t>
      </w:r>
      <w:r>
        <w:rPr>
          <w:lang w:val="en-US"/>
        </w:rPr>
        <w:t>II</w:t>
      </w:r>
      <w:r>
        <w:rPr>
          <w:noProof/>
        </w:rPr>
        <w:t xml:space="preserve"> —</w:t>
      </w:r>
      <w:r>
        <w:t xml:space="preserve"> для поперечной арматуры, а также для про</w:t>
      </w:r>
      <w:r>
        <w:softHyphen/>
        <w:t>дольной арматуры, если другие виды ненапрягаемой арматуры не могут быть использованы;</w:t>
      </w:r>
    </w:p>
    <w:p w:rsidR="00000000" w:rsidRDefault="00646E13">
      <w:pPr>
        <w:ind w:firstLine="284"/>
        <w:jc w:val="both"/>
        <w:rPr>
          <w:noProof/>
        </w:rPr>
      </w:pPr>
      <w:r>
        <w:t>д) стержневую арматуру классов А-</w:t>
      </w:r>
      <w:r>
        <w:rPr>
          <w:lang w:val="en-US"/>
        </w:rPr>
        <w:t>IV</w:t>
      </w:r>
      <w:r>
        <w:t>, Ат-</w:t>
      </w:r>
      <w:r>
        <w:rPr>
          <w:lang w:val="en-US"/>
        </w:rPr>
        <w:t>IV</w:t>
      </w:r>
      <w:r>
        <w:t xml:space="preserve"> и Ат-</w:t>
      </w:r>
      <w:r>
        <w:rPr>
          <w:lang w:val="en-US"/>
        </w:rPr>
        <w:t>IV</w:t>
      </w:r>
      <w:r>
        <w:t>К</w:t>
      </w:r>
      <w:r>
        <w:rPr>
          <w:noProof/>
        </w:rPr>
        <w:t xml:space="preserve"> —</w:t>
      </w:r>
      <w:r>
        <w:t xml:space="preserve"> для продольной арматуры в вязаных кар</w:t>
      </w:r>
      <w:r>
        <w:softHyphen/>
        <w:t>касах и сетках (см. п.</w:t>
      </w:r>
      <w:r>
        <w:rPr>
          <w:noProof/>
        </w:rPr>
        <w:t xml:space="preserve"> 5.32*);</w:t>
      </w:r>
    </w:p>
    <w:p w:rsidR="00000000" w:rsidRDefault="00646E13">
      <w:pPr>
        <w:ind w:firstLine="284"/>
        <w:jc w:val="both"/>
      </w:pPr>
      <w:r>
        <w:t>е) стержневую арматуру классов А-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К</w:t>
      </w:r>
      <w:r>
        <w:rPr>
          <w:lang w:val="en-US"/>
        </w:rPr>
        <w:t>,</w:t>
      </w:r>
      <w:r>
        <w:t xml:space="preserve"> Ат-</w:t>
      </w:r>
      <w:r>
        <w:rPr>
          <w:lang w:val="en-US"/>
        </w:rPr>
        <w:t>V</w:t>
      </w:r>
      <w:r>
        <w:t>СК, А-</w:t>
      </w:r>
      <w:r>
        <w:rPr>
          <w:lang w:val="en-US"/>
        </w:rPr>
        <w:t>VI,</w:t>
      </w:r>
      <w:r>
        <w:t xml:space="preserve"> Ат-</w:t>
      </w:r>
      <w:r>
        <w:rPr>
          <w:lang w:val="en-US"/>
        </w:rPr>
        <w:t>VI,</w:t>
      </w:r>
      <w:r>
        <w:t xml:space="preserve"> Ат-</w:t>
      </w:r>
      <w:r>
        <w:rPr>
          <w:lang w:val="en-US"/>
        </w:rPr>
        <w:t>VI</w:t>
      </w:r>
      <w:r>
        <w:t>К, Ат-</w:t>
      </w:r>
      <w:r>
        <w:rPr>
          <w:lang w:val="en-US"/>
        </w:rPr>
        <w:t>VII</w:t>
      </w:r>
      <w:r>
        <w:t xml:space="preserve"> </w:t>
      </w:r>
      <w:r>
        <w:sym w:font="Symbol" w:char="F0BE"/>
      </w:r>
      <w:r>
        <w:t xml:space="preserve"> для продольной сжатой арматуры, а также для продоль</w:t>
      </w:r>
      <w:r>
        <w:softHyphen/>
        <w:t>ной сжатой и растянутой арматуры при смешанном армировании конструкции (нали</w:t>
      </w:r>
      <w:r>
        <w:t>чии в них напряга</w:t>
      </w:r>
      <w:r>
        <w:softHyphen/>
        <w:t>емой и ненапрягаемой арматуры) в вязаных карка</w:t>
      </w:r>
      <w:r>
        <w:softHyphen/>
        <w:t>сах и сетках.</w:t>
      </w:r>
    </w:p>
    <w:p w:rsidR="00000000" w:rsidRDefault="00646E13">
      <w:pPr>
        <w:ind w:firstLine="284"/>
        <w:jc w:val="both"/>
      </w:pPr>
      <w:r>
        <w:t>В качестве ненапрягаемой арматуры железобетонных конструкций допускается применять арматуру класса А-</w:t>
      </w:r>
      <w:r>
        <w:rPr>
          <w:lang w:val="en-US"/>
        </w:rPr>
        <w:t>III</w:t>
      </w:r>
      <w:r>
        <w:t>в для продольной растянутой арматуры в вязаных каркасах и сетках.</w:t>
      </w:r>
    </w:p>
    <w:p w:rsidR="00000000" w:rsidRDefault="00646E13">
      <w:pPr>
        <w:ind w:firstLine="284"/>
        <w:jc w:val="both"/>
      </w:pPr>
      <w:r>
        <w:t>Арматуру классов А-</w:t>
      </w:r>
      <w:r>
        <w:rPr>
          <w:lang w:val="en-US"/>
        </w:rPr>
        <w:t>III,</w:t>
      </w:r>
      <w:r>
        <w:rPr>
          <w:noProof/>
        </w:rPr>
        <w:t xml:space="preserve"> Ат-IIIС,</w:t>
      </w:r>
      <w:r>
        <w:t xml:space="preserve"> Ат-</w:t>
      </w:r>
      <w:r>
        <w:rPr>
          <w:lang w:val="en-US"/>
        </w:rPr>
        <w:t>IV</w:t>
      </w:r>
      <w:r>
        <w:t>С, Вр-</w:t>
      </w:r>
      <w:r>
        <w:rPr>
          <w:lang w:val="en-US"/>
        </w:rPr>
        <w:t>I</w:t>
      </w:r>
      <w:r>
        <w:t>, А-</w:t>
      </w:r>
      <w:r>
        <w:rPr>
          <w:lang w:val="en-US"/>
        </w:rPr>
        <w:t>I</w:t>
      </w:r>
      <w:r>
        <w:t>, А-</w:t>
      </w:r>
      <w:r>
        <w:rPr>
          <w:lang w:val="en-US"/>
        </w:rPr>
        <w:t>II</w:t>
      </w:r>
      <w:r>
        <w:t xml:space="preserve"> и Ас-</w:t>
      </w:r>
      <w:r>
        <w:rPr>
          <w:lang w:val="en-US"/>
        </w:rPr>
        <w:t>II</w:t>
      </w:r>
      <w:r>
        <w:t xml:space="preserve"> рекомендуется применять в виде сварных каркасов и сеток.</w:t>
      </w:r>
    </w:p>
    <w:p w:rsidR="00000000" w:rsidRDefault="00646E13">
      <w:pPr>
        <w:ind w:firstLine="284"/>
        <w:jc w:val="both"/>
        <w:rPr>
          <w:noProof/>
        </w:rPr>
      </w:pPr>
      <w:r>
        <w:t>Допускается использовать в сварных сетках и каркасах арматуру классов</w:t>
      </w:r>
      <w:r>
        <w:rPr>
          <w:noProof/>
        </w:rPr>
        <w:t xml:space="preserve"> А-</w:t>
      </w:r>
      <w:r>
        <w:rPr>
          <w:lang w:val="en-US"/>
        </w:rPr>
        <w:t>III</w:t>
      </w:r>
      <w:r>
        <w:rPr>
          <w:noProof/>
        </w:rPr>
        <w:t>в,</w:t>
      </w:r>
      <w:r>
        <w:t xml:space="preserve"> Ат-</w:t>
      </w:r>
      <w:r>
        <w:rPr>
          <w:lang w:val="en-US"/>
        </w:rPr>
        <w:t>IV</w:t>
      </w:r>
      <w:r>
        <w:t>К (из ста</w:t>
      </w:r>
      <w:r>
        <w:softHyphen/>
        <w:t>ли марок 10ГС2 и 08Г2С) и Ат-</w:t>
      </w:r>
      <w:r>
        <w:rPr>
          <w:lang w:val="en-US"/>
        </w:rPr>
        <w:t>V</w:t>
      </w:r>
      <w:r>
        <w:t xml:space="preserve"> (из стали марки 2</w:t>
      </w:r>
      <w:r>
        <w:t>0ГС) при выполнении крестообразных соединений контактно-точечной сваркой (см. п.</w:t>
      </w:r>
      <w:r>
        <w:rPr>
          <w:noProof/>
        </w:rPr>
        <w:t xml:space="preserve"> 5.32*).</w:t>
      </w:r>
    </w:p>
    <w:p w:rsidR="00000000" w:rsidRDefault="00646E13">
      <w:pPr>
        <w:ind w:firstLine="284"/>
        <w:jc w:val="both"/>
      </w:pPr>
      <w:r>
        <w:rPr>
          <w:b/>
          <w:noProof/>
        </w:rPr>
        <w:t>2.20*.</w:t>
      </w:r>
      <w:r>
        <w:t xml:space="preserve"> В конструкциях с ненапрягаемой армату</w:t>
      </w:r>
      <w:r>
        <w:softHyphen/>
        <w:t>рой, находящихся под давлением газов, жидкостей и сыпучих тел, следует применять стержневую арма</w:t>
      </w:r>
      <w:r>
        <w:softHyphen/>
        <w:t>туру классов А-</w:t>
      </w:r>
      <w:r>
        <w:rPr>
          <w:lang w:val="en-US"/>
        </w:rPr>
        <w:t>II,</w:t>
      </w:r>
      <w:r>
        <w:t xml:space="preserve"> А-</w:t>
      </w:r>
      <w:r>
        <w:rPr>
          <w:lang w:val="en-US"/>
        </w:rPr>
        <w:t>I,</w:t>
      </w:r>
      <w:r>
        <w:t xml:space="preserve"> А-</w:t>
      </w:r>
      <w:r>
        <w:rPr>
          <w:lang w:val="en-US"/>
        </w:rPr>
        <w:t>III</w:t>
      </w:r>
      <w:r>
        <w:t xml:space="preserve"> и</w:t>
      </w:r>
      <w:r>
        <w:rPr>
          <w:noProof/>
        </w:rPr>
        <w:t xml:space="preserve"> Ат-IIIС</w:t>
      </w:r>
      <w:r>
        <w:t xml:space="preserve"> и арматурную проволоку класса Вр-I.</w:t>
      </w:r>
    </w:p>
    <w:p w:rsidR="00000000" w:rsidRDefault="00646E13">
      <w:pPr>
        <w:ind w:firstLine="284"/>
        <w:jc w:val="both"/>
      </w:pPr>
      <w:r>
        <w:rPr>
          <w:b/>
          <w:noProof/>
        </w:rPr>
        <w:t>2.21*.</w:t>
      </w:r>
      <w:r>
        <w:t xml:space="preserve"> В качестве напрягаемой арматуры предва</w:t>
      </w:r>
      <w:r>
        <w:softHyphen/>
        <w:t>рительно напряжен</w:t>
      </w:r>
      <w:r>
        <w:softHyphen/>
        <w:t>ных конструкций следует приме</w:t>
      </w:r>
      <w:r>
        <w:softHyphen/>
        <w:t>нять:</w:t>
      </w:r>
    </w:p>
    <w:p w:rsidR="00000000" w:rsidRDefault="00646E13">
      <w:pPr>
        <w:ind w:firstLine="284"/>
        <w:jc w:val="both"/>
      </w:pPr>
      <w:r>
        <w:t>а) стержневую арматуру классов А-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К, Ат-</w:t>
      </w:r>
      <w:r>
        <w:rPr>
          <w:lang w:val="en-US"/>
        </w:rPr>
        <w:t>V</w:t>
      </w:r>
      <w:r>
        <w:t>СК, А-</w:t>
      </w:r>
      <w:r>
        <w:rPr>
          <w:lang w:val="en-US"/>
        </w:rPr>
        <w:t>VI,</w:t>
      </w:r>
      <w:r>
        <w:t xml:space="preserve"> Ат-</w:t>
      </w:r>
      <w:r>
        <w:rPr>
          <w:lang w:val="en-US"/>
        </w:rPr>
        <w:t>VI</w:t>
      </w:r>
      <w:r>
        <w:t>, Ат-</w:t>
      </w:r>
      <w:r>
        <w:rPr>
          <w:lang w:val="en-US"/>
        </w:rPr>
        <w:t>VI</w:t>
      </w:r>
      <w:r>
        <w:t>К и Ат-</w:t>
      </w:r>
      <w:r>
        <w:rPr>
          <w:lang w:val="en-US"/>
        </w:rPr>
        <w:t>VII</w:t>
      </w:r>
      <w:r>
        <w:t>;</w:t>
      </w:r>
    </w:p>
    <w:p w:rsidR="00000000" w:rsidRDefault="00646E13">
      <w:pPr>
        <w:ind w:firstLine="284"/>
        <w:jc w:val="both"/>
      </w:pPr>
      <w:r>
        <w:rPr>
          <w:noProof/>
        </w:rPr>
        <w:t>6)</w:t>
      </w:r>
      <w:r>
        <w:t xml:space="preserve"> арматурную пров</w:t>
      </w:r>
      <w:r>
        <w:t>олоку классов В</w:t>
      </w:r>
      <w:r>
        <w:rPr>
          <w:lang w:val="en-US"/>
        </w:rPr>
        <w:t>-II</w:t>
      </w:r>
      <w:r>
        <w:t>, Вр-</w:t>
      </w:r>
      <w:r>
        <w:rPr>
          <w:lang w:val="en-US"/>
        </w:rPr>
        <w:t>II</w:t>
      </w:r>
      <w:r>
        <w:t xml:space="preserve"> и арматурные канаты классов К-7 и К-19.</w:t>
      </w:r>
    </w:p>
    <w:p w:rsidR="00000000" w:rsidRDefault="00646E13">
      <w:pPr>
        <w:ind w:firstLine="284"/>
        <w:jc w:val="both"/>
      </w:pPr>
      <w:r>
        <w:t>В качестве напрягаемой арматуры допускается применять стержневую арматуру классов А-</w:t>
      </w:r>
      <w:r>
        <w:rPr>
          <w:lang w:val="en-US"/>
        </w:rPr>
        <w:t>IV</w:t>
      </w:r>
      <w:r>
        <w:t>, Ат-</w:t>
      </w:r>
      <w:r>
        <w:rPr>
          <w:lang w:val="en-US"/>
        </w:rPr>
        <w:t>IV</w:t>
      </w:r>
      <w:r>
        <w:t>, Ат-</w:t>
      </w:r>
      <w:r>
        <w:rPr>
          <w:lang w:val="en-US"/>
        </w:rPr>
        <w:t>IV</w:t>
      </w:r>
      <w:r>
        <w:t>С, Ат-</w:t>
      </w:r>
      <w:r>
        <w:rPr>
          <w:lang w:val="en-US"/>
        </w:rPr>
        <w:t>IV</w:t>
      </w:r>
      <w:r>
        <w:t>К и А-</w:t>
      </w:r>
      <w:r>
        <w:rPr>
          <w:lang w:val="en-US"/>
        </w:rPr>
        <w:t>III</w:t>
      </w:r>
      <w:r>
        <w:t>в.</w:t>
      </w:r>
    </w:p>
    <w:p w:rsidR="00000000" w:rsidRDefault="00646E13">
      <w:pPr>
        <w:ind w:firstLine="284"/>
        <w:jc w:val="both"/>
      </w:pPr>
      <w:r>
        <w:t>В конструкциях до</w:t>
      </w:r>
      <w:r>
        <w:rPr>
          <w:noProof/>
        </w:rPr>
        <w:t xml:space="preserve"> 12</w:t>
      </w:r>
      <w:r>
        <w:t xml:space="preserve"> м включ. следует преиму</w:t>
      </w:r>
      <w:r>
        <w:softHyphen/>
        <w:t>щественно применять стержневую арматуру клас</w:t>
      </w:r>
      <w:r>
        <w:softHyphen/>
        <w:t>сов Ат-</w:t>
      </w:r>
      <w:r>
        <w:rPr>
          <w:lang w:val="en-US"/>
        </w:rPr>
        <w:t>VII</w:t>
      </w:r>
      <w:r>
        <w:t>, Ат-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</w:t>
      </w:r>
      <w:r>
        <w:t xml:space="preserve"> мерной длины.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Для армирования предварительно напряженных конструкций</w:t>
      </w:r>
      <w:r>
        <w:rPr>
          <w:noProof/>
          <w:sz w:val="18"/>
        </w:rPr>
        <w:t xml:space="preserve"> </w:t>
      </w:r>
      <w:r>
        <w:rPr>
          <w:sz w:val="18"/>
        </w:rPr>
        <w:t>из легкого бетона классов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7,5</w:t>
      </w:r>
      <w:r>
        <w:rPr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В</w:t>
      </w:r>
      <w:r>
        <w:rPr>
          <w:noProof/>
          <w:sz w:val="18"/>
        </w:rPr>
        <w:t>12,5</w:t>
      </w:r>
      <w:r>
        <w:rPr>
          <w:sz w:val="18"/>
        </w:rPr>
        <w:t xml:space="preserve"> следует применять стержневую арматуру классов А-</w:t>
      </w:r>
      <w:r>
        <w:rPr>
          <w:sz w:val="18"/>
          <w:lang w:val="en-US"/>
        </w:rPr>
        <w:t>IV</w:t>
      </w:r>
      <w:r>
        <w:rPr>
          <w:sz w:val="18"/>
        </w:rPr>
        <w:t xml:space="preserve">, </w:t>
      </w:r>
      <w:r>
        <w:rPr>
          <w:sz w:val="18"/>
          <w:lang w:val="en-US"/>
        </w:rPr>
        <w:t>A</w:t>
      </w:r>
      <w:r>
        <w:rPr>
          <w:sz w:val="18"/>
        </w:rPr>
        <w:t>т-</w:t>
      </w:r>
      <w:r>
        <w:rPr>
          <w:sz w:val="18"/>
          <w:lang w:val="en-US"/>
        </w:rPr>
        <w:t>IV</w:t>
      </w:r>
      <w:r>
        <w:rPr>
          <w:sz w:val="18"/>
        </w:rPr>
        <w:t>, Ат</w:t>
      </w:r>
      <w:r>
        <w:rPr>
          <w:sz w:val="18"/>
          <w:lang w:val="en-US"/>
        </w:rPr>
        <w:t>-IV</w:t>
      </w:r>
      <w:r>
        <w:rPr>
          <w:sz w:val="18"/>
        </w:rPr>
        <w:t>С, Ат-</w:t>
      </w:r>
      <w:r>
        <w:rPr>
          <w:sz w:val="18"/>
          <w:lang w:val="en-US"/>
        </w:rPr>
        <w:t>IV</w:t>
      </w:r>
      <w:r>
        <w:rPr>
          <w:sz w:val="18"/>
        </w:rPr>
        <w:t>К и А</w:t>
      </w:r>
      <w:r>
        <w:rPr>
          <w:sz w:val="18"/>
          <w:lang w:val="en-US"/>
        </w:rPr>
        <w:t>-III</w:t>
      </w:r>
      <w:r>
        <w:rPr>
          <w:sz w:val="18"/>
        </w:rPr>
        <w:t>в</w:t>
      </w:r>
      <w:r>
        <w:rPr>
          <w:noProof/>
          <w:sz w:val="18"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2.22*</w:t>
      </w:r>
      <w:r>
        <w:rPr>
          <w:b/>
          <w:noProof/>
        </w:rPr>
        <w:t>.</w:t>
      </w:r>
      <w:r>
        <w:t xml:space="preserve"> В качестве напрягаемой арматуры предва</w:t>
      </w:r>
      <w:r>
        <w:softHyphen/>
        <w:t>рительно напряженных железобетонных элементов, находящихся под воздействием газов, жидкостей и сыпучих тел, следует применять:</w:t>
      </w:r>
    </w:p>
    <w:p w:rsidR="00000000" w:rsidRDefault="00646E13">
      <w:pPr>
        <w:ind w:firstLine="284"/>
        <w:jc w:val="both"/>
      </w:pPr>
      <w:r>
        <w:t>а) арматурную проволоку классов В-</w:t>
      </w:r>
      <w:r>
        <w:rPr>
          <w:lang w:val="en-US"/>
        </w:rPr>
        <w:t>II</w:t>
      </w:r>
      <w:r>
        <w:rPr>
          <w:noProof/>
        </w:rPr>
        <w:t>,</w:t>
      </w:r>
      <w:r>
        <w:t xml:space="preserve"> Вр-</w:t>
      </w:r>
      <w:r>
        <w:rPr>
          <w:lang w:val="en-US"/>
        </w:rPr>
        <w:t>II</w:t>
      </w:r>
      <w:r>
        <w:t xml:space="preserve"> и арматурные канаты классов К-7 и К-19;</w:t>
      </w:r>
    </w:p>
    <w:p w:rsidR="00000000" w:rsidRDefault="00646E13">
      <w:pPr>
        <w:ind w:firstLine="284"/>
        <w:jc w:val="both"/>
      </w:pPr>
      <w:r>
        <w:rPr>
          <w:noProof/>
        </w:rPr>
        <w:t>6)</w:t>
      </w:r>
      <w:r>
        <w:t xml:space="preserve"> стержневую арматуру классов А-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К</w:t>
      </w:r>
      <w:r>
        <w:rPr>
          <w:lang w:val="en-US"/>
        </w:rPr>
        <w:t>,</w:t>
      </w:r>
      <w:r>
        <w:t xml:space="preserve"> Ат-</w:t>
      </w:r>
      <w:r>
        <w:rPr>
          <w:lang w:val="en-US"/>
        </w:rPr>
        <w:t>V</w:t>
      </w:r>
      <w:r>
        <w:t>СК</w:t>
      </w:r>
      <w:r>
        <w:rPr>
          <w:lang w:val="en-US"/>
        </w:rPr>
        <w:t>,</w:t>
      </w:r>
      <w:r>
        <w:t xml:space="preserve"> А-</w:t>
      </w:r>
      <w:r>
        <w:rPr>
          <w:lang w:val="en-US"/>
        </w:rPr>
        <w:t>VI</w:t>
      </w:r>
      <w:r>
        <w:t>, Ат-</w:t>
      </w:r>
      <w:r>
        <w:rPr>
          <w:lang w:val="en-US"/>
        </w:rPr>
        <w:t>VI</w:t>
      </w:r>
      <w:r>
        <w:t>, Ат-</w:t>
      </w:r>
      <w:r>
        <w:rPr>
          <w:lang w:val="en-US"/>
        </w:rPr>
        <w:t>VI</w:t>
      </w:r>
      <w:r>
        <w:t>К и Ат-</w:t>
      </w:r>
      <w:r>
        <w:rPr>
          <w:lang w:val="en-US"/>
        </w:rPr>
        <w:t>VII;</w:t>
      </w:r>
    </w:p>
    <w:p w:rsidR="00000000" w:rsidRDefault="00646E13">
      <w:pPr>
        <w:ind w:firstLine="284"/>
        <w:jc w:val="both"/>
      </w:pPr>
      <w:r>
        <w:t>в) стержневую арматуру классов А-</w:t>
      </w:r>
      <w:r>
        <w:rPr>
          <w:lang w:val="en-US"/>
        </w:rPr>
        <w:t>IV,</w:t>
      </w:r>
      <w:r>
        <w:t xml:space="preserve"> Ат-</w:t>
      </w:r>
      <w:r>
        <w:rPr>
          <w:lang w:val="en-US"/>
        </w:rPr>
        <w:t>IV</w:t>
      </w:r>
      <w:r>
        <w:t>, Ат-</w:t>
      </w:r>
      <w:r>
        <w:rPr>
          <w:lang w:val="en-US"/>
        </w:rPr>
        <w:t>IV</w:t>
      </w:r>
      <w:r>
        <w:t>К и</w:t>
      </w:r>
      <w:r>
        <w:rPr>
          <w:lang w:val="en-US"/>
        </w:rPr>
        <w:t xml:space="preserve"> </w:t>
      </w:r>
      <w:r>
        <w:t>Ат-</w:t>
      </w:r>
      <w:r>
        <w:rPr>
          <w:lang w:val="en-US"/>
        </w:rPr>
        <w:t>IV</w:t>
      </w:r>
      <w:r>
        <w:t>С.</w:t>
      </w:r>
    </w:p>
    <w:p w:rsidR="00000000" w:rsidRDefault="00646E13">
      <w:pPr>
        <w:ind w:firstLine="284"/>
        <w:jc w:val="both"/>
        <w:rPr>
          <w:noProof/>
        </w:rPr>
      </w:pPr>
      <w:r>
        <w:t>В таких конструкциях допускается применять также арматуру класса</w:t>
      </w:r>
      <w:r>
        <w:rPr>
          <w:noProof/>
        </w:rPr>
        <w:t xml:space="preserve"> А-IIIв.</w:t>
      </w:r>
    </w:p>
    <w:p w:rsidR="00000000" w:rsidRDefault="00646E13">
      <w:pPr>
        <w:ind w:firstLine="284"/>
        <w:jc w:val="both"/>
        <w:rPr>
          <w:noProof/>
        </w:rPr>
      </w:pPr>
      <w:r>
        <w:t>В качестве напрягаемой арматуры констру</w:t>
      </w:r>
      <w:r>
        <w:t>кций, предназначенных для эксплуатации в агрессивной среде, следует преимущественно применять армату</w:t>
      </w:r>
      <w:r>
        <w:softHyphen/>
        <w:t>ру класса А-</w:t>
      </w:r>
      <w:r>
        <w:rPr>
          <w:lang w:val="en-US"/>
        </w:rPr>
        <w:t>IV</w:t>
      </w:r>
      <w:r>
        <w:t>, а также классов Ат-</w:t>
      </w:r>
      <w:r>
        <w:rPr>
          <w:lang w:val="en-US"/>
        </w:rPr>
        <w:t>VI</w:t>
      </w:r>
      <w:r>
        <w:t>К, Ат-</w:t>
      </w:r>
      <w:r>
        <w:rPr>
          <w:lang w:val="en-US"/>
        </w:rPr>
        <w:t>V</w:t>
      </w:r>
      <w:r>
        <w:t>К, Ат-</w:t>
      </w:r>
      <w:r>
        <w:rPr>
          <w:lang w:val="en-US"/>
        </w:rPr>
        <w:t>V</w:t>
      </w:r>
      <w:r>
        <w:t>СК, Ат-</w:t>
      </w:r>
      <w:r>
        <w:rPr>
          <w:lang w:val="en-US"/>
        </w:rPr>
        <w:t>IV</w:t>
      </w:r>
      <w:r>
        <w:t>К и арматуру других видов в соответствии со СНиП</w:t>
      </w:r>
      <w:r>
        <w:rPr>
          <w:noProof/>
        </w:rPr>
        <w:t xml:space="preserve"> 2.03.11-85.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2.23.</w:t>
      </w:r>
      <w:r>
        <w:t xml:space="preserve"> При выборе вида и марок стали для армату</w:t>
      </w:r>
      <w:r>
        <w:softHyphen/>
        <w:t>ры, устанавливаемой по расчету, а также прокатных сталей для закладных деталей должны учитываться температурные условия эксплуатации конструкций и характер их нагружения согласно обязательным приложениям</w:t>
      </w:r>
      <w:r>
        <w:rPr>
          <w:noProof/>
        </w:rPr>
        <w:t xml:space="preserve"> 1*</w:t>
      </w:r>
      <w:r>
        <w:t xml:space="preserve"> и</w:t>
      </w:r>
      <w:r>
        <w:rPr>
          <w:noProof/>
        </w:rPr>
        <w:t xml:space="preserve"> 2.</w:t>
      </w:r>
    </w:p>
    <w:p w:rsidR="00000000" w:rsidRDefault="00646E13">
      <w:pPr>
        <w:ind w:firstLine="284"/>
        <w:jc w:val="both"/>
        <w:rPr>
          <w:noProof/>
        </w:rPr>
      </w:pPr>
      <w:r>
        <w:t>В климатических зонах с расчетн</w:t>
      </w:r>
      <w:r>
        <w:t>ой зимней тем</w:t>
      </w:r>
      <w:r>
        <w:softHyphen/>
        <w:t>пературой ниже минус</w:t>
      </w:r>
      <w:r>
        <w:rPr>
          <w:noProof/>
        </w:rPr>
        <w:t xml:space="preserve"> 40</w:t>
      </w:r>
      <w:r>
        <w:t xml:space="preserve"> </w:t>
      </w:r>
      <w:r>
        <w:sym w:font="Arial" w:char="00B0"/>
      </w:r>
      <w:r>
        <w:t>С при проведении строи</w:t>
      </w:r>
      <w:r>
        <w:softHyphen/>
        <w:t>тельно-монтажных работ в холодное время года не</w:t>
      </w:r>
      <w:r>
        <w:softHyphen/>
        <w:t>сущая способность в стадии возведения конструк</w:t>
      </w:r>
      <w:r>
        <w:softHyphen/>
        <w:t>ций с арматурой, допускаемой к применению толь</w:t>
      </w:r>
      <w:r>
        <w:softHyphen/>
        <w:t>ко в отапливаемых зданиях, должна быть обеспече</w:t>
      </w:r>
      <w:r>
        <w:softHyphen/>
        <w:t>на исходя из расчетного сопротивления арматуры с понижающим коэффициентом</w:t>
      </w:r>
      <w:r>
        <w:rPr>
          <w:noProof/>
        </w:rPr>
        <w:t xml:space="preserve"> 0,7</w:t>
      </w:r>
      <w:r>
        <w:t xml:space="preserve"> и расчетной на</w:t>
      </w:r>
      <w:r>
        <w:softHyphen/>
        <w:t xml:space="preserve">грузки с коэффициентом надежности по нагрузке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i/>
          <w:noProof/>
        </w:rPr>
        <w:t xml:space="preserve"> =</w:t>
      </w:r>
      <w:r>
        <w:rPr>
          <w:noProof/>
        </w:rPr>
        <w:t xml:space="preserve"> 1,0.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2.24*.</w:t>
      </w:r>
      <w:r>
        <w:t xml:space="preserve"> Для монтажных (подъемных) петель эле</w:t>
      </w:r>
      <w:r>
        <w:softHyphen/>
        <w:t>ментов сборных железобетонных и бетонных конст</w:t>
      </w:r>
      <w:r>
        <w:softHyphen/>
        <w:t>рукций должна примен</w:t>
      </w:r>
      <w:r>
        <w:t>яться горячекатаная арматур</w:t>
      </w:r>
      <w:r>
        <w:softHyphen/>
        <w:t>ная сталь класса Ас-</w:t>
      </w:r>
      <w:r>
        <w:rPr>
          <w:lang w:val="en-US"/>
        </w:rPr>
        <w:t>II</w:t>
      </w:r>
      <w:r>
        <w:t xml:space="preserve"> марки 10Г</w:t>
      </w:r>
      <w:r>
        <w:rPr>
          <w:lang w:val="en-US"/>
        </w:rPr>
        <w:t>T</w:t>
      </w:r>
      <w:r>
        <w:t xml:space="preserve"> и класса А-</w:t>
      </w:r>
      <w:r>
        <w:rPr>
          <w:lang w:val="en-US"/>
        </w:rPr>
        <w:t>I</w:t>
      </w:r>
      <w:r>
        <w:t xml:space="preserve"> ма</w:t>
      </w:r>
      <w:r>
        <w:softHyphen/>
        <w:t>рок ВСт3сп2 и ВСт</w:t>
      </w:r>
      <w:r>
        <w:rPr>
          <w:lang w:val="en-US"/>
        </w:rPr>
        <w:t>3</w:t>
      </w:r>
      <w:r>
        <w:t>пс2, а также класса А-</w:t>
      </w:r>
      <w:r>
        <w:rPr>
          <w:lang w:val="en-US"/>
        </w:rPr>
        <w:t>I</w:t>
      </w:r>
      <w:r>
        <w:t xml:space="preserve"> по ТУ</w:t>
      </w:r>
      <w:r>
        <w:rPr>
          <w:noProof/>
        </w:rPr>
        <w:t xml:space="preserve"> 14-2-736-87</w:t>
      </w:r>
      <w:r>
        <w:t xml:space="preserve"> (особенно для конструкций, пред</w:t>
      </w:r>
      <w:r>
        <w:softHyphen/>
        <w:t>назначенных для применения в районах с расчет</w:t>
      </w:r>
      <w:r>
        <w:softHyphen/>
        <w:t>ной температурой ниже минус</w:t>
      </w:r>
      <w:r>
        <w:rPr>
          <w:noProof/>
        </w:rPr>
        <w:t xml:space="preserve"> 30</w:t>
      </w:r>
      <w:r>
        <w:t xml:space="preserve"> </w:t>
      </w:r>
      <w:r>
        <w:sym w:font="Arial" w:char="00B0"/>
      </w:r>
      <w:r>
        <w:t>С)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В случае, если возможен монтаж конструкций при расчетной зимней температуре ниже минус </w:t>
      </w:r>
      <w:r>
        <w:rPr>
          <w:noProof/>
        </w:rPr>
        <w:t xml:space="preserve">40 </w:t>
      </w:r>
      <w:r>
        <w:rPr>
          <w:noProof/>
        </w:rPr>
        <w:sym w:font="Arial" w:char="00B0"/>
      </w:r>
      <w:r>
        <w:t>С, для монтажных петель не допускается приме</w:t>
      </w:r>
      <w:r>
        <w:softHyphen/>
        <w:t>нять сталь марки</w:t>
      </w:r>
      <w:r>
        <w:rPr>
          <w:noProof/>
        </w:rPr>
        <w:t xml:space="preserve"> ВСт3пс2.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2.24а*.</w:t>
      </w:r>
      <w:r>
        <w:t xml:space="preserve"> В настоящих нормах в дальнейшем в слу</w:t>
      </w:r>
      <w:r>
        <w:softHyphen/>
        <w:t>чаях, когда нет необходимости указывать конкрет</w:t>
      </w:r>
      <w:r>
        <w:softHyphen/>
        <w:t xml:space="preserve">ный </w:t>
      </w:r>
      <w:r>
        <w:t>вид стержневой арматуры (горячекатаной, термомеханически упрочненной), при ее обозначении используется обозначение соответствующего класса горячекатаной арматурной стали (например, под классом А-</w:t>
      </w:r>
      <w:r>
        <w:rPr>
          <w:lang w:val="en-US"/>
        </w:rPr>
        <w:t>V</w:t>
      </w:r>
      <w:r>
        <w:t xml:space="preserve"> подразумевается арматура классов</w:t>
      </w:r>
      <w:r>
        <w:rPr>
          <w:lang w:val="en-US"/>
        </w:rPr>
        <w:t xml:space="preserve"> A-V,</w:t>
      </w:r>
      <w:r>
        <w:t xml:space="preserve"> Ат-</w:t>
      </w:r>
      <w:r>
        <w:rPr>
          <w:lang w:val="en-US"/>
        </w:rPr>
        <w:t>V</w:t>
      </w:r>
      <w:r>
        <w:t>, Ат-</w:t>
      </w:r>
      <w:r>
        <w:rPr>
          <w:lang w:val="en-US"/>
        </w:rPr>
        <w:t>V</w:t>
      </w:r>
      <w:r>
        <w:t>К и Ат-</w:t>
      </w:r>
      <w:r>
        <w:rPr>
          <w:lang w:val="en-US"/>
        </w:rPr>
        <w:t>V</w:t>
      </w:r>
      <w:r>
        <w:t>СК)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Нормативные и расчетные </w:t>
      </w:r>
    </w:p>
    <w:p w:rsidR="00000000" w:rsidRDefault="00646E13">
      <w:pPr>
        <w:jc w:val="center"/>
        <w:rPr>
          <w:b/>
        </w:rPr>
      </w:pPr>
      <w:r>
        <w:rPr>
          <w:b/>
        </w:rPr>
        <w:t>характеристики арматуры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2.25*.</w:t>
      </w:r>
      <w:r>
        <w:t xml:space="preserve"> За нормативные сопротивления арматуры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sn</w:t>
      </w:r>
      <w:r>
        <w:t xml:space="preserve"> принимаются наименьшие контролируемые зна</w:t>
      </w:r>
      <w:r>
        <w:softHyphen/>
        <w:t>чения:</w:t>
      </w:r>
    </w:p>
    <w:p w:rsidR="00000000" w:rsidRDefault="00646E13">
      <w:pPr>
        <w:ind w:firstLine="284"/>
        <w:jc w:val="both"/>
        <w:rPr>
          <w:noProof/>
        </w:rPr>
      </w:pPr>
      <w:r>
        <w:t>для стержневой арматуры, высокопрочной проволоки и арматурных канатов</w:t>
      </w:r>
      <w:r>
        <w:rPr>
          <w:noProof/>
        </w:rPr>
        <w:t xml:space="preserve"> —</w:t>
      </w:r>
      <w:r>
        <w:t xml:space="preserve"> предела текучести, физического ил</w:t>
      </w:r>
      <w:r>
        <w:t>и условного (равного значению напряжений, соответствующих остаточному относи</w:t>
      </w:r>
      <w:r>
        <w:softHyphen/>
        <w:t>тельному удлинению</w:t>
      </w:r>
      <w:r>
        <w:rPr>
          <w:noProof/>
        </w:rPr>
        <w:t xml:space="preserve"> 0</w:t>
      </w:r>
      <w:r>
        <w:t>,</w:t>
      </w:r>
      <w:r>
        <w:rPr>
          <w:noProof/>
        </w:rPr>
        <w:t>2 %);</w:t>
      </w:r>
    </w:p>
    <w:p w:rsidR="00000000" w:rsidRDefault="00646E13">
      <w:pPr>
        <w:ind w:firstLine="284"/>
        <w:jc w:val="both"/>
      </w:pPr>
      <w:r>
        <w:t>для обыкновенной арматурной проволоки</w:t>
      </w:r>
      <w:r>
        <w:rPr>
          <w:noProof/>
        </w:rPr>
        <w:t xml:space="preserve"> —</w:t>
      </w:r>
      <w:r>
        <w:t xml:space="preserve"> на</w:t>
      </w:r>
      <w:r>
        <w:softHyphen/>
        <w:t>пряжения, равного</w:t>
      </w:r>
      <w:r>
        <w:rPr>
          <w:noProof/>
        </w:rPr>
        <w:t xml:space="preserve"> 0,75</w:t>
      </w:r>
      <w:r>
        <w:t xml:space="preserve"> временного сопротивления разрыву, определяемого как отношение разрывно</w:t>
      </w:r>
      <w:r>
        <w:softHyphen/>
        <w:t>го усилия к номинальной площади сечения.</w:t>
      </w:r>
    </w:p>
    <w:p w:rsidR="00000000" w:rsidRDefault="00646E13">
      <w:pPr>
        <w:ind w:firstLine="284"/>
        <w:jc w:val="both"/>
        <w:rPr>
          <w:noProof/>
        </w:rPr>
      </w:pPr>
      <w:r>
        <w:t>Указанные контролируемые характеристики ар</w:t>
      </w:r>
      <w:r>
        <w:softHyphen/>
        <w:t>матуры принимаются в соответствии с государствен</w:t>
      </w:r>
      <w:r>
        <w:softHyphen/>
        <w:t>ными стандартами или техническими условиями на арматурную сталь и гарантируются с вероятностью не менее</w:t>
      </w:r>
      <w:r>
        <w:rPr>
          <w:noProof/>
        </w:rPr>
        <w:t xml:space="preserve"> 0,95.</w:t>
      </w:r>
    </w:p>
    <w:p w:rsidR="00000000" w:rsidRDefault="00646E13">
      <w:pPr>
        <w:ind w:firstLine="284"/>
        <w:jc w:val="both"/>
      </w:pPr>
      <w:r>
        <w:t xml:space="preserve">Нормативные сопротивления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  <w:lang w:val="en-US"/>
        </w:rPr>
        <w:t>n</w:t>
      </w:r>
      <w:r>
        <w:t xml:space="preserve"> для основных видов стержневой и проволочной арматуры приве</w:t>
      </w:r>
      <w:r>
        <w:softHyphen/>
        <w:t>дены соответственно в табл.</w:t>
      </w:r>
      <w:r>
        <w:rPr>
          <w:noProof/>
        </w:rPr>
        <w:t xml:space="preserve"> 19*</w:t>
      </w:r>
      <w:r>
        <w:t xml:space="preserve"> и</w:t>
      </w:r>
      <w:r>
        <w:rPr>
          <w:noProof/>
        </w:rPr>
        <w:t xml:space="preserve"> 20.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19*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41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Стержневая арматура классов</w:t>
            </w:r>
          </w:p>
        </w:tc>
        <w:tc>
          <w:tcPr>
            <w:tcW w:w="414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Нормативные сопротивления растяжению 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sn</w:t>
            </w:r>
            <w:r>
              <w:rPr>
                <w:sz w:val="18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и расчетные сопротивления растяжению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для предельных состояний второй группы 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s,ser</w:t>
            </w:r>
            <w:r>
              <w:rPr>
                <w:sz w:val="18"/>
              </w:rPr>
              <w:t>, МПа (кгс/см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</w:t>
            </w:r>
          </w:p>
        </w:tc>
        <w:tc>
          <w:tcPr>
            <w:tcW w:w="4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235 (2400)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II</w:t>
            </w:r>
          </w:p>
        </w:tc>
        <w:tc>
          <w:tcPr>
            <w:tcW w:w="4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295 (3000)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III</w:t>
            </w:r>
          </w:p>
        </w:tc>
        <w:tc>
          <w:tcPr>
            <w:tcW w:w="4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390 (4000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А-IV</w:t>
            </w:r>
          </w:p>
        </w:tc>
        <w:tc>
          <w:tcPr>
            <w:tcW w:w="4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590 (6000)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А-V</w:t>
            </w:r>
          </w:p>
        </w:tc>
        <w:tc>
          <w:tcPr>
            <w:tcW w:w="4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788 (8000)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А-VI</w:t>
            </w:r>
          </w:p>
        </w:tc>
        <w:tc>
          <w:tcPr>
            <w:tcW w:w="4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980 (10 000)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Ат-</w:t>
            </w:r>
            <w:r>
              <w:rPr>
                <w:sz w:val="18"/>
                <w:lang w:val="en-US"/>
              </w:rPr>
              <w:t>VII</w:t>
            </w:r>
          </w:p>
        </w:tc>
        <w:tc>
          <w:tcPr>
            <w:tcW w:w="4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1175</w:t>
            </w:r>
            <w:r>
              <w:rPr>
                <w:sz w:val="18"/>
              </w:rPr>
              <w:t xml:space="preserve"> (</w:t>
            </w:r>
            <w:r>
              <w:rPr>
                <w:noProof/>
                <w:sz w:val="18"/>
              </w:rPr>
              <w:t>12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III</w:t>
            </w:r>
            <w:r>
              <w:rPr>
                <w:sz w:val="18"/>
              </w:rPr>
              <w:t>в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41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540 (5500)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Обозначения классов арматуры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 соответствии с п. 2.24а*.</w:t>
      </w:r>
    </w:p>
    <w:p w:rsidR="00000000" w:rsidRDefault="00646E13">
      <w:pPr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2.26*.</w:t>
      </w:r>
      <w:r>
        <w:t xml:space="preserve"> Р</w:t>
      </w:r>
      <w:r>
        <w:t>асчетные сопротивления арматуры растя</w:t>
      </w:r>
      <w:r>
        <w:softHyphen/>
        <w:t xml:space="preserve">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для предельных состояний первой и вто</w:t>
      </w:r>
      <w:r>
        <w:softHyphen/>
        <w:t>рой групп определяются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 </w:t>
      </w:r>
      <w:r>
        <w:rPr>
          <w:noProof/>
          <w:position w:val="-40"/>
        </w:rPr>
        <w:object w:dxaOrig="1100" w:dyaOrig="840">
          <v:shape id="_x0000_i1053" type="#_x0000_t75" style="width:42.75pt;height:32.25pt" o:ole="">
            <v:imagedata r:id="rId60" o:title=""/>
          </v:shape>
          <o:OLEObject Type="Embed" ProgID="Equation.3" ShapeID="_x0000_i1053" DrawAspect="Content" ObjectID="_1427222718" r:id="rId61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tab/>
      </w:r>
      <w:r>
        <w:rPr>
          <w:noProof/>
        </w:rPr>
        <w:t>(10)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both"/>
        <w:rPr>
          <w:noProof/>
        </w:rPr>
      </w:pPr>
      <w:r>
        <w:t xml:space="preserve">где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коэффициент надежности по арматуре, при</w:t>
      </w:r>
      <w:r>
        <w:softHyphen/>
        <w:t>нимаемый по табл.</w:t>
      </w:r>
      <w:r>
        <w:rPr>
          <w:noProof/>
        </w:rPr>
        <w:t xml:space="preserve"> 21*.</w:t>
      </w:r>
    </w:p>
    <w:p w:rsidR="00000000" w:rsidRDefault="00646E13">
      <w:pPr>
        <w:ind w:firstLine="284"/>
        <w:jc w:val="both"/>
        <w:rPr>
          <w:noProof/>
        </w:rPr>
      </w:pPr>
      <w:r>
        <w:t>Расчетные сопротивления арматуры растяжению (с округлением) для основных видов стержневой и проволочной арматуры при расчете конструкций по предельным состояниям первой группы приведены соответственно в табл.</w:t>
      </w:r>
      <w:r>
        <w:rPr>
          <w:noProof/>
        </w:rPr>
        <w:t xml:space="preserve"> 22*</w:t>
      </w:r>
      <w:r>
        <w:t xml:space="preserve"> и</w:t>
      </w:r>
      <w:r>
        <w:rPr>
          <w:noProof/>
        </w:rPr>
        <w:t xml:space="preserve"> 23</w:t>
      </w:r>
      <w:r>
        <w:t>,</w:t>
      </w:r>
      <w:r>
        <w:rPr>
          <w:noProof/>
        </w:rPr>
        <w:t xml:space="preserve"> </w:t>
      </w:r>
      <w:r>
        <w:t>а при расчете по предельным состояниям второй г</w:t>
      </w:r>
      <w:r>
        <w:t>руппы — в табл.</w:t>
      </w:r>
      <w:r>
        <w:rPr>
          <w:noProof/>
        </w:rPr>
        <w:t xml:space="preserve"> 19* </w:t>
      </w:r>
      <w:r>
        <w:t>и</w:t>
      </w:r>
      <w:r>
        <w:rPr>
          <w:noProof/>
        </w:rPr>
        <w:t xml:space="preserve"> 20.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20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1739"/>
        <w:gridCol w:w="29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Проволочная арматура классов</w:t>
            </w:r>
          </w:p>
        </w:tc>
        <w:tc>
          <w:tcPr>
            <w:tcW w:w="17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Диаметр арматуры, мм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Нормативные сопротивления растяжению 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sn</w:t>
            </w:r>
            <w:r>
              <w:rPr>
                <w:sz w:val="18"/>
              </w:rPr>
              <w:t xml:space="preserve"> и рас</w:t>
            </w:r>
            <w:r>
              <w:rPr>
                <w:sz w:val="18"/>
              </w:rPr>
              <w:softHyphen/>
              <w:t xml:space="preserve">четные сопротивления растяжению для предельных состояний второй группы 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s,ser</w:t>
            </w:r>
            <w:r>
              <w:rPr>
                <w:sz w:val="18"/>
              </w:rPr>
              <w:t>, МПа (кгс/см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Вр-</w:t>
            </w:r>
            <w:r>
              <w:rPr>
                <w:sz w:val="18"/>
                <w:lang w:val="en-US"/>
              </w:rPr>
              <w:t>I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410 </w:t>
            </w:r>
            <w:r>
              <w:rPr>
                <w:sz w:val="18"/>
              </w:rPr>
              <w:t>(</w:t>
            </w:r>
            <w:r>
              <w:rPr>
                <w:noProof/>
                <w:sz w:val="18"/>
              </w:rPr>
              <w:t>4200)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405 (4150)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395 (4050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  <w:lang w:val="en-US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B</w:t>
            </w:r>
            <w:r>
              <w:rPr>
                <w:sz w:val="18"/>
              </w:rPr>
              <w:t>-II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noProof/>
                <w:sz w:val="18"/>
              </w:rPr>
              <w:t>490 (15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200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1410 (14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1335 (13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1255 </w:t>
            </w:r>
            <w:r>
              <w:rPr>
                <w:sz w:val="18"/>
              </w:rPr>
              <w:t>(</w:t>
            </w:r>
            <w:r>
              <w:rPr>
                <w:noProof/>
                <w:sz w:val="18"/>
              </w:rPr>
              <w:t>12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800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1175</w:t>
            </w:r>
            <w:r>
              <w:rPr>
                <w:sz w:val="18"/>
              </w:rPr>
              <w:t xml:space="preserve"> (12 000)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1100 </w:t>
            </w:r>
            <w:r>
              <w:rPr>
                <w:sz w:val="18"/>
              </w:rPr>
              <w:t>(</w:t>
            </w:r>
            <w:r>
              <w:rPr>
                <w:noProof/>
                <w:sz w:val="18"/>
              </w:rPr>
              <w:t>11 200)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  <w:lang w:val="en-US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Вр-</w:t>
            </w:r>
            <w:r>
              <w:rPr>
                <w:sz w:val="18"/>
                <w:lang w:val="en-US"/>
              </w:rPr>
              <w:t>II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1460 (14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900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1370 (14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1255 (12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800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1175 </w:t>
            </w:r>
            <w:r>
              <w:rPr>
                <w:sz w:val="18"/>
              </w:rPr>
              <w:t>(</w:t>
            </w:r>
            <w:r>
              <w:rPr>
                <w:noProof/>
                <w:sz w:val="18"/>
              </w:rPr>
              <w:t>12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1100 (11 200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8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1020 (10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4</w:t>
            </w:r>
            <w:r>
              <w:rPr>
                <w:noProof/>
                <w:sz w:val="18"/>
              </w:rPr>
              <w:t>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К-7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1450 (14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800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1370 (14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1335 </w:t>
            </w:r>
            <w:r>
              <w:rPr>
                <w:sz w:val="18"/>
              </w:rPr>
              <w:t>(</w:t>
            </w:r>
            <w:r>
              <w:rPr>
                <w:noProof/>
                <w:sz w:val="18"/>
              </w:rPr>
              <w:t>13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1295 (13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К-19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14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1410 (14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400</w:t>
            </w:r>
            <w:r>
              <w:rPr>
                <w:sz w:val="18"/>
              </w:rPr>
              <w:t>)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</w:t>
      </w:r>
      <w:r>
        <w:t>2</w:t>
      </w:r>
      <w:r>
        <w:rPr>
          <w:noProof/>
        </w:rPr>
        <w:t>1*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1720"/>
        <w:gridCol w:w="17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Арматура</w:t>
            </w:r>
          </w:p>
        </w:tc>
        <w:tc>
          <w:tcPr>
            <w:tcW w:w="34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надежности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арматуре </w:t>
            </w: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</w:rPr>
              <w:t xml:space="preserve"> при расчете конструкций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предельным состояниям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первой группы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второй группы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Стержневая классов: 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I,</w:t>
            </w:r>
            <w:r>
              <w:rPr>
                <w:sz w:val="16"/>
              </w:rPr>
              <w:t xml:space="preserve"> А-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05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III</w:t>
            </w:r>
            <w:r>
              <w:rPr>
                <w:sz w:val="16"/>
              </w:rPr>
              <w:t xml:space="preserve"> диаметром, мм: </w:t>
            </w:r>
          </w:p>
          <w:p w:rsidR="00000000" w:rsidRDefault="00646E13">
            <w:pPr>
              <w:ind w:firstLine="527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1,10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40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07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z w:val="16"/>
                <w:lang w:val="en-US"/>
              </w:rPr>
              <w:t>-IV</w:t>
            </w:r>
            <w:r>
              <w:rPr>
                <w:sz w:val="16"/>
              </w:rPr>
              <w:t>, А-</w:t>
            </w:r>
            <w:r>
              <w:rPr>
                <w:sz w:val="16"/>
                <w:lang w:val="en-US"/>
              </w:rPr>
              <w:t>V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1,15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VI</w:t>
            </w:r>
            <w:r>
              <w:rPr>
                <w:sz w:val="16"/>
              </w:rPr>
              <w:t>, Ат-</w:t>
            </w:r>
            <w:r>
              <w:rPr>
                <w:sz w:val="16"/>
                <w:lang w:val="en-US"/>
              </w:rPr>
              <w:t>VII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20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А-IIIв с контролем</w:t>
            </w:r>
            <w:r>
              <w:rPr>
                <w:sz w:val="16"/>
                <w:lang w:val="en-US"/>
              </w:rPr>
              <w:t>:</w:t>
            </w:r>
            <w:r>
              <w:rPr>
                <w:sz w:val="16"/>
              </w:rPr>
              <w:t xml:space="preserve"> </w:t>
            </w:r>
          </w:p>
          <w:p w:rsidR="00000000" w:rsidRDefault="00646E13">
            <w:pPr>
              <w:ind w:firstLine="527"/>
              <w:jc w:val="both"/>
              <w:rPr>
                <w:sz w:val="16"/>
              </w:rPr>
            </w:pPr>
            <w:r>
              <w:rPr>
                <w:sz w:val="16"/>
              </w:rPr>
              <w:t>удлинения и напря</w:t>
            </w:r>
            <w:r>
              <w:rPr>
                <w:sz w:val="16"/>
              </w:rPr>
              <w:softHyphen/>
              <w:t>жения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6"/>
              </w:rPr>
            </w:pPr>
            <w:r>
              <w:rPr>
                <w:sz w:val="16"/>
              </w:rPr>
              <w:t>только удлинения</w:t>
            </w:r>
          </w:p>
          <w:p w:rsidR="00000000" w:rsidRDefault="00646E13">
            <w:pPr>
              <w:ind w:firstLine="527"/>
              <w:jc w:val="both"/>
              <w:rPr>
                <w:sz w:val="16"/>
              </w:rPr>
            </w:pPr>
          </w:p>
        </w:tc>
        <w:tc>
          <w:tcPr>
            <w:tcW w:w="1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  <w:tc>
          <w:tcPr>
            <w:tcW w:w="172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Проволочная клас</w:t>
            </w:r>
            <w:r>
              <w:rPr>
                <w:sz w:val="16"/>
              </w:rPr>
              <w:t xml:space="preserve">сов: 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Вр-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1,10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В-</w:t>
            </w:r>
            <w:r>
              <w:rPr>
                <w:sz w:val="16"/>
                <w:lang w:val="en-US"/>
              </w:rPr>
              <w:t>II</w:t>
            </w:r>
            <w:r>
              <w:rPr>
                <w:sz w:val="16"/>
              </w:rPr>
              <w:t>, Вр-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К-7,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К-</w:t>
            </w:r>
            <w:r>
              <w:rPr>
                <w:noProof/>
                <w:sz w:val="16"/>
              </w:rPr>
              <w:t>19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172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  <w:tc>
          <w:tcPr>
            <w:tcW w:w="172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</w:t>
      </w:r>
      <w:r>
        <w:rPr>
          <w:noProof/>
          <w:sz w:val="18"/>
        </w:rPr>
        <w:t>.</w:t>
      </w:r>
      <w:r>
        <w:rPr>
          <w:sz w:val="18"/>
        </w:rPr>
        <w:t xml:space="preserve"> Обозначения классов арматуры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 соответствии</w:t>
      </w:r>
      <w:r>
        <w:rPr>
          <w:b/>
          <w:sz w:val="18"/>
        </w:rPr>
        <w:t xml:space="preserve"> </w:t>
      </w:r>
      <w:r>
        <w:rPr>
          <w:sz w:val="18"/>
        </w:rPr>
        <w:t>с п. 2.24а*.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2</w:t>
      </w:r>
      <w:r>
        <w:t>2</w:t>
      </w:r>
      <w:r>
        <w:rPr>
          <w:noProof/>
        </w:rPr>
        <w:t>*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1477"/>
        <w:gridCol w:w="1477"/>
        <w:gridCol w:w="14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Стержневая</w:t>
            </w:r>
          </w:p>
        </w:tc>
        <w:tc>
          <w:tcPr>
            <w:tcW w:w="443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Расчетные сопротивления арматуры для предельных состояний первой группы, МПа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арматура классов</w:t>
            </w:r>
          </w:p>
        </w:tc>
        <w:tc>
          <w:tcPr>
            <w:tcW w:w="2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растяжению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продольной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поперечной (хомутов и отогнутых стержней)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sw</w:t>
            </w:r>
          </w:p>
        </w:tc>
        <w:tc>
          <w:tcPr>
            <w:tcW w:w="147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сжатию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 xml:space="preserve"> (2</w:t>
            </w:r>
            <w:r>
              <w:rPr>
                <w:sz w:val="16"/>
              </w:rPr>
              <w:t>30</w:t>
            </w:r>
            <w:r>
              <w:rPr>
                <w:noProof/>
                <w:sz w:val="16"/>
              </w:rPr>
              <w:t>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 (1800)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 (2300)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280</w:t>
            </w:r>
            <w:r>
              <w:rPr>
                <w:sz w:val="16"/>
              </w:rPr>
              <w:t xml:space="preserve"> (2850)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225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2300)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280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2850)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А-III диаметром, мм: 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(3600)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285* (2900)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355</w:t>
            </w:r>
            <w:r>
              <w:rPr>
                <w:noProof/>
                <w:sz w:val="16"/>
              </w:rPr>
              <w:t xml:space="preserve"> (3600)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10—4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 xml:space="preserve"> (3750</w:t>
            </w:r>
            <w:r>
              <w:rPr>
                <w:sz w:val="16"/>
              </w:rPr>
              <w:t>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</w:t>
            </w:r>
            <w:r>
              <w:rPr>
                <w:sz w:val="16"/>
              </w:rPr>
              <w:t>* (</w:t>
            </w:r>
            <w:r>
              <w:rPr>
                <w:noProof/>
                <w:sz w:val="16"/>
              </w:rPr>
              <w:t>3000</w:t>
            </w:r>
            <w:r>
              <w:rPr>
                <w:sz w:val="16"/>
              </w:rPr>
              <w:t>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365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37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z w:val="16"/>
                <w:lang w:val="en-US"/>
              </w:rPr>
              <w:t>-</w:t>
            </w:r>
            <w:r>
              <w:rPr>
                <w:noProof/>
                <w:sz w:val="16"/>
              </w:rPr>
              <w:t>IV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510 (5200)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405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4150</w:t>
            </w:r>
            <w:r>
              <w:rPr>
                <w:sz w:val="16"/>
              </w:rPr>
              <w:t>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 (4600</w:t>
            </w:r>
            <w:r>
              <w:rPr>
                <w:sz w:val="16"/>
              </w:rPr>
              <w:t>)**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V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680 (6</w:t>
            </w: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50)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545 (5550)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 (5100)</w:t>
            </w:r>
            <w:r>
              <w:rPr>
                <w:sz w:val="16"/>
              </w:rPr>
              <w:t>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VI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815 (8300)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650</w:t>
            </w:r>
            <w:r>
              <w:rPr>
                <w:sz w:val="16"/>
              </w:rPr>
              <w:t xml:space="preserve"> (6650)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00 (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100)</w:t>
            </w:r>
            <w:r>
              <w:rPr>
                <w:sz w:val="16"/>
              </w:rPr>
              <w:t>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mallCaps/>
                <w:sz w:val="16"/>
              </w:rPr>
            </w:pPr>
            <w:r>
              <w:rPr>
                <w:smallCaps/>
                <w:sz w:val="16"/>
                <w:lang w:val="en-US"/>
              </w:rPr>
              <w:t>A</w:t>
            </w:r>
            <w:r>
              <w:rPr>
                <w:smallCaps/>
                <w:sz w:val="16"/>
              </w:rPr>
              <w:t>т</w:t>
            </w:r>
            <w:r>
              <w:rPr>
                <w:smallCaps/>
                <w:sz w:val="16"/>
                <w:lang w:val="en-US"/>
              </w:rPr>
              <w:t>-VII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80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785</w:t>
            </w:r>
            <w:r>
              <w:rPr>
                <w:noProof/>
                <w:sz w:val="16"/>
              </w:rPr>
              <w:t xml:space="preserve"> (8000)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 (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>)**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III</w:t>
            </w:r>
            <w:r>
              <w:rPr>
                <w:sz w:val="16"/>
              </w:rPr>
              <w:t xml:space="preserve">в с контролем: 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удлинения и напряжения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0 (5000</w:t>
            </w:r>
            <w:r>
              <w:rPr>
                <w:sz w:val="16"/>
              </w:rPr>
              <w:t>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 (4000</w:t>
            </w:r>
            <w:r>
              <w:rPr>
                <w:sz w:val="16"/>
              </w:rPr>
              <w:t>)</w:t>
            </w:r>
          </w:p>
        </w:tc>
        <w:tc>
          <w:tcPr>
            <w:tcW w:w="147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 (2000)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только удлинения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147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 (46</w:t>
            </w:r>
            <w:r>
              <w:rPr>
                <w:sz w:val="16"/>
              </w:rPr>
              <w:t>0</w:t>
            </w:r>
            <w:r>
              <w:rPr>
                <w:noProof/>
                <w:sz w:val="16"/>
              </w:rPr>
              <w:t>0)</w:t>
            </w:r>
          </w:p>
        </w:tc>
        <w:tc>
          <w:tcPr>
            <w:tcW w:w="147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 (3700)</w:t>
            </w:r>
          </w:p>
        </w:tc>
        <w:tc>
          <w:tcPr>
            <w:tcW w:w="147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 (2000)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_____________</w:t>
      </w:r>
    </w:p>
    <w:p w:rsidR="00000000" w:rsidRDefault="00646E13">
      <w:pPr>
        <w:ind w:firstLine="284"/>
        <w:jc w:val="both"/>
        <w:rPr>
          <w:noProof/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В сварных каркасах для хомутов из арматуры класса А-</w:t>
      </w:r>
      <w:r>
        <w:rPr>
          <w:sz w:val="16"/>
          <w:lang w:val="en-US"/>
        </w:rPr>
        <w:t>III</w:t>
      </w:r>
      <w:r>
        <w:rPr>
          <w:sz w:val="16"/>
        </w:rPr>
        <w:t>, диаметр которых меньше</w:t>
      </w:r>
      <w:r>
        <w:rPr>
          <w:noProof/>
          <w:sz w:val="16"/>
        </w:rPr>
        <w:t xml:space="preserve"> 1/3</w:t>
      </w:r>
      <w:r>
        <w:rPr>
          <w:sz w:val="16"/>
        </w:rPr>
        <w:t xml:space="preserve"> диаметра продольных стержней,</w:t>
      </w:r>
      <w:r>
        <w:rPr>
          <w:noProof/>
          <w:sz w:val="16"/>
        </w:rPr>
        <w:t xml:space="preserve"> </w:t>
      </w:r>
      <w:r>
        <w:rPr>
          <w:sz w:val="16"/>
        </w:rPr>
        <w:t xml:space="preserve">значения </w:t>
      </w:r>
      <w:r>
        <w:rPr>
          <w:i/>
          <w:sz w:val="16"/>
          <w:lang w:val="en-US"/>
        </w:rPr>
        <w:t>R</w:t>
      </w:r>
      <w:r>
        <w:rPr>
          <w:i/>
          <w:sz w:val="16"/>
          <w:vertAlign w:val="subscript"/>
          <w:lang w:val="en-US"/>
        </w:rPr>
        <w:t>sw</w:t>
      </w:r>
      <w:r>
        <w:rPr>
          <w:sz w:val="16"/>
        </w:rPr>
        <w:t xml:space="preserve"> принимаются равными</w:t>
      </w:r>
      <w:r>
        <w:rPr>
          <w:noProof/>
          <w:sz w:val="16"/>
        </w:rPr>
        <w:t xml:space="preserve"> 255</w:t>
      </w:r>
      <w:r>
        <w:rPr>
          <w:sz w:val="16"/>
        </w:rPr>
        <w:t xml:space="preserve"> МПа </w:t>
      </w:r>
      <w:r>
        <w:rPr>
          <w:noProof/>
          <w:sz w:val="16"/>
        </w:rPr>
        <w:t>(26</w:t>
      </w:r>
      <w:r>
        <w:rPr>
          <w:noProof/>
          <w:sz w:val="16"/>
        </w:rPr>
        <w:t>00</w:t>
      </w:r>
      <w:r>
        <w:rPr>
          <w:sz w:val="16"/>
        </w:rPr>
        <w:t xml:space="preserve"> кгс/см</w:t>
      </w:r>
      <w:r>
        <w:rPr>
          <w:sz w:val="16"/>
          <w:vertAlign w:val="superscript"/>
        </w:rPr>
        <w:t>2</w:t>
      </w:r>
      <w:r>
        <w:rPr>
          <w:sz w:val="16"/>
        </w:rPr>
        <w:t>)</w:t>
      </w:r>
      <w:r>
        <w:rPr>
          <w:noProof/>
          <w:sz w:val="16"/>
        </w:rPr>
        <w:t>.</w:t>
      </w:r>
    </w:p>
    <w:p w:rsidR="00000000" w:rsidRDefault="00646E13">
      <w:pPr>
        <w:ind w:firstLine="284"/>
        <w:jc w:val="both"/>
        <w:rPr>
          <w:sz w:val="16"/>
        </w:rPr>
      </w:pPr>
      <w:r>
        <w:rPr>
          <w:noProof/>
          <w:sz w:val="16"/>
        </w:rPr>
        <w:t>**</w:t>
      </w:r>
      <w:r>
        <w:rPr>
          <w:sz w:val="16"/>
        </w:rPr>
        <w:t xml:space="preserve"> Указанные значения </w:t>
      </w:r>
      <w:r>
        <w:rPr>
          <w:i/>
          <w:sz w:val="16"/>
          <w:lang w:val="en-US"/>
        </w:rPr>
        <w:t>R</w:t>
      </w:r>
      <w:r>
        <w:rPr>
          <w:i/>
          <w:sz w:val="16"/>
          <w:vertAlign w:val="subscript"/>
          <w:lang w:val="en-US"/>
        </w:rPr>
        <w:t>sc</w:t>
      </w:r>
      <w:r>
        <w:rPr>
          <w:sz w:val="16"/>
        </w:rPr>
        <w:t xml:space="preserve"> принимаются для конструк</w:t>
      </w:r>
      <w:r>
        <w:rPr>
          <w:sz w:val="16"/>
        </w:rPr>
        <w:softHyphen/>
        <w:t>ций их тяжелого, мелкозернистого и легкого бетонов при учете</w:t>
      </w:r>
      <w:r>
        <w:rPr>
          <w:noProof/>
          <w:sz w:val="16"/>
        </w:rPr>
        <w:t xml:space="preserve"> </w:t>
      </w:r>
      <w:r>
        <w:rPr>
          <w:sz w:val="16"/>
        </w:rPr>
        <w:t>в расчете нагрузок, указанных</w:t>
      </w:r>
      <w:r>
        <w:rPr>
          <w:noProof/>
          <w:sz w:val="16"/>
        </w:rPr>
        <w:t xml:space="preserve"> </w:t>
      </w:r>
      <w:r>
        <w:rPr>
          <w:sz w:val="16"/>
        </w:rPr>
        <w:t>в поз.</w:t>
      </w:r>
      <w:r>
        <w:rPr>
          <w:noProof/>
          <w:sz w:val="16"/>
        </w:rPr>
        <w:t xml:space="preserve"> 2</w:t>
      </w:r>
      <w:r>
        <w:rPr>
          <w:sz w:val="16"/>
        </w:rPr>
        <w:t>а табл. 15;</w:t>
      </w:r>
      <w:r>
        <w:rPr>
          <w:noProof/>
          <w:sz w:val="16"/>
        </w:rPr>
        <w:t xml:space="preserve"> </w:t>
      </w:r>
      <w:r>
        <w:rPr>
          <w:sz w:val="16"/>
        </w:rPr>
        <w:t>при</w:t>
      </w:r>
      <w:r>
        <w:rPr>
          <w:noProof/>
          <w:sz w:val="16"/>
        </w:rPr>
        <w:t xml:space="preserve"> </w:t>
      </w:r>
      <w:r>
        <w:rPr>
          <w:sz w:val="16"/>
        </w:rPr>
        <w:t>учете нагрузок, указанных</w:t>
      </w:r>
      <w:r>
        <w:rPr>
          <w:noProof/>
          <w:sz w:val="16"/>
        </w:rPr>
        <w:t xml:space="preserve"> </w:t>
      </w:r>
      <w:r>
        <w:rPr>
          <w:sz w:val="16"/>
        </w:rPr>
        <w:t>в поз.</w:t>
      </w:r>
      <w:r>
        <w:rPr>
          <w:noProof/>
          <w:sz w:val="16"/>
        </w:rPr>
        <w:t xml:space="preserve"> 2</w:t>
      </w:r>
      <w:r>
        <w:rPr>
          <w:sz w:val="16"/>
        </w:rPr>
        <w:t>б табл.</w:t>
      </w:r>
      <w:r>
        <w:rPr>
          <w:noProof/>
          <w:sz w:val="16"/>
        </w:rPr>
        <w:t xml:space="preserve"> 1</w:t>
      </w:r>
      <w:r>
        <w:rPr>
          <w:sz w:val="16"/>
        </w:rPr>
        <w:t>5</w:t>
      </w:r>
      <w:r>
        <w:rPr>
          <w:noProof/>
          <w:sz w:val="16"/>
        </w:rPr>
        <w:t>,</w:t>
      </w:r>
      <w:r>
        <w:rPr>
          <w:sz w:val="16"/>
        </w:rPr>
        <w:t xml:space="preserve"> прини</w:t>
      </w:r>
      <w:r>
        <w:rPr>
          <w:sz w:val="16"/>
        </w:rPr>
        <w:softHyphen/>
        <w:t xml:space="preserve">мается значение </w:t>
      </w:r>
      <w:r>
        <w:rPr>
          <w:i/>
          <w:sz w:val="16"/>
          <w:lang w:val="en-US"/>
        </w:rPr>
        <w:t>R</w:t>
      </w:r>
      <w:r>
        <w:rPr>
          <w:i/>
          <w:sz w:val="16"/>
          <w:vertAlign w:val="subscript"/>
          <w:lang w:val="en-US"/>
        </w:rPr>
        <w:t>sc</w:t>
      </w:r>
      <w:r>
        <w:rPr>
          <w:i/>
          <w:noProof/>
          <w:sz w:val="16"/>
        </w:rPr>
        <w:t xml:space="preserve"> =</w:t>
      </w:r>
      <w:r>
        <w:rPr>
          <w:noProof/>
          <w:sz w:val="16"/>
        </w:rPr>
        <w:t xml:space="preserve"> 400</w:t>
      </w:r>
      <w:r>
        <w:rPr>
          <w:sz w:val="16"/>
        </w:rPr>
        <w:t xml:space="preserve"> МПа. Для конструкций их ячеис</w:t>
      </w:r>
      <w:r>
        <w:rPr>
          <w:sz w:val="16"/>
        </w:rPr>
        <w:softHyphen/>
        <w:t xml:space="preserve">того и поризованного бетонов во всех случаях следует принимать значение </w:t>
      </w:r>
      <w:r>
        <w:rPr>
          <w:i/>
          <w:sz w:val="16"/>
          <w:lang w:val="en-US"/>
        </w:rPr>
        <w:t>R</w:t>
      </w:r>
      <w:r>
        <w:rPr>
          <w:i/>
          <w:sz w:val="16"/>
          <w:vertAlign w:val="subscript"/>
          <w:lang w:val="en-US"/>
        </w:rPr>
        <w:t>sc</w:t>
      </w:r>
      <w:r>
        <w:rPr>
          <w:sz w:val="16"/>
        </w:rPr>
        <w:t xml:space="preserve"> = 400 МПа (4100 кгс/см</w:t>
      </w:r>
      <w:r>
        <w:rPr>
          <w:sz w:val="16"/>
          <w:vertAlign w:val="superscript"/>
        </w:rPr>
        <w:t>2</w:t>
      </w:r>
      <w:r>
        <w:rPr>
          <w:sz w:val="16"/>
        </w:rPr>
        <w:t>).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тех случаях, когда по каким-ли</w:t>
      </w:r>
      <w:r>
        <w:rPr>
          <w:sz w:val="18"/>
        </w:rPr>
        <w:softHyphen/>
        <w:t>бо соображениям ненапрягаемая арматура классов выше А-</w:t>
      </w:r>
      <w:r>
        <w:rPr>
          <w:sz w:val="18"/>
          <w:lang w:val="en-US"/>
        </w:rPr>
        <w:t>III</w:t>
      </w:r>
      <w:r>
        <w:rPr>
          <w:sz w:val="18"/>
        </w:rPr>
        <w:t xml:space="preserve"> используется в к</w:t>
      </w:r>
      <w:r>
        <w:rPr>
          <w:sz w:val="18"/>
        </w:rPr>
        <w:t>ачестве расчетной поперечной арматуры (хомутов и отогнутых стержней)</w:t>
      </w:r>
      <w:r>
        <w:rPr>
          <w:noProof/>
          <w:sz w:val="18"/>
        </w:rPr>
        <w:t>,</w:t>
      </w:r>
      <w:r>
        <w:rPr>
          <w:sz w:val="18"/>
        </w:rPr>
        <w:t xml:space="preserve"> ее расчетные сопротивления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sw</w:t>
      </w:r>
      <w:r>
        <w:rPr>
          <w:sz w:val="18"/>
        </w:rPr>
        <w:t xml:space="preserve"> принимаются как для арматуры класса А-</w:t>
      </w:r>
      <w:r>
        <w:rPr>
          <w:sz w:val="18"/>
          <w:lang w:val="en-US"/>
        </w:rPr>
        <w:t>III</w:t>
      </w:r>
      <w:r>
        <w:rPr>
          <w:sz w:val="18"/>
        </w:rPr>
        <w:t xml:space="preserve">.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Обозначения классов арматуры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 соответствии с п.</w:t>
      </w:r>
      <w:r>
        <w:rPr>
          <w:noProof/>
          <w:sz w:val="18"/>
        </w:rPr>
        <w:t xml:space="preserve"> 2.24</w:t>
      </w:r>
      <w:r>
        <w:rPr>
          <w:sz w:val="18"/>
        </w:rPr>
        <w:t>а</w:t>
      </w:r>
      <w:r>
        <w:rPr>
          <w:noProof/>
          <w:sz w:val="18"/>
        </w:rPr>
        <w:t>*.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2.27*.</w:t>
      </w:r>
      <w:r>
        <w:t xml:space="preserve"> Расчетные сопротивления арматуры сжа</w:t>
      </w:r>
      <w:r>
        <w:softHyphen/>
        <w:t xml:space="preserve">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rPr>
          <w:lang w:val="en-US"/>
        </w:rPr>
        <w:t>,</w:t>
      </w:r>
      <w:r>
        <w:t xml:space="preserve"> используемые при расчете конструкций по предельным состояниям первой группы, при наличии сцепления арматуры с бетоном следует принимать по табл. 22* и 23.</w:t>
      </w:r>
    </w:p>
    <w:p w:rsidR="00000000" w:rsidRDefault="00646E13">
      <w:pPr>
        <w:ind w:firstLine="284"/>
        <w:jc w:val="both"/>
      </w:pPr>
      <w:r>
        <w:t xml:space="preserve">При расчете в стадии обжатия конструкций значение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rPr>
          <w:i/>
          <w:vertAlign w:val="subscript"/>
        </w:rPr>
        <w:t xml:space="preserve"> </w:t>
      </w:r>
      <w:r>
        <w:t xml:space="preserve">следует принимать не более 330 МПа, а для </w:t>
      </w:r>
      <w:r>
        <w:t>арматуры класса А-</w:t>
      </w:r>
      <w:r>
        <w:rPr>
          <w:lang w:val="en-US"/>
        </w:rPr>
        <w:t>III</w:t>
      </w:r>
      <w:r>
        <w:t xml:space="preserve">в </w:t>
      </w:r>
      <w:r>
        <w:sym w:font="Symbol" w:char="F0BE"/>
      </w:r>
      <w:r>
        <w:t xml:space="preserve"> равным 170 МПа.</w:t>
      </w:r>
    </w:p>
    <w:p w:rsidR="00000000" w:rsidRDefault="00646E13">
      <w:pPr>
        <w:ind w:firstLine="284"/>
        <w:jc w:val="both"/>
      </w:pPr>
      <w:r>
        <w:t xml:space="preserve">При отсутствии сцепления арматуры с бетоном принимается значение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rPr>
          <w:i/>
          <w:vertAlign w:val="subscript"/>
        </w:rPr>
        <w:t xml:space="preserve"> </w:t>
      </w:r>
      <w:r>
        <w:t>= 0.</w:t>
      </w:r>
    </w:p>
    <w:p w:rsidR="00000000" w:rsidRDefault="00646E13">
      <w:pPr>
        <w:ind w:firstLine="284"/>
        <w:jc w:val="both"/>
      </w:pPr>
      <w:r>
        <w:rPr>
          <w:b/>
          <w:noProof/>
        </w:rPr>
        <w:t>2</w:t>
      </w:r>
      <w:r>
        <w:rPr>
          <w:b/>
        </w:rPr>
        <w:t>.</w:t>
      </w:r>
      <w:r>
        <w:rPr>
          <w:b/>
          <w:noProof/>
        </w:rPr>
        <w:t>28</w:t>
      </w:r>
      <w:r>
        <w:rPr>
          <w:b/>
        </w:rPr>
        <w:t xml:space="preserve">. </w:t>
      </w:r>
      <w:r>
        <w:t>Расчетные сопротивления арматуры для предельных состояний первой группы снижаются (или повышаются) путем умножения на соответст</w:t>
      </w:r>
      <w:r>
        <w:softHyphen/>
        <w:t xml:space="preserve">вующие коэффициенты условий работы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si</w:t>
      </w:r>
      <w:r>
        <w:t>, учитывающие либо опасность усталостного разрушения, неравномерное распределение напряжении в сече</w:t>
      </w:r>
      <w:r>
        <w:softHyphen/>
        <w:t>нии, условия анкеровки, низкую прочность окружа</w:t>
      </w:r>
      <w:r>
        <w:softHyphen/>
        <w:t>ющего бетона и т. п., либо работу арматуры при напряжениях выше условного пре</w:t>
      </w:r>
      <w:r>
        <w:t>дела текучести, из</w:t>
      </w:r>
      <w:r>
        <w:softHyphen/>
        <w:t>менение свойств стали в связи с условиями изготов</w:t>
      </w:r>
      <w:r>
        <w:softHyphen/>
        <w:t>ления и т. д.</w:t>
      </w:r>
    </w:p>
    <w:p w:rsidR="00000000" w:rsidRDefault="00646E13">
      <w:pPr>
        <w:ind w:firstLine="284"/>
        <w:jc w:val="both"/>
        <w:rPr>
          <w:noProof/>
        </w:rPr>
      </w:pPr>
      <w:r>
        <w:t>Расчетные сопротивления арматуры для предель</w:t>
      </w:r>
      <w:r>
        <w:softHyphen/>
        <w:t xml:space="preserve">ных состояний второй группы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t xml:space="preserve"> вводят в расчет с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= 1,0.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Расчетные сопротивления поперечной арматуры (хомутов и отогнутых стержней)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t xml:space="preserve"> снижаются по сравнению с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путем умножения на коэффициенты условий работы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</w:rPr>
        <w:t>1</w:t>
      </w:r>
      <w:r>
        <w:t xml:space="preserve"> и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</w:rPr>
        <w:t>2</w:t>
      </w:r>
      <w:r>
        <w:t>:</w:t>
      </w:r>
    </w:p>
    <w:p w:rsidR="00000000" w:rsidRDefault="00646E13">
      <w:pPr>
        <w:ind w:firstLine="284"/>
        <w:jc w:val="both"/>
      </w:pPr>
      <w:r>
        <w:t>а) независимо от вида и класса арматуры</w:t>
      </w:r>
      <w:r>
        <w:rPr>
          <w:noProof/>
        </w:rPr>
        <w:t xml:space="preserve"> —</w:t>
      </w:r>
      <w:r>
        <w:t xml:space="preserve"> на коэффициент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</w:rPr>
        <w:t>1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0</w:t>
      </w:r>
      <w:r>
        <w:t>,</w:t>
      </w:r>
      <w:r>
        <w:rPr>
          <w:noProof/>
        </w:rPr>
        <w:t>8,</w:t>
      </w:r>
      <w:r>
        <w:t xml:space="preserve"> учитывающий неравномер</w:t>
      </w:r>
      <w:r>
        <w:softHyphen/>
        <w:t>ность распределения напряжений в арматуре по дли</w:t>
      </w:r>
      <w:r>
        <w:softHyphen/>
        <w:t>не рассматриваем</w:t>
      </w:r>
      <w:r>
        <w:t>ого сечения;</w:t>
      </w:r>
    </w:p>
    <w:p w:rsidR="00000000" w:rsidRDefault="00646E13">
      <w:pPr>
        <w:ind w:firstLine="284"/>
        <w:jc w:val="both"/>
      </w:pPr>
      <w:r>
        <w:t>б) для стержневой арматуры класса А-</w:t>
      </w:r>
      <w:r>
        <w:rPr>
          <w:lang w:val="en-US"/>
        </w:rPr>
        <w:t>III</w:t>
      </w:r>
      <w:r>
        <w:t xml:space="preserve"> диамет</w:t>
      </w:r>
      <w:r>
        <w:softHyphen/>
        <w:t>ром менее</w:t>
      </w:r>
      <w:r>
        <w:rPr>
          <w:noProof/>
        </w:rPr>
        <w:t xml:space="preserve"> 1/3</w:t>
      </w:r>
      <w:r>
        <w:t xml:space="preserve"> диаметра продольных стержней и для проволочной арматуры класса Вр-</w:t>
      </w:r>
      <w:r>
        <w:rPr>
          <w:lang w:val="en-US"/>
        </w:rPr>
        <w:t>I</w:t>
      </w:r>
      <w:r>
        <w:t xml:space="preserve"> в сварных карка</w:t>
      </w:r>
      <w:r>
        <w:softHyphen/>
        <w:t>сах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 коэффициент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</w:rPr>
        <w:t>2</w:t>
      </w:r>
      <w:r>
        <w:rPr>
          <w:noProof/>
        </w:rPr>
        <w:t xml:space="preserve"> = 0</w:t>
      </w:r>
      <w:r>
        <w:t>,</w:t>
      </w:r>
      <w:r>
        <w:rPr>
          <w:noProof/>
        </w:rPr>
        <w:t>9,</w:t>
      </w:r>
      <w:r>
        <w:t xml:space="preserve"> учитывающий возможность хрупкого разрушения сварного соедине</w:t>
      </w:r>
      <w:r>
        <w:softHyphen/>
        <w:t>ния.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23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3"/>
        <w:gridCol w:w="851"/>
        <w:gridCol w:w="1134"/>
        <w:gridCol w:w="1984"/>
        <w:gridCol w:w="11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Проволочная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</w:t>
            </w:r>
          </w:p>
        </w:tc>
        <w:tc>
          <w:tcPr>
            <w:tcW w:w="429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Расчетные сопротивления арматуры для предельных состояний первой группы, МПа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арматура 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арматуры, 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растяжению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классов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продольной </w:t>
            </w:r>
          </w:p>
          <w:p w:rsidR="00000000" w:rsidRDefault="00646E13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</w:p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поперечной (хомутов и отогнутых стержней)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sw</w:t>
            </w:r>
          </w:p>
        </w:tc>
        <w:tc>
          <w:tcPr>
            <w:tcW w:w="117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сжатию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375 (</w:t>
            </w:r>
            <w:r>
              <w:rPr>
                <w:noProof/>
                <w:sz w:val="16"/>
              </w:rPr>
              <w:t>3850)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270 (2750);</w:t>
            </w:r>
            <w:r>
              <w:rPr>
                <w:sz w:val="16"/>
              </w:rPr>
              <w:t xml:space="preserve">     300* (3050)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375 (3850)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365 (37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265</w:t>
            </w:r>
            <w:r>
              <w:rPr>
                <w:noProof/>
                <w:sz w:val="16"/>
              </w:rPr>
              <w:t xml:space="preserve"> (2700</w:t>
            </w:r>
            <w:r>
              <w:rPr>
                <w:sz w:val="16"/>
              </w:rPr>
              <w:t>);     295* (3000)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365 (3750)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360</w:t>
            </w:r>
            <w:r>
              <w:rPr>
                <w:noProof/>
                <w:sz w:val="16"/>
              </w:rPr>
              <w:t xml:space="preserve"> (3700)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6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 (</w:t>
            </w:r>
            <w:r>
              <w:rPr>
                <w:noProof/>
                <w:sz w:val="16"/>
              </w:rPr>
              <w:t>2650);</w:t>
            </w:r>
            <w:r>
              <w:rPr>
                <w:sz w:val="16"/>
              </w:rPr>
              <w:t xml:space="preserve">     290* (2950)</w:t>
            </w:r>
          </w:p>
        </w:tc>
        <w:tc>
          <w:tcPr>
            <w:tcW w:w="117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360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3700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1240 </w:t>
            </w:r>
            <w:r>
              <w:rPr>
                <w:sz w:val="16"/>
              </w:rPr>
              <w:t>(1</w:t>
            </w:r>
            <w:r>
              <w:rPr>
                <w:noProof/>
                <w:sz w:val="16"/>
              </w:rPr>
              <w:t>2 650)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90 (10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>)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1180 (12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940</w:t>
            </w:r>
            <w:r>
              <w:rPr>
                <w:sz w:val="16"/>
              </w:rPr>
              <w:t xml:space="preserve"> (9600)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1110 (11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890 (9000)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1050 (10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83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 xml:space="preserve"> (8550</w:t>
            </w:r>
            <w:r>
              <w:rPr>
                <w:sz w:val="16"/>
              </w:rPr>
              <w:t>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980 (10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785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8000)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8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15 (9300)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730 (7450</w:t>
            </w:r>
            <w:r>
              <w:rPr>
                <w:sz w:val="16"/>
              </w:rPr>
              <w:t>)</w:t>
            </w:r>
          </w:p>
        </w:tc>
        <w:tc>
          <w:tcPr>
            <w:tcW w:w="117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1215 (12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400)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970 (9900</w:t>
            </w:r>
            <w:r>
              <w:rPr>
                <w:sz w:val="16"/>
              </w:rPr>
              <w:t>)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1145 (11 700)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915 (9350)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400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1045 (10 700)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835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8500</w:t>
            </w:r>
            <w:r>
              <w:rPr>
                <w:sz w:val="16"/>
              </w:rPr>
              <w:t>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980 (10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785 (8000)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915 (9300)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730 (7450)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8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 (8700)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680 (6950)</w:t>
            </w:r>
          </w:p>
        </w:tc>
        <w:tc>
          <w:tcPr>
            <w:tcW w:w="117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К-7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1210 (12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300)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965 (9850)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1145 (11 650)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915 (9350)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1110 (11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300)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890 (9050)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1080 (11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000</w:t>
            </w:r>
            <w:r>
              <w:rPr>
                <w:sz w:val="16"/>
              </w:rPr>
              <w:t>)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865 (8800)</w:t>
            </w:r>
          </w:p>
        </w:tc>
        <w:tc>
          <w:tcPr>
            <w:tcW w:w="117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К-19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1175 (12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000</w:t>
            </w:r>
            <w:r>
              <w:rPr>
                <w:sz w:val="16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940 (9600)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 (4000)</w:t>
            </w:r>
          </w:p>
        </w:tc>
      </w:tr>
    </w:tbl>
    <w:p w:rsidR="00000000" w:rsidRDefault="00646E13">
      <w:pPr>
        <w:jc w:val="both"/>
      </w:pPr>
      <w:r>
        <w:t>_____________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6"/>
        </w:rPr>
      </w:pPr>
      <w:r>
        <w:rPr>
          <w:sz w:val="16"/>
        </w:rPr>
        <w:t>*Для случая применения</w:t>
      </w:r>
      <w:r>
        <w:rPr>
          <w:noProof/>
          <w:sz w:val="16"/>
        </w:rPr>
        <w:t xml:space="preserve"> </w:t>
      </w:r>
      <w:r>
        <w:rPr>
          <w:sz w:val="16"/>
        </w:rPr>
        <w:t>в вязаных каркасах.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 xml:space="preserve">Расчетные сопротивления растяжению поперечной арматуры (хомутов и отогнутых стержней)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rPr>
          <w:i/>
        </w:rPr>
        <w:t xml:space="preserve"> с </w:t>
      </w:r>
      <w:r>
        <w:t>уче</w:t>
      </w:r>
      <w:r>
        <w:t xml:space="preserve">том указанных коэффициентов условий работы </w:t>
      </w: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1</w:t>
      </w:r>
      <w:r>
        <w:t xml:space="preserve"> и </w:t>
      </w: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>приведены в табл.</w:t>
      </w:r>
      <w:r>
        <w:rPr>
          <w:b/>
          <w:noProof/>
        </w:rPr>
        <w:t xml:space="preserve"> </w:t>
      </w:r>
      <w:r>
        <w:rPr>
          <w:noProof/>
        </w:rPr>
        <w:t>22*</w:t>
      </w:r>
      <w:r>
        <w:t xml:space="preserve"> и</w:t>
      </w:r>
      <w:r>
        <w:rPr>
          <w:noProof/>
        </w:rPr>
        <w:t xml:space="preserve"> 23.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Кроме того, расчетные сопротивления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t xml:space="preserve"> соответствующих случаях следует умножать на коэффициенты условий работы арматуры соглас</w:t>
      </w:r>
      <w:r>
        <w:softHyphen/>
        <w:t>но табл. 24*</w:t>
      </w:r>
      <w:r>
        <w:sym w:font="Symbol" w:char="F0BE"/>
      </w:r>
      <w:r>
        <w:t>26* и</w:t>
      </w:r>
      <w:r>
        <w:rPr>
          <w:noProof/>
        </w:rPr>
        <w:t xml:space="preserve"> 27.</w:t>
      </w:r>
    </w:p>
    <w:p w:rsidR="00000000" w:rsidRDefault="00646E13">
      <w:pPr>
        <w:ind w:firstLine="284"/>
        <w:jc w:val="both"/>
      </w:pPr>
      <w:r>
        <w:rPr>
          <w:b/>
          <w:noProof/>
        </w:rPr>
        <w:t>2.29.</w:t>
      </w:r>
      <w:r>
        <w:t xml:space="preserve"> Длину зоны передачи напряжений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p</w:t>
      </w:r>
      <w:r>
        <w:t xml:space="preserve"> для напрягаемой арматуры без анкеров следует опреде</w:t>
      </w:r>
      <w:r>
        <w:softHyphen/>
        <w:t>лять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8"/>
        </w:rPr>
        <w:object w:dxaOrig="2299" w:dyaOrig="880">
          <v:shape id="_x0000_i1054" type="#_x0000_t75" style="width:99pt;height:38.25pt" o:ole="">
            <v:imagedata r:id="rId62" o:title=""/>
          </v:shape>
          <o:OLEObject Type="Embed" ProgID="Equation.3" ShapeID="_x0000_i1054" DrawAspect="Content" ObjectID="_1427222719" r:id="rId63"/>
        </w:object>
      </w:r>
      <w:r>
        <w:tab/>
      </w:r>
      <w:r>
        <w:tab/>
      </w:r>
      <w:r>
        <w:tab/>
        <w:t>(11)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где </w:t>
      </w:r>
      <w:r>
        <w:rPr>
          <w:lang w:val="en-US"/>
        </w:rPr>
        <w:sym w:font="Symbol" w:char="F077"/>
      </w:r>
      <w:r>
        <w:rPr>
          <w:i/>
          <w:vertAlign w:val="subscript"/>
          <w:lang w:val="en-US"/>
        </w:rPr>
        <w:t>p</w:t>
      </w:r>
      <w:r>
        <w:t xml:space="preserve"> и </w:t>
      </w:r>
      <w:r>
        <w:sym w:font="Symbol" w:char="F06C"/>
      </w:r>
      <w:r>
        <w:rPr>
          <w:i/>
          <w:vertAlign w:val="subscript"/>
          <w:lang w:val="en-US"/>
        </w:rPr>
        <w:t>p</w:t>
      </w:r>
      <w:r>
        <w:t xml:space="preserve"> принимаются по табл.</w:t>
      </w:r>
      <w:r>
        <w:rPr>
          <w:b/>
          <w:noProof/>
        </w:rPr>
        <w:t xml:space="preserve"> </w:t>
      </w:r>
      <w:r>
        <w:rPr>
          <w:noProof/>
        </w:rPr>
        <w:t>28.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К значению </w:t>
      </w:r>
      <w:r>
        <w:rPr>
          <w:i/>
        </w:rPr>
        <w:t>R</w:t>
      </w:r>
      <w:r>
        <w:rPr>
          <w:i/>
          <w:vertAlign w:val="subscript"/>
          <w:lang w:val="en-US"/>
        </w:rPr>
        <w:t>bp</w:t>
      </w:r>
      <w:r>
        <w:t xml:space="preserve"> при необходимости вводятся ко</w:t>
      </w:r>
      <w:r>
        <w:softHyphen/>
        <w:t>эффициенты условий работы бетона, кроме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2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Вел</w:t>
      </w:r>
      <w:r>
        <w:t xml:space="preserve">ичина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i/>
        </w:rPr>
        <w:t xml:space="preserve"> </w:t>
      </w:r>
      <w:r>
        <w:t>в формуле</w:t>
      </w:r>
      <w:r>
        <w:rPr>
          <w:noProof/>
        </w:rPr>
        <w:t xml:space="preserve"> (11)</w:t>
      </w:r>
      <w:r>
        <w:t xml:space="preserve"> принимается равной:</w:t>
      </w:r>
    </w:p>
    <w:p w:rsidR="00000000" w:rsidRDefault="00646E13">
      <w:pPr>
        <w:ind w:firstLine="284"/>
        <w:jc w:val="both"/>
        <w:rPr>
          <w:i/>
        </w:rPr>
      </w:pPr>
      <w:r>
        <w:t>при расчете элементов по прочности</w:t>
      </w:r>
      <w:r>
        <w:rPr>
          <w:noProof/>
        </w:rPr>
        <w:t xml:space="preserve"> —</w:t>
      </w:r>
      <w:r>
        <w:t xml:space="preserve"> большему из значений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t>;</w:t>
      </w:r>
    </w:p>
    <w:p w:rsidR="00000000" w:rsidRDefault="00646E13">
      <w:pPr>
        <w:ind w:firstLine="284"/>
        <w:jc w:val="both"/>
        <w:rPr>
          <w:noProof/>
        </w:rPr>
      </w:pPr>
      <w:r>
        <w:t>при расчете элементов по трещиностойкости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значению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. Здесь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принимается с учётом первых потерь по поз.</w:t>
      </w:r>
      <w:r>
        <w:rPr>
          <w:noProof/>
        </w:rPr>
        <w:t xml:space="preserve"> 1—5</w:t>
      </w:r>
      <w:r>
        <w:t xml:space="preserve"> табл.</w:t>
      </w:r>
      <w:r>
        <w:rPr>
          <w:noProof/>
        </w:rPr>
        <w:t xml:space="preserve"> 5.</w:t>
      </w:r>
    </w:p>
    <w:p w:rsidR="00000000" w:rsidRDefault="00646E13">
      <w:pPr>
        <w:ind w:firstLine="284"/>
        <w:jc w:val="both"/>
        <w:rPr>
          <w:noProof/>
        </w:rPr>
      </w:pPr>
      <w:r>
        <w:t>В элементах из мелкозернистого бетона группы Б и из легкого бетона при пористом мелком запол</w:t>
      </w:r>
      <w:r>
        <w:softHyphen/>
        <w:t>нителе (кроме классов</w:t>
      </w:r>
      <w:r>
        <w:rPr>
          <w:noProof/>
        </w:rPr>
        <w:t xml:space="preserve"> </w:t>
      </w:r>
      <w:r>
        <w:t>В</w:t>
      </w:r>
      <w:r>
        <w:rPr>
          <w:noProof/>
        </w:rPr>
        <w:t>7,5—В12</w:t>
      </w:r>
      <w:r>
        <w:t>,</w:t>
      </w:r>
      <w:r>
        <w:rPr>
          <w:noProof/>
        </w:rPr>
        <w:t>5</w:t>
      </w:r>
      <w:r>
        <w:t xml:space="preserve">) значения </w:t>
      </w:r>
      <w:r>
        <w:rPr>
          <w:lang w:val="en-US"/>
        </w:rPr>
        <w:sym w:font="Symbol" w:char="F077"/>
      </w:r>
      <w:r>
        <w:rPr>
          <w:i/>
          <w:vertAlign w:val="subscript"/>
          <w:lang w:val="en-US"/>
        </w:rPr>
        <w:t>p</w:t>
      </w:r>
      <w:r>
        <w:t xml:space="preserve"> и </w:t>
      </w:r>
      <w:r>
        <w:sym w:font="Symbol" w:char="F06C"/>
      </w:r>
      <w:r>
        <w:rPr>
          <w:i/>
          <w:vertAlign w:val="subscript"/>
          <w:lang w:val="en-US"/>
        </w:rPr>
        <w:t>p</w:t>
      </w:r>
      <w:r>
        <w:t xml:space="preserve"> увеличиваются в</w:t>
      </w:r>
      <w:r>
        <w:rPr>
          <w:noProof/>
        </w:rPr>
        <w:t xml:space="preserve"> 1,2</w:t>
      </w:r>
      <w:r>
        <w:t xml:space="preserve"> раза против приведенных в табл.</w:t>
      </w:r>
      <w:r>
        <w:rPr>
          <w:noProof/>
        </w:rPr>
        <w:t xml:space="preserve"> 28.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</w:t>
      </w:r>
      <w:r>
        <w:t>2</w:t>
      </w:r>
      <w:r>
        <w:rPr>
          <w:noProof/>
        </w:rPr>
        <w:t>4*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260"/>
        <w:gridCol w:w="2684"/>
        <w:gridCol w:w="2684"/>
        <w:gridCol w:w="2003"/>
        <w:gridCol w:w="33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Факторы, обуславливающие введение</w:t>
            </w:r>
          </w:p>
        </w:tc>
        <w:tc>
          <w:tcPr>
            <w:tcW w:w="268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268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Класс</w:t>
            </w:r>
          </w:p>
        </w:tc>
        <w:tc>
          <w:tcPr>
            <w:tcW w:w="536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</w:t>
            </w:r>
            <w:r>
              <w:rPr>
                <w:sz w:val="16"/>
              </w:rPr>
              <w:t>иент условий работы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коэффициента условий работы арматуры</w:t>
            </w:r>
          </w:p>
        </w:tc>
        <w:tc>
          <w:tcPr>
            <w:tcW w:w="26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арматуры</w:t>
            </w:r>
          </w:p>
        </w:tc>
        <w:tc>
          <w:tcPr>
            <w:tcW w:w="26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арматуры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условное обозначение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числовое значение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Работа арматуры на действие попереч</w:t>
            </w:r>
            <w:r>
              <w:rPr>
                <w:sz w:val="16"/>
              </w:rPr>
              <w:softHyphen/>
              <w:t>ных сил</w:t>
            </w:r>
          </w:p>
        </w:tc>
        <w:tc>
          <w:tcPr>
            <w:tcW w:w="26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Поперечная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Независимо от класса</w:t>
            </w:r>
          </w:p>
        </w:tc>
        <w:tc>
          <w:tcPr>
            <w:tcW w:w="20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336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См. п.</w:t>
            </w:r>
            <w:r>
              <w:rPr>
                <w:noProof/>
                <w:sz w:val="16"/>
              </w:rPr>
              <w:t xml:space="preserve"> 2.28</w:t>
            </w:r>
            <w:r>
              <w:rPr>
                <w:sz w:val="16"/>
              </w:rPr>
              <w:t>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Наличие сварных со</w:t>
            </w:r>
            <w:r>
              <w:rPr>
                <w:sz w:val="16"/>
              </w:rPr>
              <w:softHyphen/>
              <w:t>единений арматуры при действии попе</w:t>
            </w:r>
            <w:r>
              <w:rPr>
                <w:sz w:val="16"/>
              </w:rPr>
              <w:softHyphen/>
              <w:t>речных сил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 </w:t>
            </w:r>
            <w:r>
              <w:rPr>
                <w:sz w:val="16"/>
              </w:rPr>
              <w:sym w:font="Arial" w:char="201E"/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III</w:t>
            </w:r>
            <w:r>
              <w:rPr>
                <w:sz w:val="16"/>
              </w:rPr>
              <w:t xml:space="preserve"> и Вр-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2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Многократно повторяющаяся нагрузка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Продольная и поперечная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Независимо от класса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3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См. табл.</w:t>
            </w:r>
            <w:r>
              <w:rPr>
                <w:noProof/>
                <w:sz w:val="16"/>
              </w:rPr>
              <w:t xml:space="preserve"> 25</w:t>
            </w:r>
            <w:r>
              <w:rPr>
                <w:sz w:val="16"/>
              </w:rPr>
              <w:t>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Наличие сворных соединений при многократном повторении наг</w:t>
            </w:r>
            <w:r>
              <w:rPr>
                <w:sz w:val="16"/>
              </w:rPr>
              <w:t>рузки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Продольная и поперечная при наличии сварных соединений арматуры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 xml:space="preserve">I, </w:t>
            </w: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 xml:space="preserve">II, </w:t>
            </w:r>
            <w:r>
              <w:rPr>
                <w:sz w:val="16"/>
              </w:rPr>
              <w:t>A</w:t>
            </w:r>
            <w:r>
              <w:rPr>
                <w:sz w:val="16"/>
                <w:lang w:val="en-US"/>
              </w:rPr>
              <w:t>-III, A-IV,</w:t>
            </w:r>
            <w:r>
              <w:rPr>
                <w:sz w:val="16"/>
              </w:rPr>
              <w:t xml:space="preserve"> А</w:t>
            </w:r>
            <w:r>
              <w:rPr>
                <w:sz w:val="16"/>
                <w:lang w:val="en-US"/>
              </w:rPr>
              <w:t>-V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4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См. табл. 26*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.</w:t>
            </w:r>
            <w:r>
              <w:rPr>
                <w:sz w:val="16"/>
              </w:rPr>
              <w:t xml:space="preserve"> Зона передачи напряжений для арма</w:t>
            </w:r>
            <w:r>
              <w:rPr>
                <w:sz w:val="16"/>
              </w:rPr>
              <w:softHyphen/>
              <w:t>туры без анкеров и зона анкеровки ненапрягаемой ар</w:t>
            </w:r>
            <w:r>
              <w:rPr>
                <w:sz w:val="16"/>
              </w:rPr>
              <w:softHyphen/>
              <w:t>матуры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Продольная напрягаемая 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Продольная ненапрягаемая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Независимо от класса 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5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580" w:dyaOrig="720">
                <v:shape id="_x0000_i1055" type="#_x0000_t75" style="width:22.5pt;height:27pt" o:ole="">
                  <v:imagedata r:id="rId64" o:title=""/>
                </v:shape>
                <o:OLEObject Type="Embed" ProgID="Equation.3" ShapeID="_x0000_i1055" DrawAspect="Content" ObjectID="_1427222720" r:id="rId65"/>
              </w:objec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В формулах поз.</w:t>
            </w:r>
            <w:r>
              <w:rPr>
                <w:noProof/>
                <w:sz w:val="16"/>
              </w:rPr>
              <w:t xml:space="preserve"> 5: 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расстояние от начала зоны передачи напряжений до рассматриваемого сечения; </w:t>
            </w:r>
          </w:p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p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соответственно длина зоны передачи напряжений и зоны анкеровки арматуры</w:t>
            </w:r>
            <w:r>
              <w:rPr>
                <w:sz w:val="16"/>
              </w:rPr>
              <w:t xml:space="preserve"> (см. пп.</w:t>
            </w:r>
            <w:r>
              <w:rPr>
                <w:noProof/>
                <w:sz w:val="16"/>
              </w:rPr>
              <w:t xml:space="preserve"> 2.29</w:t>
            </w:r>
            <w:r>
              <w:rPr>
                <w:sz w:val="16"/>
              </w:rPr>
              <w:t xml:space="preserve"> и 5</w:t>
            </w:r>
            <w:r>
              <w:rPr>
                <w:noProof/>
                <w:sz w:val="16"/>
              </w:rPr>
              <w:t>.</w:t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)</w:t>
            </w:r>
          </w:p>
          <w:p w:rsidR="00000000" w:rsidRDefault="00646E13">
            <w:pPr>
              <w:ind w:left="244"/>
              <w:jc w:val="both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6.</w:t>
            </w:r>
            <w:r>
              <w:rPr>
                <w:sz w:val="16"/>
              </w:rPr>
              <w:t xml:space="preserve"> Работа высокопрочной арматуры при напряжениях выше условного предела текучести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Продольная растянутая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IV;</w:t>
            </w:r>
            <w:r>
              <w:rPr>
                <w:sz w:val="16"/>
              </w:rPr>
              <w:t xml:space="preserve"> А-</w:t>
            </w:r>
            <w:r>
              <w:rPr>
                <w:sz w:val="16"/>
                <w:lang w:val="en-US"/>
              </w:rPr>
              <w:t>V</w:t>
            </w:r>
            <w:r>
              <w:rPr>
                <w:sz w:val="16"/>
              </w:rPr>
              <w:t>; А</w:t>
            </w:r>
            <w:r>
              <w:rPr>
                <w:sz w:val="16"/>
                <w:lang w:val="en-US"/>
              </w:rPr>
              <w:t>-VI</w:t>
            </w:r>
            <w:r>
              <w:rPr>
                <w:sz w:val="16"/>
              </w:rPr>
              <w:t>; Ат-</w:t>
            </w:r>
            <w:r>
              <w:rPr>
                <w:sz w:val="16"/>
                <w:lang w:val="en-US"/>
              </w:rPr>
              <w:t>VII</w:t>
            </w:r>
            <w:r>
              <w:rPr>
                <w:sz w:val="16"/>
              </w:rPr>
              <w:t>;</w:t>
            </w:r>
            <w:r>
              <w:rPr>
                <w:noProof/>
                <w:sz w:val="16"/>
              </w:rPr>
              <w:t xml:space="preserve"> B-II;</w:t>
            </w:r>
            <w:r>
              <w:rPr>
                <w:sz w:val="16"/>
              </w:rPr>
              <w:t xml:space="preserve"> Вр-</w:t>
            </w:r>
            <w:r>
              <w:rPr>
                <w:sz w:val="16"/>
                <w:lang w:val="en-US"/>
              </w:rPr>
              <w:t>II;</w:t>
            </w:r>
            <w:r>
              <w:rPr>
                <w:sz w:val="16"/>
              </w:rPr>
              <w:t xml:space="preserve"> К-7; К-19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6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Согласно указаниям п.</w:t>
            </w:r>
            <w:r>
              <w:rPr>
                <w:noProof/>
                <w:sz w:val="16"/>
              </w:rPr>
              <w:t xml:space="preserve"> 3</w:t>
            </w:r>
            <w:r>
              <w:rPr>
                <w:sz w:val="16"/>
              </w:rPr>
              <w:t>.</w:t>
            </w:r>
            <w:r>
              <w:rPr>
                <w:noProof/>
                <w:sz w:val="16"/>
              </w:rPr>
              <w:t>13*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7.</w:t>
            </w:r>
            <w:r>
              <w:rPr>
                <w:sz w:val="16"/>
              </w:rPr>
              <w:t xml:space="preserve"> Элементы из легкого бетона класса В7,5 и ниже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Поперечная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I;</w:t>
            </w:r>
            <w:r>
              <w:rPr>
                <w:sz w:val="16"/>
              </w:rPr>
              <w:t xml:space="preserve"> Вр-I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7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8. Элементы из ячеистого бетона класса В7,5 и ниже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Продольная сжатая 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Поперечная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Независимо от класса 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8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1380" w:dyaOrig="680">
                <v:shape id="_x0000_i1056" type="#_x0000_t75" style="width:51.75pt;height:26.25pt" o:ole="">
                  <v:imagedata r:id="rId66" o:title=""/>
                </v:shape>
                <o:OLEObject Type="Embed" ProgID="Equation.3" ShapeID="_x0000_i1056" DrawAspect="Content" ObjectID="_1427222721" r:id="rId67"/>
              </w:objec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840" w:dyaOrig="680">
                <v:shape id="_x0000_i1057" type="#_x0000_t75" style="width:32.25pt;height:26.25pt" o:ole="">
                  <v:imagedata r:id="rId68" o:title=""/>
                </v:shape>
                <o:OLEObject Type="Embed" ProgID="Equation.3" ShapeID="_x0000_i1057" DrawAspect="Content" ObjectID="_1427222722" r:id="rId69"/>
              </w:objec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9.</w:t>
            </w:r>
            <w:r>
              <w:rPr>
                <w:sz w:val="16"/>
              </w:rPr>
              <w:t xml:space="preserve"> Защитное покрытие арматуры в эл</w:t>
            </w:r>
            <w:r>
              <w:rPr>
                <w:sz w:val="16"/>
              </w:rPr>
              <w:t>ементах из ячеистого бе</w:t>
            </w:r>
            <w:r>
              <w:rPr>
                <w:sz w:val="16"/>
              </w:rPr>
              <w:softHyphen/>
              <w:t>тона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Продольная сжатая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sz w:val="16"/>
              </w:rPr>
              <w:sym w:font="Arial" w:char="201E"/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9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См.</w:t>
            </w:r>
            <w:r>
              <w:rPr>
                <w:sz w:val="16"/>
              </w:rPr>
              <w:t xml:space="preserve"> табл.</w:t>
            </w:r>
            <w:r>
              <w:rPr>
                <w:noProof/>
                <w:sz w:val="16"/>
              </w:rPr>
              <w:t xml:space="preserve"> 27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Коэффициенты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s</w:t>
      </w:r>
      <w:r>
        <w:rPr>
          <w:sz w:val="18"/>
          <w:vertAlign w:val="subscript"/>
          <w:lang w:val="en-US"/>
        </w:rPr>
        <w:t>3</w:t>
      </w:r>
      <w:r>
        <w:rPr>
          <w:sz w:val="18"/>
        </w:rPr>
        <w:t xml:space="preserve"> и</w:t>
      </w:r>
      <w:r>
        <w:rPr>
          <w:sz w:val="18"/>
          <w:lang w:val="en-US"/>
        </w:rPr>
        <w:t xml:space="preserve"> </w:t>
      </w:r>
      <w:r>
        <w:rPr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s</w:t>
      </w:r>
      <w:r>
        <w:rPr>
          <w:sz w:val="18"/>
          <w:vertAlign w:val="subscript"/>
          <w:lang w:val="en-US"/>
        </w:rPr>
        <w:t>4</w:t>
      </w:r>
      <w:r>
        <w:rPr>
          <w:sz w:val="18"/>
        </w:rPr>
        <w:t xml:space="preserve"> по поз.</w:t>
      </w:r>
      <w:r>
        <w:rPr>
          <w:noProof/>
          <w:sz w:val="18"/>
        </w:rPr>
        <w:t xml:space="preserve"> 3</w:t>
      </w:r>
      <w:r>
        <w:rPr>
          <w:sz w:val="18"/>
        </w:rPr>
        <w:t xml:space="preserve"> и 4 настоящей таблицы учитываются только при расчете на выносливость; для арматуры, имеющей сварные соединения, указанные коэффициенты учитываются одновременно.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Коэффициент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s</w:t>
      </w:r>
      <w:r>
        <w:rPr>
          <w:sz w:val="18"/>
          <w:vertAlign w:val="subscript"/>
          <w:lang w:val="en-US"/>
        </w:rPr>
        <w:t>5</w:t>
      </w:r>
      <w:r>
        <w:rPr>
          <w:sz w:val="18"/>
        </w:rPr>
        <w:t xml:space="preserve"> по поз.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настоящей таблицы вводится кроме расчетных сопротивлений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s</w:t>
      </w:r>
      <w:r>
        <w:rPr>
          <w:sz w:val="18"/>
        </w:rPr>
        <w:t xml:space="preserve"> и к предварительному напряжению арматуры </w:t>
      </w:r>
      <w:r>
        <w:rPr>
          <w:i/>
          <w:sz w:val="18"/>
        </w:rPr>
        <w:sym w:font="Symbol" w:char="F073"/>
      </w:r>
      <w:r>
        <w:rPr>
          <w:i/>
          <w:sz w:val="18"/>
          <w:vertAlign w:val="subscript"/>
          <w:lang w:val="en-US"/>
        </w:rPr>
        <w:t>sp</w:t>
      </w:r>
      <w:r>
        <w:rPr>
          <w:sz w:val="18"/>
        </w:rPr>
        <w:t>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В формулах поз. 8 настоящей таблицы значения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sc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R</w:t>
      </w:r>
      <w:r>
        <w:rPr>
          <w:i/>
          <w:noProof/>
          <w:sz w:val="18"/>
          <w:vertAlign w:val="subscript"/>
        </w:rPr>
        <w:t>sw</w:t>
      </w:r>
      <w:r>
        <w:rPr>
          <w:sz w:val="18"/>
        </w:rPr>
        <w:t xml:space="preserve"> даны в МПа; значения В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см. п.</w:t>
      </w:r>
      <w:r>
        <w:rPr>
          <w:noProof/>
          <w:sz w:val="18"/>
        </w:rPr>
        <w:t xml:space="preserve"> 2</w:t>
      </w:r>
      <w:r>
        <w:rPr>
          <w:noProof/>
          <w:sz w:val="18"/>
        </w:rPr>
        <w:t>.2.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25*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18"/>
        <w:gridCol w:w="1208"/>
        <w:gridCol w:w="1208"/>
        <w:gridCol w:w="1208"/>
        <w:gridCol w:w="1208"/>
        <w:gridCol w:w="1208"/>
        <w:gridCol w:w="1208"/>
        <w:gridCol w:w="1208"/>
        <w:gridCol w:w="1208"/>
        <w:gridCol w:w="12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Класс арматуры</w:t>
            </w:r>
          </w:p>
        </w:tc>
        <w:tc>
          <w:tcPr>
            <w:tcW w:w="10872" w:type="dxa"/>
            <w:gridSpan w:val="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условий работы арматуры </w:t>
            </w:r>
            <w:r>
              <w:rPr>
                <w:sz w:val="18"/>
                <w:lang w:val="en-US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s</w:t>
            </w:r>
            <w:r>
              <w:rPr>
                <w:sz w:val="18"/>
                <w:vertAlign w:val="subscript"/>
                <w:lang w:val="en-US"/>
              </w:rPr>
              <w:t>3</w:t>
            </w:r>
            <w:r>
              <w:rPr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t>при многократном повторении нагрузки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 коэффициентом асимметрии цикла </w:t>
            </w:r>
            <w:r>
              <w:rPr>
                <w:i/>
                <w:sz w:val="18"/>
              </w:rPr>
              <w:sym w:font="Symbol" w:char="F072"/>
            </w:r>
            <w:r>
              <w:rPr>
                <w:i/>
                <w:sz w:val="18"/>
                <w:vertAlign w:val="subscript"/>
                <w:lang w:val="en-US"/>
              </w:rPr>
              <w:t>s</w:t>
            </w:r>
            <w:r>
              <w:rPr>
                <w:sz w:val="18"/>
              </w:rPr>
              <w:t>, равным</w:t>
            </w:r>
            <w:r>
              <w:rPr>
                <w:sz w:val="18"/>
                <w:vertAlign w:val="subscript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3"/>
            </w:r>
            <w:r>
              <w:rPr>
                <w:sz w:val="18"/>
              </w:rPr>
              <w:t>0,2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0,63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II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</w:t>
            </w:r>
            <w:r>
              <w:rPr>
                <w:sz w:val="18"/>
              </w:rPr>
              <w:t>5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  <w:r>
              <w:rPr>
                <w:sz w:val="18"/>
              </w:rPr>
              <w:t>9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93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  <w:lang w:val="en-US"/>
              </w:rPr>
            </w:pPr>
            <w:r>
              <w:rPr>
                <w:sz w:val="18"/>
              </w:rPr>
              <w:t xml:space="preserve">А-III диаметром, мм: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6 </w:t>
            </w:r>
            <w:r>
              <w:rPr>
                <w:sz w:val="18"/>
                <w:lang w:val="en-US"/>
              </w:rPr>
              <w:sym w:font="Symbol" w:char="F0BE"/>
            </w:r>
            <w:r>
              <w:rPr>
                <w:sz w:val="18"/>
                <w:lang w:val="en-US"/>
              </w:rPr>
              <w:t xml:space="preserve"> 8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0,33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0,38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,8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10 </w:t>
            </w:r>
            <w:r>
              <w:rPr>
                <w:noProof/>
                <w:sz w:val="18"/>
              </w:rPr>
              <w:sym w:font="Symbol" w:char="F0BE"/>
            </w:r>
            <w:r>
              <w:rPr>
                <w:noProof/>
                <w:sz w:val="18"/>
              </w:rPr>
              <w:t xml:space="preserve"> 40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36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-IV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0,38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0,72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0,96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А-V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  <w:r>
              <w:rPr>
                <w:sz w:val="18"/>
              </w:rPr>
              <w:t>9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  <w:r>
              <w:rPr>
                <w:noProof/>
                <w:sz w:val="18"/>
              </w:rPr>
              <w:t>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VI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</w:t>
            </w:r>
            <w:r>
              <w:rPr>
                <w:sz w:val="18"/>
              </w:rPr>
              <w:t>9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0,53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Ат-</w:t>
            </w:r>
            <w:r>
              <w:rPr>
                <w:sz w:val="18"/>
                <w:lang w:val="en-US"/>
              </w:rPr>
              <w:t>VII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Вр-II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0,82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B-II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  <w:lang w:val="en-US"/>
              </w:rPr>
            </w:pPr>
            <w:r>
              <w:rPr>
                <w:sz w:val="18"/>
              </w:rPr>
              <w:t xml:space="preserve">К-7 диаметром, мм: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6 </w:t>
            </w:r>
            <w:r>
              <w:rPr>
                <w:sz w:val="18"/>
              </w:rPr>
              <w:t>и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,9</w:t>
            </w:r>
            <w:r>
              <w:rPr>
                <w:noProof/>
                <w:sz w:val="18"/>
              </w:rPr>
              <w:t>2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  <w:r>
              <w:rPr>
                <w:sz w:val="18"/>
              </w:rPr>
              <w:t xml:space="preserve"> и</w:t>
            </w:r>
            <w:r>
              <w:rPr>
                <w:noProof/>
                <w:sz w:val="18"/>
              </w:rPr>
              <w:t xml:space="preserve"> 15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68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0,84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z w:val="18"/>
                <w:lang w:val="en-US"/>
              </w:rPr>
              <w:t>-</w:t>
            </w:r>
            <w:r>
              <w:rPr>
                <w:noProof/>
                <w:sz w:val="18"/>
              </w:rPr>
              <w:t>19</w:t>
            </w:r>
            <w:r>
              <w:rPr>
                <w:sz w:val="18"/>
              </w:rPr>
              <w:t xml:space="preserve"> диаметром</w:t>
            </w:r>
            <w:r>
              <w:rPr>
                <w:noProof/>
                <w:sz w:val="18"/>
              </w:rPr>
              <w:t xml:space="preserve"> 14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0,63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0,77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0,96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Вр-</w:t>
            </w:r>
            <w:r>
              <w:rPr>
                <w:sz w:val="18"/>
                <w:lang w:val="en-US"/>
              </w:rPr>
              <w:t>I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0,56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0,94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III</w:t>
            </w:r>
            <w:r>
              <w:rPr>
                <w:sz w:val="18"/>
              </w:rPr>
              <w:t xml:space="preserve">в с контролем: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удлинений и напряжений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0,41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0,66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0,84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2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только удлинений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</w:t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BE"/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46</w:t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0,73</w:t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0,93</w:t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</w:t>
            </w:r>
          </w:p>
        </w:tc>
        <w:tc>
          <w:tcPr>
            <w:tcW w:w="120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i/>
          <w:sz w:val="18"/>
        </w:rPr>
      </w:pPr>
      <w:r>
        <w:rPr>
          <w:i/>
          <w:sz w:val="18"/>
        </w:rPr>
        <w:t>Обозначен</w:t>
      </w:r>
      <w:r>
        <w:rPr>
          <w:i/>
          <w:sz w:val="18"/>
        </w:rPr>
        <w:t xml:space="preserve">ия, принятые в табл. 25*: </w:t>
      </w:r>
      <w:r>
        <w:rPr>
          <w:i/>
          <w:position w:val="-32"/>
          <w:sz w:val="18"/>
        </w:rPr>
        <w:object w:dxaOrig="1219" w:dyaOrig="720">
          <v:shape id="_x0000_i1058" type="#_x0000_t75" style="width:57.75pt;height:34.5pt" o:ole="">
            <v:imagedata r:id="rId70" o:title=""/>
          </v:shape>
          <o:OLEObject Type="Embed" ProgID="Equation.3" ShapeID="_x0000_i1058" DrawAspect="Content" ObjectID="_1427222723" r:id="rId71"/>
        </w:object>
      </w:r>
    </w:p>
    <w:p w:rsidR="00000000" w:rsidRDefault="00646E13">
      <w:pPr>
        <w:ind w:firstLine="284"/>
        <w:jc w:val="both"/>
        <w:rPr>
          <w:i/>
          <w:sz w:val="18"/>
        </w:rPr>
      </w:pPr>
    </w:p>
    <w:p w:rsidR="00000000" w:rsidRDefault="00646E13">
      <w:pPr>
        <w:jc w:val="both"/>
        <w:rPr>
          <w:noProof/>
          <w:sz w:val="18"/>
        </w:rPr>
      </w:pPr>
      <w:r>
        <w:rPr>
          <w:sz w:val="18"/>
        </w:rPr>
        <w:t xml:space="preserve">где </w:t>
      </w:r>
      <w:r>
        <w:rPr>
          <w:i/>
          <w:sz w:val="18"/>
          <w:lang w:val="en-US"/>
        </w:rPr>
        <w:sym w:font="Symbol" w:char="F073"/>
      </w:r>
      <w:r>
        <w:rPr>
          <w:i/>
          <w:sz w:val="18"/>
          <w:vertAlign w:val="subscript"/>
          <w:lang w:val="en-US"/>
        </w:rPr>
        <w:t>s,min</w:t>
      </w:r>
      <w:r>
        <w:rPr>
          <w:sz w:val="18"/>
          <w:lang w:val="en-US"/>
        </w:rPr>
        <w:t xml:space="preserve">, </w:t>
      </w:r>
      <w:r>
        <w:rPr>
          <w:i/>
          <w:sz w:val="18"/>
          <w:lang w:val="en-US"/>
        </w:rPr>
        <w:sym w:font="Symbol" w:char="F073"/>
      </w:r>
      <w:r>
        <w:rPr>
          <w:i/>
          <w:sz w:val="18"/>
          <w:vertAlign w:val="subscript"/>
          <w:lang w:val="en-US"/>
        </w:rPr>
        <w:t>s,max</w:t>
      </w:r>
      <w:r>
        <w:rPr>
          <w:sz w:val="18"/>
        </w:rPr>
        <w:t xml:space="preserve"> </w:t>
      </w:r>
      <w:r>
        <w:rPr>
          <w:sz w:val="18"/>
        </w:rPr>
        <w:sym w:font="Symbol" w:char="F0BE"/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соответственно наименьшее </w:t>
      </w:r>
      <w:r>
        <w:rPr>
          <w:noProof/>
          <w:sz w:val="18"/>
        </w:rPr>
        <w:t>и</w:t>
      </w:r>
      <w:r>
        <w:rPr>
          <w:sz w:val="18"/>
        </w:rPr>
        <w:t xml:space="preserve"> наибольшее напряжения</w:t>
      </w:r>
      <w:r>
        <w:rPr>
          <w:noProof/>
          <w:sz w:val="18"/>
        </w:rPr>
        <w:t xml:space="preserve"> </w:t>
      </w:r>
      <w:r>
        <w:rPr>
          <w:sz w:val="18"/>
        </w:rPr>
        <w:t>в арматуре в пределах цикла изменения нагрузки, определяемые согласно п.</w:t>
      </w:r>
      <w:r>
        <w:rPr>
          <w:noProof/>
          <w:sz w:val="18"/>
        </w:rPr>
        <w:t xml:space="preserve"> 3.47.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Примечание. При расчете изгибаемых элементов из тяжелого бетона с ненапрягаемой арматурой для продольной ар</w:t>
      </w:r>
      <w:r>
        <w:rPr>
          <w:sz w:val="18"/>
        </w:rPr>
        <w:softHyphen/>
        <w:t xml:space="preserve">матуры принимается:          </w:t>
      </w:r>
    </w:p>
    <w:p w:rsidR="00000000" w:rsidRDefault="00646E13">
      <w:pPr>
        <w:ind w:firstLine="284"/>
        <w:jc w:val="both"/>
        <w:rPr>
          <w:sz w:val="18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position w:val="-100"/>
          <w:sz w:val="18"/>
        </w:rPr>
        <w:object w:dxaOrig="4860" w:dyaOrig="2100">
          <v:shape id="_x0000_i1059" type="#_x0000_t75" style="width:222.75pt;height:96pt" o:ole="">
            <v:imagedata r:id="rId72" o:title=""/>
          </v:shape>
          <o:OLEObject Type="Embed" ProgID="Equation.3" ShapeID="_x0000_i1059" DrawAspect="Content" ObjectID="_1427222724" r:id="rId73"/>
        </w:object>
      </w:r>
    </w:p>
    <w:p w:rsidR="00000000" w:rsidRDefault="00646E13">
      <w:pPr>
        <w:ind w:firstLine="284"/>
        <w:jc w:val="both"/>
        <w:rPr>
          <w:sz w:val="18"/>
        </w:rPr>
      </w:pPr>
    </w:p>
    <w:p w:rsidR="00000000" w:rsidRDefault="00646E13">
      <w:pPr>
        <w:pBdr>
          <w:bottom w:val="single" w:sz="12" w:space="1" w:color="auto"/>
        </w:pBdr>
        <w:jc w:val="both"/>
        <w:rPr>
          <w:sz w:val="18"/>
        </w:rPr>
      </w:pPr>
      <w:r>
        <w:rPr>
          <w:sz w:val="18"/>
        </w:rPr>
        <w:t xml:space="preserve">где   </w:t>
      </w:r>
      <w:r>
        <w:rPr>
          <w:i/>
          <w:sz w:val="18"/>
          <w:lang w:val="en-US"/>
        </w:rPr>
        <w:t>M</w:t>
      </w:r>
      <w:r>
        <w:rPr>
          <w:i/>
          <w:sz w:val="18"/>
          <w:vertAlign w:val="subscript"/>
          <w:lang w:val="en-US"/>
        </w:rPr>
        <w:t>min</w:t>
      </w:r>
      <w:r>
        <w:rPr>
          <w:sz w:val="18"/>
          <w:lang w:val="en-US"/>
        </w:rPr>
        <w:t xml:space="preserve">, </w:t>
      </w:r>
      <w:r>
        <w:rPr>
          <w:i/>
          <w:sz w:val="18"/>
          <w:lang w:val="en-US"/>
        </w:rPr>
        <w:t>M</w:t>
      </w:r>
      <w:r>
        <w:rPr>
          <w:i/>
          <w:sz w:val="18"/>
          <w:vertAlign w:val="subscript"/>
          <w:lang w:val="en-US"/>
        </w:rPr>
        <w:t>max</w:t>
      </w:r>
      <w:r>
        <w:rPr>
          <w:i/>
          <w:noProof/>
          <w:sz w:val="18"/>
        </w:rPr>
        <w:t xml:space="preserve"> </w:t>
      </w:r>
      <w:r>
        <w:rPr>
          <w:i/>
          <w:noProof/>
          <w:sz w:val="18"/>
        </w:rPr>
        <w:sym w:font="Symbol" w:char="F0BE"/>
      </w:r>
      <w:r>
        <w:rPr>
          <w:sz w:val="18"/>
        </w:rPr>
        <w:t xml:space="preserve"> соответственно наименьший и наибольший изгибающие моменты</w:t>
      </w:r>
      <w:r>
        <w:rPr>
          <w:noProof/>
          <w:sz w:val="18"/>
        </w:rPr>
        <w:t xml:space="preserve"> </w:t>
      </w:r>
      <w:r>
        <w:rPr>
          <w:sz w:val="18"/>
        </w:rPr>
        <w:t>в расчетном сечении элемента</w:t>
      </w:r>
      <w:r>
        <w:rPr>
          <w:noProof/>
          <w:sz w:val="18"/>
        </w:rPr>
        <w:t xml:space="preserve"> </w:t>
      </w:r>
      <w:r>
        <w:rPr>
          <w:sz w:val="18"/>
        </w:rPr>
        <w:t>в пределах цикла изменения нагрузки.</w:t>
      </w:r>
    </w:p>
    <w:p w:rsidR="00000000" w:rsidRDefault="00646E13">
      <w:pPr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/>
    <w:p w:rsidR="00000000" w:rsidRDefault="00646E13">
      <w:pPr>
        <w:ind w:firstLine="284"/>
        <w:jc w:val="right"/>
      </w:pPr>
      <w:r>
        <w:t>Т</w:t>
      </w:r>
      <w:r>
        <w:t>аблица</w:t>
      </w:r>
      <w:r>
        <w:rPr>
          <w:noProof/>
        </w:rPr>
        <w:t xml:space="preserve"> 26*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75"/>
        <w:gridCol w:w="992"/>
        <w:gridCol w:w="572"/>
        <w:gridCol w:w="572"/>
        <w:gridCol w:w="572"/>
        <w:gridCol w:w="572"/>
        <w:gridCol w:w="572"/>
        <w:gridCol w:w="572"/>
        <w:gridCol w:w="57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Класс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арматуры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Группа сварных </w:t>
            </w:r>
          </w:p>
        </w:tc>
        <w:tc>
          <w:tcPr>
            <w:tcW w:w="4003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 условий работы арматуры</w:t>
            </w:r>
            <w:r>
              <w:rPr>
                <w:sz w:val="16"/>
                <w:lang w:val="en-US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 xml:space="preserve">4 </w:t>
            </w:r>
            <w:r>
              <w:rPr>
                <w:sz w:val="16"/>
              </w:rPr>
              <w:t xml:space="preserve">при многократном повторении нагрузки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 коэффициенте асимметрии цикла </w:t>
            </w:r>
            <w:r>
              <w:rPr>
                <w:i/>
                <w:sz w:val="16"/>
              </w:rPr>
              <w:sym w:font="Symbol" w:char="F072"/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</w:rPr>
              <w:t xml:space="preserve">, равном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соединений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,8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,9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>; А-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,9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  <w:r>
              <w:rPr>
                <w:sz w:val="16"/>
              </w:rPr>
              <w:t>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>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  <w:r>
              <w:rPr>
                <w:sz w:val="16"/>
              </w:rPr>
              <w:t>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,8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</w:t>
            </w:r>
            <w:r>
              <w:rPr>
                <w:sz w:val="16"/>
              </w:rPr>
              <w:t>2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z w:val="16"/>
                <w:lang w:val="en-US"/>
              </w:rPr>
              <w:t>-IV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,9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,8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,9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0,55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,9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,95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горячекатаная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,8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,9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7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  <w:tc>
          <w:tcPr>
            <w:tcW w:w="57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57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Группы сварных соединений, приведенные</w:t>
      </w:r>
      <w:r>
        <w:rPr>
          <w:noProof/>
          <w:sz w:val="18"/>
        </w:rPr>
        <w:t xml:space="preserve"> </w:t>
      </w:r>
      <w:r>
        <w:rPr>
          <w:sz w:val="18"/>
        </w:rPr>
        <w:t>в настоящей таблице, включают следующие типы сварных соединений по ГОСТ</w:t>
      </w:r>
      <w:r>
        <w:rPr>
          <w:noProof/>
          <w:sz w:val="18"/>
        </w:rPr>
        <w:t xml:space="preserve"> 1409</w:t>
      </w:r>
      <w:r>
        <w:rPr>
          <w:sz w:val="18"/>
        </w:rPr>
        <w:t>8</w:t>
      </w:r>
      <w:r>
        <w:rPr>
          <w:noProof/>
          <w:sz w:val="18"/>
        </w:rPr>
        <w:t>—85,</w:t>
      </w:r>
      <w:r>
        <w:rPr>
          <w:sz w:val="18"/>
        </w:rPr>
        <w:t xml:space="preserve"> допускаемые для конструкций, рассчитываемых на выносливость: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1-</w:t>
      </w:r>
      <w:r>
        <w:rPr>
          <w:sz w:val="18"/>
        </w:rPr>
        <w:t>я группа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стыковые типов С3-Км,</w:t>
      </w:r>
      <w:r>
        <w:rPr>
          <w:sz w:val="18"/>
        </w:rPr>
        <w:t xml:space="preserve"> С4-Кп;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2-я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 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 </w:t>
      </w:r>
      <w:r>
        <w:rPr>
          <w:noProof/>
          <w:sz w:val="18"/>
        </w:rPr>
        <w:sym w:font="Arial" w:char="201E"/>
      </w:r>
      <w:r>
        <w:rPr>
          <w:sz w:val="18"/>
        </w:rPr>
        <w:t xml:space="preserve">       </w:t>
      </w:r>
      <w:r>
        <w:rPr>
          <w:sz w:val="18"/>
        </w:rPr>
        <w:sym w:font="Symbol" w:char="F0BE"/>
      </w:r>
      <w:r>
        <w:rPr>
          <w:sz w:val="18"/>
        </w:rPr>
        <w:t xml:space="preserve"> крестообразное типа К1-Кт; стыковые типов С1-Ко, С5-Мф, С6-Мп, С7-Рв, С8-Мф, С9-Мп, С10-Рв и С20-Рм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все соединения при отношении диаметров стержней, равном</w:t>
      </w:r>
      <w:r>
        <w:rPr>
          <w:noProof/>
          <w:sz w:val="18"/>
        </w:rPr>
        <w:t xml:space="preserve"> 1,0;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3-я  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E"/>
      </w:r>
      <w:r>
        <w:rPr>
          <w:sz w:val="18"/>
        </w:rPr>
        <w:t xml:space="preserve"> </w:t>
      </w:r>
      <w:r>
        <w:rPr>
          <w:noProof/>
          <w:sz w:val="18"/>
        </w:rPr>
        <w:t xml:space="preserve">   —</w:t>
      </w:r>
      <w:r>
        <w:rPr>
          <w:sz w:val="18"/>
        </w:rPr>
        <w:t xml:space="preserve"> крестообразное типа К2-Кт; стыковые типов С11-Мф, С12-Мп, С13-Рв, С14-Мп, С15-Рс,</w:t>
      </w:r>
      <w:r>
        <w:rPr>
          <w:noProof/>
          <w:sz w:val="18"/>
        </w:rPr>
        <w:t xml:space="preserve"> </w:t>
      </w:r>
      <w:r>
        <w:rPr>
          <w:sz w:val="18"/>
        </w:rPr>
        <w:t>С</w:t>
      </w:r>
      <w:r>
        <w:rPr>
          <w:noProof/>
          <w:sz w:val="18"/>
        </w:rPr>
        <w:t>16</w:t>
      </w:r>
      <w:r>
        <w:rPr>
          <w:sz w:val="18"/>
        </w:rPr>
        <w:t>-Мо</w:t>
      </w:r>
      <w:r>
        <w:rPr>
          <w:noProof/>
          <w:sz w:val="18"/>
        </w:rPr>
        <w:t>, С17-М</w:t>
      </w:r>
      <w:r>
        <w:rPr>
          <w:sz w:val="18"/>
        </w:rPr>
        <w:t xml:space="preserve">п, </w:t>
      </w:r>
      <w:r>
        <w:rPr>
          <w:noProof/>
          <w:sz w:val="18"/>
        </w:rPr>
        <w:t>С18</w:t>
      </w:r>
      <w:r>
        <w:rPr>
          <w:sz w:val="18"/>
        </w:rPr>
        <w:t>-</w:t>
      </w:r>
      <w:r>
        <w:rPr>
          <w:noProof/>
          <w:sz w:val="18"/>
        </w:rPr>
        <w:t>Мо,</w:t>
      </w:r>
      <w:r>
        <w:rPr>
          <w:sz w:val="18"/>
        </w:rPr>
        <w:t xml:space="preserve"> </w:t>
      </w:r>
      <w:r>
        <w:rPr>
          <w:noProof/>
          <w:sz w:val="18"/>
        </w:rPr>
        <w:t>С19</w:t>
      </w:r>
      <w:r>
        <w:rPr>
          <w:sz w:val="18"/>
        </w:rPr>
        <w:t>-</w:t>
      </w:r>
      <w:r>
        <w:rPr>
          <w:noProof/>
          <w:sz w:val="18"/>
        </w:rPr>
        <w:t>Рм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</w:rPr>
        <w:t>С21-Рн и С22-Ру; тавровые типов Т6-Кс, Т7-Ко;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4</w:t>
      </w:r>
      <w:r>
        <w:rPr>
          <w:sz w:val="18"/>
        </w:rPr>
        <w:t xml:space="preserve">-я  </w:t>
      </w:r>
      <w:r>
        <w:rPr>
          <w:noProof/>
          <w:sz w:val="18"/>
        </w:rPr>
        <w:t xml:space="preserve">  </w:t>
      </w:r>
      <w:r>
        <w:rPr>
          <w:noProof/>
          <w:sz w:val="18"/>
        </w:rPr>
        <w:sym w:font="Arial" w:char="201E"/>
      </w:r>
      <w:r>
        <w:rPr>
          <w:sz w:val="18"/>
        </w:rPr>
        <w:t xml:space="preserve">   </w:t>
      </w:r>
      <w:r>
        <w:rPr>
          <w:sz w:val="18"/>
        </w:rPr>
        <w:sym w:font="Symbol" w:char="F0BE"/>
      </w:r>
      <w:r>
        <w:rPr>
          <w:sz w:val="18"/>
        </w:rPr>
        <w:t xml:space="preserve"> нахлесточные типов Н1-Рш, Н2-Кр и Н3-Кп; тавровые типов Т1-Мф, Т2-Рф и Т12-Рз.</w:t>
      </w:r>
    </w:p>
    <w:p w:rsidR="00000000" w:rsidRDefault="00646E13">
      <w:pPr>
        <w:jc w:val="both"/>
        <w:rPr>
          <w:sz w:val="18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2. В таблице даны значения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67"/>
      </w:r>
      <w:r>
        <w:rPr>
          <w:i/>
          <w:sz w:val="18"/>
          <w:vertAlign w:val="subscript"/>
          <w:lang w:val="en-US"/>
        </w:rPr>
        <w:t>s</w:t>
      </w:r>
      <w:r>
        <w:rPr>
          <w:sz w:val="18"/>
          <w:vertAlign w:val="subscript"/>
          <w:lang w:val="en-US"/>
        </w:rPr>
        <w:t>4</w:t>
      </w:r>
      <w:r>
        <w:rPr>
          <w:sz w:val="18"/>
        </w:rPr>
        <w:t xml:space="preserve"> для арматуры диаметром до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t>20</w:t>
      </w:r>
      <w:r>
        <w:rPr>
          <w:sz w:val="18"/>
        </w:rPr>
        <w:t xml:space="preserve"> мм.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Значения коэффициента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67"/>
      </w:r>
      <w:r>
        <w:rPr>
          <w:i/>
          <w:sz w:val="18"/>
          <w:vertAlign w:val="subscript"/>
          <w:lang w:val="en-US"/>
        </w:rPr>
        <w:t>s</w:t>
      </w:r>
      <w:r>
        <w:rPr>
          <w:sz w:val="18"/>
          <w:vertAlign w:val="subscript"/>
          <w:lang w:val="en-US"/>
        </w:rPr>
        <w:t>4</w:t>
      </w:r>
      <w:r>
        <w:rPr>
          <w:sz w:val="18"/>
        </w:rPr>
        <w:t xml:space="preserve"> должны быть снижены на </w:t>
      </w:r>
      <w:r>
        <w:rPr>
          <w:noProof/>
          <w:sz w:val="18"/>
        </w:rPr>
        <w:t>5 %</w:t>
      </w:r>
      <w:r>
        <w:rPr>
          <w:sz w:val="18"/>
        </w:rPr>
        <w:t xml:space="preserve"> при</w:t>
      </w:r>
      <w:r>
        <w:rPr>
          <w:noProof/>
          <w:sz w:val="18"/>
        </w:rPr>
        <w:t xml:space="preserve"> </w:t>
      </w:r>
      <w:r>
        <w:rPr>
          <w:sz w:val="18"/>
        </w:rPr>
        <w:t>диаметре стержней</w:t>
      </w:r>
      <w:r>
        <w:rPr>
          <w:noProof/>
          <w:sz w:val="18"/>
        </w:rPr>
        <w:t xml:space="preserve"> 22— 32</w:t>
      </w:r>
      <w:r>
        <w:rPr>
          <w:sz w:val="18"/>
        </w:rPr>
        <w:t xml:space="preserve"> мм и на</w:t>
      </w:r>
      <w:r>
        <w:rPr>
          <w:noProof/>
          <w:sz w:val="18"/>
        </w:rPr>
        <w:t xml:space="preserve"> 10 %</w:t>
      </w:r>
      <w:r>
        <w:rPr>
          <w:sz w:val="18"/>
        </w:rPr>
        <w:t xml:space="preserve"> при диаметре свыше</w:t>
      </w:r>
      <w:r>
        <w:rPr>
          <w:noProof/>
          <w:sz w:val="18"/>
        </w:rPr>
        <w:t xml:space="preserve"> 32</w:t>
      </w:r>
      <w:r>
        <w:rPr>
          <w:sz w:val="18"/>
        </w:rPr>
        <w:t xml:space="preserve"> мм.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27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260"/>
        <w:gridCol w:w="1507"/>
        <w:gridCol w:w="15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Защитное покрытие</w:t>
            </w:r>
          </w:p>
        </w:tc>
        <w:tc>
          <w:tcPr>
            <w:tcW w:w="301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Коэффициенты условий работы </w:t>
            </w: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s</w:t>
            </w:r>
            <w:r>
              <w:rPr>
                <w:sz w:val="18"/>
                <w:vertAlign w:val="subscript"/>
              </w:rPr>
              <w:t>9</w:t>
            </w:r>
            <w:r>
              <w:rPr>
                <w:sz w:val="18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арматуре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гладкой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периодичес</w:t>
            </w:r>
            <w:r>
              <w:rPr>
                <w:sz w:val="18"/>
              </w:rPr>
              <w:softHyphen/>
              <w:t>кого профиля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Цементно-полистирольное, латексно-минеральное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  <w:tc>
          <w:tcPr>
            <w:tcW w:w="150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Цементно-битумное</w:t>
            </w:r>
            <w:r>
              <w:rPr>
                <w:noProof/>
                <w:sz w:val="18"/>
              </w:rPr>
              <w:t xml:space="preserve"> (</w:t>
            </w:r>
            <w:r>
              <w:rPr>
                <w:sz w:val="18"/>
              </w:rPr>
              <w:t xml:space="preserve">холодное) при арматуре диаметром, мм: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6 и более</w:t>
            </w:r>
          </w:p>
        </w:tc>
        <w:tc>
          <w:tcPr>
            <w:tcW w:w="1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  <w:tc>
          <w:tcPr>
            <w:tcW w:w="150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noProof/>
                <w:sz w:val="18"/>
              </w:rPr>
              <w:t xml:space="preserve"> 6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8"/>
              </w:rPr>
            </w:pPr>
          </w:p>
        </w:tc>
        <w:tc>
          <w:tcPr>
            <w:tcW w:w="1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  <w:tc>
          <w:tcPr>
            <w:tcW w:w="150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3.</w:t>
            </w:r>
            <w:r>
              <w:rPr>
                <w:sz w:val="18"/>
              </w:rPr>
              <w:t xml:space="preserve"> Битумно-силикатное (горячее)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  <w:tc>
          <w:tcPr>
            <w:tcW w:w="150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4.</w:t>
            </w:r>
            <w:r>
              <w:rPr>
                <w:sz w:val="18"/>
              </w:rPr>
              <w:t xml:space="preserve"> Битумно-глинистое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50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5.</w:t>
            </w:r>
            <w:r>
              <w:rPr>
                <w:sz w:val="18"/>
              </w:rPr>
              <w:t xml:space="preserve"> Сланцебитумное, цементное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50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noProof/>
                <w:sz w:val="18"/>
              </w:rPr>
              <w:t>,5</w:t>
            </w:r>
          </w:p>
        </w:tc>
        <w:tc>
          <w:tcPr>
            <w:tcW w:w="150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28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976"/>
        <w:gridCol w:w="1100"/>
        <w:gridCol w:w="1100"/>
        <w:gridCol w:w="1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Вид и класс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арматуры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Диаметр арматуры, мм</w:t>
            </w:r>
          </w:p>
        </w:tc>
        <w:tc>
          <w:tcPr>
            <w:tcW w:w="219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Коэффициенты для определения длины зоны передачи напряжений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p</w:t>
            </w:r>
            <w:r>
              <w:rPr>
                <w:sz w:val="18"/>
              </w:rPr>
              <w:t xml:space="preserve"> напрягаемой арматуры, применяемой без анкеров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10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sym w:font="Symbol" w:char="F077"/>
            </w:r>
            <w:r>
              <w:rPr>
                <w:i/>
                <w:sz w:val="18"/>
                <w:vertAlign w:val="subscript"/>
                <w:lang w:val="en-US"/>
              </w:rPr>
              <w:t>p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sym w:font="Symbol" w:char="F06C"/>
            </w:r>
            <w:r>
              <w:rPr>
                <w:i/>
                <w:sz w:val="18"/>
                <w:vertAlign w:val="subscript"/>
                <w:lang w:val="en-US"/>
              </w:rPr>
              <w:t>p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i/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Стержневая периодического профиля независимо от класса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Независимо от диаметра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Высокопрочная арматурная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40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проволока периодического профиля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1,40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класса Вр-</w:t>
            </w:r>
            <w:r>
              <w:rPr>
                <w:sz w:val="18"/>
                <w:lang w:val="en-US"/>
              </w:rPr>
              <w:t>II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1,40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3.</w:t>
            </w:r>
            <w:r>
              <w:rPr>
                <w:sz w:val="18"/>
              </w:rPr>
              <w:t xml:space="preserve"> Арматурные канаты классов: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К-7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1,10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25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1,40</w:t>
            </w:r>
          </w:p>
        </w:tc>
        <w:tc>
          <w:tcPr>
            <w:tcW w:w="11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К-19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110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</w:t>
            </w:r>
          </w:p>
        </w:tc>
        <w:tc>
          <w:tcPr>
            <w:tcW w:w="110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  <w:tc>
          <w:tcPr>
            <w:tcW w:w="110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5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Для эл</w:t>
      </w:r>
      <w:r>
        <w:rPr>
          <w:sz w:val="18"/>
        </w:rPr>
        <w:t>ементов из легкого бетона классов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7,5—</w:t>
      </w:r>
      <w:r>
        <w:rPr>
          <w:sz w:val="18"/>
        </w:rPr>
        <w:t>В</w:t>
      </w:r>
      <w:r>
        <w:rPr>
          <w:noProof/>
          <w:sz w:val="18"/>
        </w:rPr>
        <w:t>12,5</w:t>
      </w:r>
      <w:r>
        <w:rPr>
          <w:sz w:val="18"/>
        </w:rPr>
        <w:t xml:space="preserve"> значения </w:t>
      </w:r>
      <w:r>
        <w:rPr>
          <w:sz w:val="18"/>
          <w:lang w:val="en-US"/>
        </w:rPr>
        <w:sym w:font="Symbol" w:char="F077"/>
      </w:r>
      <w:r>
        <w:rPr>
          <w:i/>
          <w:sz w:val="18"/>
          <w:vertAlign w:val="subscript"/>
          <w:lang w:val="en-US"/>
        </w:rPr>
        <w:t>p</w:t>
      </w:r>
      <w:r>
        <w:rPr>
          <w:sz w:val="18"/>
        </w:rPr>
        <w:t xml:space="preserve"> и </w:t>
      </w:r>
      <w:r>
        <w:rPr>
          <w:sz w:val="18"/>
        </w:rPr>
        <w:sym w:font="Symbol" w:char="F06C"/>
      </w:r>
      <w:r>
        <w:rPr>
          <w:i/>
          <w:sz w:val="18"/>
          <w:vertAlign w:val="subscript"/>
          <w:lang w:val="en-US"/>
        </w:rPr>
        <w:t>p</w:t>
      </w:r>
      <w:r>
        <w:rPr>
          <w:sz w:val="18"/>
        </w:rPr>
        <w:t xml:space="preserve"> увеличиваются в </w:t>
      </w:r>
      <w:r>
        <w:rPr>
          <w:noProof/>
          <w:sz w:val="18"/>
        </w:rPr>
        <w:t>1,4</w:t>
      </w:r>
      <w:r>
        <w:rPr>
          <w:sz w:val="18"/>
        </w:rPr>
        <w:t xml:space="preserve"> раза против приведенных в настоящей таблице.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  <w:r>
        <w:t>При мгновенной передаче усилия обжатия на бе</w:t>
      </w:r>
      <w:r>
        <w:softHyphen/>
        <w:t>тон для стержневой арматуры периодического про</w:t>
      </w:r>
      <w:r>
        <w:softHyphen/>
        <w:t xml:space="preserve">филя значения </w:t>
      </w:r>
      <w:r>
        <w:rPr>
          <w:lang w:val="en-US"/>
        </w:rPr>
        <w:sym w:font="Symbol" w:char="F077"/>
      </w:r>
      <w:r>
        <w:rPr>
          <w:i/>
          <w:vertAlign w:val="subscript"/>
          <w:lang w:val="en-US"/>
        </w:rPr>
        <w:t>p</w:t>
      </w:r>
      <w:r>
        <w:t xml:space="preserve"> и </w:t>
      </w:r>
      <w:r>
        <w:sym w:font="Symbol" w:char="F06C"/>
      </w:r>
      <w:r>
        <w:rPr>
          <w:i/>
          <w:vertAlign w:val="subscript"/>
          <w:lang w:val="en-US"/>
        </w:rPr>
        <w:t>p</w:t>
      </w:r>
      <w:r>
        <w:t xml:space="preserve"> увеличиваются в</w:t>
      </w:r>
      <w:r>
        <w:rPr>
          <w:noProof/>
        </w:rPr>
        <w:t xml:space="preserve"> 1</w:t>
      </w:r>
      <w:r>
        <w:t>,2</w:t>
      </w:r>
      <w:r>
        <w:rPr>
          <w:noProof/>
        </w:rPr>
        <w:t>5</w:t>
      </w:r>
      <w:r>
        <w:t xml:space="preserve"> раза. При диаметре стержней свыше</w:t>
      </w:r>
      <w:r>
        <w:rPr>
          <w:noProof/>
        </w:rPr>
        <w:t xml:space="preserve"> 18</w:t>
      </w:r>
      <w:r>
        <w:t xml:space="preserve"> мм мгновенная передача усилий не допускается.</w:t>
      </w:r>
    </w:p>
    <w:p w:rsidR="00000000" w:rsidRDefault="00646E13">
      <w:pPr>
        <w:ind w:firstLine="284"/>
        <w:jc w:val="both"/>
      </w:pPr>
      <w:r>
        <w:t>Для стержневой арматуры периодического про</w:t>
      </w:r>
      <w:r>
        <w:softHyphen/>
        <w:t>филя всех классов значение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p</w:t>
      </w:r>
      <w:r>
        <w:t xml:space="preserve"> принимается не ме</w:t>
      </w:r>
      <w:r>
        <w:softHyphen/>
        <w:t>нее 15</w:t>
      </w:r>
      <w:r>
        <w:rPr>
          <w:i/>
          <w:lang w:val="en-US"/>
        </w:rPr>
        <w:t>d</w:t>
      </w:r>
      <w:r>
        <w:t>.</w:t>
      </w:r>
    </w:p>
    <w:p w:rsidR="00000000" w:rsidRDefault="00646E13">
      <w:pPr>
        <w:ind w:firstLine="284"/>
        <w:jc w:val="both"/>
      </w:pPr>
      <w:r>
        <w:t>Начало зоны передачи напряжений при мгновен</w:t>
      </w:r>
      <w:r>
        <w:softHyphen/>
        <w:t>ной передаче усилия об</w:t>
      </w:r>
      <w:r>
        <w:t>жатия на бетон для прово</w:t>
      </w:r>
      <w:r>
        <w:softHyphen/>
        <w:t>лочной арматуры (за исключением высокопрочной проволоки класса Вр-</w:t>
      </w:r>
      <w:r>
        <w:rPr>
          <w:lang w:val="en-US"/>
        </w:rPr>
        <w:t>II</w:t>
      </w:r>
      <w:r>
        <w:t xml:space="preserve"> с внутренними анкерами по длине заделки) принимается на расстоянии 0,25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p</w:t>
      </w:r>
      <w:r>
        <w:t xml:space="preserve"> от торца элемента.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2</w:t>
      </w:r>
      <w:r>
        <w:rPr>
          <w:b/>
        </w:rPr>
        <w:t>.</w:t>
      </w:r>
      <w:r>
        <w:rPr>
          <w:b/>
          <w:noProof/>
        </w:rPr>
        <w:t>30.</w:t>
      </w:r>
      <w:r>
        <w:t xml:space="preserve"> Значения модуля упругости арматуры </w:t>
      </w:r>
      <w:r>
        <w:rPr>
          <w:i/>
        </w:rPr>
        <w:t>Е</w:t>
      </w:r>
      <w:r>
        <w:rPr>
          <w:i/>
          <w:vertAlign w:val="subscript"/>
          <w:lang w:val="en-US"/>
        </w:rPr>
        <w:t>s</w:t>
      </w:r>
      <w:r>
        <w:rPr>
          <w:i/>
        </w:rPr>
        <w:t xml:space="preserve"> </w:t>
      </w:r>
      <w:r>
        <w:t>принимаются по табл.</w:t>
      </w:r>
      <w:r>
        <w:rPr>
          <w:noProof/>
        </w:rPr>
        <w:t xml:space="preserve"> 29*.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29*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Класс арматуры</w:t>
            </w: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Модуль упругости арматуры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E</w:t>
            </w:r>
            <w:r>
              <w:rPr>
                <w:i/>
                <w:sz w:val="18"/>
                <w:vertAlign w:val="subscript"/>
                <w:lang w:val="en-US"/>
              </w:rPr>
              <w:t>s</w:t>
            </w:r>
            <w:r>
              <w:rPr>
                <w:i/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sym w:font="Arial" w:char="00B7"/>
            </w:r>
            <w:r>
              <w:rPr>
                <w:sz w:val="18"/>
              </w:rPr>
              <w:t>10</w:t>
            </w:r>
            <w:r>
              <w:rPr>
                <w:sz w:val="18"/>
                <w:vertAlign w:val="superscript"/>
              </w:rPr>
              <w:sym w:font="Arial" w:char="2013"/>
            </w:r>
            <w:r>
              <w:rPr>
                <w:sz w:val="18"/>
                <w:vertAlign w:val="superscript"/>
              </w:rPr>
              <w:t>4</w:t>
            </w:r>
            <w:r>
              <w:rPr>
                <w:sz w:val="18"/>
              </w:rPr>
              <w:t>, МПа (кгс/см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-I,</w:t>
            </w:r>
            <w:r>
              <w:rPr>
                <w:sz w:val="18"/>
              </w:rPr>
              <w:t xml:space="preserve"> А-</w:t>
            </w:r>
            <w:r>
              <w:rPr>
                <w:sz w:val="18"/>
                <w:lang w:val="en-US"/>
              </w:rPr>
              <w:t>II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21 </w:t>
            </w:r>
            <w:r>
              <w:rPr>
                <w:sz w:val="18"/>
              </w:rPr>
              <w:t>(</w:t>
            </w:r>
            <w:r>
              <w:rPr>
                <w:noProof/>
                <w:sz w:val="18"/>
              </w:rPr>
              <w:t>210</w:t>
            </w:r>
            <w:r>
              <w:rPr>
                <w:sz w:val="18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III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 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А-</w:t>
            </w:r>
            <w:r>
              <w:rPr>
                <w:sz w:val="18"/>
                <w:lang w:val="en-US"/>
              </w:rPr>
              <w:t>IV,</w:t>
            </w:r>
            <w:r>
              <w:rPr>
                <w:sz w:val="18"/>
              </w:rPr>
              <w:t xml:space="preserve"> А-</w:t>
            </w:r>
            <w:r>
              <w:rPr>
                <w:sz w:val="18"/>
                <w:lang w:val="en-US"/>
              </w:rPr>
              <w:t>V</w:t>
            </w:r>
            <w:r>
              <w:rPr>
                <w:sz w:val="18"/>
              </w:rPr>
              <w:t>, А-</w:t>
            </w:r>
            <w:r>
              <w:rPr>
                <w:sz w:val="18"/>
                <w:lang w:val="en-US"/>
              </w:rPr>
              <w:t>VI</w:t>
            </w:r>
            <w:r>
              <w:rPr>
                <w:sz w:val="18"/>
              </w:rPr>
              <w:t xml:space="preserve"> и Ат-</w:t>
            </w:r>
            <w:r>
              <w:rPr>
                <w:sz w:val="18"/>
                <w:lang w:val="en-US"/>
              </w:rPr>
              <w:t>VII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 (190)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-III</w:t>
            </w:r>
            <w:r>
              <w:rPr>
                <w:sz w:val="18"/>
              </w:rPr>
              <w:t>в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18</w:t>
            </w:r>
            <w:r>
              <w:rPr>
                <w:sz w:val="18"/>
              </w:rPr>
              <w:t xml:space="preserve"> (180)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z w:val="18"/>
                <w:lang w:val="en-US"/>
              </w:rPr>
              <w:t>-II,</w:t>
            </w:r>
            <w:r>
              <w:rPr>
                <w:sz w:val="18"/>
              </w:rPr>
              <w:t xml:space="preserve"> Вр-</w:t>
            </w:r>
            <w:r>
              <w:rPr>
                <w:sz w:val="18"/>
                <w:lang w:val="en-US"/>
              </w:rPr>
              <w:t>II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 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К-7, К-19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18</w:t>
            </w:r>
            <w:r>
              <w:rPr>
                <w:sz w:val="18"/>
              </w:rPr>
              <w:t xml:space="preserve"> (180)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Вр-I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31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17 (170</w:t>
            </w:r>
            <w:r>
              <w:rPr>
                <w:sz w:val="18"/>
              </w:rPr>
              <w:t>)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РАСЧЕТ ЭЛЕМЕНТОВ БЕТОН</w:t>
      </w:r>
      <w:r>
        <w:rPr>
          <w:b/>
        </w:rPr>
        <w:t xml:space="preserve">НЫХ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И ЖЕЛЕЗОБЕТОННЫХ КОНСТРУКЦИЙ </w:t>
      </w:r>
    </w:p>
    <w:p w:rsidR="00000000" w:rsidRDefault="00646E13">
      <w:pPr>
        <w:jc w:val="center"/>
        <w:rPr>
          <w:b/>
        </w:rPr>
      </w:pPr>
      <w:r>
        <w:rPr>
          <w:b/>
        </w:rPr>
        <w:t>ПО ПРЕДЕЛЬНЫМ СОСТОЯНИЯМ ПЕРВОЙ ГРУППЫ</w:t>
      </w:r>
    </w:p>
    <w:p w:rsidR="00000000" w:rsidRDefault="00646E13">
      <w:pPr>
        <w:jc w:val="center"/>
        <w:rPr>
          <w:b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БЕТОННЫХ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ПО ПРОЧНОСТИ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3.1.</w:t>
      </w:r>
      <w:r>
        <w:t xml:space="preserve"> Расчет по прочности бетонных элементов дол</w:t>
      </w:r>
      <w:r>
        <w:softHyphen/>
        <w:t>жен производиться для сечений, нормальных к их продольной оси. В зависимости от условий работы элементов они рассчитываются без учета, а также с учетом сопротивления бетона растянутой зоны.</w:t>
      </w:r>
    </w:p>
    <w:p w:rsidR="00000000" w:rsidRDefault="00646E13">
      <w:pPr>
        <w:ind w:firstLine="284"/>
        <w:jc w:val="both"/>
      </w:pPr>
      <w:r>
        <w:t>Без учета сопротивления бетона растянутой зоны производится расчет внецентренно сжатых элемен</w:t>
      </w:r>
      <w:r>
        <w:softHyphen/>
        <w:t>тов, указанных в п. 1.7а, принимая, что достижение предельного с</w:t>
      </w:r>
      <w:r>
        <w:t>остояния характеризуется разрушени</w:t>
      </w:r>
      <w:r>
        <w:softHyphen/>
        <w:t xml:space="preserve">ем сжатого бетона. Сопротивление бетона сжатию условно представляется напряжениями, равными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>, равномерно распределенными по части сжатой зоны сечения</w:t>
      </w:r>
      <w:r>
        <w:rPr>
          <w:noProof/>
        </w:rPr>
        <w:t xml:space="preserve"> —</w:t>
      </w:r>
      <w:r>
        <w:t xml:space="preserve"> условной сжатой зоне (черт.</w:t>
      </w:r>
      <w:r>
        <w:rPr>
          <w:noProof/>
        </w:rPr>
        <w:t xml:space="preserve"> 2), </w:t>
      </w:r>
      <w:r>
        <w:t>сокращенно именуемой в дальнейшем сжатой зоной бетона.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060" type="#_x0000_t75" style="width:221.25pt;height:112.5pt">
            <v:imagedata r:id="rId74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2.</w:t>
      </w:r>
      <w:r>
        <w:rPr>
          <w:sz w:val="18"/>
        </w:rPr>
        <w:t xml:space="preserve"> Схема усилий и эпюра</w:t>
      </w:r>
      <w:r>
        <w:rPr>
          <w:noProof/>
          <w:sz w:val="18"/>
        </w:rPr>
        <w:t xml:space="preserve"> </w:t>
      </w:r>
      <w:r>
        <w:rPr>
          <w:sz w:val="18"/>
        </w:rPr>
        <w:t>на</w:t>
      </w:r>
      <w:r>
        <w:rPr>
          <w:noProof/>
          <w:sz w:val="18"/>
        </w:rPr>
        <w:t>пряж</w:t>
      </w:r>
      <w:r>
        <w:rPr>
          <w:sz w:val="18"/>
        </w:rPr>
        <w:t>е</w:t>
      </w:r>
      <w:r>
        <w:rPr>
          <w:noProof/>
          <w:sz w:val="18"/>
        </w:rPr>
        <w:t>н</w:t>
      </w:r>
      <w:r>
        <w:rPr>
          <w:sz w:val="18"/>
        </w:rPr>
        <w:t>ий</w:t>
      </w:r>
      <w:r>
        <w:rPr>
          <w:noProof/>
          <w:sz w:val="18"/>
        </w:rPr>
        <w:t xml:space="preserve"> </w:t>
      </w:r>
      <w:r>
        <w:rPr>
          <w:sz w:val="18"/>
        </w:rPr>
        <w:t>в сечении, нормальном к продольной оси</w:t>
      </w:r>
      <w:r>
        <w:rPr>
          <w:noProof/>
          <w:sz w:val="18"/>
        </w:rPr>
        <w:t xml:space="preserve"> </w:t>
      </w:r>
      <w:r>
        <w:rPr>
          <w:sz w:val="18"/>
        </w:rPr>
        <w:t>внецентренно сжатого бетонно</w:t>
      </w:r>
      <w:r>
        <w:rPr>
          <w:sz w:val="18"/>
        </w:rPr>
        <w:softHyphen/>
        <w:t>го элемента, рассчитываемого по прочности</w:t>
      </w:r>
      <w:r>
        <w:rPr>
          <w:noProof/>
          <w:sz w:val="18"/>
        </w:rPr>
        <w:t xml:space="preserve"> </w:t>
      </w:r>
      <w:r>
        <w:rPr>
          <w:sz w:val="18"/>
        </w:rPr>
        <w:t>без учета сопротивления бетона растянутой зоны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С учетом сопротивления бетона рас</w:t>
      </w:r>
      <w:r>
        <w:t>тянутой зоны производится расчет элементов, указанных в п.</w:t>
      </w:r>
      <w:r>
        <w:rPr>
          <w:noProof/>
        </w:rPr>
        <w:t xml:space="preserve"> 1.76, </w:t>
      </w:r>
      <w:r>
        <w:t>а также элементов, в которых не допускаются тре</w:t>
      </w:r>
      <w:r>
        <w:softHyphen/>
        <w:t>щины по условиям эксплуатации конструкций (элементов, подвергающихся давлению воды, карнизов, парапетов и др.)</w:t>
      </w:r>
      <w:r>
        <w:rPr>
          <w:noProof/>
        </w:rPr>
        <w:t>.</w:t>
      </w:r>
      <w:r>
        <w:t xml:space="preserve"> При этом принимается, что дости</w:t>
      </w:r>
      <w:r>
        <w:softHyphen/>
        <w:t>жение предельного состояния характеризуется раз</w:t>
      </w:r>
      <w:r>
        <w:softHyphen/>
        <w:t>рушением бетона растянутой зоны (появлением трещин)</w:t>
      </w:r>
      <w:r>
        <w:rPr>
          <w:noProof/>
        </w:rPr>
        <w:t>.</w:t>
      </w:r>
      <w:r>
        <w:t xml:space="preserve"> Предельные усилия определяются исходя из следующих предпосылок (черт.</w:t>
      </w:r>
      <w:r>
        <w:rPr>
          <w:noProof/>
        </w:rPr>
        <w:t xml:space="preserve"> 3):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061" type="#_x0000_t75" style="width:207.75pt;height:114.75pt">
            <v:imagedata r:id="rId75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3.</w:t>
      </w:r>
      <w:r>
        <w:rPr>
          <w:sz w:val="18"/>
        </w:rPr>
        <w:t xml:space="preserve"> Схема усилий и эпюра напряжений в сечении, нор</w:t>
      </w:r>
      <w:r>
        <w:rPr>
          <w:sz w:val="18"/>
        </w:rPr>
        <w:softHyphen/>
        <w:t>мальном к продольной</w:t>
      </w:r>
      <w:r>
        <w:rPr>
          <w:sz w:val="18"/>
        </w:rPr>
        <w:t xml:space="preserve"> оси изгибаемого (внецентренно сжа</w:t>
      </w:r>
      <w:r>
        <w:rPr>
          <w:sz w:val="18"/>
        </w:rPr>
        <w:softHyphen/>
        <w:t xml:space="preserve">того) бетонного элемента, рассчитываемого по прочности с учетом сопротивления бетона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растянутой зоны.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сечения после деформаций остаются плоскими; </w:t>
      </w:r>
    </w:p>
    <w:p w:rsidR="00000000" w:rsidRDefault="00646E13">
      <w:pPr>
        <w:ind w:firstLine="284"/>
        <w:jc w:val="both"/>
        <w:rPr>
          <w:i/>
        </w:rPr>
      </w:pPr>
      <w:r>
        <w:t>наибольшее относительное удлинение крайнего растянутого волокна бетона равно 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rPr>
          <w:i/>
          <w:lang w:val="en-US"/>
        </w:rPr>
        <w:t>/E</w:t>
      </w:r>
      <w:r>
        <w:rPr>
          <w:i/>
          <w:vertAlign w:val="subscript"/>
          <w:lang w:val="en-US"/>
        </w:rPr>
        <w:t>b</w:t>
      </w:r>
      <w:r>
        <w:t>;</w:t>
      </w:r>
    </w:p>
    <w:p w:rsidR="00000000" w:rsidRDefault="00646E13">
      <w:pPr>
        <w:ind w:firstLine="284"/>
        <w:jc w:val="both"/>
      </w:pPr>
      <w:r>
        <w:t>напряжения в бетоне сжатой зоны определяются с учетом упругих (а в некоторых случаях и неупру</w:t>
      </w:r>
      <w:r>
        <w:softHyphen/>
        <w:t>гих) деформаций бетона;</w:t>
      </w:r>
    </w:p>
    <w:p w:rsidR="00000000" w:rsidRDefault="00646E13">
      <w:pPr>
        <w:ind w:firstLine="284"/>
        <w:jc w:val="both"/>
        <w:rPr>
          <w:i/>
        </w:rPr>
      </w:pPr>
      <w:r>
        <w:t>напряжения в бетоне растянутой зоны распреде</w:t>
      </w:r>
      <w:r>
        <w:softHyphen/>
        <w:t xml:space="preserve">лены равномерно и равны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>.</w:t>
      </w:r>
    </w:p>
    <w:p w:rsidR="00000000" w:rsidRDefault="00646E13">
      <w:pPr>
        <w:ind w:firstLine="284"/>
        <w:jc w:val="both"/>
        <w:rPr>
          <w:i/>
        </w:rPr>
      </w:pPr>
      <w:r>
        <w:t>В случаях, когда вероятно образование наклон</w:t>
      </w:r>
      <w:r>
        <w:softHyphen/>
        <w:t>ных т</w:t>
      </w:r>
      <w:r>
        <w:t>рещин (например, элементы двутаврового и таврового сечений при наличии поперечных сил)</w:t>
      </w:r>
      <w:r>
        <w:rPr>
          <w:noProof/>
        </w:rPr>
        <w:t xml:space="preserve">, </w:t>
      </w:r>
      <w:r>
        <w:t>должен производиться расчет бетонных элементов из условий</w:t>
      </w:r>
      <w:r>
        <w:rPr>
          <w:noProof/>
        </w:rPr>
        <w:t xml:space="preserve"> (141)</w:t>
      </w:r>
      <w:r>
        <w:t xml:space="preserve"> и</w:t>
      </w:r>
      <w:r>
        <w:rPr>
          <w:noProof/>
        </w:rPr>
        <w:t xml:space="preserve"> (142)</w:t>
      </w:r>
      <w:r>
        <w:t xml:space="preserve"> с заменой расчетных со</w:t>
      </w:r>
      <w:r>
        <w:softHyphen/>
        <w:t>противлении бетона для предельных состояний вто</w:t>
      </w:r>
      <w:r>
        <w:softHyphen/>
        <w:t xml:space="preserve">рой группы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соответствующими зна</w:t>
      </w:r>
      <w:r>
        <w:softHyphen/>
        <w:t>чениями расчетных сопротивлении бетона для пре</w:t>
      </w:r>
      <w:r>
        <w:softHyphen/>
        <w:t xml:space="preserve">дельных состояний первой группы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>.</w:t>
      </w:r>
    </w:p>
    <w:p w:rsidR="00000000" w:rsidRDefault="00646E13">
      <w:pPr>
        <w:ind w:firstLine="284"/>
        <w:jc w:val="both"/>
        <w:rPr>
          <w:noProof/>
        </w:rPr>
      </w:pPr>
      <w:r>
        <w:t>Кроме того, должен производиться расчет эле</w:t>
      </w:r>
      <w:r>
        <w:softHyphen/>
        <w:t>ментов на местное действие нагрузки (смятие) со</w:t>
      </w:r>
      <w:r>
        <w:softHyphen/>
        <w:t>гласно указаниям п.</w:t>
      </w:r>
      <w:r>
        <w:rPr>
          <w:noProof/>
        </w:rPr>
        <w:t xml:space="preserve"> 3.39.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Внецентренно сжатые элем</w:t>
      </w:r>
      <w:r>
        <w:rPr>
          <w:b/>
        </w:rPr>
        <w:t>енты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3.2.</w:t>
      </w:r>
      <w:r>
        <w:rPr>
          <w:b/>
        </w:rPr>
        <w:t xml:space="preserve"> </w:t>
      </w:r>
      <w:r>
        <w:t>При расчете внецентренно сжатых бетонных элементов должен приниматься во внимание случай</w:t>
      </w:r>
      <w:r>
        <w:softHyphen/>
        <w:t xml:space="preserve">ный эксцентриситет продольного усилия </w:t>
      </w:r>
      <w:r>
        <w:rPr>
          <w:i/>
        </w:rPr>
        <w:t>е</w:t>
      </w:r>
      <w:r>
        <w:rPr>
          <w:i/>
          <w:vertAlign w:val="subscript"/>
        </w:rPr>
        <w:t>а</w:t>
      </w:r>
      <w:r>
        <w:t>, опреде</w:t>
      </w:r>
      <w:r>
        <w:softHyphen/>
        <w:t>ляемый согласно указаниям п.</w:t>
      </w:r>
      <w:r>
        <w:rPr>
          <w:noProof/>
        </w:rPr>
        <w:t xml:space="preserve"> 1.21.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3.3.</w:t>
      </w:r>
      <w:r>
        <w:t xml:space="preserve"> При гибкости элементов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i</w:t>
      </w:r>
      <w:r>
        <w:rPr>
          <w:noProof/>
        </w:rPr>
        <w:t xml:space="preserve"> &gt;</w:t>
      </w:r>
      <w:r>
        <w:t xml:space="preserve"> </w:t>
      </w:r>
      <w:r>
        <w:rPr>
          <w:noProof/>
        </w:rPr>
        <w:t>14</w:t>
      </w:r>
      <w:r>
        <w:t xml:space="preserve"> необходи</w:t>
      </w:r>
      <w:r>
        <w:softHyphen/>
        <w:t>мо учитывать влияние на их несущую способность прогибов в плоскости эксцентриситета продольного усилия и в нормальной к ней плоскости путем умно</w:t>
      </w:r>
      <w:r>
        <w:softHyphen/>
        <w:t xml:space="preserve">жения значений </w:t>
      </w:r>
      <w:r>
        <w:rPr>
          <w:i/>
        </w:rPr>
        <w:t>е</w:t>
      </w:r>
      <w:r>
        <w:rPr>
          <w:vertAlign w:val="subscript"/>
        </w:rPr>
        <w:t>0</w:t>
      </w:r>
      <w:r>
        <w:t xml:space="preserve"> на коэффициент </w:t>
      </w:r>
      <w:r>
        <w:sym w:font="Symbol" w:char="F068"/>
      </w:r>
      <w:r>
        <w:t xml:space="preserve"> (см. п.</w:t>
      </w:r>
      <w:r>
        <w:rPr>
          <w:noProof/>
        </w:rPr>
        <w:t xml:space="preserve"> 3.6). </w:t>
      </w:r>
      <w:r>
        <w:t>В случае расчета из плоскости эксцентриситета про</w:t>
      </w:r>
      <w:r>
        <w:softHyphen/>
        <w:t xml:space="preserve">дольного усилия значение </w:t>
      </w:r>
      <w:r>
        <w:rPr>
          <w:i/>
        </w:rPr>
        <w:t>е</w:t>
      </w:r>
      <w:r>
        <w:rPr>
          <w:vertAlign w:val="subscript"/>
        </w:rPr>
        <w:t>0</w:t>
      </w:r>
      <w:r>
        <w:t xml:space="preserve"> принимает</w:t>
      </w:r>
      <w:r>
        <w:t>ся равным значению случайного эксцентриситета.</w:t>
      </w:r>
    </w:p>
    <w:p w:rsidR="00000000" w:rsidRDefault="00646E13">
      <w:pPr>
        <w:ind w:firstLine="284"/>
        <w:jc w:val="both"/>
      </w:pPr>
      <w:r>
        <w:t>Применение бетонных внецентренно сжатых эле</w:t>
      </w:r>
      <w:r>
        <w:softHyphen/>
        <w:t>ментов (за исключением случаев, предусмотренных п.</w:t>
      </w:r>
      <w:r>
        <w:rPr>
          <w:noProof/>
        </w:rPr>
        <w:t xml:space="preserve"> 1.7</w:t>
      </w:r>
      <w:r>
        <w:t>б</w:t>
      </w:r>
      <w:r>
        <w:rPr>
          <w:noProof/>
        </w:rPr>
        <w:t>)</w:t>
      </w:r>
      <w:r>
        <w:t xml:space="preserve"> не допускается при эксцентриситетах прило</w:t>
      </w:r>
      <w:r>
        <w:softHyphen/>
        <w:t xml:space="preserve">жения продольной силы с учетом прогибов </w:t>
      </w:r>
      <w:r>
        <w:rPr>
          <w:i/>
        </w:rPr>
        <w:t>е</w:t>
      </w:r>
      <w:r>
        <w:rPr>
          <w:vertAlign w:val="subscript"/>
        </w:rPr>
        <w:t>0</w:t>
      </w:r>
      <w:r>
        <w:sym w:font="Symbol" w:char="F068"/>
      </w:r>
      <w:r>
        <w:t>, пре</w:t>
      </w:r>
      <w:r>
        <w:softHyphen/>
        <w:t>вышающих:</w:t>
      </w:r>
    </w:p>
    <w:p w:rsidR="00000000" w:rsidRDefault="00646E13">
      <w:pPr>
        <w:ind w:firstLine="284"/>
        <w:jc w:val="both"/>
      </w:pPr>
      <w:r>
        <w:t xml:space="preserve">а) в зависимости от сочетания нагрузок: </w:t>
      </w:r>
    </w:p>
    <w:p w:rsidR="00000000" w:rsidRDefault="00646E13">
      <w:pPr>
        <w:ind w:firstLine="720"/>
        <w:jc w:val="both"/>
      </w:pPr>
      <w:r>
        <w:t>при основном сочетании</w:t>
      </w:r>
      <w:r>
        <w:rPr>
          <w:noProof/>
        </w:rPr>
        <w:t xml:space="preserve"> ..........</w:t>
      </w:r>
      <w:r>
        <w:t>............</w:t>
      </w:r>
      <w:r>
        <w:rPr>
          <w:noProof/>
        </w:rPr>
        <w:t>. 0,9</w:t>
      </w:r>
      <w:r>
        <w:rPr>
          <w:i/>
        </w:rPr>
        <w:t>у</w:t>
      </w:r>
      <w:r>
        <w:rPr>
          <w:noProof/>
        </w:rPr>
        <w:t xml:space="preserve"> </w:t>
      </w:r>
    </w:p>
    <w:p w:rsidR="00000000" w:rsidRDefault="00646E13">
      <w:pPr>
        <w:ind w:firstLine="720"/>
        <w:jc w:val="both"/>
      </w:pPr>
      <w:r>
        <w:t xml:space="preserve">  </w:t>
      </w:r>
      <w:r>
        <w:sym w:font="Arial" w:char="201E"/>
      </w:r>
      <w:r>
        <w:t xml:space="preserve">    особом</w:t>
      </w:r>
      <w:r>
        <w:rPr>
          <w:noProof/>
        </w:rPr>
        <w:t xml:space="preserve">     </w:t>
      </w:r>
      <w:r>
        <w:t xml:space="preserve">       </w:t>
      </w:r>
      <w:r>
        <w:rPr>
          <w:noProof/>
        </w:rPr>
        <w:sym w:font="Arial" w:char="201E"/>
      </w:r>
      <w:r>
        <w:rPr>
          <w:noProof/>
        </w:rPr>
        <w:t xml:space="preserve">    </w:t>
      </w:r>
      <w:r>
        <w:t xml:space="preserve">      </w:t>
      </w:r>
      <w:r>
        <w:rPr>
          <w:noProof/>
        </w:rPr>
        <w:t>.........</w:t>
      </w:r>
      <w:r>
        <w:t>............</w:t>
      </w:r>
      <w:r>
        <w:rPr>
          <w:noProof/>
        </w:rPr>
        <w:t>..</w:t>
      </w:r>
      <w:r>
        <w:t xml:space="preserve"> 0,95</w:t>
      </w:r>
      <w:r>
        <w:rPr>
          <w:i/>
        </w:rPr>
        <w:t>у</w:t>
      </w:r>
    </w:p>
    <w:p w:rsidR="00000000" w:rsidRDefault="00646E13">
      <w:pPr>
        <w:ind w:firstLine="284"/>
        <w:jc w:val="both"/>
      </w:pPr>
      <w:r>
        <w:t>б</w:t>
      </w:r>
      <w:r>
        <w:rPr>
          <w:noProof/>
        </w:rPr>
        <w:t>)</w:t>
      </w:r>
      <w:r>
        <w:t xml:space="preserve"> в зависимости от вида и класса бетона: </w:t>
      </w:r>
    </w:p>
    <w:p w:rsidR="00000000" w:rsidRDefault="00646E13">
      <w:pPr>
        <w:ind w:firstLine="720"/>
        <w:jc w:val="both"/>
      </w:pPr>
      <w:r>
        <w:t xml:space="preserve">для тяжелого, мелкозернистого </w:t>
      </w:r>
    </w:p>
    <w:p w:rsidR="00000000" w:rsidRDefault="00646E13">
      <w:pPr>
        <w:ind w:firstLine="720"/>
        <w:jc w:val="both"/>
      </w:pPr>
      <w:r>
        <w:t>и легкого бетонов класса выше</w:t>
      </w:r>
      <w:r>
        <w:t xml:space="preserve"> В7,5</w:t>
      </w:r>
      <w:r>
        <w:rPr>
          <w:noProof/>
        </w:rPr>
        <w:t xml:space="preserve"> </w:t>
      </w:r>
      <w:r>
        <w:t>..</w:t>
      </w:r>
      <w:r>
        <w:rPr>
          <w:noProof/>
        </w:rPr>
        <w:t>..</w:t>
      </w:r>
      <w:r>
        <w:t xml:space="preserve"> </w:t>
      </w:r>
      <w:r>
        <w:rPr>
          <w:i/>
        </w:rPr>
        <w:t>у—</w:t>
      </w:r>
      <w:r>
        <w:rPr>
          <w:noProof/>
        </w:rPr>
        <w:t xml:space="preserve">1 </w:t>
      </w:r>
    </w:p>
    <w:p w:rsidR="00000000" w:rsidRDefault="00646E13">
      <w:pPr>
        <w:ind w:firstLine="720"/>
        <w:jc w:val="both"/>
        <w:rPr>
          <w:i/>
        </w:rPr>
      </w:pPr>
      <w:r>
        <w:t>для других видов и классов бетона</w:t>
      </w:r>
      <w:r>
        <w:rPr>
          <w:noProof/>
        </w:rPr>
        <w:t xml:space="preserve"> ....</w:t>
      </w:r>
      <w:r>
        <w:t>.</w:t>
      </w:r>
      <w:r>
        <w:rPr>
          <w:noProof/>
        </w:rPr>
        <w:t>.</w:t>
      </w:r>
      <w:r>
        <w:t xml:space="preserve"> </w:t>
      </w:r>
      <w:r>
        <w:rPr>
          <w:i/>
        </w:rPr>
        <w:t>у</w:t>
      </w:r>
      <w:r>
        <w:sym w:font="Symbol" w:char="F0BE"/>
      </w:r>
      <w:r>
        <w:t>2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(здесь </w:t>
      </w:r>
      <w:r>
        <w:rPr>
          <w:i/>
        </w:rPr>
        <w:t>у</w:t>
      </w:r>
      <w:r>
        <w:rPr>
          <w:noProof/>
        </w:rPr>
        <w:t xml:space="preserve"> —</w:t>
      </w:r>
      <w:r>
        <w:t xml:space="preserve"> расстояние от центра тяжести сечения до наиболее сжатого волокна бетона, см)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3.4.</w:t>
      </w:r>
      <w:r>
        <w:t xml:space="preserve"> Во внецентренно сжатых бетонных элементах в случаях, указанных в п.</w:t>
      </w:r>
      <w:r>
        <w:rPr>
          <w:noProof/>
        </w:rPr>
        <w:t xml:space="preserve"> 5.48.</w:t>
      </w:r>
      <w:r>
        <w:t xml:space="preserve"> необходимо преду</w:t>
      </w:r>
      <w:r>
        <w:softHyphen/>
        <w:t>смотреть конструктивную арматуру.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3.5.</w:t>
      </w:r>
      <w:r>
        <w:t xml:space="preserve"> Расчет внецентренно сжатых бетонных элементов (см. черт.</w:t>
      </w:r>
      <w:r>
        <w:rPr>
          <w:noProof/>
        </w:rPr>
        <w:t xml:space="preserve"> 2)</w:t>
      </w:r>
      <w:r>
        <w:t xml:space="preserve"> должен производиться из условия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 </w:t>
      </w:r>
      <w:r>
        <w:rPr>
          <w:noProof/>
          <w:position w:val="-12"/>
        </w:rPr>
        <w:object w:dxaOrig="1180" w:dyaOrig="360">
          <v:shape id="_x0000_i1062" type="#_x0000_t75" style="width:59.25pt;height:18pt" o:ole="">
            <v:imagedata r:id="rId76" o:title=""/>
          </v:shape>
          <o:OLEObject Type="Embed" ProgID="Equation.3" ShapeID="_x0000_i1062" DrawAspect="Content" ObjectID="_1427222725" r:id="rId77"/>
        </w:object>
      </w:r>
      <w:r>
        <w:rPr>
          <w:noProof/>
        </w:rPr>
        <w:t xml:space="preserve">                 </w:t>
      </w:r>
      <w:r>
        <w:tab/>
      </w:r>
      <w:r>
        <w:tab/>
      </w:r>
      <w:r>
        <w:rPr>
          <w:noProof/>
        </w:rPr>
        <w:t>(12)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b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>—</w:t>
      </w:r>
      <w:r>
        <w:t xml:space="preserve"> площадь сжатой зоны бетона, определяе</w:t>
      </w:r>
      <w:r>
        <w:softHyphen/>
        <w:t>мая из условия, что ее центр тяже</w:t>
      </w:r>
      <w:r>
        <w:t>сти совпадает с точкой приложения равнодейству</w:t>
      </w:r>
      <w:r>
        <w:softHyphen/>
        <w:t>ющей внешних сил.</w:t>
      </w:r>
    </w:p>
    <w:p w:rsidR="00000000" w:rsidRDefault="00646E13">
      <w:pPr>
        <w:ind w:firstLine="284"/>
        <w:jc w:val="both"/>
      </w:pPr>
      <w:r>
        <w:t>Для элементов прямоугольного сечения</w:t>
      </w:r>
      <w:r>
        <w:rPr>
          <w:noProof/>
        </w:rPr>
        <w:t xml:space="preserve">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b</w:t>
      </w:r>
      <w:r>
        <w:t xml:space="preserve"> опре</w:t>
      </w:r>
      <w:r>
        <w:softHyphen/>
        <w:t>деляется по формуле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28"/>
          <w:lang w:val="en-US"/>
        </w:rPr>
        <w:object w:dxaOrig="1960" w:dyaOrig="680">
          <v:shape id="_x0000_i1063" type="#_x0000_t75" style="width:89.25pt;height:30.75pt" o:ole="">
            <v:imagedata r:id="rId78" o:title=""/>
          </v:shape>
          <o:OLEObject Type="Embed" ProgID="Equation.3" ShapeID="_x0000_i1063" DrawAspect="Content" ObjectID="_1427222726" r:id="rId7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Внецентренно сжатые бетонные элементы, в ко</w:t>
      </w:r>
      <w:r>
        <w:softHyphen/>
        <w:t>торых появление трещин не допускается по услови</w:t>
      </w:r>
      <w:r>
        <w:softHyphen/>
        <w:t xml:space="preserve">ям эксплуатации, независимо от расчета из условия </w:t>
      </w:r>
      <w:r>
        <w:rPr>
          <w:noProof/>
        </w:rPr>
        <w:t>(12)</w:t>
      </w:r>
      <w:r>
        <w:t xml:space="preserve"> должны быть проверены с учетом сопротивления бетона растянутой зоны (см. п.</w:t>
      </w:r>
      <w:r>
        <w:rPr>
          <w:noProof/>
        </w:rPr>
        <w:t xml:space="preserve"> 3.1</w:t>
      </w:r>
      <w:r>
        <w:t xml:space="preserve"> и черт.</w:t>
      </w:r>
      <w:r>
        <w:rPr>
          <w:noProof/>
        </w:rPr>
        <w:t xml:space="preserve"> 3)</w:t>
      </w:r>
      <w:r>
        <w:t xml:space="preserve"> из условия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2160"/>
        <w:jc w:val="both"/>
        <w:rPr>
          <w:i/>
        </w:rPr>
      </w:pPr>
      <w:r>
        <w:rPr>
          <w:lang w:val="en-US"/>
        </w:rPr>
        <w:t xml:space="preserve">      </w:t>
      </w:r>
      <w:r>
        <w:rPr>
          <w:position w:val="-30"/>
        </w:rPr>
        <w:object w:dxaOrig="1340" w:dyaOrig="720">
          <v:shape id="_x0000_i1064" type="#_x0000_t75" style="width:66.75pt;height:36pt" o:ole="">
            <v:imagedata r:id="rId80" o:title=""/>
          </v:shape>
          <o:OLEObject Type="Embed" ProgID="Equation.3" ShapeID="_x0000_i1064" DrawAspect="Content" ObjectID="_1427222727" r:id="rId8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(14)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t xml:space="preserve">Для элементов прямоугольного сечения условие </w:t>
      </w:r>
      <w:r>
        <w:rPr>
          <w:noProof/>
        </w:rPr>
        <w:t>(14)</w:t>
      </w:r>
      <w:r>
        <w:t xml:space="preserve"> имеет вид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  <w:position w:val="-56"/>
        </w:rPr>
        <w:object w:dxaOrig="1680" w:dyaOrig="940">
          <v:shape id="_x0000_i1065" type="#_x0000_t75" style="width:76.5pt;height:42.75pt" o:ole="">
            <v:imagedata r:id="rId82" o:title=""/>
          </v:shape>
          <o:OLEObject Type="Embed" ProgID="Equation.3" ShapeID="_x0000_i1065" DrawAspect="Content" ObjectID="_1427222728" r:id="rId83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(15)</w:t>
      </w:r>
    </w:p>
    <w:p w:rsidR="00000000" w:rsidRDefault="00646E13">
      <w:pPr>
        <w:ind w:firstLine="284"/>
        <w:jc w:val="both"/>
        <w:rPr>
          <w:i/>
          <w:noProof/>
        </w:rPr>
      </w:pPr>
    </w:p>
    <w:p w:rsidR="00000000" w:rsidRDefault="00646E13">
      <w:pPr>
        <w:ind w:firstLine="284"/>
        <w:jc w:val="both"/>
      </w:pPr>
      <w:r>
        <w:t>Расчет внецентренно сжатых бетонных элементов указанных в п.</w:t>
      </w:r>
      <w:r>
        <w:rPr>
          <w:noProof/>
        </w:rPr>
        <w:t xml:space="preserve"> 1.7</w:t>
      </w:r>
      <w:r>
        <w:t>б</w:t>
      </w:r>
      <w:r>
        <w:rPr>
          <w:noProof/>
        </w:rPr>
        <w:t>,</w:t>
      </w:r>
      <w:r>
        <w:t xml:space="preserve"> должен производиться из условий</w:t>
      </w:r>
      <w:r>
        <w:rPr>
          <w:noProof/>
        </w:rPr>
        <w:t xml:space="preserve"> (14)</w:t>
      </w:r>
      <w:r>
        <w:t xml:space="preserve"> и</w:t>
      </w:r>
      <w:r>
        <w:rPr>
          <w:noProof/>
        </w:rPr>
        <w:t xml:space="preserve"> (15). </w:t>
      </w:r>
    </w:p>
    <w:p w:rsidR="00000000" w:rsidRDefault="00646E13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(12) </w:t>
      </w:r>
      <w:r>
        <w:rPr>
          <w:noProof/>
        </w:rPr>
        <w:sym w:font="Symbol" w:char="F0BE"/>
      </w:r>
      <w:r>
        <w:t xml:space="preserve"> </w:t>
      </w:r>
      <w:r>
        <w:rPr>
          <w:noProof/>
        </w:rPr>
        <w:t>(15):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sym w:font="Symbol" w:char="F068"/>
      </w:r>
      <w:r>
        <w:rPr>
          <w:noProof/>
        </w:rPr>
        <w:t xml:space="preserve"> —</w:t>
      </w:r>
      <w:r>
        <w:t xml:space="preserve"> коэффициент, определяемый по форму</w:t>
      </w:r>
      <w:r>
        <w:softHyphen/>
        <w:t>ле</w:t>
      </w:r>
      <w:r>
        <w:rPr>
          <w:noProof/>
        </w:rPr>
        <w:t xml:space="preserve"> (19);</w:t>
      </w:r>
    </w:p>
    <w:p w:rsidR="00000000" w:rsidRDefault="00646E13">
      <w:pPr>
        <w:ind w:firstLine="284"/>
        <w:jc w:val="both"/>
      </w:pPr>
      <w:r>
        <w:sym w:font="Symbol" w:char="F061"/>
      </w:r>
      <w:r>
        <w:rPr>
          <w:noProof/>
        </w:rPr>
        <w:t xml:space="preserve"> —</w:t>
      </w:r>
      <w:r>
        <w:t xml:space="preserve"> коэффициент, принимаемый равным для бетона:</w:t>
      </w:r>
    </w:p>
    <w:p w:rsidR="00000000" w:rsidRDefault="00646E13">
      <w:pPr>
        <w:ind w:firstLine="720"/>
        <w:jc w:val="both"/>
      </w:pPr>
      <w:r>
        <w:t xml:space="preserve">тяжелого, мелкозернистого, легкого </w:t>
      </w:r>
    </w:p>
    <w:p w:rsidR="00000000" w:rsidRDefault="00646E13">
      <w:pPr>
        <w:ind w:firstLine="720"/>
        <w:jc w:val="both"/>
      </w:pPr>
      <w:r>
        <w:t>и поризованного</w:t>
      </w:r>
      <w:r>
        <w:rPr>
          <w:noProof/>
        </w:rPr>
        <w:t xml:space="preserve"> ..........</w:t>
      </w:r>
      <w:r>
        <w:t>............................</w:t>
      </w:r>
      <w:r>
        <w:rPr>
          <w:noProof/>
        </w:rPr>
        <w:t>.1</w:t>
      </w:r>
      <w:r>
        <w:t>,</w:t>
      </w:r>
      <w:r>
        <w:rPr>
          <w:noProof/>
        </w:rPr>
        <w:t xml:space="preserve">00 </w:t>
      </w:r>
    </w:p>
    <w:p w:rsidR="00000000" w:rsidRDefault="00646E13">
      <w:pPr>
        <w:ind w:firstLine="720"/>
        <w:jc w:val="both"/>
      </w:pPr>
      <w:r>
        <w:t>ячеистого автоклавного</w:t>
      </w:r>
      <w:r>
        <w:rPr>
          <w:noProof/>
        </w:rPr>
        <w:t xml:space="preserve"> .......</w:t>
      </w:r>
      <w:r>
        <w:t>..................</w:t>
      </w:r>
      <w:r>
        <w:rPr>
          <w:noProof/>
        </w:rPr>
        <w:t>..0</w:t>
      </w:r>
      <w:r>
        <w:t>,</w:t>
      </w:r>
      <w:r>
        <w:rPr>
          <w:noProof/>
        </w:rPr>
        <w:t xml:space="preserve">85 </w:t>
      </w:r>
    </w:p>
    <w:p w:rsidR="00000000" w:rsidRDefault="00646E13">
      <w:pPr>
        <w:ind w:firstLine="720"/>
        <w:jc w:val="both"/>
        <w:rPr>
          <w:noProof/>
        </w:rPr>
      </w:pPr>
      <w:r>
        <w:t xml:space="preserve">       </w:t>
      </w:r>
      <w:r>
        <w:sym w:font="Arial" w:char="201E"/>
      </w:r>
      <w:r>
        <w:t xml:space="preserve">          неавтоклавного</w:t>
      </w:r>
      <w:r>
        <w:rPr>
          <w:noProof/>
        </w:rPr>
        <w:t xml:space="preserve"> .</w:t>
      </w:r>
      <w:r>
        <w:t>................</w:t>
      </w:r>
      <w:r>
        <w:rPr>
          <w:noProof/>
        </w:rPr>
        <w:t>......0</w:t>
      </w:r>
      <w:r>
        <w:t>,</w:t>
      </w:r>
      <w:r>
        <w:rPr>
          <w:noProof/>
        </w:rPr>
        <w:t>75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pl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момент сопро</w:t>
      </w:r>
      <w:r>
        <w:t>тивления сечения для крайнего растянутого волокна с учетом неупругих деформаций растянутого бетона, определяемый в предположении отсутствия продольной силы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24"/>
        </w:rPr>
        <w:object w:dxaOrig="1740" w:dyaOrig="620">
          <v:shape id="_x0000_i1066" type="#_x0000_t75" style="width:87pt;height:30.75pt" o:ole="">
            <v:imagedata r:id="rId84" o:title=""/>
          </v:shape>
          <o:OLEObject Type="Embed" ProgID="Equation.3" ShapeID="_x0000_i1066" DrawAspect="Content" ObjectID="_1427222729" r:id="rId85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>(16)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расстояние от центра тяжести сечения до ядровой точки, наиболее удаленной от растянутой зоны, определяемое по формуле</w:t>
      </w:r>
    </w:p>
    <w:p w:rsidR="00000000" w:rsidRDefault="00646E13">
      <w:pPr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24"/>
        </w:rPr>
        <w:object w:dxaOrig="920" w:dyaOrig="620">
          <v:shape id="_x0000_i1067" type="#_x0000_t75" style="width:45.75pt;height:30.75pt" o:ole="">
            <v:imagedata r:id="rId86" o:title=""/>
          </v:shape>
          <o:OLEObject Type="Embed" ProgID="Equation.3" ShapeID="_x0000_i1067" DrawAspect="Content" ObjectID="_1427222730" r:id="rId87"/>
        </w:object>
      </w:r>
      <w:r>
        <w:rPr>
          <w:noProof/>
        </w:rPr>
        <w:t xml:space="preserve">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(17)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sym w:font="Symbol" w:char="F06A"/>
      </w:r>
      <w:r>
        <w:rPr>
          <w:noProof/>
        </w:rPr>
        <w:t xml:space="preserve"> — </w:t>
      </w:r>
      <w:r>
        <w:t>см. п.</w:t>
      </w:r>
      <w:r>
        <w:rPr>
          <w:noProof/>
        </w:rPr>
        <w:t xml:space="preserve"> 4.5.</w:t>
      </w:r>
    </w:p>
    <w:p w:rsidR="00000000" w:rsidRDefault="00646E13">
      <w:pPr>
        <w:ind w:firstLine="284"/>
        <w:jc w:val="both"/>
      </w:pPr>
      <w:r>
        <w:t xml:space="preserve">Положение нулевой линии определяется из условия 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24"/>
        </w:rPr>
        <w:object w:dxaOrig="1700" w:dyaOrig="620">
          <v:shape id="_x0000_i1068" type="#_x0000_t75" style="width:75.75pt;height:27pt" o:ole="">
            <v:imagedata r:id="rId88" o:title=""/>
          </v:shape>
          <o:OLEObject Type="Embed" ProgID="Equation.3" ShapeID="_x0000_i1068" DrawAspect="Content" ObjectID="_1427222731" r:id="rId89"/>
        </w:object>
      </w:r>
      <w:r>
        <w:rPr>
          <w:noProof/>
        </w:rPr>
        <w:t xml:space="preserve">           </w:t>
      </w:r>
      <w:r>
        <w:tab/>
      </w:r>
      <w:r>
        <w:tab/>
      </w:r>
      <w:r>
        <w:tab/>
      </w:r>
      <w:r>
        <w:rPr>
          <w:noProof/>
        </w:rPr>
        <w:t>(18)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3.6.</w:t>
      </w:r>
      <w:r>
        <w:t xml:space="preserve"> Значени</w:t>
      </w:r>
      <w:r>
        <w:t xml:space="preserve">е коэффициента </w:t>
      </w:r>
      <w:r>
        <w:sym w:font="Symbol" w:char="F068"/>
      </w:r>
      <w:r>
        <w:t>, учитывающего влияние прогиба на значение эксцентриситета про</w:t>
      </w:r>
      <w:r>
        <w:softHyphen/>
        <w:t xml:space="preserve">дольного усилия </w:t>
      </w:r>
      <w:r>
        <w:rPr>
          <w:i/>
        </w:rPr>
        <w:t>е</w:t>
      </w:r>
      <w:r>
        <w:rPr>
          <w:vertAlign w:val="subscript"/>
        </w:rPr>
        <w:t>0</w:t>
      </w:r>
      <w:r>
        <w:t>, следует определять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</w:t>
      </w:r>
      <w:r>
        <w:rPr>
          <w:noProof/>
          <w:position w:val="-60"/>
        </w:rPr>
        <w:object w:dxaOrig="1219" w:dyaOrig="980">
          <v:shape id="_x0000_i1069" type="#_x0000_t75" style="width:53.25pt;height:42.75pt" o:ole="">
            <v:imagedata r:id="rId90" o:title=""/>
          </v:shape>
          <o:OLEObject Type="Embed" ProgID="Equation.3" ShapeID="_x0000_i1069" DrawAspect="Content" ObjectID="_1427222732" r:id="rId91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tab/>
      </w:r>
      <w:r>
        <w:rPr>
          <w:noProof/>
        </w:rPr>
        <w:t>(19)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cr</w:t>
      </w:r>
      <w:r>
        <w:rPr>
          <w:i/>
          <w:noProof/>
        </w:rPr>
        <w:t xml:space="preserve"> —</w:t>
      </w:r>
      <w:r>
        <w:t xml:space="preserve"> условная критическая сила, определяемая по формуле </w:t>
      </w:r>
    </w:p>
    <w:p w:rsidR="00000000" w:rsidRDefault="00646E13">
      <w:pPr>
        <w:jc w:val="both"/>
      </w:pPr>
    </w:p>
    <w:p w:rsidR="00000000" w:rsidRDefault="00646E13">
      <w:pPr>
        <w:ind w:left="720" w:firstLine="720"/>
        <w:jc w:val="both"/>
      </w:pPr>
      <w:r>
        <w:t xml:space="preserve">     </w:t>
      </w:r>
      <w:r>
        <w:rPr>
          <w:position w:val="-32"/>
        </w:rPr>
        <w:object w:dxaOrig="2880" w:dyaOrig="760">
          <v:shape id="_x0000_i1070" type="#_x0000_t75" style="width:126pt;height:33.75pt" o:ole="">
            <v:imagedata r:id="rId92" o:title=""/>
          </v:shape>
          <o:OLEObject Type="Embed" ProgID="Equation.3" ShapeID="_x0000_i1070" DrawAspect="Content" ObjectID="_1427222733" r:id="rId93"/>
        </w:object>
      </w:r>
      <w:r>
        <w:t xml:space="preserve">      </w:t>
      </w:r>
      <w:r>
        <w:tab/>
      </w:r>
      <w:r>
        <w:tab/>
        <w:t>(20)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 формуле</w:t>
      </w:r>
      <w:r>
        <w:rPr>
          <w:noProof/>
        </w:rPr>
        <w:t xml:space="preserve"> (20):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—</w:t>
      </w:r>
      <w:r>
        <w:t xml:space="preserve"> коэффициент, учитывающий влияние длительного действия нагрузки на про</w:t>
      </w:r>
      <w:r>
        <w:softHyphen/>
        <w:t xml:space="preserve">гиб элемента в предельном состоянии, равный: 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lang w:val="en-US"/>
        </w:rPr>
        <w:t xml:space="preserve">       </w:t>
      </w:r>
      <w:r>
        <w:rPr>
          <w:position w:val="-24"/>
          <w:lang w:val="en-US"/>
        </w:rPr>
        <w:object w:dxaOrig="1440" w:dyaOrig="620">
          <v:shape id="_x0000_i1071" type="#_x0000_t75" style="width:66.75pt;height:28.5pt" o:ole="">
            <v:imagedata r:id="rId94" o:title=""/>
          </v:shape>
          <o:OLEObject Type="Embed" ProgID="Equation.3" ShapeID="_x0000_i1071" DrawAspect="Content" ObjectID="_1427222734" r:id="rId9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(21)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но не более</w:t>
      </w:r>
      <w:r>
        <w:rPr>
          <w:noProof/>
        </w:rPr>
        <w:t xml:space="preserve"> 1 +</w:t>
      </w:r>
      <w:r>
        <w:t xml:space="preserve"> </w:t>
      </w:r>
      <w:r>
        <w:sym w:font="Symbol" w:char="F062"/>
      </w:r>
      <w:r>
        <w:t>,</w:t>
      </w:r>
    </w:p>
    <w:p w:rsidR="00000000" w:rsidRDefault="00646E13">
      <w:pPr>
        <w:ind w:firstLine="284"/>
        <w:jc w:val="both"/>
        <w:rPr>
          <w:noProof/>
        </w:rPr>
      </w:pPr>
      <w:r>
        <w:t>здесь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i/>
          <w:noProof/>
        </w:rPr>
        <w:t xml:space="preserve"> —</w:t>
      </w:r>
      <w:r>
        <w:t xml:space="preserve"> коэффициент, принима</w:t>
      </w:r>
      <w:r>
        <w:t>емый в зависимости от вида бетона по табл.</w:t>
      </w:r>
      <w:r>
        <w:rPr>
          <w:noProof/>
        </w:rPr>
        <w:t xml:space="preserve"> 30;</w:t>
      </w:r>
    </w:p>
    <w:p w:rsidR="00000000" w:rsidRDefault="00646E13">
      <w:pPr>
        <w:ind w:firstLine="284"/>
        <w:jc w:val="both"/>
      </w:pPr>
      <w:r>
        <w:rPr>
          <w:i/>
        </w:rPr>
        <w:t>М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BE"/>
      </w:r>
      <w:r>
        <w:t xml:space="preserve"> момент относительно растяну</w:t>
      </w:r>
      <w:r>
        <w:softHyphen/>
        <w:t>той или наименее сжатой гра</w:t>
      </w:r>
      <w:r>
        <w:softHyphen/>
        <w:t>ни сечения от действия посто</w:t>
      </w:r>
      <w:r>
        <w:softHyphen/>
        <w:t>янных, длительных и кратко</w:t>
      </w:r>
      <w:r>
        <w:softHyphen/>
        <w:t>временных нагрузок;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</w:rPr>
        <w:t>М</w:t>
      </w:r>
      <w:r>
        <w:rPr>
          <w:i/>
          <w:vertAlign w:val="subscript"/>
          <w:lang w:val="en-US"/>
        </w:rPr>
        <w:t>l</w:t>
      </w:r>
      <w:r>
        <w:rPr>
          <w:i/>
          <w:noProof/>
        </w:rPr>
        <w:t xml:space="preserve"> —</w:t>
      </w:r>
      <w:r>
        <w:t xml:space="preserve"> то же, от действия постоян</w:t>
      </w:r>
      <w:r>
        <w:softHyphen/>
        <w:t xml:space="preserve">ных и длительных нагрузок;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l</w:t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определяется по табл.</w:t>
      </w:r>
      <w:r>
        <w:rPr>
          <w:noProof/>
        </w:rPr>
        <w:t xml:space="preserve"> 31; 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4"/>
      </w:r>
      <w:r>
        <w:rPr>
          <w:i/>
          <w:noProof/>
          <w:vertAlign w:val="subscript"/>
        </w:rPr>
        <w:t>e</w:t>
      </w:r>
      <w:r>
        <w:rPr>
          <w:noProof/>
        </w:rPr>
        <w:t xml:space="preserve"> —</w:t>
      </w:r>
      <w:r>
        <w:t xml:space="preserve"> коэффициент,  принимаемый равным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noProof/>
        </w:rPr>
        <w:t>,</w:t>
      </w:r>
      <w:r>
        <w:t xml:space="preserve"> но не менее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1440"/>
        <w:jc w:val="both"/>
        <w:rPr>
          <w:i/>
          <w:lang w:val="en-US"/>
        </w:rPr>
      </w:pPr>
      <w:r>
        <w:rPr>
          <w:lang w:val="en-US"/>
        </w:rPr>
        <w:t xml:space="preserve">      </w:t>
      </w:r>
      <w:r>
        <w:rPr>
          <w:position w:val="-24"/>
          <w:lang w:val="en-US"/>
        </w:rPr>
        <w:object w:dxaOrig="2840" w:dyaOrig="620">
          <v:shape id="_x0000_i1072" type="#_x0000_t75" style="width:129.75pt;height:28.5pt" o:ole="">
            <v:imagedata r:id="rId96" o:title=""/>
          </v:shape>
          <o:OLEObject Type="Embed" ProgID="Equation.3" ShapeID="_x0000_i1072" DrawAspect="Content" ObjectID="_1427222735" r:id="rId97"/>
        </w:object>
      </w:r>
      <w:r>
        <w:rPr>
          <w:lang w:val="en-US"/>
        </w:rPr>
        <w:tab/>
      </w:r>
      <w:r>
        <w:rPr>
          <w:lang w:val="en-US"/>
        </w:rPr>
        <w:tab/>
        <w:t>(22)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 xml:space="preserve">здесь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noProof/>
        </w:rPr>
        <w:t xml:space="preserve"> —</w:t>
      </w:r>
      <w:r>
        <w:t xml:space="preserve"> в МПа.</w:t>
      </w:r>
    </w:p>
    <w:p w:rsidR="00000000" w:rsidRDefault="00646E13">
      <w:pPr>
        <w:ind w:firstLine="284"/>
        <w:jc w:val="right"/>
        <w:rPr>
          <w:lang w:val="en-US"/>
        </w:r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30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68"/>
        <w:gridCol w:w="2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Бетон</w:t>
            </w:r>
          </w:p>
        </w:tc>
        <w:tc>
          <w:tcPr>
            <w:tcW w:w="2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Коэффициент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62"/>
            </w:r>
            <w:r>
              <w:rPr>
                <w:i/>
                <w:noProof/>
                <w:sz w:val="18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формуле</w:t>
            </w:r>
            <w:r>
              <w:rPr>
                <w:noProof/>
                <w:sz w:val="18"/>
              </w:rPr>
              <w:t xml:space="preserve"> (21)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Тяжелый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Мелкозернистый групп: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3.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Легкий: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при искусственных крупных заполнителях и мелком заполнителе: </w:t>
            </w:r>
          </w:p>
          <w:p w:rsidR="00000000" w:rsidRDefault="00646E13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плотном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пористом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при естественных заполнителях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4.</w:t>
            </w:r>
            <w:r>
              <w:rPr>
                <w:sz w:val="18"/>
              </w:rPr>
              <w:t xml:space="preserve"> Поризованный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5.</w:t>
            </w:r>
            <w:r>
              <w:rPr>
                <w:sz w:val="18"/>
              </w:rPr>
              <w:t xml:space="preserve"> Ячеистый: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автоклавный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неавтоклавный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Группы мелкозернистого бетона приведены в п.</w:t>
      </w:r>
      <w:r>
        <w:rPr>
          <w:noProof/>
          <w:sz w:val="18"/>
        </w:rPr>
        <w:t xml:space="preserve"> 2.3.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31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68"/>
        <w:gridCol w:w="2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Характер опирания стен и столбов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2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Расчетная длина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sz w:val="18"/>
                <w:vertAlign w:val="subscript"/>
                <w:lang w:val="en-US"/>
              </w:rPr>
              <w:t>0</w:t>
            </w:r>
            <w:r>
              <w:rPr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t>внецентренно сжатых бетонных элементов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С опорами вверху и внизу: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а) при шарнирах на двух кон</w:t>
            </w:r>
            <w:r>
              <w:rPr>
                <w:sz w:val="18"/>
              </w:rPr>
              <w:softHyphen/>
              <w:t xml:space="preserve">цах независимо от величины смещения опор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б) при защемлении о</w:t>
            </w:r>
            <w:r>
              <w:rPr>
                <w:sz w:val="18"/>
              </w:rPr>
              <w:t xml:space="preserve">дного из концов и возможном смещении опор для зданий: </w:t>
            </w:r>
          </w:p>
          <w:p w:rsidR="00000000" w:rsidRDefault="00646E13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многопролетных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25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однопролетных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1,50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Свободно стоящие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</w:t>
            </w:r>
            <w:r>
              <w:rPr>
                <w:i/>
                <w:sz w:val="18"/>
              </w:rPr>
              <w:t>Н</w:t>
            </w: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</w:tc>
      </w:tr>
    </w:tbl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i/>
          <w:sz w:val="18"/>
        </w:rPr>
        <w:t>Обозначение, принятое в табл.</w:t>
      </w:r>
      <w:r>
        <w:rPr>
          <w:b/>
          <w:i/>
          <w:noProof/>
          <w:sz w:val="18"/>
        </w:rPr>
        <w:t xml:space="preserve"> </w:t>
      </w:r>
      <w:r>
        <w:rPr>
          <w:i/>
          <w:noProof/>
          <w:sz w:val="18"/>
        </w:rPr>
        <w:t>31</w:t>
      </w:r>
      <w:r>
        <w:rPr>
          <w:i/>
          <w:sz w:val="18"/>
        </w:rPr>
        <w:t>: Н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высота столба (стены) в пределах этажа за вычетом толщины плиты перекрытия или высота свободно стоящей конструкции.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  <w:r>
        <w:t xml:space="preserve">Если изгибающие моменты (или эксцентриситеты) от полной нагрузки и от суммы постоянных и длительных нагрузок имеют разные знаки, то при абсолютном значении эксцентриситета полной нагрузки </w:t>
      </w:r>
      <w:r>
        <w:rPr>
          <w:i/>
        </w:rPr>
        <w:t>е</w:t>
      </w:r>
      <w:r>
        <w:rPr>
          <w:vertAlign w:val="subscript"/>
        </w:rPr>
        <w:t>0</w:t>
      </w:r>
      <w:r>
        <w:t>, превышающем</w:t>
      </w:r>
      <w:r>
        <w:rPr>
          <w:noProof/>
        </w:rPr>
        <w:t xml:space="preserve"> 0,1</w:t>
      </w:r>
      <w:r>
        <w:rPr>
          <w:i/>
          <w:lang w:val="en-US"/>
        </w:rPr>
        <w:t>h</w:t>
      </w:r>
      <w:r>
        <w:rPr>
          <w:noProof/>
        </w:rPr>
        <w:t>,</w:t>
      </w:r>
      <w:r>
        <w:t xml:space="preserve"> принимают </w:t>
      </w:r>
      <w:r>
        <w:sym w:font="Symbol" w:char="F06A"/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= </w:t>
      </w:r>
      <w:r>
        <w:rPr>
          <w:noProof/>
        </w:rPr>
        <w:t xml:space="preserve">1,0; </w:t>
      </w:r>
      <w:r>
        <w:t xml:space="preserve">если это условие не удовлетворяется, значение </w:t>
      </w:r>
      <w:r>
        <w:sym w:font="Symbol" w:char="F06A"/>
      </w:r>
      <w:r>
        <w:rPr>
          <w:i/>
          <w:vertAlign w:val="subscript"/>
          <w:lang w:val="en-US"/>
        </w:rPr>
        <w:t xml:space="preserve">l </w:t>
      </w:r>
      <w:r>
        <w:t xml:space="preserve">принимают равным </w:t>
      </w:r>
      <w:r>
        <w:rPr>
          <w:position w:val="-24"/>
        </w:rPr>
        <w:object w:dxaOrig="2360" w:dyaOrig="620">
          <v:shape id="_x0000_i1073" type="#_x0000_t75" style="width:91.5pt;height:24pt" o:ole="">
            <v:imagedata r:id="rId98" o:title=""/>
          </v:shape>
          <o:OLEObject Type="Embed" ProgID="Equation.3" ShapeID="_x0000_i1073" DrawAspect="Content" ObjectID="_1427222736" r:id="rId99"/>
        </w:object>
      </w:r>
      <w:r>
        <w:t>где</w:t>
      </w:r>
      <w:r>
        <w:rPr>
          <w:lang w:val="en-US"/>
        </w:rPr>
        <w:t xml:space="preserve"> </w:t>
      </w:r>
      <w:r>
        <w:sym w:font="Symbol" w:char="F06A"/>
      </w:r>
      <w:r>
        <w:rPr>
          <w:i/>
          <w:vertAlign w:val="subscript"/>
          <w:lang w:val="en-US"/>
        </w:rPr>
        <w:t>l</w:t>
      </w:r>
      <w:r>
        <w:rPr>
          <w:vertAlign w:val="subscript"/>
          <w:lang w:val="en-US"/>
        </w:rPr>
        <w:t>1</w:t>
      </w:r>
      <w:r>
        <w:t xml:space="preserve"> определяют по формуле</w:t>
      </w:r>
      <w:r>
        <w:rPr>
          <w:noProof/>
        </w:rPr>
        <w:t xml:space="preserve"> (21),</w:t>
      </w:r>
      <w:r>
        <w:t xml:space="preserve"> принимал </w:t>
      </w:r>
      <w:r>
        <w:rPr>
          <w:i/>
        </w:rPr>
        <w:t>М</w:t>
      </w:r>
      <w:r>
        <w:t xml:space="preserve"> рав</w:t>
      </w:r>
      <w:r>
        <w:softHyphen/>
        <w:t>ным произведению продольной силы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t xml:space="preserve"> от действия постоянных, длительных и кратковременных нагрузок на расстояние от центра тяжести до растянутой или наименее сжатой от действия постоянных и дли</w:t>
      </w:r>
      <w:r>
        <w:softHyphen/>
        <w:t>тельных нагрузок грани сечения.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3.7.</w:t>
      </w:r>
      <w:r>
        <w:t xml:space="preserve"> Расчет элементов бетонных конструкций на местное сжатие (смятие) должен производиться согласно указаниям пп.</w:t>
      </w:r>
      <w:r>
        <w:rPr>
          <w:noProof/>
        </w:rPr>
        <w:t xml:space="preserve"> 3.39</w:t>
      </w:r>
      <w:r>
        <w:t xml:space="preserve"> и</w:t>
      </w:r>
      <w:r>
        <w:rPr>
          <w:noProof/>
        </w:rPr>
        <w:t xml:space="preserve"> 3.40.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Изгибаемые элем</w:t>
      </w:r>
      <w:r>
        <w:rPr>
          <w:b/>
        </w:rPr>
        <w:t>енты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3.8.</w:t>
      </w:r>
      <w:r>
        <w:t xml:space="preserve"> Расчет изгибаемых бетонных элементов (см. черт.</w:t>
      </w:r>
      <w:r>
        <w:rPr>
          <w:noProof/>
        </w:rPr>
        <w:t xml:space="preserve"> 3</w:t>
      </w:r>
      <w:r>
        <w:t>) должен производиться из условия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t xml:space="preserve">    </w:t>
      </w:r>
      <w:r>
        <w:rPr>
          <w:position w:val="-14"/>
        </w:rPr>
        <w:object w:dxaOrig="1480" w:dyaOrig="380">
          <v:shape id="_x0000_i1074" type="#_x0000_t75" style="width:74.25pt;height:18.75pt" o:ole="">
            <v:imagedata r:id="rId100" o:title=""/>
          </v:shape>
          <o:OLEObject Type="Embed" ProgID="Equation.3" ShapeID="_x0000_i1074" DrawAspect="Content" ObjectID="_1427222737" r:id="rId101"/>
        </w:object>
      </w:r>
      <w:r>
        <w:tab/>
      </w:r>
      <w:r>
        <w:tab/>
      </w:r>
      <w:r>
        <w:tab/>
        <w:t>(23)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где </w:t>
      </w:r>
      <w:r>
        <w:sym w:font="Symbol" w:char="F061"/>
      </w:r>
      <w:r>
        <w:rPr>
          <w:noProof/>
        </w:rPr>
        <w:t xml:space="preserve"> —</w:t>
      </w:r>
      <w:r>
        <w:t xml:space="preserve"> коэффициент, принимаемый согласно ука</w:t>
      </w:r>
      <w:r>
        <w:softHyphen/>
        <w:t>заниям п.</w:t>
      </w:r>
      <w:r>
        <w:rPr>
          <w:noProof/>
        </w:rPr>
        <w:t xml:space="preserve"> 3.5;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pl</w:t>
      </w:r>
      <w:r>
        <w:t xml:space="preserve"> —</w:t>
      </w:r>
      <w:r>
        <w:rPr>
          <w:lang w:val="en-US"/>
        </w:rPr>
        <w:t xml:space="preserve"> </w:t>
      </w:r>
      <w:r>
        <w:t>определяется по формуле</w:t>
      </w:r>
      <w:r>
        <w:rPr>
          <w:noProof/>
        </w:rPr>
        <w:t xml:space="preserve"> (16);</w:t>
      </w:r>
      <w:r>
        <w:t xml:space="preserve"> для элементов прямоугольного сечения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pl</w:t>
      </w:r>
      <w:r>
        <w:t xml:space="preserve"> принимается равным: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2160"/>
        <w:jc w:val="both"/>
      </w:pPr>
      <w:r>
        <w:t xml:space="preserve">     </w:t>
      </w:r>
      <w:r>
        <w:rPr>
          <w:position w:val="-28"/>
        </w:rPr>
        <w:object w:dxaOrig="1100" w:dyaOrig="700">
          <v:shape id="_x0000_i1075" type="#_x0000_t75" style="width:49.5pt;height:31.5pt" o:ole="">
            <v:imagedata r:id="rId102" o:title=""/>
          </v:shape>
          <o:OLEObject Type="Embed" ProgID="Equation.3" ShapeID="_x0000_i1075" DrawAspect="Content" ObjectID="_1427222738" r:id="rId103"/>
        </w:object>
      </w:r>
      <w:r>
        <w:t xml:space="preserve">              </w:t>
      </w:r>
      <w:r>
        <w:tab/>
      </w:r>
      <w:r>
        <w:tab/>
      </w:r>
      <w:r>
        <w:tab/>
        <w:t>(24)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142"/>
        <w:jc w:val="center"/>
        <w:rPr>
          <w:b/>
        </w:rPr>
      </w:pPr>
      <w:r>
        <w:rPr>
          <w:b/>
        </w:rPr>
        <w:t xml:space="preserve">РАСЧЕТ ЖЕЛЕЗОБЕТОННЫХ ЭЛЕМЕНТОВ </w:t>
      </w:r>
    </w:p>
    <w:p w:rsidR="00000000" w:rsidRDefault="00646E13">
      <w:pPr>
        <w:ind w:firstLine="142"/>
        <w:jc w:val="center"/>
        <w:rPr>
          <w:b/>
        </w:rPr>
      </w:pPr>
      <w:r>
        <w:rPr>
          <w:b/>
        </w:rPr>
        <w:t>ПО ПРОЧНОСТИ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3.9.</w:t>
      </w:r>
      <w:r>
        <w:t xml:space="preserve"> Расчет по прочности железобетонных элементов должен производиться для сечений, нормальных к их продольной оси, а также</w:t>
      </w:r>
      <w:r>
        <w:t xml:space="preserve"> для наклонных к ней сечений наиболее опасного направления. При наличии крутящих моментов следует проверить прочность пространственных сечений, ограниченных в растянутой зоне спиральной трещиной наиболее опасного из возможных направлений. Кроме того, следуют производить расчет элементов на местное действие нагрузки (смятие, продавливание, отрыв)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по прочности сечений, </w:t>
      </w:r>
    </w:p>
    <w:p w:rsidR="00000000" w:rsidRDefault="00646E13">
      <w:pPr>
        <w:jc w:val="center"/>
        <w:rPr>
          <w:b/>
        </w:rPr>
      </w:pPr>
      <w:r>
        <w:rPr>
          <w:b/>
        </w:rPr>
        <w:t>нормальных к продольной оси элемента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3.10</w:t>
      </w:r>
      <w:r>
        <w:rPr>
          <w:b/>
        </w:rPr>
        <w:t>.</w:t>
      </w:r>
      <w:r>
        <w:t xml:space="preserve"> Предельные усилия в сечении, нормальном к продольной оси элемента, следует определять ис</w:t>
      </w:r>
      <w:r>
        <w:softHyphen/>
        <w:t>ходя из следующих предпосылок:</w:t>
      </w:r>
    </w:p>
    <w:p w:rsidR="00000000" w:rsidRDefault="00646E13">
      <w:pPr>
        <w:ind w:firstLine="284"/>
        <w:jc w:val="both"/>
      </w:pPr>
      <w:r>
        <w:t>сопротивление бетона растяжению принимается равным нулю;</w:t>
      </w:r>
    </w:p>
    <w:p w:rsidR="00000000" w:rsidRDefault="00646E13">
      <w:pPr>
        <w:ind w:firstLine="284"/>
        <w:jc w:val="both"/>
      </w:pPr>
      <w:r>
        <w:t xml:space="preserve">сопротивление бетона сжатию представляется напряжениями, равными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и равномерно распреде</w:t>
      </w:r>
      <w:r>
        <w:softHyphen/>
        <w:t>ленными по сжатой зоне бетона;</w:t>
      </w:r>
    </w:p>
    <w:p w:rsidR="00000000" w:rsidRDefault="00646E13">
      <w:pPr>
        <w:ind w:firstLine="284"/>
        <w:jc w:val="both"/>
        <w:rPr>
          <w:noProof/>
        </w:rPr>
      </w:pPr>
      <w:r>
        <w:t>деформации {напряжения) в арматуре определя</w:t>
      </w:r>
      <w:r>
        <w:softHyphen/>
        <w:t>ются в зависимости от высоты сжатой зоны бетона с учетом деформаций (напряжений) от предвари</w:t>
      </w:r>
      <w:r>
        <w:softHyphen/>
        <w:t>тельного напряжения (см. п.</w:t>
      </w:r>
      <w:r>
        <w:rPr>
          <w:noProof/>
        </w:rPr>
        <w:t xml:space="preserve"> 3.28*);</w:t>
      </w:r>
    </w:p>
    <w:p w:rsidR="00000000" w:rsidRDefault="00646E13">
      <w:pPr>
        <w:ind w:firstLine="284"/>
        <w:jc w:val="both"/>
        <w:rPr>
          <w:i/>
        </w:rPr>
      </w:pPr>
      <w:r>
        <w:t xml:space="preserve">растягивающие напряжения в арматуре принимаются не более расчетного сопротивления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>;</w:t>
      </w:r>
    </w:p>
    <w:p w:rsidR="00000000" w:rsidRDefault="00646E13">
      <w:pPr>
        <w:ind w:firstLine="284"/>
        <w:jc w:val="both"/>
      </w:pPr>
      <w:r>
        <w:t xml:space="preserve">сжимающие напряжения в арматуре </w:t>
      </w:r>
      <w:r>
        <w:t xml:space="preserve">принимаются не более расчетного сопротивления сжатию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>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3.11</w:t>
      </w:r>
      <w:r>
        <w:rPr>
          <w:b/>
        </w:rPr>
        <w:t xml:space="preserve">. </w:t>
      </w:r>
      <w:r>
        <w:t>Расчет сечений, нормальных к продольной оси элемента, когда внешняя сила действует в плос</w:t>
      </w:r>
      <w:r>
        <w:softHyphen/>
        <w:t>кости оси симметрии сечения и арматура сосредото</w:t>
      </w:r>
      <w:r>
        <w:softHyphen/>
        <w:t>чена у перпендикулярных указанной плоскости граней элемента, следует производить а зависимости от соотношения между значением относительной вы</w:t>
      </w:r>
      <w:r>
        <w:softHyphen/>
        <w:t>соты сжатой зоны бетона</w:t>
      </w:r>
      <w:r>
        <w:rPr>
          <w:noProof/>
        </w:rPr>
        <w:t xml:space="preserve"> </w:t>
      </w:r>
      <w:r>
        <w:rPr>
          <w:i/>
          <w:noProof/>
        </w:rPr>
        <w:sym w:font="Symbol" w:char="F078"/>
      </w:r>
      <w:r>
        <w:t xml:space="preserve"> = </w:t>
      </w:r>
      <w:r>
        <w:rPr>
          <w:i/>
          <w:lang w:val="en-US"/>
        </w:rPr>
        <w:t>x</w:t>
      </w:r>
      <w:r>
        <w:t>/</w:t>
      </w:r>
      <w:r>
        <w:rPr>
          <w:i/>
          <w:lang w:val="en-US"/>
        </w:rPr>
        <w:t>h</w:t>
      </w:r>
      <w:r>
        <w:rPr>
          <w:vertAlign w:val="subscript"/>
        </w:rPr>
        <w:t>0</w:t>
      </w:r>
      <w:r>
        <w:t xml:space="preserve">, определяемой из соответствующих условий равновесия, и значением относительной высоты сжатой зоны  бетона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t xml:space="preserve"> (см.</w:t>
      </w:r>
      <w:r>
        <w:rPr>
          <w:noProof/>
        </w:rPr>
        <w:t xml:space="preserve"> </w:t>
      </w:r>
      <w:r>
        <w:t>п</w:t>
      </w:r>
      <w:r>
        <w:rPr>
          <w:noProof/>
        </w:rPr>
        <w:t>. 3.12*)</w:t>
      </w:r>
      <w:r>
        <w:t>, при кото</w:t>
      </w:r>
      <w:r>
        <w:t>ром предельное состояние элемента наступает одновременно с достижением в растянутой арматуре напряжения, равного расчет</w:t>
      </w:r>
      <w:r>
        <w:softHyphen/>
        <w:t xml:space="preserve">ному сопротивлению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i/>
        </w:rPr>
        <w:t xml:space="preserve"> </w:t>
      </w:r>
      <w:r>
        <w:t>с учетом соответствующих коэффициентов условий работы арматуры, за иск</w:t>
      </w:r>
      <w:r>
        <w:softHyphen/>
        <w:t>лючением коэффициента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6</w:t>
      </w:r>
      <w:r>
        <w:t xml:space="preserve"> (см. п.</w:t>
      </w:r>
      <w:r>
        <w:rPr>
          <w:noProof/>
        </w:rPr>
        <w:t xml:space="preserve"> 3.13*). </w:t>
      </w:r>
    </w:p>
    <w:p w:rsidR="00000000" w:rsidRDefault="00646E13">
      <w:pPr>
        <w:ind w:firstLine="284"/>
        <w:jc w:val="both"/>
      </w:pPr>
      <w:r>
        <w:rPr>
          <w:b/>
          <w:noProof/>
        </w:rPr>
        <w:t>3.12*.</w:t>
      </w:r>
      <w:r>
        <w:t xml:space="preserve"> Значение</w:t>
      </w:r>
      <w:r>
        <w:rPr>
          <w:lang w:val="en-US"/>
        </w:rP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t xml:space="preserve"> определяется по формуле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left="1440"/>
        <w:jc w:val="both"/>
      </w:pPr>
      <w:r>
        <w:t xml:space="preserve">         </w:t>
      </w:r>
      <w:r>
        <w:rPr>
          <w:position w:val="-66"/>
        </w:rPr>
        <w:object w:dxaOrig="2299" w:dyaOrig="1040">
          <v:shape id="_x0000_i1076" type="#_x0000_t75" style="width:99.75pt;height:45pt" o:ole="">
            <v:imagedata r:id="rId104" o:title=""/>
          </v:shape>
          <o:OLEObject Type="Embed" ProgID="Equation.3" ShapeID="_x0000_i1076" DrawAspect="Content" ObjectID="_1427222739" r:id="rId105"/>
        </w:object>
      </w:r>
      <w:r>
        <w:t xml:space="preserve">  </w:t>
      </w:r>
      <w:r>
        <w:tab/>
      </w:r>
      <w:r>
        <w:tab/>
      </w:r>
      <w:r>
        <w:tab/>
        <w:t>(25)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</w:pPr>
      <w:r>
        <w:t xml:space="preserve">где  </w:t>
      </w:r>
      <w:r>
        <w:sym w:font="Symbol" w:char="F077"/>
      </w:r>
      <w:r>
        <w:t xml:space="preserve"> — характеристика сжатой зоны бетона, оп</w:t>
      </w:r>
      <w:r>
        <w:softHyphen/>
        <w:t>ределяемая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</w:t>
      </w:r>
      <w:r>
        <w:rPr>
          <w:noProof/>
          <w:position w:val="-12"/>
        </w:rPr>
        <w:object w:dxaOrig="1680" w:dyaOrig="360">
          <v:shape id="_x0000_i1077" type="#_x0000_t75" style="width:74.25pt;height:16.5pt" o:ole="">
            <v:imagedata r:id="rId106" o:title=""/>
          </v:shape>
          <o:OLEObject Type="Embed" ProgID="Equation.3" ShapeID="_x0000_i1077" DrawAspect="Content" ObjectID="_1427222740" r:id="rId107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>(26)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здесь </w:t>
      </w:r>
      <w:r>
        <w:sym w:font="Symbol" w:char="F061"/>
      </w:r>
      <w:r>
        <w:t xml:space="preserve"> </w:t>
      </w:r>
      <w:r>
        <w:sym w:font="Symbol" w:char="F0BE"/>
      </w:r>
      <w:r>
        <w:t xml:space="preserve"> коэффициент, принимаемый равным для бетона</w:t>
      </w:r>
      <w:r>
        <w:t>:</w:t>
      </w:r>
    </w:p>
    <w:p w:rsidR="00000000" w:rsidRDefault="00646E13">
      <w:pPr>
        <w:ind w:firstLine="720"/>
        <w:jc w:val="both"/>
      </w:pPr>
      <w:r>
        <w:t>тяжелого</w:t>
      </w:r>
      <w:r>
        <w:rPr>
          <w:noProof/>
        </w:rPr>
        <w:t xml:space="preserve"> ..</w:t>
      </w:r>
      <w:r>
        <w:t>.............................</w:t>
      </w:r>
      <w:r>
        <w:rPr>
          <w:noProof/>
        </w:rPr>
        <w:t>........ 0</w:t>
      </w:r>
      <w:r>
        <w:t>,</w:t>
      </w:r>
      <w:r>
        <w:rPr>
          <w:noProof/>
        </w:rPr>
        <w:t xml:space="preserve">85 </w:t>
      </w:r>
    </w:p>
    <w:p w:rsidR="00000000" w:rsidRDefault="00646E13">
      <w:pPr>
        <w:ind w:firstLine="720"/>
        <w:jc w:val="both"/>
      </w:pPr>
      <w:r>
        <w:t>мелкозернистого (см. п.</w:t>
      </w:r>
      <w:r>
        <w:rPr>
          <w:noProof/>
        </w:rPr>
        <w:t xml:space="preserve"> 2.3</w:t>
      </w:r>
      <w:r>
        <w:t>)</w:t>
      </w:r>
      <w:r>
        <w:rPr>
          <w:noProof/>
        </w:rPr>
        <w:t xml:space="preserve"> </w:t>
      </w:r>
    </w:p>
    <w:p w:rsidR="00000000" w:rsidRDefault="00646E13">
      <w:pPr>
        <w:ind w:firstLine="720"/>
        <w:jc w:val="both"/>
      </w:pPr>
      <w:r>
        <w:t>групп:</w:t>
      </w:r>
    </w:p>
    <w:p w:rsidR="00000000" w:rsidRDefault="00646E13">
      <w:pPr>
        <w:ind w:firstLine="720"/>
        <w:jc w:val="both"/>
      </w:pPr>
      <w:r>
        <w:t>А.....................................................</w:t>
      </w:r>
      <w:r>
        <w:rPr>
          <w:noProof/>
        </w:rPr>
        <w:t xml:space="preserve"> 0,80 </w:t>
      </w:r>
    </w:p>
    <w:p w:rsidR="00000000" w:rsidRDefault="00646E13">
      <w:pPr>
        <w:ind w:firstLine="720"/>
        <w:jc w:val="both"/>
      </w:pPr>
      <w:r>
        <w:t>Б и В</w:t>
      </w:r>
      <w:r>
        <w:rPr>
          <w:noProof/>
        </w:rPr>
        <w:t xml:space="preserve"> ............</w:t>
      </w:r>
      <w:r>
        <w:t>.................................</w:t>
      </w:r>
      <w:r>
        <w:rPr>
          <w:noProof/>
        </w:rPr>
        <w:t>.</w:t>
      </w:r>
      <w:r>
        <w:t xml:space="preserve"> </w:t>
      </w:r>
      <w:r>
        <w:rPr>
          <w:noProof/>
        </w:rPr>
        <w:t xml:space="preserve">0,75 </w:t>
      </w:r>
    </w:p>
    <w:p w:rsidR="00000000" w:rsidRDefault="00646E13">
      <w:pPr>
        <w:ind w:firstLine="720"/>
        <w:jc w:val="both"/>
      </w:pPr>
      <w:r>
        <w:t xml:space="preserve">легкого, ячеистого и </w:t>
      </w:r>
    </w:p>
    <w:p w:rsidR="00000000" w:rsidRDefault="00646E13">
      <w:pPr>
        <w:ind w:firstLine="720"/>
        <w:jc w:val="both"/>
      </w:pPr>
      <w:r>
        <w:t>поризованного</w:t>
      </w:r>
      <w:r>
        <w:rPr>
          <w:noProof/>
        </w:rPr>
        <w:t xml:space="preserve"> ............</w:t>
      </w:r>
      <w:r>
        <w:t>................</w:t>
      </w:r>
      <w:r>
        <w:rPr>
          <w:noProof/>
        </w:rPr>
        <w:t>..</w:t>
      </w:r>
      <w:r>
        <w:t xml:space="preserve"> 0,80</w:t>
      </w:r>
    </w:p>
    <w:p w:rsidR="00000000" w:rsidRDefault="00646E13">
      <w:pPr>
        <w:ind w:left="709"/>
        <w:jc w:val="both"/>
      </w:pPr>
      <w:r>
        <w:t>Для тяжелого, легкого и поризованного бетонов, под</w:t>
      </w:r>
      <w:r>
        <w:softHyphen/>
        <w:t>вергнутых автоклавной обра</w:t>
      </w:r>
      <w:r>
        <w:softHyphen/>
        <w:t xml:space="preserve">ботке, коэффициент </w:t>
      </w:r>
      <w:r>
        <w:sym w:font="Symbol" w:char="F061"/>
      </w:r>
      <w:r>
        <w:t xml:space="preserve"> снижа</w:t>
      </w:r>
      <w:r>
        <w:softHyphen/>
        <w:t>ется на</w:t>
      </w:r>
      <w:r>
        <w:rPr>
          <w:noProof/>
        </w:rPr>
        <w:t xml:space="preserve"> 0,05;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BE"/>
      </w:r>
      <w:r>
        <w:rPr>
          <w:i/>
        </w:rPr>
        <w:t xml:space="preserve"> </w:t>
      </w:r>
      <w:r>
        <w:t>в МПа;</w:t>
      </w:r>
    </w:p>
    <w:p w:rsidR="00000000" w:rsidRDefault="00646E13">
      <w:pPr>
        <w:ind w:firstLine="284"/>
        <w:jc w:val="both"/>
      </w:pPr>
      <w:r>
        <w:rPr>
          <w:i/>
        </w:rPr>
        <w:sym w:font="Symbol" w:char="F073"/>
      </w:r>
      <w:r>
        <w:rPr>
          <w:i/>
          <w:vertAlign w:val="subscript"/>
          <w:lang w:val="en-US"/>
        </w:rPr>
        <w:t>sR</w:t>
      </w:r>
      <w:r>
        <w:t xml:space="preserve"> —напряжение в арматуре, МПа, принимаемое для арматуры классов:</w:t>
      </w:r>
    </w:p>
    <w:p w:rsidR="00000000" w:rsidRDefault="00646E13">
      <w:pPr>
        <w:ind w:firstLine="284"/>
        <w:jc w:val="both"/>
        <w:rPr>
          <w:i/>
          <w:lang w:val="en-US"/>
        </w:rPr>
      </w:pPr>
      <w:r>
        <w:t>А</w:t>
      </w:r>
      <w:r>
        <w:rPr>
          <w:lang w:val="en-US"/>
        </w:rPr>
        <w:t>-I</w:t>
      </w:r>
      <w:r>
        <w:rPr>
          <w:noProof/>
        </w:rPr>
        <w:t>,</w:t>
      </w:r>
      <w:r>
        <w:t xml:space="preserve"> А</w:t>
      </w:r>
      <w:r>
        <w:rPr>
          <w:lang w:val="en-US"/>
        </w:rPr>
        <w:t>-II,</w:t>
      </w:r>
      <w:r>
        <w:t xml:space="preserve"> А</w:t>
      </w:r>
      <w:r>
        <w:rPr>
          <w:lang w:val="en-US"/>
        </w:rPr>
        <w:t>-I</w:t>
      </w:r>
      <w:r>
        <w:rPr>
          <w:noProof/>
        </w:rPr>
        <w:t>II,</w:t>
      </w:r>
      <w:r>
        <w:t xml:space="preserve"> А</w:t>
      </w:r>
      <w:r>
        <w:rPr>
          <w:lang w:val="en-US"/>
        </w:rPr>
        <w:t>-</w:t>
      </w:r>
      <w:r>
        <w:t>IIIв</w:t>
      </w:r>
      <w:r>
        <w:rPr>
          <w:lang w:val="en-US"/>
        </w:rPr>
        <w:t>,</w:t>
      </w:r>
      <w:r>
        <w:t xml:space="preserve">  </w:t>
      </w:r>
      <w:r>
        <w:t xml:space="preserve">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sR</w:t>
      </w:r>
      <w:r>
        <w:rPr>
          <w:i/>
          <w:noProof/>
        </w:rPr>
        <w:t xml:space="preserve"> =</w:t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</w:t>
      </w:r>
      <w:r>
        <w:rPr>
          <w:noProof/>
        </w:rPr>
        <w:sym w:font="Arial" w:char="2013"/>
      </w:r>
      <w: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>;</w:t>
      </w:r>
      <w:r>
        <w:rPr>
          <w:i/>
        </w:rPr>
        <w:t xml:space="preserve"> </w:t>
      </w:r>
    </w:p>
    <w:p w:rsidR="00000000" w:rsidRDefault="00646E13">
      <w:pPr>
        <w:ind w:firstLine="284"/>
        <w:jc w:val="both"/>
      </w:pPr>
      <w:r>
        <w:t>Вр-</w:t>
      </w:r>
      <w:r>
        <w:rPr>
          <w:lang w:val="en-US"/>
        </w:rPr>
        <w:t>I</w:t>
      </w:r>
    </w:p>
    <w:p w:rsidR="00000000" w:rsidRDefault="00646E13">
      <w:pPr>
        <w:ind w:firstLine="284"/>
        <w:jc w:val="both"/>
        <w:rPr>
          <w:lang w:val="en-US"/>
        </w:rPr>
      </w:pPr>
      <w:r>
        <w:t>А-</w:t>
      </w:r>
      <w:r>
        <w:rPr>
          <w:lang w:val="en-US"/>
        </w:rPr>
        <w:t>IV,</w:t>
      </w:r>
      <w:r>
        <w:t xml:space="preserve"> А-</w:t>
      </w:r>
      <w:r>
        <w:rPr>
          <w:lang w:val="en-US"/>
        </w:rPr>
        <w:t>V,</w:t>
      </w:r>
      <w:r>
        <w:t xml:space="preserve">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sR</w:t>
      </w:r>
      <w:r>
        <w:rPr>
          <w:noProof/>
        </w:rPr>
        <w:t xml:space="preserve"> = 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s</w:t>
      </w:r>
      <w:r>
        <w:t xml:space="preserve"> </w:t>
      </w:r>
      <w:r>
        <w:rPr>
          <w:lang w:val="en-US"/>
        </w:rPr>
        <w:t>+</w:t>
      </w:r>
      <w:r>
        <w:rPr>
          <w:noProof/>
        </w:rPr>
        <w:t xml:space="preserve"> 400 </w:t>
      </w:r>
      <w:r>
        <w:rPr>
          <w:noProof/>
        </w:rPr>
        <w:sym w:font="Arial" w:char="2013"/>
      </w:r>
      <w:r>
        <w:rPr>
          <w:noProof/>
        </w:rP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3"/>
      </w:r>
      <w:r>
        <w:t xml:space="preserve"> </w:t>
      </w:r>
      <w:r>
        <w:sym w:font="Symbol" w:char="F044"/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; </w:t>
      </w:r>
    </w:p>
    <w:p w:rsidR="00000000" w:rsidRDefault="00646E13">
      <w:pPr>
        <w:ind w:firstLine="284"/>
        <w:jc w:val="both"/>
      </w:pPr>
      <w:r>
        <w:t>В-</w:t>
      </w:r>
      <w:r>
        <w:rPr>
          <w:lang w:val="en-US"/>
        </w:rPr>
        <w:t>II</w:t>
      </w:r>
      <w:r>
        <w:t>,</w:t>
      </w:r>
      <w:r>
        <w:rPr>
          <w:lang w:val="en-US"/>
        </w:rPr>
        <w:t xml:space="preserve"> </w:t>
      </w:r>
      <w:r>
        <w:t>Вр-</w:t>
      </w:r>
      <w:r>
        <w:rPr>
          <w:lang w:val="en-US"/>
        </w:rPr>
        <w:t xml:space="preserve">II, </w:t>
      </w:r>
      <w:r>
        <w:t>К-7</w:t>
      </w:r>
      <w:r>
        <w:rPr>
          <w:lang w:val="en-US"/>
        </w:rPr>
        <w:t xml:space="preserve"> </w:t>
      </w:r>
      <w:r>
        <w:t>и К-1</w:t>
      </w:r>
      <w:r>
        <w:rPr>
          <w:lang w:val="en-US"/>
        </w:rPr>
        <w:t>9</w:t>
      </w:r>
      <w:r>
        <w:t xml:space="preserve">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 xml:space="preserve">sR </w:t>
      </w:r>
      <w:r>
        <w:rPr>
          <w:lang w:val="en-US"/>
        </w:rPr>
        <w:t xml:space="preserve">=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s </w:t>
      </w:r>
      <w:r>
        <w:rPr>
          <w:lang w:val="en-US"/>
        </w:rPr>
        <w:t xml:space="preserve">+ 400 </w:t>
      </w:r>
      <w:r>
        <w:rPr>
          <w:lang w:val="en-US"/>
        </w:rPr>
        <w:sym w:font="Arial" w:char="2013"/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>,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здесь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расчетное сопротивление арматуры растя</w:t>
      </w:r>
      <w:r>
        <w:softHyphen/>
        <w:t>жению с учетом соответствующих коэф</w:t>
      </w:r>
      <w:r>
        <w:softHyphen/>
        <w:t xml:space="preserve">фициентов условий работы арматуры </w:t>
      </w:r>
      <w:r>
        <w:sym w:font="Symbol" w:char="F067"/>
      </w:r>
      <w:r>
        <w:rPr>
          <w:i/>
          <w:vertAlign w:val="subscript"/>
          <w:lang w:val="en-US"/>
        </w:rPr>
        <w:t>si</w:t>
      </w:r>
      <w:r>
        <w:t xml:space="preserve">, за исключением </w:t>
      </w: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6</w:t>
      </w:r>
      <w:r>
        <w:t xml:space="preserve"> (см. п.</w:t>
      </w:r>
      <w:r>
        <w:rPr>
          <w:noProof/>
        </w:rPr>
        <w:t xml:space="preserve"> 3.13*);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принимается     при     коэффициенте</w:t>
      </w:r>
      <w:r>
        <w:rPr>
          <w:lang w:val="en-US"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&lt; 1,0.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sym w:font="Symbol" w:char="F044"/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см. п.</w:t>
      </w:r>
      <w:r>
        <w:rPr>
          <w:noProof/>
        </w:rPr>
        <w:t xml:space="preserve"> 3.28*;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sc,u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предельное напряжение в арматуре сжа</w:t>
      </w:r>
      <w:r>
        <w:softHyphen/>
        <w:t>той зоны, принимаемое для конструкций из тяжелого, мелкозернистого и легкого бетонов в зависимос</w:t>
      </w:r>
      <w:r>
        <w:t>ти от учитываемых в расчете нагрузок по табл.</w:t>
      </w:r>
      <w:r>
        <w:rPr>
          <w:noProof/>
        </w:rPr>
        <w:t xml:space="preserve"> 15*:</w:t>
      </w:r>
      <w:r>
        <w:t xml:space="preserve"> по поз. 2а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равным</w:t>
      </w:r>
      <w:r>
        <w:rPr>
          <w:noProof/>
        </w:rPr>
        <w:t xml:space="preserve"> 500</w:t>
      </w:r>
      <w:r>
        <w:t xml:space="preserve"> МПа, по поз.</w:t>
      </w:r>
      <w:r>
        <w:rPr>
          <w:noProof/>
        </w:rPr>
        <w:t xml:space="preserve"> 2</w:t>
      </w:r>
      <w:r>
        <w:t>б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равным</w:t>
      </w:r>
      <w:r>
        <w:rPr>
          <w:noProof/>
        </w:rPr>
        <w:t xml:space="preserve"> 400</w:t>
      </w:r>
      <w:r>
        <w:t xml:space="preserve"> МПа. Для конструкций из ячеистого и поризованного бетонов во всех случаях значение принимается рав</w:t>
      </w:r>
      <w:r>
        <w:softHyphen/>
        <w:t>ным</w:t>
      </w:r>
      <w:r>
        <w:rPr>
          <w:noProof/>
        </w:rPr>
        <w:t xml:space="preserve"> 400</w:t>
      </w:r>
      <w:r>
        <w:t xml:space="preserve"> МПа. При расчете элементов в стадии обжатия значение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sc,u</w:t>
      </w:r>
      <w:r>
        <w:rPr>
          <w:noProof/>
        </w:rPr>
        <w:t xml:space="preserve"> = 330</w:t>
      </w:r>
      <w:r>
        <w:t xml:space="preserve"> МПа.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Значения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t>, определяемые по формуле</w:t>
      </w:r>
      <w:r>
        <w:rPr>
          <w:noProof/>
        </w:rPr>
        <w:t xml:space="preserve"> (25), </w:t>
      </w:r>
      <w:r>
        <w:t>для элементов из ячеистого бетона следует принимать не более</w:t>
      </w:r>
      <w:r>
        <w:rPr>
          <w:noProof/>
        </w:rPr>
        <w:t xml:space="preserve"> 0,6.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3.13*.</w:t>
      </w:r>
      <w:r>
        <w:t xml:space="preserve"> При расчете по прочности железобетонных элементов с высокопрочной арматурой классов А-</w:t>
      </w:r>
      <w:r>
        <w:rPr>
          <w:lang w:val="en-US"/>
        </w:rPr>
        <w:t>IV</w:t>
      </w:r>
      <w:r>
        <w:t>, А-</w:t>
      </w:r>
      <w:r>
        <w:rPr>
          <w:lang w:val="en-US"/>
        </w:rPr>
        <w:t>V</w:t>
      </w:r>
      <w:r>
        <w:t>, А-</w:t>
      </w:r>
      <w:r>
        <w:rPr>
          <w:lang w:val="en-US"/>
        </w:rPr>
        <w:t>VI</w:t>
      </w:r>
      <w:r>
        <w:t>, Ат-</w:t>
      </w:r>
      <w:r>
        <w:rPr>
          <w:lang w:val="en-US"/>
        </w:rPr>
        <w:t>VII,</w:t>
      </w:r>
      <w:r>
        <w:t xml:space="preserve"> В-</w:t>
      </w:r>
      <w:r>
        <w:rPr>
          <w:lang w:val="en-US"/>
        </w:rPr>
        <w:t>II</w:t>
      </w:r>
      <w:r>
        <w:t xml:space="preserve">, </w:t>
      </w:r>
      <w:r>
        <w:t>Вр-</w:t>
      </w:r>
      <w:r>
        <w:rPr>
          <w:lang w:val="en-US"/>
        </w:rPr>
        <w:t>II</w:t>
      </w:r>
      <w:r>
        <w:t xml:space="preserve">, К-7 и К-19 при соблюдении условия </w:t>
      </w:r>
      <w:r>
        <w:rPr>
          <w:i/>
        </w:rPr>
        <w:sym w:font="Symbol" w:char="F078"/>
      </w:r>
      <w:r>
        <w:rPr>
          <w:noProof/>
        </w:rPr>
        <w:t xml:space="preserve"> &lt;</w:t>
      </w:r>
      <w: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t xml:space="preserve"> расчетное сопротивле</w:t>
      </w:r>
      <w:r>
        <w:softHyphen/>
        <w:t xml:space="preserve">ние арматуры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должно быть умножено на коэф</w:t>
      </w:r>
      <w:r>
        <w:softHyphen/>
        <w:t xml:space="preserve">фициент </w:t>
      </w: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6</w:t>
      </w:r>
      <w:r>
        <w:t xml:space="preserve"> (см. поз.</w:t>
      </w:r>
      <w:r>
        <w:rPr>
          <w:noProof/>
        </w:rPr>
        <w:t xml:space="preserve"> 6</w:t>
      </w:r>
      <w:r>
        <w:t xml:space="preserve"> табл.</w:t>
      </w:r>
      <w:r>
        <w:rPr>
          <w:noProof/>
        </w:rPr>
        <w:t xml:space="preserve"> 24*),</w:t>
      </w:r>
      <w:r>
        <w:t xml:space="preserve"> определяемый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position w:val="-32"/>
        </w:rPr>
        <w:object w:dxaOrig="2920" w:dyaOrig="760">
          <v:shape id="_x0000_i1078" type="#_x0000_t75" style="width:130.5pt;height:34.5pt" o:ole="">
            <v:imagedata r:id="rId108" o:title=""/>
          </v:shape>
          <o:OLEObject Type="Embed" ProgID="Equation.3" ShapeID="_x0000_i1078" DrawAspect="Content" ObjectID="_1427222741" r:id="rId109"/>
        </w:object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  <w:t xml:space="preserve">(27) 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где </w:t>
      </w:r>
      <w:r>
        <w:sym w:font="Symbol" w:char="F068"/>
      </w:r>
      <w:r>
        <w:rPr>
          <w:noProof/>
        </w:rPr>
        <w:t xml:space="preserve"> —</w:t>
      </w:r>
      <w:r>
        <w:t xml:space="preserve"> коэффициент, принимаемый равным для</w:t>
      </w:r>
      <w:r>
        <w:rPr>
          <w:lang w:val="en-US"/>
        </w:rPr>
        <w:t xml:space="preserve"> </w:t>
      </w:r>
      <w:r>
        <w:t>арматуры классов:</w:t>
      </w:r>
    </w:p>
    <w:p w:rsidR="00000000" w:rsidRDefault="00646E13">
      <w:pPr>
        <w:ind w:firstLine="720"/>
        <w:jc w:val="both"/>
        <w:rPr>
          <w:lang w:val="en-US"/>
        </w:rPr>
      </w:pPr>
      <w:r>
        <w:t>А-</w:t>
      </w:r>
      <w:r>
        <w:rPr>
          <w:lang w:val="en-US"/>
        </w:rPr>
        <w:t>IV</w:t>
      </w:r>
      <w:r>
        <w:rPr>
          <w:noProof/>
        </w:rPr>
        <w:t xml:space="preserve"> .............................................1,20</w:t>
      </w:r>
      <w:r>
        <w:t xml:space="preserve"> </w:t>
      </w:r>
    </w:p>
    <w:p w:rsidR="00000000" w:rsidRDefault="00646E13">
      <w:pPr>
        <w:ind w:firstLine="720"/>
        <w:jc w:val="both"/>
        <w:rPr>
          <w:noProof/>
        </w:rPr>
      </w:pPr>
      <w:r>
        <w:rPr>
          <w:lang w:val="en-US"/>
        </w:rPr>
        <w:t>A</w:t>
      </w:r>
      <w:r>
        <w:t>-</w:t>
      </w:r>
      <w:r>
        <w:rPr>
          <w:lang w:val="en-US"/>
        </w:rPr>
        <w:t>V</w:t>
      </w:r>
      <w:r>
        <w:t>,</w:t>
      </w:r>
      <w:r>
        <w:rPr>
          <w:lang w:val="en-US"/>
        </w:rPr>
        <w:t xml:space="preserve"> </w:t>
      </w:r>
      <w:r>
        <w:t>В-</w:t>
      </w:r>
      <w:r>
        <w:rPr>
          <w:lang w:val="en-US"/>
        </w:rPr>
        <w:t>II</w:t>
      </w:r>
      <w:r>
        <w:t>,</w:t>
      </w:r>
      <w:r>
        <w:rPr>
          <w:lang w:val="en-US"/>
        </w:rPr>
        <w:t xml:space="preserve"> B</w:t>
      </w:r>
      <w:r>
        <w:t>р-</w:t>
      </w:r>
      <w:r>
        <w:rPr>
          <w:lang w:val="en-US"/>
        </w:rPr>
        <w:t>II</w:t>
      </w:r>
      <w:r>
        <w:t>,</w:t>
      </w:r>
      <w:r>
        <w:rPr>
          <w:lang w:val="en-US"/>
        </w:rPr>
        <w:t xml:space="preserve"> </w:t>
      </w:r>
      <w:r>
        <w:t>К-7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К-19</w:t>
      </w:r>
      <w:r>
        <w:rPr>
          <w:noProof/>
        </w:rPr>
        <w:t xml:space="preserve"> .......1,15 </w:t>
      </w:r>
    </w:p>
    <w:p w:rsidR="00000000" w:rsidRDefault="00646E13">
      <w:pPr>
        <w:ind w:firstLine="720"/>
        <w:jc w:val="both"/>
        <w:rPr>
          <w:noProof/>
        </w:rPr>
      </w:pPr>
      <w:r>
        <w:t>А-</w:t>
      </w:r>
      <w:r>
        <w:rPr>
          <w:lang w:val="en-US"/>
        </w:rPr>
        <w:t xml:space="preserve">VI </w:t>
      </w:r>
      <w:r>
        <w:t>и</w:t>
      </w:r>
      <w:r>
        <w:rPr>
          <w:lang w:val="en-US"/>
        </w:rPr>
        <w:t xml:space="preserve"> </w:t>
      </w:r>
      <w:r>
        <w:t>Ат-</w:t>
      </w:r>
      <w:r>
        <w:rPr>
          <w:lang w:val="en-US"/>
        </w:rPr>
        <w:t>VII</w:t>
      </w:r>
      <w:r>
        <w:rPr>
          <w:noProof/>
        </w:rPr>
        <w:t xml:space="preserve"> ..............................1,10</w:t>
      </w:r>
    </w:p>
    <w:p w:rsidR="00000000" w:rsidRDefault="00646E13">
      <w:pPr>
        <w:ind w:firstLine="284"/>
        <w:jc w:val="both"/>
      </w:pPr>
      <w:r>
        <w:t>Для случая центрального растяжения, а также внецентренного растяжения продольной силой</w:t>
      </w:r>
      <w:r>
        <w:t>, рас</w:t>
      </w:r>
      <w:r>
        <w:softHyphen/>
        <w:t xml:space="preserve">положенной между равнодействующими усилий в арматуре, значение </w:t>
      </w: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6</w:t>
      </w:r>
      <w:r>
        <w:t xml:space="preserve"> принимается равным </w:t>
      </w:r>
      <w:r>
        <w:sym w:font="Symbol" w:char="F068"/>
      </w:r>
      <w:r>
        <w:t>.</w:t>
      </w:r>
    </w:p>
    <w:p w:rsidR="00000000" w:rsidRDefault="00646E13">
      <w:pPr>
        <w:ind w:firstLine="284"/>
        <w:jc w:val="both"/>
      </w:pPr>
      <w:r>
        <w:t>При наличии сварных стыков в зоне элемен</w:t>
      </w:r>
      <w:r>
        <w:softHyphen/>
        <w:t>та с изгибающими моментами, превышающими 0,9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max</w:t>
      </w:r>
      <w:r>
        <w:t xml:space="preserve"> </w:t>
      </w:r>
      <w:r>
        <w:rPr>
          <w:lang w:val="en-US"/>
        </w:rPr>
        <w:t>(</w:t>
      </w:r>
      <w:r>
        <w:t xml:space="preserve">где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max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максимальный расчетный момент)</w:t>
      </w:r>
      <w:r>
        <w:rPr>
          <w:noProof/>
        </w:rPr>
        <w:t>,</w:t>
      </w:r>
      <w:r>
        <w:t xml:space="preserve"> значение коэффициента </w:t>
      </w: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6</w:t>
      </w:r>
      <w:r>
        <w:t xml:space="preserve"> для арматуры классов А</w:t>
      </w:r>
      <w:r>
        <w:rPr>
          <w:lang w:val="en-US"/>
        </w:rPr>
        <w:t>-</w:t>
      </w:r>
      <w:r>
        <w:rPr>
          <w:noProof/>
        </w:rPr>
        <w:t>IV</w:t>
      </w:r>
      <w:r>
        <w:t xml:space="preserve"> и А-V принимается не более</w:t>
      </w:r>
      <w:r>
        <w:rPr>
          <w:noProof/>
        </w:rPr>
        <w:t xml:space="preserve"> 1,10,</w:t>
      </w:r>
      <w:r>
        <w:t xml:space="preserve"> а классов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не</w:t>
      </w:r>
      <w:r>
        <w:rPr>
          <w:lang w:val="en-US"/>
        </w:rPr>
        <w:t xml:space="preserve"> </w:t>
      </w:r>
      <w:r>
        <w:t>более 1,05.</w:t>
      </w:r>
    </w:p>
    <w:p w:rsidR="00000000" w:rsidRDefault="00646E13">
      <w:pPr>
        <w:ind w:firstLine="284"/>
        <w:jc w:val="both"/>
      </w:pPr>
      <w:r>
        <w:t>Коэффициент</w:t>
      </w:r>
      <w:r>
        <w:rPr>
          <w:noProof/>
        </w:rPr>
        <w:t xml:space="preserve"> </w:t>
      </w: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6</w:t>
      </w:r>
      <w:r>
        <w:t xml:space="preserve"> не следует учитывать для эле</w:t>
      </w:r>
      <w:r>
        <w:softHyphen/>
        <w:t>ментов:</w:t>
      </w:r>
    </w:p>
    <w:p w:rsidR="00000000" w:rsidRDefault="00646E13">
      <w:pPr>
        <w:ind w:firstLine="284"/>
        <w:jc w:val="both"/>
      </w:pPr>
      <w:r>
        <w:t>рассчитываемых на действие многократно повто</w:t>
      </w:r>
      <w:r>
        <w:softHyphen/>
        <w:t>ряющейся нагрузки;</w:t>
      </w:r>
    </w:p>
    <w:p w:rsidR="00000000" w:rsidRDefault="00646E13">
      <w:pPr>
        <w:ind w:firstLine="284"/>
        <w:jc w:val="both"/>
      </w:pPr>
      <w:r>
        <w:t>армированных высокопрочной проволокой, р</w:t>
      </w:r>
      <w:r>
        <w:t>ас</w:t>
      </w:r>
      <w:r>
        <w:softHyphen/>
        <w:t>положенной вплотную (без зазоров)</w:t>
      </w:r>
      <w:r>
        <w:rPr>
          <w:noProof/>
        </w:rPr>
        <w:t xml:space="preserve">; </w:t>
      </w:r>
    </w:p>
    <w:p w:rsidR="00000000" w:rsidRDefault="00646E13">
      <w:pPr>
        <w:ind w:firstLine="284"/>
        <w:jc w:val="both"/>
      </w:pPr>
      <w:r>
        <w:t xml:space="preserve">эксплуатируемых в агрессивной среде. 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3.14</w:t>
      </w:r>
      <w:r>
        <w:rPr>
          <w:b/>
        </w:rPr>
        <w:t xml:space="preserve">. </w:t>
      </w:r>
      <w:r>
        <w:t>Для напрягаемой арматуры, расположен</w:t>
      </w:r>
      <w:r>
        <w:softHyphen/>
        <w:t xml:space="preserve">ной в сжатой зоне при действии внешних сил или в стадии обжатия и имеющей сцепление с бетоном, расчетное сопротивление сжатию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 xml:space="preserve"> (см. пп.</w:t>
      </w:r>
      <w:r>
        <w:rPr>
          <w:noProof/>
        </w:rPr>
        <w:t xml:space="preserve"> 3.15, 3.16, 3.20, 3.27)</w:t>
      </w:r>
      <w:r>
        <w:t xml:space="preserve"> должно быть заменено напряже</w:t>
      </w:r>
      <w:r>
        <w:softHyphen/>
        <w:t xml:space="preserve">нием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</w:t>
      </w:r>
      <w:r>
        <w:t>, равным (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sc,u</w:t>
      </w:r>
      <w:r>
        <w:rPr>
          <w:noProof/>
        </w:rPr>
        <w:t xml:space="preserve"> </w:t>
      </w:r>
      <w:r>
        <w:rPr>
          <w:noProof/>
        </w:rPr>
        <w:sym w:font="Arial" w:char="2013"/>
      </w:r>
      <w:r>
        <w:t xml:space="preserve"> </w:t>
      </w:r>
      <w:r>
        <w:rPr>
          <w:i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t>)</w:t>
      </w:r>
      <w:r>
        <w:rPr>
          <w:noProof/>
        </w:rPr>
        <w:t>,</w:t>
      </w:r>
      <w:r>
        <w:t xml:space="preserve"> МПа, но не более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 xml:space="preserve">, где </w:t>
      </w:r>
      <w:r>
        <w:rPr>
          <w:i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t xml:space="preserve"> определяется при коэффициенте </w:t>
      </w:r>
      <w: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&gt; 1,0,</w:t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sc,u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см. п.</w:t>
      </w:r>
      <w:r>
        <w:rPr>
          <w:noProof/>
        </w:rPr>
        <w:t xml:space="preserve"> 3.12*.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center"/>
        <w:rPr>
          <w:i/>
        </w:rPr>
      </w:pPr>
      <w:r>
        <w:rPr>
          <w:i/>
        </w:rPr>
        <w:t>Изгибаемые</w:t>
      </w:r>
      <w:r>
        <w:t xml:space="preserve"> </w:t>
      </w:r>
      <w:r>
        <w:rPr>
          <w:i/>
        </w:rPr>
        <w:t>элементы</w:t>
      </w:r>
      <w:r>
        <w:t xml:space="preserve"> </w:t>
      </w:r>
      <w:r>
        <w:rPr>
          <w:i/>
        </w:rPr>
        <w:t xml:space="preserve">прямоугольного, таврового, </w:t>
      </w:r>
    </w:p>
    <w:p w:rsidR="00000000" w:rsidRDefault="00646E13">
      <w:pPr>
        <w:jc w:val="center"/>
        <w:rPr>
          <w:i/>
        </w:rPr>
      </w:pPr>
      <w:r>
        <w:rPr>
          <w:i/>
        </w:rPr>
        <w:t>двутаврового и кольцевог</w:t>
      </w:r>
      <w:r>
        <w:rPr>
          <w:i/>
        </w:rPr>
        <w:t>о сечений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3.15.</w:t>
      </w:r>
      <w:r>
        <w:t xml:space="preserve"> Расчет прямоугольных сечений изгибаемых элементов, указанных в п.</w:t>
      </w:r>
      <w:r>
        <w:rPr>
          <w:noProof/>
        </w:rPr>
        <w:t xml:space="preserve"> 3.11</w:t>
      </w:r>
      <w:r>
        <w:t xml:space="preserve">   (черт.</w:t>
      </w:r>
      <w:r>
        <w:rPr>
          <w:noProof/>
        </w:rPr>
        <w:t xml:space="preserve"> 4),</w:t>
      </w:r>
      <w:r>
        <w:t xml:space="preserve"> при </w:t>
      </w:r>
      <w:r>
        <w:rPr>
          <w:position w:val="-30"/>
        </w:rPr>
        <w:object w:dxaOrig="1140" w:dyaOrig="680">
          <v:shape id="_x0000_i1079" type="#_x0000_t75" style="width:50.25pt;height:29.25pt" o:ole="">
            <v:imagedata r:id="rId110" o:title=""/>
          </v:shape>
          <o:OLEObject Type="Embed" ProgID="Equation.3" ShapeID="_x0000_i1079" DrawAspect="Content" ObjectID="_1427222742" r:id="rId111"/>
        </w:object>
      </w:r>
      <w:r>
        <w:t xml:space="preserve"> должен производиться из условия 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/>
        <w:jc w:val="both"/>
        <w:rPr>
          <w:noProof/>
        </w:rPr>
      </w:pPr>
      <w:r>
        <w:t xml:space="preserve">            </w:t>
      </w:r>
      <w:r>
        <w:rPr>
          <w:noProof/>
          <w:position w:val="-12"/>
        </w:rPr>
        <w:object w:dxaOrig="3739" w:dyaOrig="360">
          <v:shape id="_x0000_i1080" type="#_x0000_t75" style="width:171.75pt;height:16.5pt" o:ole="">
            <v:imagedata r:id="rId112" o:title=""/>
          </v:shape>
          <o:OLEObject Type="Embed" ProgID="Equation.3" ShapeID="_x0000_i1080" DrawAspect="Content" ObjectID="_1427222743" r:id="rId113"/>
        </w:object>
      </w:r>
      <w:r>
        <w:rPr>
          <w:noProof/>
        </w:rPr>
        <w:t xml:space="preserve">   </w:t>
      </w:r>
      <w:r>
        <w:tab/>
      </w:r>
      <w:r>
        <w:tab/>
      </w:r>
      <w:r>
        <w:rPr>
          <w:noProof/>
        </w:rPr>
        <w:t>(28</w:t>
      </w:r>
      <w: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при этом высота сжатой зоны </w:t>
      </w:r>
      <w:r>
        <w:rPr>
          <w:i/>
        </w:rPr>
        <w:t>х</w:t>
      </w:r>
      <w:r>
        <w:t xml:space="preserve"> определяется из формулы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           </w:t>
      </w:r>
      <w:r>
        <w:rPr>
          <w:noProof/>
          <w:position w:val="-12"/>
        </w:rPr>
        <w:object w:dxaOrig="2060" w:dyaOrig="360">
          <v:shape id="_x0000_i1081" type="#_x0000_t75" style="width:96.75pt;height:16.5pt" o:ole="">
            <v:imagedata r:id="rId114" o:title=""/>
          </v:shape>
          <o:OLEObject Type="Embed" ProgID="Equation.3" ShapeID="_x0000_i1081" DrawAspect="Content" ObjectID="_1427222744" r:id="rId115"/>
        </w:object>
      </w:r>
      <w:r>
        <w:rPr>
          <w:noProof/>
        </w:rPr>
        <w:t xml:space="preserve">           </w:t>
      </w:r>
      <w:r>
        <w:tab/>
      </w:r>
      <w:r>
        <w:tab/>
      </w:r>
      <w:r>
        <w:rPr>
          <w:noProof/>
        </w:rPr>
        <w:t>(29)</w:t>
      </w:r>
    </w:p>
    <w:p w:rsidR="00000000" w:rsidRDefault="00646E13">
      <w:pPr>
        <w:jc w:val="center"/>
        <w:rPr>
          <w:lang w:val="en-US"/>
        </w:rPr>
      </w:pPr>
    </w:p>
    <w:p w:rsidR="00000000" w:rsidRDefault="00646E13">
      <w:pPr>
        <w:jc w:val="center"/>
        <w:rPr>
          <w:lang w:val="en-US"/>
        </w:rPr>
      </w:pPr>
    </w:p>
    <w:p w:rsidR="00000000" w:rsidRDefault="00646E13">
      <w:pPr>
        <w:jc w:val="center"/>
      </w:pPr>
      <w:r>
        <w:rPr>
          <w:lang w:val="en-US"/>
        </w:rPr>
        <w:pict>
          <v:shape id="_x0000_i1082" type="#_x0000_t75" style="width:237.75pt;height:122.25pt">
            <v:imagedata r:id="rId116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4.</w:t>
      </w:r>
      <w:r>
        <w:rPr>
          <w:sz w:val="18"/>
        </w:rPr>
        <w:t xml:space="preserve"> Схема усилий и эпюра напряжений</w:t>
      </w:r>
      <w:r>
        <w:rPr>
          <w:noProof/>
          <w:sz w:val="18"/>
        </w:rPr>
        <w:t xml:space="preserve"> </w:t>
      </w:r>
      <w:r>
        <w:rPr>
          <w:sz w:val="18"/>
        </w:rPr>
        <w:t>в сечении, нормальном к продольной оси изгибаемого железобетонного эле</w:t>
      </w:r>
      <w:r>
        <w:rPr>
          <w:noProof/>
          <w:sz w:val="18"/>
        </w:rPr>
        <w:t>м</w:t>
      </w:r>
      <w:r>
        <w:rPr>
          <w:sz w:val="18"/>
        </w:rPr>
        <w:t>е</w:t>
      </w:r>
      <w:r>
        <w:rPr>
          <w:noProof/>
          <w:sz w:val="18"/>
        </w:rPr>
        <w:t>нта,</w:t>
      </w:r>
      <w:r>
        <w:rPr>
          <w:sz w:val="18"/>
        </w:rPr>
        <w:t xml:space="preserve">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при расчете его по прочности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3.16.</w:t>
      </w:r>
      <w:r>
        <w:t xml:space="preserve"> Расчет сечений, имеющих полку в </w:t>
      </w:r>
      <w:r>
        <w:t xml:space="preserve">сжатой зоне, при </w:t>
      </w:r>
      <w:r>
        <w:rPr>
          <w:i/>
        </w:rPr>
        <w:sym w:font="Symbol" w:char="F078"/>
      </w:r>
      <w:r>
        <w:rPr>
          <w:noProof/>
        </w:rPr>
        <w:t xml:space="preserve"> =</w:t>
      </w:r>
      <w:r>
        <w:t xml:space="preserve"> </w:t>
      </w:r>
      <w:r>
        <w:rPr>
          <w:i/>
        </w:rPr>
        <w:t>х</w:t>
      </w:r>
      <w:r>
        <w:t>/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 </w:t>
      </w:r>
      <w:r>
        <w:sym w:font="Symbol" w:char="F0A3"/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R</w:t>
      </w:r>
      <w:r>
        <w:t xml:space="preserve"> должен производиться в за</w:t>
      </w:r>
      <w:r>
        <w:softHyphen/>
        <w:t xml:space="preserve">висимости от положения границы сжатой зоны: </w:t>
      </w:r>
    </w:p>
    <w:p w:rsidR="00000000" w:rsidRDefault="00646E13">
      <w:pPr>
        <w:ind w:firstLine="284"/>
        <w:jc w:val="both"/>
      </w:pPr>
      <w:r>
        <w:t>а) если граница проходит в полке (черт.</w:t>
      </w:r>
      <w:r>
        <w:rPr>
          <w:noProof/>
        </w:rPr>
        <w:t xml:space="preserve"> 5,</w:t>
      </w:r>
      <w:r>
        <w:t xml:space="preserve"> </w:t>
      </w:r>
      <w:r>
        <w:rPr>
          <w:i/>
        </w:rPr>
        <w:t>а</w:t>
      </w:r>
      <w:r>
        <w:t>)</w:t>
      </w:r>
      <w:r>
        <w:rPr>
          <w:noProof/>
        </w:rPr>
        <w:t>,</w:t>
      </w:r>
      <w:r>
        <w:rPr>
          <w:i/>
          <w:noProof/>
        </w:rPr>
        <w:t xml:space="preserve"> </w:t>
      </w:r>
      <w:r>
        <w:t>т. е. соблюдается условие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</w:pPr>
      <w:r>
        <w:t xml:space="preserve">        </w:t>
      </w:r>
      <w:r>
        <w:rPr>
          <w:noProof/>
          <w:position w:val="-14"/>
        </w:rPr>
        <w:object w:dxaOrig="2560" w:dyaOrig="380">
          <v:shape id="_x0000_i1083" type="#_x0000_t75" style="width:118.5pt;height:18pt" o:ole="">
            <v:imagedata r:id="rId117" o:title=""/>
          </v:shape>
          <o:OLEObject Type="Embed" ProgID="Equation.3" ShapeID="_x0000_i1083" DrawAspect="Content" ObjectID="_1427222745" r:id="rId118"/>
        </w:object>
      </w:r>
      <w:r>
        <w:rPr>
          <w:noProof/>
        </w:rPr>
        <w:t xml:space="preserve">          </w:t>
      </w:r>
      <w:r>
        <w:tab/>
      </w:r>
      <w:r>
        <w:tab/>
      </w:r>
      <w:r>
        <w:rPr>
          <w:noProof/>
        </w:rPr>
        <w:t xml:space="preserve">(30)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>расчет производится как для прямоугольного сече</w:t>
      </w:r>
      <w:r>
        <w:softHyphen/>
        <w:t xml:space="preserve">ния шириной </w:t>
      </w:r>
      <w:r>
        <w:rPr>
          <w:i/>
          <w:lang w:val="en-US"/>
        </w:rPr>
        <w:t>b’</w:t>
      </w:r>
      <w:r>
        <w:rPr>
          <w:i/>
          <w:vertAlign w:val="subscript"/>
          <w:lang w:val="en-US"/>
        </w:rPr>
        <w:t>f</w:t>
      </w:r>
      <w:r>
        <w:t xml:space="preserve"> согласно указаниям п.</w:t>
      </w:r>
      <w:r>
        <w:rPr>
          <w:noProof/>
        </w:rPr>
        <w:t xml:space="preserve"> 3.15;</w:t>
      </w:r>
    </w:p>
    <w:p w:rsidR="00000000" w:rsidRDefault="00646E13">
      <w:pPr>
        <w:ind w:firstLine="284"/>
        <w:jc w:val="both"/>
      </w:pPr>
      <w:r>
        <w:t xml:space="preserve">б) если граница проходит в ребре </w:t>
      </w:r>
      <w:r>
        <w:rPr>
          <w:lang w:val="en-US"/>
        </w:rPr>
        <w:t>(</w:t>
      </w:r>
      <w:r>
        <w:t>черт.</w:t>
      </w:r>
      <w:r>
        <w:rPr>
          <w:noProof/>
        </w:rPr>
        <w:t xml:space="preserve"> 5,</w:t>
      </w:r>
      <w:r>
        <w:t xml:space="preserve"> </w:t>
      </w:r>
      <w:r>
        <w:rPr>
          <w:i/>
        </w:rPr>
        <w:t>б</w:t>
      </w:r>
      <w:r>
        <w:t>),</w:t>
      </w:r>
      <w:r>
        <w:rPr>
          <w:i/>
          <w:noProof/>
        </w:rPr>
        <w:t xml:space="preserve"> </w:t>
      </w:r>
      <w:r>
        <w:t>т. е. условие</w:t>
      </w:r>
      <w:r>
        <w:rPr>
          <w:noProof/>
        </w:rPr>
        <w:t xml:space="preserve"> (30)</w:t>
      </w:r>
      <w:r>
        <w:t xml:space="preserve"> не соблюдается, расчет произво</w:t>
      </w:r>
      <w:r>
        <w:softHyphen/>
        <w:t>дится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rPr>
          <w:noProof/>
          <w:position w:val="-14"/>
        </w:rPr>
        <w:object w:dxaOrig="6480" w:dyaOrig="380">
          <v:shape id="_x0000_i1084" type="#_x0000_t75" style="width:281.25pt;height:17.25pt" o:ole="">
            <v:imagedata r:id="rId119" o:title=""/>
          </v:shape>
          <o:OLEObject Type="Embed" ProgID="Equation.3" ShapeID="_x0000_i1084" DrawAspect="Content" ObjectID="_1427222746" r:id="rId120"/>
        </w:object>
      </w:r>
      <w:r>
        <w:rPr>
          <w:noProof/>
        </w:rPr>
        <w:t xml:space="preserve"> </w:t>
      </w:r>
      <w:r>
        <w:rPr>
          <w:noProof/>
        </w:rPr>
        <w:tab/>
      </w:r>
      <w:r>
        <w:t>(31)</w:t>
      </w:r>
      <w:r>
        <w:rPr>
          <w:noProof/>
        </w:rPr>
        <w:t xml:space="preserve">   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при этом высота сжатой зоны бетона </w:t>
      </w:r>
      <w:r>
        <w:rPr>
          <w:i/>
        </w:rPr>
        <w:t>х</w:t>
      </w:r>
      <w:r>
        <w:t xml:space="preserve"> определ</w:t>
      </w:r>
      <w:r>
        <w:t>яется из формулы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720"/>
        <w:jc w:val="both"/>
        <w:rPr>
          <w:noProof/>
        </w:rPr>
      </w:pPr>
      <w:r>
        <w:t xml:space="preserve">      </w:t>
      </w:r>
      <w:r>
        <w:rPr>
          <w:noProof/>
          <w:position w:val="-14"/>
        </w:rPr>
        <w:object w:dxaOrig="3620" w:dyaOrig="380">
          <v:shape id="_x0000_i1085" type="#_x0000_t75" style="width:180.75pt;height:18.75pt" o:ole="">
            <v:imagedata r:id="rId121" o:title=""/>
          </v:shape>
          <o:OLEObject Type="Embed" ProgID="Equation.3" ShapeID="_x0000_i1085" DrawAspect="Content" ObjectID="_1427222747" r:id="rId122"/>
        </w:object>
      </w:r>
      <w:r>
        <w:rPr>
          <w:noProof/>
        </w:rPr>
        <w:t xml:space="preserve">   </w:t>
      </w:r>
      <w:r>
        <w:tab/>
      </w:r>
      <w:r>
        <w:tab/>
        <w:t>(</w:t>
      </w:r>
      <w:r>
        <w:rPr>
          <w:noProof/>
        </w:rPr>
        <w:t>32)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lang w:val="en-US"/>
        </w:rPr>
      </w:pPr>
    </w:p>
    <w:p w:rsidR="00000000" w:rsidRDefault="00646E13">
      <w:pPr>
        <w:jc w:val="center"/>
      </w:pPr>
      <w:r>
        <w:rPr>
          <w:lang w:val="en-US"/>
        </w:rPr>
        <w:pict>
          <v:shape id="_x0000_i1086" type="#_x0000_t75" style="width:234pt;height:128.25pt">
            <v:imagedata r:id="rId123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5.</w:t>
      </w:r>
      <w:r>
        <w:rPr>
          <w:sz w:val="18"/>
        </w:rPr>
        <w:t xml:space="preserve"> Положение границы сжатой зоны</w:t>
      </w:r>
      <w:r>
        <w:rPr>
          <w:b/>
          <w:sz w:val="18"/>
        </w:rPr>
        <w:t xml:space="preserve"> </w:t>
      </w:r>
      <w:r>
        <w:rPr>
          <w:sz w:val="18"/>
        </w:rPr>
        <w:t xml:space="preserve">в сечении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 xml:space="preserve">изгибаемого железобетонного элемента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 полке; </w:t>
      </w:r>
      <w:r>
        <w:rPr>
          <w:i/>
          <w:sz w:val="18"/>
        </w:rPr>
        <w:t>б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 ребре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  <w:lang w:val="en-US"/>
        </w:rPr>
        <w:t>b’</w:t>
      </w:r>
      <w:r>
        <w:rPr>
          <w:i/>
          <w:vertAlign w:val="subscript"/>
          <w:lang w:val="en-US"/>
        </w:rPr>
        <w:t xml:space="preserve">f </w:t>
      </w:r>
      <w:r>
        <w:t xml:space="preserve"> вводимое в расчет, принимается из условия, что ширина свеса полки в каждую сторону от ребра должна быть не более</w:t>
      </w:r>
      <w:r>
        <w:rPr>
          <w:noProof/>
        </w:rPr>
        <w:t xml:space="preserve"> 1/6</w:t>
      </w:r>
      <w:r>
        <w:t xml:space="preserve"> пролета элемента и не более:</w:t>
      </w:r>
    </w:p>
    <w:p w:rsidR="00000000" w:rsidRDefault="00646E13">
      <w:pPr>
        <w:ind w:firstLine="284"/>
        <w:jc w:val="both"/>
      </w:pPr>
      <w:r>
        <w:t xml:space="preserve">а) при наличии поперечных ребер или при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t xml:space="preserve"> </w:t>
      </w:r>
      <w:r>
        <w:sym w:font="Symbol" w:char="F0B3"/>
      </w:r>
      <w:r>
        <w:t xml:space="preserve"> 0</w:t>
      </w:r>
      <w:r>
        <w:rPr>
          <w:lang w:val="en-US"/>
        </w:rPr>
        <w:t>,</w:t>
      </w:r>
      <w:r>
        <w:t>1</w:t>
      </w:r>
      <w:r>
        <w:rPr>
          <w:i/>
          <w:lang w:val="en-US"/>
        </w:rPr>
        <w:t>h</w:t>
      </w:r>
      <w:r>
        <w:rPr>
          <w:noProof/>
        </w:rPr>
        <w:t xml:space="preserve"> — 1/2</w:t>
      </w:r>
      <w:r>
        <w:t xml:space="preserve"> расстояния в свету между продольными ребрами;</w:t>
      </w:r>
    </w:p>
    <w:p w:rsidR="00000000" w:rsidRDefault="00646E13">
      <w:pPr>
        <w:ind w:firstLine="284"/>
        <w:jc w:val="both"/>
        <w:rPr>
          <w:noProof/>
        </w:rPr>
      </w:pPr>
      <w:r>
        <w:t>б) при отсутствии поперечных ребер или при расстояниях между ними больших</w:t>
      </w:r>
      <w:r>
        <w:t xml:space="preserve">, чем расстояния между продольными ребрами,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&lt; 0,1</w:t>
      </w:r>
      <w:r>
        <w:rPr>
          <w:i/>
          <w:lang w:val="en-US"/>
        </w:rPr>
        <w:t>h</w:t>
      </w:r>
      <w:r>
        <w:rPr>
          <w:noProof/>
        </w:rPr>
        <w:t xml:space="preserve"> </w:t>
      </w:r>
      <w:r>
        <w:rPr>
          <w:noProof/>
        </w:rPr>
        <w:sym w:font="Arial" w:char="2013"/>
      </w:r>
      <w:r>
        <w:rPr>
          <w:noProof/>
        </w:rPr>
        <w:t xml:space="preserve"> 6</w:t>
      </w:r>
      <w:r>
        <w:rPr>
          <w:i/>
          <w:lang w:val="en-US"/>
        </w:rPr>
        <w:t xml:space="preserve"> h’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;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</w:pPr>
      <w:r>
        <w:t>в) при консольных свесах полки:</w:t>
      </w:r>
    </w:p>
    <w:p w:rsidR="00000000" w:rsidRDefault="00646E13">
      <w:pPr>
        <w:ind w:firstLine="720"/>
        <w:jc w:val="both"/>
        <w:rPr>
          <w:noProof/>
        </w:rPr>
      </w:pPr>
      <w:r>
        <w:t xml:space="preserve">при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t xml:space="preserve"> </w:t>
      </w:r>
      <w:r>
        <w:sym w:font="Symbol" w:char="F0B3"/>
      </w:r>
      <w:r>
        <w:t xml:space="preserve"> 0,1</w:t>
      </w:r>
      <w:r>
        <w:rPr>
          <w:i/>
          <w:lang w:val="en-US"/>
        </w:rPr>
        <w:t>h</w:t>
      </w:r>
      <w:r>
        <w:rPr>
          <w:noProof/>
        </w:rPr>
        <w:t xml:space="preserve"> .................</w:t>
      </w:r>
      <w:r>
        <w:t>....................</w:t>
      </w:r>
      <w:r>
        <w:rPr>
          <w:noProof/>
        </w:rPr>
        <w:t>......... 6</w:t>
      </w:r>
      <w:r>
        <w:rPr>
          <w:i/>
          <w:lang w:val="en-US"/>
        </w:rPr>
        <w:t xml:space="preserve"> h’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;</w:t>
      </w:r>
      <w:r>
        <w:rPr>
          <w:noProof/>
        </w:rPr>
        <w:t xml:space="preserve"> </w:t>
      </w:r>
    </w:p>
    <w:p w:rsidR="00000000" w:rsidRDefault="00646E13">
      <w:pPr>
        <w:ind w:firstLine="720"/>
        <w:jc w:val="both"/>
        <w:rPr>
          <w:noProof/>
        </w:rPr>
      </w:pPr>
      <w:r>
        <w:rPr>
          <w:lang w:val="en-US"/>
        </w:rPr>
        <w:t xml:space="preserve">  </w:t>
      </w:r>
      <w:r>
        <w:sym w:font="Arial" w:char="201E"/>
      </w:r>
      <w:r>
        <w:t xml:space="preserve"> </w:t>
      </w:r>
      <w:r>
        <w:rPr>
          <w:lang w:val="en-US"/>
        </w:rPr>
        <w:t xml:space="preserve">   </w:t>
      </w:r>
      <w:r>
        <w:t>0</w:t>
      </w:r>
      <w:r>
        <w:rPr>
          <w:lang w:val="en-US"/>
        </w:rPr>
        <w:t>,</w:t>
      </w:r>
      <w:r>
        <w:t>05</w:t>
      </w:r>
      <w:r>
        <w:rPr>
          <w:i/>
          <w:lang w:val="en-US"/>
        </w:rPr>
        <w:t>h</w:t>
      </w:r>
      <w:r>
        <w:t xml:space="preserve"> </w:t>
      </w:r>
      <w:r>
        <w:sym w:font="Symbol" w:char="F0A3"/>
      </w:r>
      <w:r>
        <w:rPr>
          <w:lang w:val="en-US"/>
        </w:rPr>
        <w:t xml:space="preserve">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t xml:space="preserve"> &lt;</w:t>
      </w:r>
      <w:r>
        <w:rPr>
          <w:lang w:val="en-US"/>
        </w:rPr>
        <w:t xml:space="preserve"> </w:t>
      </w:r>
      <w:r>
        <w:t>0,1</w:t>
      </w:r>
      <w:r>
        <w:rPr>
          <w:i/>
          <w:lang w:val="en-US"/>
        </w:rPr>
        <w:t>h</w:t>
      </w:r>
      <w:r>
        <w:rPr>
          <w:noProof/>
        </w:rPr>
        <w:t xml:space="preserve"> ...........</w:t>
      </w:r>
      <w:r>
        <w:t>....................</w:t>
      </w:r>
      <w:r>
        <w:rPr>
          <w:noProof/>
        </w:rPr>
        <w:t>.. 3</w:t>
      </w:r>
      <w:r>
        <w:rPr>
          <w:i/>
          <w:lang w:val="en-US"/>
        </w:rPr>
        <w:t xml:space="preserve"> h’</w:t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</w:t>
      </w:r>
    </w:p>
    <w:p w:rsidR="00000000" w:rsidRDefault="00646E13">
      <w:pPr>
        <w:ind w:firstLine="720"/>
        <w:jc w:val="both"/>
      </w:pPr>
      <w:r>
        <w:rPr>
          <w:lang w:val="en-US"/>
        </w:rPr>
        <w:t xml:space="preserve">  </w:t>
      </w:r>
      <w:r>
        <w:sym w:font="Arial" w:char="201E"/>
      </w:r>
      <w:r>
        <w:rPr>
          <w:lang w:val="en-US"/>
        </w:rPr>
        <w:t xml:space="preserve">   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t xml:space="preserve"> </w:t>
      </w:r>
      <w:r>
        <w:rPr>
          <w:lang w:val="en-US"/>
        </w:rPr>
        <w:t xml:space="preserve"> </w:t>
      </w:r>
      <w:r>
        <w:t>&lt;</w:t>
      </w:r>
      <w:r>
        <w:rPr>
          <w:lang w:val="en-US"/>
        </w:rPr>
        <w:t xml:space="preserve"> </w:t>
      </w:r>
      <w:r>
        <w:t>0,05</w:t>
      </w:r>
      <w:r>
        <w:rPr>
          <w:i/>
          <w:lang w:val="en-US"/>
        </w:rPr>
        <w:t>h</w:t>
      </w:r>
      <w:r>
        <w:rPr>
          <w:noProof/>
        </w:rPr>
        <w:t xml:space="preserve"> ...........</w:t>
      </w:r>
      <w:r>
        <w:t>...</w:t>
      </w:r>
      <w:r>
        <w:rPr>
          <w:noProof/>
        </w:rPr>
        <w:t xml:space="preserve"> </w:t>
      </w:r>
      <w:r>
        <w:t xml:space="preserve"> свесы не учитываются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3.17.</w:t>
      </w:r>
      <w:r>
        <w:t xml:space="preserve"> При расчете по прочности изгибаемых эле</w:t>
      </w:r>
      <w:r>
        <w:softHyphen/>
        <w:t xml:space="preserve">ментов рекомендуется соблюдать условие </w:t>
      </w:r>
      <w:r>
        <w:rPr>
          <w:i/>
        </w:rPr>
        <w:t xml:space="preserve">х </w:t>
      </w:r>
      <w:r>
        <w:sym w:font="Symbol" w:char="F0A3"/>
      </w:r>
      <w: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>. В случае, когда площадь сечения растянутой армату</w:t>
      </w:r>
      <w:r>
        <w:softHyphen/>
        <w:t>ры по конструктивным соображениям или из расче</w:t>
      </w:r>
      <w:r>
        <w:softHyphen/>
        <w:t>та по предельным состояниям в</w:t>
      </w:r>
      <w:r>
        <w:t>торой группы приня</w:t>
      </w:r>
      <w:r>
        <w:softHyphen/>
        <w:t>та большей, чем</w:t>
      </w:r>
      <w:r>
        <w:rPr>
          <w:b/>
        </w:rPr>
        <w:t xml:space="preserve"> </w:t>
      </w:r>
      <w:r>
        <w:t>это требуется для соблюдения усло</w:t>
      </w:r>
      <w:r>
        <w:softHyphen/>
        <w:t xml:space="preserve">вия </w:t>
      </w:r>
      <w:r>
        <w:rPr>
          <w:i/>
        </w:rPr>
        <w:t xml:space="preserve">х </w:t>
      </w:r>
      <w:r>
        <w:sym w:font="Symbol" w:char="F0A3"/>
      </w:r>
      <w: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lang w:val="en-US"/>
        </w:rPr>
        <w:t>,</w:t>
      </w:r>
      <w:r>
        <w:t xml:space="preserve"> расчет следует производить по форму</w:t>
      </w:r>
      <w:r>
        <w:softHyphen/>
        <w:t>лам для общего случая {см. п.</w:t>
      </w:r>
      <w:r>
        <w:rPr>
          <w:noProof/>
        </w:rPr>
        <w:t xml:space="preserve"> 3.28*).</w:t>
      </w:r>
    </w:p>
    <w:p w:rsidR="00000000" w:rsidRDefault="00646E13">
      <w:pPr>
        <w:ind w:firstLine="284"/>
        <w:jc w:val="both"/>
      </w:pPr>
      <w:r>
        <w:t>Если полученное из расчета по формулам</w:t>
      </w:r>
      <w:r>
        <w:rPr>
          <w:noProof/>
        </w:rPr>
        <w:t xml:space="preserve"> (29) </w:t>
      </w:r>
      <w:r>
        <w:t>или</w:t>
      </w:r>
      <w:r>
        <w:rPr>
          <w:noProof/>
        </w:rPr>
        <w:t xml:space="preserve"> (32)</w:t>
      </w:r>
      <w:r>
        <w:t xml:space="preserve"> значение </w:t>
      </w:r>
      <w:r>
        <w:rPr>
          <w:i/>
        </w:rPr>
        <w:t xml:space="preserve">х </w:t>
      </w:r>
      <w:r>
        <w:t xml:space="preserve">&gt;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lang w:val="en-US"/>
        </w:rPr>
        <w:t>,</w:t>
      </w:r>
      <w:r>
        <w:t xml:space="preserve"> допускается произво</w:t>
      </w:r>
      <w:r>
        <w:softHyphen/>
        <w:t>дить расчет из условий</w:t>
      </w:r>
      <w:r>
        <w:rPr>
          <w:noProof/>
        </w:rPr>
        <w:t xml:space="preserve"> (28)</w:t>
      </w:r>
      <w:r>
        <w:t xml:space="preserve"> и</w:t>
      </w:r>
      <w:r>
        <w:rPr>
          <w:noProof/>
        </w:rPr>
        <w:t xml:space="preserve"> (31),</w:t>
      </w:r>
      <w:r>
        <w:t xml:space="preserve"> определяя высо</w:t>
      </w:r>
      <w:r>
        <w:softHyphen/>
        <w:t>ту сжатой зоны соответственно из формул: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noProof/>
          <w:position w:val="-12"/>
        </w:rPr>
        <w:object w:dxaOrig="2060" w:dyaOrig="380">
          <v:shape id="_x0000_i1087" type="#_x0000_t75" style="width:102.75pt;height:18.75pt" o:ole="">
            <v:imagedata r:id="rId124" o:title=""/>
          </v:shape>
          <o:OLEObject Type="Embed" ProgID="Equation.3" ShapeID="_x0000_i1087" DrawAspect="Content" ObjectID="_1427222748" r:id="rId125"/>
        </w:object>
      </w:r>
      <w:r>
        <w:rPr>
          <w:noProof/>
        </w:rPr>
        <w:t xml:space="preserve">            </w:t>
      </w:r>
      <w:r>
        <w:tab/>
      </w:r>
      <w:r>
        <w:tab/>
      </w:r>
      <w:r>
        <w:rPr>
          <w:noProof/>
        </w:rPr>
        <w:t xml:space="preserve">(33) 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position w:val="-14"/>
        </w:rPr>
        <w:object w:dxaOrig="3560" w:dyaOrig="400">
          <v:shape id="_x0000_i1088" type="#_x0000_t75" style="width:177.75pt;height:20.25pt" o:ole="">
            <v:imagedata r:id="rId126" o:title=""/>
          </v:shape>
          <o:OLEObject Type="Embed" ProgID="Equation.3" ShapeID="_x0000_i1088" DrawAspect="Content" ObjectID="_1427222749" r:id="rId127"/>
        </w:object>
      </w:r>
      <w:r>
        <w:t xml:space="preserve">  </w:t>
      </w:r>
      <w:r>
        <w:tab/>
      </w:r>
      <w:r>
        <w:rPr>
          <w:noProof/>
        </w:rPr>
        <w:t>(34)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где </w:t>
      </w:r>
      <w:r>
        <w:tab/>
      </w:r>
      <w:r>
        <w:rPr>
          <w:position w:val="-68"/>
        </w:rPr>
        <w:object w:dxaOrig="3420" w:dyaOrig="1060">
          <v:shape id="_x0000_i1089" type="#_x0000_t75" style="width:164.25pt;height:51.75pt" o:ole="">
            <v:imagedata r:id="rId128" o:title=""/>
          </v:shape>
          <o:OLEObject Type="Embed" ProgID="Equation.3" ShapeID="_x0000_i1089" DrawAspect="Content" ObjectID="_1427222750" r:id="rId129"/>
        </w:object>
      </w:r>
      <w:r>
        <w:rPr>
          <w:noProof/>
        </w:rPr>
        <w:t xml:space="preserve"> </w:t>
      </w:r>
      <w:r>
        <w:tab/>
      </w:r>
      <w:r>
        <w:tab/>
      </w:r>
      <w:r>
        <w:tab/>
      </w:r>
      <w:r>
        <w:rPr>
          <w:noProof/>
        </w:rPr>
        <w:t>(35</w:t>
      </w:r>
      <w:r>
        <w:t>)</w:t>
      </w:r>
    </w:p>
    <w:p w:rsidR="00000000" w:rsidRDefault="00646E13">
      <w:pPr>
        <w:jc w:val="both"/>
      </w:pPr>
    </w:p>
    <w:p w:rsidR="00000000" w:rsidRDefault="00646E13">
      <w:pPr>
        <w:jc w:val="both"/>
        <w:rPr>
          <w:noProof/>
        </w:rPr>
      </w:pPr>
      <w:r>
        <w:t xml:space="preserve">здесь </w:t>
      </w:r>
      <w:r>
        <w:rPr>
          <w:i/>
        </w:rPr>
        <w:sym w:font="Symbol" w:char="F078"/>
      </w:r>
      <w:r>
        <w:t xml:space="preserve"> = </w:t>
      </w:r>
      <w:r>
        <w:rPr>
          <w:i/>
        </w:rPr>
        <w:t>х</w:t>
      </w:r>
      <w:r>
        <w:rPr>
          <w:i/>
          <w:lang w:val="en-US"/>
        </w:rPr>
        <w:t>/h</w:t>
      </w:r>
      <w:r>
        <w:rPr>
          <w:vertAlign w:val="subscript"/>
          <w:lang w:val="en-US"/>
        </w:rPr>
        <w:t>0</w:t>
      </w:r>
      <w:r>
        <w:t xml:space="preserve"> </w:t>
      </w:r>
      <w:r>
        <w:rPr>
          <w:lang w:val="en-US"/>
        </w:rPr>
        <w:t>(</w:t>
      </w:r>
      <w:r>
        <w:rPr>
          <w:i/>
          <w:lang w:val="en-US"/>
        </w:rPr>
        <w:t xml:space="preserve">x </w:t>
      </w:r>
      <w:r>
        <w:t xml:space="preserve">подсчитывается при значениях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i/>
        </w:rPr>
        <w:t xml:space="preserve"> </w:t>
      </w:r>
      <w:r>
        <w:t>с учет</w:t>
      </w:r>
      <w:r>
        <w:t>ом соответствующих коэффициентов условий работы арматуры)</w:t>
      </w:r>
      <w:r>
        <w:rPr>
          <w:noProof/>
        </w:rPr>
        <w:t>;</w:t>
      </w:r>
    </w:p>
    <w:p w:rsidR="00000000" w:rsidRDefault="00646E13">
      <w:pPr>
        <w:ind w:firstLine="284"/>
        <w:jc w:val="both"/>
        <w:rPr>
          <w:i/>
          <w:noProof/>
        </w:rPr>
      </w:pPr>
      <w:r>
        <w:rPr>
          <w:i/>
          <w:noProof/>
        </w:rPr>
        <w:sym w:font="Symbol" w:char="F073"/>
      </w:r>
      <w:r>
        <w:rPr>
          <w:i/>
          <w:noProof/>
          <w:vertAlign w:val="subscript"/>
        </w:rPr>
        <w:t>sp</w:t>
      </w:r>
      <w:r>
        <w:t xml:space="preserve"> </w:t>
      </w:r>
      <w:r>
        <w:sym w:font="Symbol" w:char="F0BE"/>
      </w:r>
      <w:r>
        <w:t xml:space="preserve"> определяется при коэффициенте </w:t>
      </w:r>
      <w: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&gt; 1,0.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i/>
        </w:rPr>
      </w:pPr>
      <w:r>
        <w:t>Для элементов из бетона класса</w:t>
      </w:r>
      <w:r>
        <w:rPr>
          <w:noProof/>
        </w:rPr>
        <w:t xml:space="preserve"> B30</w:t>
      </w:r>
      <w:r>
        <w:t xml:space="preserve"> и ниже с ненапрягаемой арматурой классов А-</w:t>
      </w:r>
      <w:r>
        <w:rPr>
          <w:lang w:val="en-US"/>
        </w:rPr>
        <w:t>I</w:t>
      </w:r>
      <w:r>
        <w:t>, А-</w:t>
      </w:r>
      <w:r>
        <w:rPr>
          <w:lang w:val="en-US"/>
        </w:rPr>
        <w:t>II,</w:t>
      </w:r>
      <w:r>
        <w:t xml:space="preserve"> А-</w:t>
      </w:r>
      <w:r>
        <w:rPr>
          <w:lang w:val="en-US"/>
        </w:rPr>
        <w:t>III</w:t>
      </w:r>
      <w:r>
        <w:t xml:space="preserve"> и Вр-</w:t>
      </w:r>
      <w:r>
        <w:rPr>
          <w:lang w:val="en-US"/>
        </w:rPr>
        <w:t>I</w:t>
      </w:r>
      <w:r>
        <w:t xml:space="preserve"> при </w:t>
      </w:r>
      <w:r>
        <w:rPr>
          <w:i/>
          <w:lang w:val="en-US"/>
        </w:rPr>
        <w:t>x</w:t>
      </w:r>
      <w:r>
        <w:rPr>
          <w:noProof/>
        </w:rPr>
        <w:t xml:space="preserve"> &gt;</w:t>
      </w:r>
      <w: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 допускается также производить расчет из условий</w:t>
      </w:r>
      <w:r>
        <w:rPr>
          <w:noProof/>
        </w:rPr>
        <w:t xml:space="preserve"> (28)</w:t>
      </w:r>
      <w:r>
        <w:t xml:space="preserve"> и</w:t>
      </w:r>
      <w:r>
        <w:rPr>
          <w:noProof/>
        </w:rPr>
        <w:t xml:space="preserve"> (31),</w:t>
      </w:r>
      <w:r>
        <w:t xml:space="preserve"> подставляя в них значение </w:t>
      </w:r>
      <w:r>
        <w:rPr>
          <w:i/>
        </w:rPr>
        <w:t>х</w:t>
      </w:r>
      <w:r>
        <w:rPr>
          <w:noProof/>
        </w:rPr>
        <w:t xml:space="preserve"> =</w:t>
      </w:r>
      <w: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>.</w:t>
      </w:r>
    </w:p>
    <w:p w:rsidR="00000000" w:rsidRDefault="00646E13">
      <w:pPr>
        <w:ind w:firstLine="284"/>
        <w:jc w:val="both"/>
        <w:rPr>
          <w:i/>
        </w:rPr>
      </w:pPr>
      <w:r>
        <w:rPr>
          <w:b/>
          <w:noProof/>
        </w:rPr>
        <w:t>3.18.</w:t>
      </w:r>
      <w:r>
        <w:t xml:space="preserve"> Расчет изгибаемых элементов кольцевого сечения при соотношении внутреннего и наружного радиусов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1</w:t>
      </w:r>
      <w:r>
        <w:rPr>
          <w:lang w:val="en-US"/>
        </w:rPr>
        <w:t>/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i/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0,5</w:t>
      </w:r>
      <w:r>
        <w:t xml:space="preserve"> с арматурой, равномерно распределенной по длине окружности (при числе продольных </w:t>
      </w:r>
      <w:r>
        <w:t>стержней не менее</w:t>
      </w:r>
      <w:r>
        <w:rPr>
          <w:noProof/>
        </w:rPr>
        <w:t xml:space="preserve"> 6),</w:t>
      </w:r>
      <w:r>
        <w:t xml:space="preserve"> должен производить</w:t>
      </w:r>
      <w:r>
        <w:softHyphen/>
        <w:t>ся как для внецентренно сжатых элементов соглас</w:t>
      </w:r>
      <w:r>
        <w:softHyphen/>
        <w:t>но указаниям п.</w:t>
      </w:r>
      <w:r>
        <w:rPr>
          <w:noProof/>
        </w:rPr>
        <w:t xml:space="preserve"> 3.21*,</w:t>
      </w:r>
      <w:r>
        <w:t xml:space="preserve"> принимая в формулах</w:t>
      </w:r>
      <w:r>
        <w:rPr>
          <w:noProof/>
        </w:rPr>
        <w:t xml:space="preserve"> {41) </w:t>
      </w:r>
      <w:r>
        <w:t>и</w:t>
      </w:r>
      <w:r>
        <w:rPr>
          <w:noProof/>
        </w:rPr>
        <w:t xml:space="preserve"> (42)</w:t>
      </w:r>
      <w:r>
        <w:t xml:space="preserve"> значение продольной силы </w:t>
      </w:r>
      <w:r>
        <w:rPr>
          <w:i/>
          <w:lang w:val="en-US"/>
        </w:rPr>
        <w:t>N</w:t>
      </w:r>
      <w: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0</w:t>
      </w:r>
      <w:r>
        <w:t xml:space="preserve"> и подставляя в формулу </w:t>
      </w:r>
      <w:r>
        <w:rPr>
          <w:lang w:val="en-US"/>
        </w:rPr>
        <w:t>(40</w:t>
      </w:r>
      <w:r>
        <w:t xml:space="preserve">) вместо </w:t>
      </w:r>
      <w:r>
        <w:rPr>
          <w:i/>
          <w:lang w:val="en-US"/>
        </w:rPr>
        <w:t>Ne</w:t>
      </w:r>
      <w:r>
        <w:rPr>
          <w:vertAlign w:val="subscript"/>
          <w:lang w:val="en-US"/>
        </w:rPr>
        <w:t>0</w:t>
      </w:r>
      <w:r>
        <w:t xml:space="preserve"> значение изгибаю</w:t>
      </w:r>
      <w:r>
        <w:softHyphen/>
        <w:t xml:space="preserve">щего момента </w:t>
      </w:r>
      <w:r>
        <w:rPr>
          <w:i/>
        </w:rPr>
        <w:t>М.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jc w:val="center"/>
        <w:rPr>
          <w:i/>
        </w:rPr>
      </w:pPr>
      <w:r>
        <w:rPr>
          <w:i/>
        </w:rPr>
        <w:t xml:space="preserve">Внецентренно сжатые элементы </w:t>
      </w:r>
    </w:p>
    <w:p w:rsidR="00000000" w:rsidRDefault="00646E13">
      <w:pPr>
        <w:jc w:val="center"/>
        <w:rPr>
          <w:i/>
        </w:rPr>
      </w:pPr>
      <w:r>
        <w:rPr>
          <w:i/>
        </w:rPr>
        <w:t>прямоугольного и кольцевого сечений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3.19.</w:t>
      </w:r>
      <w:r>
        <w:t xml:space="preserve"> При расчете внецентренно сжатых железо</w:t>
      </w:r>
      <w:r>
        <w:softHyphen/>
        <w:t>бетонных элементов необходимо учитывать слу</w:t>
      </w:r>
      <w:r>
        <w:softHyphen/>
        <w:t>чайный начальный эксцентриситет согласно указа</w:t>
      </w:r>
      <w:r>
        <w:softHyphen/>
        <w:t>ниям п.</w:t>
      </w:r>
      <w:r>
        <w:rPr>
          <w:noProof/>
        </w:rPr>
        <w:t xml:space="preserve"> 1.21,</w:t>
      </w:r>
      <w:r>
        <w:t xml:space="preserve"> а также влияние прогиба на их несущую способнос</w:t>
      </w:r>
      <w:r>
        <w:t>ть согласно указаниям п.</w:t>
      </w:r>
      <w:r>
        <w:rPr>
          <w:noProof/>
        </w:rPr>
        <w:t xml:space="preserve"> 3.24.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3.20.</w:t>
      </w:r>
      <w:r>
        <w:t xml:space="preserve"> Расчет прямоугольных сечений внецентренно сжатых элементов, указанных в</w:t>
      </w:r>
      <w:r>
        <w:rPr>
          <w:noProof/>
        </w:rPr>
        <w:t xml:space="preserve"> </w:t>
      </w:r>
      <w:r>
        <w:t>п</w:t>
      </w:r>
      <w:r>
        <w:rPr>
          <w:noProof/>
        </w:rPr>
        <w:t>. 3.11,</w:t>
      </w:r>
      <w:r>
        <w:t xml:space="preserve"> следует производить: </w:t>
      </w:r>
    </w:p>
    <w:p w:rsidR="00000000" w:rsidRDefault="00646E13">
      <w:pPr>
        <w:ind w:firstLine="284"/>
        <w:jc w:val="both"/>
      </w:pPr>
      <w:r>
        <w:t>а) при</w:t>
      </w:r>
      <w:r>
        <w:rPr>
          <w:noProof/>
        </w:rPr>
        <w:t xml:space="preserve"> </w:t>
      </w:r>
      <w:r>
        <w:rPr>
          <w:i/>
          <w:noProof/>
        </w:rPr>
        <w:sym w:font="Symbol" w:char="F078"/>
      </w:r>
      <w:r>
        <w:t xml:space="preserve"> = </w:t>
      </w:r>
      <w:r>
        <w:rPr>
          <w:i/>
          <w:lang w:val="en-US"/>
        </w:rPr>
        <w:t>x/h</w:t>
      </w:r>
      <w:r>
        <w:rPr>
          <w:vertAlign w:val="subscript"/>
          <w:lang w:val="en-US"/>
        </w:rPr>
        <w:t>0</w:t>
      </w:r>
      <w:r>
        <w:t xml:space="preserve"> </w:t>
      </w:r>
      <w:r>
        <w:sym w:font="Symbol" w:char="F0A3"/>
      </w:r>
      <w:r>
        <w:rPr>
          <w:lang w:val="en-US"/>
        </w:rP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lang w:val="en-US"/>
        </w:rPr>
        <w:t xml:space="preserve"> </w:t>
      </w:r>
      <w:r>
        <w:t>(черт.</w:t>
      </w:r>
      <w:r>
        <w:rPr>
          <w:noProof/>
        </w:rPr>
        <w:t xml:space="preserve"> 6)</w:t>
      </w:r>
      <w:r>
        <w:t xml:space="preserve"> из условия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position w:val="-12"/>
        </w:rPr>
        <w:object w:dxaOrig="3720" w:dyaOrig="380">
          <v:shape id="_x0000_i1090" type="#_x0000_t75" style="width:186pt;height:18.75pt" o:ole="">
            <v:imagedata r:id="rId130" o:title=""/>
          </v:shape>
          <o:OLEObject Type="Embed" ProgID="Equation.3" ShapeID="_x0000_i1090" DrawAspect="Content" ObjectID="_1427222751" r:id="rId131"/>
        </w:object>
      </w:r>
      <w:r>
        <w:rPr>
          <w:noProof/>
        </w:rPr>
        <w:t xml:space="preserve">        </w:t>
      </w:r>
      <w:r>
        <w:rPr>
          <w:noProof/>
        </w:rPr>
        <w:tab/>
        <w:t xml:space="preserve">(36)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</w:pPr>
      <w:r>
        <w:t>при этом высота сжатой зоны определяется из фор</w:t>
      </w:r>
      <w:r>
        <w:softHyphen/>
        <w:t xml:space="preserve">мулы </w:t>
      </w:r>
    </w:p>
    <w:p w:rsidR="00000000" w:rsidRDefault="00646E13">
      <w:pPr>
        <w:jc w:val="both"/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   </w:t>
      </w:r>
      <w:r>
        <w:rPr>
          <w:noProof/>
          <w:position w:val="-12"/>
        </w:rPr>
        <w:object w:dxaOrig="2460" w:dyaOrig="380">
          <v:shape id="_x0000_i1091" type="#_x0000_t75" style="width:123pt;height:18.75pt" o:ole="">
            <v:imagedata r:id="rId132" o:title=""/>
          </v:shape>
          <o:OLEObject Type="Embed" ProgID="Equation.3" ShapeID="_x0000_i1091" DrawAspect="Content" ObjectID="_1427222752" r:id="rId133"/>
        </w:object>
      </w:r>
      <w:r>
        <w:t xml:space="preserve">        </w:t>
      </w:r>
      <w:r>
        <w:tab/>
      </w:r>
      <w:r>
        <w:tab/>
      </w:r>
      <w:r>
        <w:rPr>
          <w:noProof/>
        </w:rPr>
        <w:t>(37</w:t>
      </w:r>
      <w: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rPr>
          <w:lang w:val="en-US"/>
        </w:rPr>
        <w:pict>
          <v:shape id="_x0000_i1092" type="#_x0000_t75" style="width:229.5pt;height:127.5pt">
            <v:imagedata r:id="rId134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6.</w:t>
      </w:r>
      <w:r>
        <w:rPr>
          <w:sz w:val="18"/>
        </w:rPr>
        <w:t xml:space="preserve"> Схема усилий и эпюра напряжений в сечении, нор</w:t>
      </w:r>
      <w:r>
        <w:rPr>
          <w:sz w:val="18"/>
        </w:rPr>
        <w:softHyphen/>
        <w:t xml:space="preserve">мальном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 xml:space="preserve">к продольной оси внецентренно сжатого железобетонного элемента,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при расчете его по прочности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б) при</w:t>
      </w:r>
      <w:r>
        <w:rPr>
          <w:noProof/>
        </w:rPr>
        <w:t xml:space="preserve"> </w:t>
      </w:r>
      <w:r>
        <w:rPr>
          <w:i/>
          <w:noProof/>
        </w:rPr>
        <w:sym w:font="Symbol" w:char="F078"/>
      </w:r>
      <w:r>
        <w:t xml:space="preserve"> = </w:t>
      </w:r>
      <w:r>
        <w:rPr>
          <w:i/>
          <w:lang w:val="en-US"/>
        </w:rPr>
        <w:t>x/h</w:t>
      </w:r>
      <w:r>
        <w:rPr>
          <w:vertAlign w:val="subscript"/>
          <w:lang w:val="en-US"/>
        </w:rPr>
        <w:t>0</w:t>
      </w:r>
      <w:r>
        <w:t xml:space="preserve"> </w:t>
      </w:r>
      <w:r>
        <w:rPr>
          <w:lang w:val="en-US"/>
        </w:rPr>
        <w:t xml:space="preserve">&gt;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noProof/>
        </w:rPr>
        <w:t xml:space="preserve"> —</w:t>
      </w:r>
      <w:r>
        <w:t xml:space="preserve"> так</w:t>
      </w:r>
      <w:r>
        <w:t>же из условия</w:t>
      </w:r>
      <w:r>
        <w:rPr>
          <w:noProof/>
        </w:rPr>
        <w:t xml:space="preserve"> (36),</w:t>
      </w:r>
      <w:r>
        <w:t xml:space="preserve"> но при этом высота сжатой зоны определяется:</w:t>
      </w:r>
    </w:p>
    <w:p w:rsidR="00000000" w:rsidRDefault="00646E13">
      <w:pPr>
        <w:ind w:firstLine="284"/>
        <w:jc w:val="both"/>
        <w:rPr>
          <w:lang w:val="en-US"/>
        </w:rPr>
      </w:pPr>
      <w:r>
        <w:t>для элементов из бетона класса В30 и ниже с ненапрягаемой арматурой классов А-</w:t>
      </w:r>
      <w:r>
        <w:rPr>
          <w:lang w:val="en-US"/>
        </w:rPr>
        <w:t>I</w:t>
      </w:r>
      <w:r>
        <w:t>, А-</w:t>
      </w:r>
      <w:r>
        <w:rPr>
          <w:lang w:val="en-US"/>
        </w:rPr>
        <w:t>II,</w:t>
      </w:r>
      <w:r>
        <w:t xml:space="preserve"> А-</w:t>
      </w:r>
      <w:r>
        <w:rPr>
          <w:lang w:val="en-US"/>
        </w:rPr>
        <w:t>III</w:t>
      </w:r>
      <w:r>
        <w:rPr>
          <w:noProof/>
        </w:rPr>
        <w:t xml:space="preserve"> —</w:t>
      </w:r>
      <w:r>
        <w:t xml:space="preserve"> из формулы 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2480" w:dyaOrig="380">
          <v:shape id="_x0000_i1093" type="#_x0000_t75" style="width:123.75pt;height:18.75pt" o:ole="">
            <v:imagedata r:id="rId135" o:title=""/>
          </v:shape>
          <o:OLEObject Type="Embed" ProgID="Equation.3" ShapeID="_x0000_i1093" DrawAspect="Content" ObjectID="_1427222753" r:id="rId136"/>
        </w:object>
      </w:r>
      <w:r>
        <w:rPr>
          <w:noProof/>
        </w:rPr>
        <w:t xml:space="preserve">          </w:t>
      </w:r>
      <w:r>
        <w:rPr>
          <w:noProof/>
        </w:rPr>
        <w:tab/>
        <w:t>(38)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  <w:rPr>
          <w:noProof/>
        </w:rPr>
      </w:pPr>
      <w:r>
        <w:t xml:space="preserve">где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32"/>
        </w:rPr>
        <w:object w:dxaOrig="2360" w:dyaOrig="760">
          <v:shape id="_x0000_i1094" type="#_x0000_t75" style="width:105.75pt;height:34.5pt" o:ole="">
            <v:imagedata r:id="rId137" o:title=""/>
          </v:shape>
          <o:OLEObject Type="Embed" ProgID="Equation.3" ShapeID="_x0000_i1094" DrawAspect="Content" ObjectID="_1427222754" r:id="rId138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  <w:t>(39)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noProof/>
        </w:rPr>
      </w:pPr>
      <w:r>
        <w:t>для элементов из бетона класса выше В30, а так</w:t>
      </w:r>
      <w:r>
        <w:softHyphen/>
        <w:t>же для элементов с арматурой класса выше А-</w:t>
      </w:r>
      <w:r>
        <w:rPr>
          <w:lang w:val="en-US"/>
        </w:rPr>
        <w:t>III</w:t>
      </w:r>
      <w:r>
        <w:t xml:space="preserve"> (ненапрягаемой и напрягаемой)</w:t>
      </w:r>
      <w:r>
        <w:rPr>
          <w:noProof/>
        </w:rPr>
        <w:t xml:space="preserve"> —</w:t>
      </w:r>
      <w:r>
        <w:t xml:space="preserve"> из формул</w:t>
      </w:r>
      <w:r>
        <w:rPr>
          <w:noProof/>
        </w:rPr>
        <w:t xml:space="preserve"> (66) </w:t>
      </w:r>
      <w:r>
        <w:t>и</w:t>
      </w:r>
      <w:r>
        <w:rPr>
          <w:noProof/>
        </w:rPr>
        <w:t xml:space="preserve"> (67)</w:t>
      </w:r>
      <w:r>
        <w:t xml:space="preserve"> или</w:t>
      </w:r>
      <w:r>
        <w:rPr>
          <w:noProof/>
        </w:rPr>
        <w:t xml:space="preserve"> (68).</w:t>
      </w:r>
    </w:p>
    <w:p w:rsidR="00000000" w:rsidRDefault="00646E13">
      <w:pPr>
        <w:ind w:firstLine="284"/>
        <w:jc w:val="both"/>
      </w:pP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21</w:t>
      </w:r>
      <w:r>
        <w:rPr>
          <w:b/>
        </w:rPr>
        <w:t>*.</w:t>
      </w:r>
      <w:r>
        <w:t xml:space="preserve"> Расчет внецентренно сжатых элементов кольцевого сечения при соотношении внутреннег</w:t>
      </w:r>
      <w:r>
        <w:t xml:space="preserve">о и наружного радиусов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1</w:t>
      </w:r>
      <w:r>
        <w:rPr>
          <w:lang w:val="en-US"/>
        </w:rPr>
        <w:t>/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0,5</w:t>
      </w:r>
      <w:r>
        <w:t xml:space="preserve"> с арматурой, рав</w:t>
      </w:r>
      <w:r>
        <w:softHyphen/>
        <w:t>номерно распределенной по длине окружности (при числе продольных стержней не менее</w:t>
      </w:r>
      <w:r>
        <w:rPr>
          <w:noProof/>
        </w:rPr>
        <w:t xml:space="preserve"> 6),</w:t>
      </w:r>
      <w:r>
        <w:t xml:space="preserve"> должен производиться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720"/>
        <w:jc w:val="both"/>
      </w:pPr>
      <w:r>
        <w:rPr>
          <w:noProof/>
          <w:position w:val="-24"/>
        </w:rPr>
        <w:object w:dxaOrig="4840" w:dyaOrig="620">
          <v:shape id="_x0000_i1095" type="#_x0000_t75" style="width:222pt;height:28.5pt" o:ole="">
            <v:imagedata r:id="rId139" o:title=""/>
          </v:shape>
          <o:OLEObject Type="Embed" ProgID="Equation.3" ShapeID="_x0000_i1095" DrawAspect="Content" ObjectID="_1427222755" r:id="rId140"/>
        </w:object>
      </w:r>
      <w:r>
        <w:rPr>
          <w:noProof/>
        </w:rPr>
        <w:t xml:space="preserve">     </w:t>
      </w:r>
      <w:r>
        <w:rPr>
          <w:noProof/>
        </w:rPr>
        <w:tab/>
        <w:t xml:space="preserve">(40)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при этом величина относительной площади сжатой зоны бетона определяется по формуле        </w:t>
      </w:r>
    </w:p>
    <w:p w:rsidR="00000000" w:rsidRDefault="00646E13">
      <w:pPr>
        <w:jc w:val="both"/>
      </w:pPr>
    </w:p>
    <w:p w:rsidR="00000000" w:rsidRDefault="00646E13">
      <w:pPr>
        <w:ind w:left="720" w:firstLine="720"/>
        <w:jc w:val="both"/>
        <w:rPr>
          <w:i/>
        </w:rPr>
      </w:pPr>
      <w:r>
        <w:rPr>
          <w:position w:val="-32"/>
        </w:rPr>
        <w:object w:dxaOrig="2980" w:dyaOrig="740">
          <v:shape id="_x0000_i1096" type="#_x0000_t75" style="width:149.25pt;height:36.75pt" o:ole="">
            <v:imagedata r:id="rId141" o:title=""/>
          </v:shape>
          <o:OLEObject Type="Embed" ProgID="Equation.3" ShapeID="_x0000_i1096" DrawAspect="Content" ObjectID="_1427222756" r:id="rId142"/>
        </w:object>
      </w:r>
      <w:r>
        <w:tab/>
      </w:r>
      <w:r>
        <w:tab/>
        <w:t>(41)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Если полученное из расчета по формуле</w:t>
      </w:r>
      <w:r>
        <w:rPr>
          <w:noProof/>
        </w:rPr>
        <w:t xml:space="preserve"> (41) </w:t>
      </w:r>
      <w:r>
        <w:rPr>
          <w:i/>
          <w:noProof/>
        </w:rPr>
        <w:sym w:font="Symbol" w:char="F078"/>
      </w:r>
      <w:r>
        <w:rPr>
          <w:i/>
          <w:vertAlign w:val="subscript"/>
          <w:lang w:val="en-US"/>
        </w:rPr>
        <w:t>cir</w:t>
      </w:r>
      <w:r>
        <w:rPr>
          <w:noProof/>
        </w:rPr>
        <w:t xml:space="preserve"> &lt; 0,15,</w:t>
      </w:r>
      <w:r>
        <w:t xml:space="preserve"> в условие</w:t>
      </w:r>
      <w:r>
        <w:rPr>
          <w:noProof/>
        </w:rPr>
        <w:t xml:space="preserve"> (40)</w:t>
      </w:r>
      <w:r>
        <w:t xml:space="preserve"> подставляется значение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cir</w:t>
      </w:r>
      <w:r>
        <w:t>, определяемое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  <w:rPr>
          <w:i/>
        </w:rPr>
      </w:pPr>
      <w:r>
        <w:rPr>
          <w:position w:val="-32"/>
        </w:rPr>
        <w:object w:dxaOrig="2780" w:dyaOrig="740">
          <v:shape id="_x0000_i1097" type="#_x0000_t75" style="width:138.75pt;height:36.75pt" o:ole="">
            <v:imagedata r:id="rId143" o:title=""/>
          </v:shape>
          <o:OLEObject Type="Embed" ProgID="Equation.3" ShapeID="_x0000_i1097" DrawAspect="Content" ObjectID="_1427222757" r:id="rId144"/>
        </w:object>
      </w:r>
      <w:r>
        <w:tab/>
      </w:r>
      <w:r>
        <w:tab/>
      </w:r>
      <w:r>
        <w:tab/>
        <w:t>(42)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при этом значения </w:t>
      </w:r>
      <w:r>
        <w:rPr>
          <w:lang w:val="en-US"/>
        </w:rPr>
        <w:sym w:font="Symbol" w:char="F06A"/>
      </w:r>
      <w:r>
        <w:rPr>
          <w:i/>
          <w:vertAlign w:val="subscript"/>
          <w:lang w:val="en-US"/>
        </w:rPr>
        <w:t>s</w:t>
      </w:r>
      <w:r>
        <w:t xml:space="preserve"> и</w:t>
      </w:r>
      <w:r>
        <w:rPr>
          <w:noProof/>
        </w:rPr>
        <w:t xml:space="preserve"> z</w:t>
      </w:r>
      <w:r>
        <w:rPr>
          <w:i/>
          <w:noProof/>
          <w:vertAlign w:val="subscript"/>
        </w:rPr>
        <w:t>s</w:t>
      </w:r>
      <w:r>
        <w:t xml:space="preserve"> определяются по форму</w:t>
      </w:r>
      <w:r>
        <w:softHyphen/>
        <w:t>лам</w:t>
      </w:r>
      <w:r>
        <w:rPr>
          <w:noProof/>
        </w:rPr>
        <w:t xml:space="preserve"> (43)</w:t>
      </w:r>
      <w:r>
        <w:t xml:space="preserve"> и</w:t>
      </w:r>
      <w:r>
        <w:rPr>
          <w:noProof/>
        </w:rPr>
        <w:t xml:space="preserve"> (44),</w:t>
      </w:r>
      <w:r>
        <w:t xml:space="preserve"> принимая</w:t>
      </w:r>
      <w:r>
        <w:rPr>
          <w:noProof/>
        </w:rPr>
        <w:t xml:space="preserve"> </w:t>
      </w:r>
      <w:r>
        <w:rPr>
          <w:i/>
          <w:noProof/>
        </w:rPr>
        <w:sym w:font="Symbol" w:char="F078"/>
      </w:r>
      <w:r>
        <w:rPr>
          <w:i/>
          <w:noProof/>
          <w:vertAlign w:val="subscript"/>
        </w:rPr>
        <w:t>cir</w:t>
      </w:r>
      <w:r>
        <w:rPr>
          <w:noProof/>
        </w:rPr>
        <w:t xml:space="preserve"> = 0,15.</w:t>
      </w:r>
    </w:p>
    <w:p w:rsidR="00000000" w:rsidRDefault="00646E13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(40) </w:t>
      </w:r>
      <w:r>
        <w:rPr>
          <w:noProof/>
        </w:rPr>
        <w:sym w:font="Symbol" w:char="F0BE"/>
      </w:r>
      <w:r>
        <w:rPr>
          <w:noProof/>
        </w:rPr>
        <w:t xml:space="preserve"> (42): </w:t>
      </w:r>
    </w:p>
    <w:p w:rsidR="00000000" w:rsidRDefault="00646E13">
      <w:pPr>
        <w:ind w:firstLine="284"/>
        <w:jc w:val="both"/>
      </w:pPr>
      <w:r>
        <w:rPr>
          <w:i/>
          <w:noProof/>
        </w:rPr>
        <w:t>r</w:t>
      </w:r>
      <w:r>
        <w:rPr>
          <w:i/>
          <w:noProof/>
          <w:vertAlign w:val="subscript"/>
        </w:rPr>
        <w:t>m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полусумма внутреннего и наружного ра</w:t>
      </w:r>
      <w:r>
        <w:softHyphen/>
        <w:t>диусов;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радиус окружности, проходящей через центры тяжести стержней арматуры;</w:t>
      </w:r>
    </w:p>
    <w:p w:rsidR="00000000" w:rsidRDefault="00646E13">
      <w:pPr>
        <w:ind w:firstLine="284"/>
        <w:jc w:val="both"/>
      </w:pPr>
      <w:r>
        <w:rPr>
          <w:i/>
          <w:noProof/>
        </w:rPr>
        <w:t>A</w:t>
      </w:r>
      <w:r>
        <w:rPr>
          <w:i/>
          <w:noProof/>
          <w:vertAlign w:val="subscript"/>
        </w:rPr>
        <w:t>s,tot</w:t>
      </w:r>
      <w:r>
        <w:rPr>
          <w:i/>
          <w:noProof/>
        </w:rPr>
        <w:t xml:space="preserve"> —</w:t>
      </w:r>
      <w:r>
        <w:t xml:space="preserve"> площадь сечения всей продольной арма</w:t>
      </w:r>
      <w:r>
        <w:softHyphen/>
        <w:t xml:space="preserve">туры; 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A"/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коэффициент, определяемый по формуле</w:t>
      </w:r>
    </w:p>
    <w:p w:rsidR="00000000" w:rsidRDefault="00646E13">
      <w:pPr>
        <w:ind w:firstLine="284"/>
        <w:jc w:val="both"/>
        <w:rPr>
          <w:i/>
          <w:noProof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position w:val="-12"/>
        </w:rPr>
        <w:object w:dxaOrig="1620" w:dyaOrig="360">
          <v:shape id="_x0000_i1098" type="#_x0000_t75" style="width:81pt;height:18pt" o:ole="">
            <v:imagedata r:id="rId145" o:title=""/>
          </v:shape>
          <o:OLEObject Type="Embed" ProgID="Equation.3" ShapeID="_x0000_i1098" DrawAspect="Content" ObjectID="_1427222758" r:id="rId146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(43)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rPr>
          <w:noProof/>
        </w:rPr>
        <w:t>z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расстояние от  равнодействующей в арма</w:t>
      </w:r>
      <w:r>
        <w:softHyphen/>
        <w:t>туре растянутой зоны до центра тяжести сечения, определяемое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noProof/>
          <w:position w:val="-12"/>
        </w:rPr>
        <w:object w:dxaOrig="2000" w:dyaOrig="360">
          <v:shape id="_x0000_i1099" type="#_x0000_t75" style="width:87pt;height:15.75pt" o:ole="">
            <v:imagedata r:id="rId147" o:title=""/>
          </v:shape>
          <o:OLEObject Type="Embed" ProgID="Equation.3" ShapeID="_x0000_i1099" DrawAspect="Content" ObjectID="_1427222759" r:id="rId148"/>
        </w:object>
      </w:r>
      <w:r>
        <w:rPr>
          <w:noProof/>
        </w:rPr>
        <w:t xml:space="preserve">            </w:t>
      </w:r>
      <w:r>
        <w:tab/>
      </w:r>
      <w:r>
        <w:tab/>
      </w:r>
      <w:r>
        <w:rPr>
          <w:noProof/>
        </w:rPr>
        <w:t>(</w:t>
      </w:r>
      <w:r>
        <w:rPr>
          <w:noProof/>
        </w:rPr>
        <w:t xml:space="preserve">44)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но принимаемое не более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>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3"/>
      </w:r>
      <w:r>
        <w:rPr>
          <w:i/>
          <w:noProof/>
          <w:vertAlign w:val="subscript"/>
        </w:rPr>
        <w:t>sp</w:t>
      </w:r>
      <w:r>
        <w:rPr>
          <w:noProof/>
        </w:rPr>
        <w:t xml:space="preserve"> —</w:t>
      </w:r>
      <w:r>
        <w:t xml:space="preserve"> определяется    при    коэффициенте</w:t>
      </w:r>
      <w:r>
        <w:rPr>
          <w:lang w:val="en-US"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&gt; 1,0;  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77"/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определяемый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30"/>
        </w:rPr>
        <w:object w:dxaOrig="1420" w:dyaOrig="720">
          <v:shape id="_x0000_i1100" type="#_x0000_t75" style="width:60.75pt;height:30.75pt" o:ole="">
            <v:imagedata r:id="rId149" o:title=""/>
          </v:shape>
          <o:OLEObject Type="Embed" ProgID="Equation.3" ShapeID="_x0000_i1100" DrawAspect="Content" ObjectID="_1427222760" r:id="rId150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(45)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t xml:space="preserve">здесь </w:t>
      </w:r>
      <w:r>
        <w:sym w:font="Symbol" w:char="F068"/>
      </w:r>
      <w:r>
        <w:rPr>
          <w:i/>
          <w:vertAlign w:val="subscript"/>
          <w:lang w:val="en-US"/>
        </w:rPr>
        <w:t>r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коэффициент, принимаемый равным для арматуры классов:</w:t>
      </w:r>
    </w:p>
    <w:p w:rsidR="00000000" w:rsidRDefault="00646E13">
      <w:pPr>
        <w:ind w:firstLine="284"/>
        <w:jc w:val="both"/>
        <w:rPr>
          <w:noProof/>
        </w:rPr>
      </w:pPr>
      <w:r>
        <w:t>А-</w:t>
      </w:r>
      <w:r>
        <w:rPr>
          <w:lang w:val="en-US"/>
        </w:rPr>
        <w:t xml:space="preserve">I, </w:t>
      </w:r>
      <w:r>
        <w:t>А-</w:t>
      </w:r>
      <w:r>
        <w:rPr>
          <w:lang w:val="en-US"/>
        </w:rPr>
        <w:t xml:space="preserve">II, </w:t>
      </w:r>
      <w:r>
        <w:t>А-</w:t>
      </w:r>
      <w:r>
        <w:rPr>
          <w:lang w:val="en-US"/>
        </w:rPr>
        <w:t>III</w:t>
      </w:r>
      <w:r>
        <w:rPr>
          <w:noProof/>
        </w:rPr>
        <w:t xml:space="preserve"> ................................1,0 </w:t>
      </w:r>
    </w:p>
    <w:p w:rsidR="00000000" w:rsidRDefault="00646E13">
      <w:pPr>
        <w:ind w:firstLine="284"/>
        <w:jc w:val="both"/>
        <w:rPr>
          <w:noProof/>
        </w:rPr>
      </w:pPr>
      <w:r>
        <w:t>А-</w:t>
      </w:r>
      <w:r>
        <w:rPr>
          <w:lang w:val="en-US"/>
        </w:rPr>
        <w:t>IV</w:t>
      </w:r>
      <w:r>
        <w:t>, А</w:t>
      </w:r>
      <w:r>
        <w:rPr>
          <w:lang w:val="en-US"/>
        </w:rPr>
        <w:t>-V</w:t>
      </w:r>
      <w:r>
        <w:t>, А-</w:t>
      </w:r>
      <w:r>
        <w:rPr>
          <w:lang w:val="en-US"/>
        </w:rPr>
        <w:t>VI</w:t>
      </w:r>
      <w:r>
        <w:t>, Ат-</w:t>
      </w:r>
      <w:r>
        <w:rPr>
          <w:lang w:val="en-US"/>
        </w:rPr>
        <w:t>VII</w:t>
      </w:r>
      <w:r>
        <w:t>,</w:t>
      </w:r>
      <w:r>
        <w:rPr>
          <w:noProof/>
        </w:rPr>
        <w:t xml:space="preserve"> B-II, </w:t>
      </w:r>
    </w:p>
    <w:p w:rsidR="00000000" w:rsidRDefault="00646E13">
      <w:pPr>
        <w:ind w:firstLine="284"/>
        <w:jc w:val="both"/>
        <w:rPr>
          <w:noProof/>
        </w:rPr>
      </w:pPr>
      <w:r>
        <w:t>Вр-</w:t>
      </w:r>
      <w:r>
        <w:rPr>
          <w:lang w:val="en-US"/>
        </w:rPr>
        <w:t>II</w:t>
      </w:r>
      <w:r>
        <w:t>,</w:t>
      </w:r>
      <w:r>
        <w:rPr>
          <w:lang w:val="en-US"/>
        </w:rPr>
        <w:t xml:space="preserve"> </w:t>
      </w:r>
      <w:r>
        <w:t>К-7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К-19</w:t>
      </w:r>
      <w:r>
        <w:rPr>
          <w:noProof/>
        </w:rPr>
        <w:t>.............................1,1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firstLine="284"/>
        <w:jc w:val="both"/>
      </w:pPr>
      <w:r>
        <w:rPr>
          <w:noProof/>
        </w:rPr>
        <w:sym w:font="Symbol" w:char="F077"/>
      </w:r>
      <w:r>
        <w:rPr>
          <w:noProof/>
          <w:vertAlign w:val="subscript"/>
        </w:rPr>
        <w:t>2</w:t>
      </w:r>
      <w:r>
        <w:rPr>
          <w:i/>
          <w:noProof/>
        </w:rPr>
        <w:t xml:space="preserve"> —</w:t>
      </w:r>
      <w:r>
        <w:t xml:space="preserve"> коэффициент, определяемый по формуле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left="2160"/>
        <w:jc w:val="both"/>
        <w:rPr>
          <w:noProof/>
        </w:rPr>
      </w:pPr>
      <w:r>
        <w:rPr>
          <w:noProof/>
        </w:rPr>
        <w:t xml:space="preserve">            </w:t>
      </w:r>
      <w:r>
        <w:rPr>
          <w:noProof/>
          <w:position w:val="-10"/>
        </w:rPr>
        <w:object w:dxaOrig="999" w:dyaOrig="340">
          <v:shape id="_x0000_i1101" type="#_x0000_t75" style="width:50.25pt;height:17.25pt" o:ole="">
            <v:imagedata r:id="rId151" o:title=""/>
          </v:shape>
          <o:OLEObject Type="Embed" ProgID="Equation.3" ShapeID="_x0000_i1101" DrawAspect="Content" ObjectID="_1427222761" r:id="rId152"/>
        </w:object>
      </w:r>
      <w:r>
        <w:rPr>
          <w:noProof/>
        </w:rPr>
        <w:t xml:space="preserve">                 </w:t>
      </w:r>
      <w:r>
        <w:rPr>
          <w:noProof/>
        </w:rPr>
        <w:tab/>
      </w:r>
      <w:r>
        <w:rPr>
          <w:noProof/>
        </w:rPr>
        <w:tab/>
        <w:t xml:space="preserve">(46)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  <w:rPr>
          <w:lang w:val="en-US"/>
        </w:rPr>
      </w:pPr>
      <w:r>
        <w:t>где значение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t xml:space="preserve"> принимае</w:t>
      </w:r>
      <w:r>
        <w:t xml:space="preserve">тся равным: 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2"/>
        </w:rPr>
        <w:object w:dxaOrig="1860" w:dyaOrig="380">
          <v:shape id="_x0000_i1102" type="#_x0000_t75" style="width:81pt;height:17.25pt" o:ole="">
            <v:imagedata r:id="rId153" o:title=""/>
          </v:shape>
          <o:OLEObject Type="Embed" ProgID="Equation.3" ShapeID="_x0000_i1102" DrawAspect="Content" ObjectID="_1427222762" r:id="rId154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(47)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 xml:space="preserve">здесь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в</w:t>
      </w:r>
      <w:r>
        <w:rPr>
          <w:lang w:val="en-US"/>
        </w:rPr>
        <w:t xml:space="preserve"> </w:t>
      </w:r>
      <w:r>
        <w:t>МПа.</w:t>
      </w:r>
    </w:p>
    <w:p w:rsidR="00000000" w:rsidRDefault="00646E13">
      <w:pPr>
        <w:ind w:firstLine="284"/>
        <w:jc w:val="both"/>
        <w:rPr>
          <w:noProof/>
        </w:rPr>
      </w:pPr>
      <w:r>
        <w:t>Если вычисленное по формуле</w:t>
      </w:r>
      <w:r>
        <w:rPr>
          <w:noProof/>
        </w:rPr>
        <w:t xml:space="preserve"> (43)</w:t>
      </w:r>
      <w:r>
        <w:t xml:space="preserve"> значение </w:t>
      </w:r>
      <w:r>
        <w:sym w:font="Symbol" w:char="F06A"/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0,</w:t>
      </w:r>
      <w:r>
        <w:t xml:space="preserve"> то в условие</w:t>
      </w:r>
      <w:r>
        <w:rPr>
          <w:noProof/>
        </w:rPr>
        <w:t xml:space="preserve"> (40)</w:t>
      </w:r>
      <w:r>
        <w:t xml:space="preserve"> подставляются </w:t>
      </w:r>
      <w:r>
        <w:sym w:font="Symbol" w:char="F06A"/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rPr>
          <w:noProof/>
        </w:rPr>
        <w:t>= 0</w:t>
      </w:r>
      <w:r>
        <w:t xml:space="preserve"> и значение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cir</w:t>
      </w:r>
      <w:r>
        <w:rPr>
          <w:lang w:val="en-US"/>
        </w:rPr>
        <w:t>,</w:t>
      </w:r>
      <w:r>
        <w:t xml:space="preserve"> полученное по формуле</w:t>
      </w:r>
      <w:r>
        <w:rPr>
          <w:noProof/>
        </w:rPr>
        <w:t xml:space="preserve"> (41)</w:t>
      </w:r>
      <w:r>
        <w:t xml:space="preserve"> при </w:t>
      </w:r>
      <w:r>
        <w:sym w:font="Symbol" w:char="F077"/>
      </w:r>
      <w:r>
        <w:rPr>
          <w:vertAlign w:val="subscript"/>
          <w:lang w:val="en-US"/>
        </w:rPr>
        <w:t>1</w:t>
      </w:r>
      <w:r>
        <w:rPr>
          <w:noProof/>
        </w:rPr>
        <w:t xml:space="preserve"> =</w:t>
      </w:r>
      <w:r>
        <w:t xml:space="preserve"> </w:t>
      </w:r>
      <w:r>
        <w:sym w:font="Symbol" w:char="F077"/>
      </w:r>
      <w:r>
        <w:rPr>
          <w:vertAlign w:val="subscript"/>
          <w:lang w:val="en-US"/>
        </w:rPr>
        <w:t>2</w:t>
      </w:r>
      <w:r>
        <w:rPr>
          <w:smallCaps/>
          <w:noProof/>
        </w:rPr>
        <w:t xml:space="preserve"> </w:t>
      </w:r>
      <w:r>
        <w:rPr>
          <w:noProof/>
        </w:rPr>
        <w:t>= 0.</w:t>
      </w:r>
    </w:p>
    <w:p w:rsidR="00000000" w:rsidRDefault="00646E13">
      <w:pPr>
        <w:ind w:firstLine="284"/>
        <w:jc w:val="both"/>
        <w:rPr>
          <w:i/>
        </w:rPr>
      </w:pPr>
      <w:r>
        <w:rPr>
          <w:b/>
          <w:noProof/>
        </w:rPr>
        <w:t>3.22*.</w:t>
      </w:r>
      <w:r>
        <w:t xml:space="preserve"> Расчет элементов сплошного сечения из тя</w:t>
      </w:r>
      <w:r>
        <w:softHyphen/>
        <w:t>желого и мелкозернистого бетонов с косвенным армированием следует производить согласно указа</w:t>
      </w:r>
      <w:r>
        <w:softHyphen/>
        <w:t>ниям пп.</w:t>
      </w:r>
      <w:r>
        <w:rPr>
          <w:noProof/>
        </w:rPr>
        <w:t xml:space="preserve"> 3.20</w:t>
      </w:r>
      <w:r>
        <w:t xml:space="preserve"> и</w:t>
      </w:r>
      <w:r>
        <w:rPr>
          <w:noProof/>
        </w:rPr>
        <w:t xml:space="preserve"> 3.28*,</w:t>
      </w:r>
      <w:r>
        <w:t xml:space="preserve"> вводя в расчет лишь часть площади бетонного сечения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ef</w:t>
      </w:r>
      <w:r>
        <w:rPr>
          <w:lang w:val="en-US"/>
        </w:rPr>
        <w:t>,</w:t>
      </w:r>
      <w:r>
        <w:t xml:space="preserve"> ограниченную ося</w:t>
      </w:r>
      <w:r>
        <w:softHyphen/>
        <w:t>ми крайних стержней сетки или спирали, и по</w:t>
      </w:r>
      <w:r>
        <w:t>дстав</w:t>
      </w:r>
      <w:r>
        <w:softHyphen/>
        <w:t>ляя в расчетные формулы</w:t>
      </w:r>
      <w:r>
        <w:rPr>
          <w:noProof/>
        </w:rPr>
        <w:t xml:space="preserve"> (36)</w:t>
      </w:r>
      <w:r>
        <w:rPr>
          <w:noProof/>
        </w:rPr>
        <w:sym w:font="Symbol" w:char="F0BE"/>
      </w:r>
      <w:r>
        <w:rPr>
          <w:noProof/>
        </w:rPr>
        <w:t>(38)</w:t>
      </w:r>
      <w:r>
        <w:t>,</w:t>
      </w:r>
      <w:r>
        <w:rPr>
          <w:noProof/>
        </w:rPr>
        <w:t xml:space="preserve"> (65)</w:t>
      </w:r>
      <w:r>
        <w:t xml:space="preserve"> и</w:t>
      </w:r>
      <w:r>
        <w:rPr>
          <w:noProof/>
        </w:rPr>
        <w:t xml:space="preserve"> (66) </w:t>
      </w:r>
      <w:r>
        <w:t>вместо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приведенную призменную прочность бетона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b,red</w:t>
      </w:r>
      <w:r>
        <w:rPr>
          <w:lang w:val="en-US"/>
        </w:rPr>
        <w:t>,</w:t>
      </w:r>
      <w:r>
        <w:t xml:space="preserve"> а при высокопрочной арматуре вместо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значение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sc,red</w:t>
      </w:r>
      <w:r>
        <w:rPr>
          <w:lang w:val="en-US"/>
        </w:rPr>
        <w:t>.</w:t>
      </w:r>
    </w:p>
    <w:p w:rsidR="00000000" w:rsidRDefault="00646E13">
      <w:pPr>
        <w:ind w:firstLine="284"/>
        <w:jc w:val="both"/>
        <w:rPr>
          <w:lang w:val="en-US"/>
        </w:rPr>
      </w:pPr>
      <w:r>
        <w:t xml:space="preserve">Гибкость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ef</w:t>
      </w:r>
      <w:r>
        <w:t xml:space="preserve"> элементов с косвенным армиро</w:t>
      </w:r>
      <w:r>
        <w:softHyphen/>
        <w:t>ванием не должна превышать при косвенном арми</w:t>
      </w:r>
      <w:r>
        <w:softHyphen/>
        <w:t>ровании сетками</w:t>
      </w:r>
      <w:r>
        <w:rPr>
          <w:noProof/>
        </w:rPr>
        <w:t xml:space="preserve"> — 55,</w:t>
      </w:r>
      <w:r>
        <w:t xml:space="preserve"> спиралью</w:t>
      </w:r>
      <w:r>
        <w:rPr>
          <w:noProof/>
        </w:rPr>
        <w:t xml:space="preserve"> — 35,</w:t>
      </w:r>
      <w:r>
        <w:t xml:space="preserve"> 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ef</w:t>
      </w:r>
      <w:r>
        <w:rPr>
          <w:i/>
          <w:noProof/>
        </w:rPr>
        <w:t xml:space="preserve"> —</w:t>
      </w:r>
      <w:r>
        <w:t xml:space="preserve"> ра</w:t>
      </w:r>
      <w:r>
        <w:softHyphen/>
        <w:t xml:space="preserve">диус инерции части сечения, вводимой в расчет. </w:t>
      </w:r>
    </w:p>
    <w:p w:rsidR="00000000" w:rsidRDefault="00646E13">
      <w:pPr>
        <w:ind w:firstLine="284"/>
        <w:jc w:val="both"/>
        <w:rPr>
          <w:lang w:val="en-US"/>
        </w:rPr>
      </w:pPr>
      <w:r>
        <w:t>Значения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b,red</w:t>
      </w:r>
      <w:r>
        <w:t xml:space="preserve"> определяются по формулам: </w:t>
      </w:r>
    </w:p>
    <w:p w:rsidR="00000000" w:rsidRDefault="00646E13">
      <w:pPr>
        <w:ind w:firstLine="284"/>
        <w:jc w:val="both"/>
        <w:rPr>
          <w:lang w:val="en-US"/>
        </w:rPr>
      </w:pPr>
      <w:r>
        <w:t>а) при армировании сварными поперечными сет</w:t>
      </w:r>
      <w:r>
        <w:softHyphen/>
        <w:t xml:space="preserve">ками 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2200" w:dyaOrig="380">
          <v:shape id="_x0000_i1103" type="#_x0000_t75" style="width:110.25pt;height:18.75pt" o:ole="">
            <v:imagedata r:id="rId155" o:title=""/>
          </v:shape>
          <o:OLEObject Type="Embed" ProgID="Equation.3" ShapeID="_x0000_i1103" DrawAspect="Content" ObjectID="_1427222763" r:id="rId156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>(48)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 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s,xy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расч</w:t>
      </w:r>
      <w:r>
        <w:t>етное сопротивление арма</w:t>
      </w:r>
      <w:r>
        <w:softHyphen/>
        <w:t>туры сеток;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2"/>
          <w:lang w:val="en-US"/>
        </w:rPr>
        <w:object w:dxaOrig="2320" w:dyaOrig="740">
          <v:shape id="_x0000_i1104" type="#_x0000_t75" style="width:116.25pt;height:36.75pt" o:ole="">
            <v:imagedata r:id="rId157" o:title=""/>
          </v:shape>
          <o:OLEObject Type="Embed" ProgID="Equation.3" ShapeID="_x0000_i1104" DrawAspect="Content" ObjectID="_1427222764" r:id="rId158"/>
        </w:object>
      </w:r>
      <w:r>
        <w:rPr>
          <w:lang w:val="en-US"/>
        </w:rPr>
        <w:tab/>
      </w:r>
      <w:r>
        <w:rPr>
          <w:lang w:val="en-US"/>
        </w:rPr>
        <w:tab/>
        <w:t>(49)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здесь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sx</w:t>
      </w:r>
      <w:r>
        <w:t xml:space="preserve">,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соответственно число стержней, площадь поперечного сечения и длина стержня сетки (считая в осях крайних стержней) в од</w:t>
      </w:r>
      <w:r>
        <w:softHyphen/>
        <w:t>ном направлении;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,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sy</w:t>
      </w:r>
      <w:r>
        <w:rPr>
          <w:lang w:val="en-US"/>
        </w:rPr>
        <w:t xml:space="preserve">,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noProof/>
        </w:rPr>
        <w:t xml:space="preserve"> —</w:t>
      </w:r>
      <w:r>
        <w:t xml:space="preserve"> то же</w:t>
      </w:r>
      <w:r>
        <w:rPr>
          <w:lang w:val="en-US"/>
        </w:rPr>
        <w:t>,</w:t>
      </w:r>
      <w:r>
        <w:t xml:space="preserve"> в другом направлении; </w:t>
      </w:r>
    </w:p>
    <w:p w:rsidR="00000000" w:rsidRDefault="00646E13">
      <w:pPr>
        <w:ind w:firstLine="284"/>
        <w:jc w:val="both"/>
      </w:pPr>
      <w:r>
        <w:rPr>
          <w:i/>
        </w:rPr>
        <w:t>А</w:t>
      </w:r>
      <w:r>
        <w:rPr>
          <w:i/>
          <w:vertAlign w:val="subscript"/>
          <w:lang w:val="en-US"/>
        </w:rPr>
        <w:t xml:space="preserve">ef </w:t>
      </w:r>
      <w:r>
        <w:rPr>
          <w:i/>
        </w:rPr>
        <w:t>—</w:t>
      </w:r>
      <w:r>
        <w:t xml:space="preserve"> площадь сечения бетона, заклю</w:t>
      </w:r>
      <w:r>
        <w:softHyphen/>
        <w:t xml:space="preserve">ченного внутри контура сеток; 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noProof/>
        </w:rPr>
        <w:t>s —</w:t>
      </w:r>
      <w:r>
        <w:t xml:space="preserve"> расстояние между сетками; 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A"/>
      </w:r>
      <w:r>
        <w:rPr>
          <w:noProof/>
        </w:rPr>
        <w:t xml:space="preserve"> —</w:t>
      </w:r>
      <w:r>
        <w:t xml:space="preserve"> коэффициент   эффективности косвенного армирования, определяемый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2160"/>
        <w:jc w:val="both"/>
        <w:rPr>
          <w:lang w:val="en-US"/>
        </w:rPr>
      </w:pPr>
      <w:r>
        <w:rPr>
          <w:lang w:val="en-US"/>
        </w:rPr>
        <w:t xml:space="preserve">        </w:t>
      </w:r>
      <w:r>
        <w:rPr>
          <w:position w:val="-28"/>
          <w:lang w:val="en-US"/>
        </w:rPr>
        <w:object w:dxaOrig="1359" w:dyaOrig="660">
          <v:shape id="_x0000_i1105" type="#_x0000_t75" style="width:60.75pt;height:30pt" o:ole="">
            <v:imagedata r:id="rId159" o:title=""/>
          </v:shape>
          <o:OLEObject Type="Embed" ProgID="Equation.3" ShapeID="_x0000_i1105" DrawAspect="Content" ObjectID="_1427222765" r:id="rId16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(50)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</w:t>
      </w:r>
      <w:r>
        <w:rPr>
          <w:position w:val="-30"/>
          <w:lang w:val="en-US"/>
        </w:rPr>
        <w:object w:dxaOrig="1340" w:dyaOrig="720">
          <v:shape id="_x0000_i1106" type="#_x0000_t75" style="width:57.75pt;height:30.75pt" o:ole="">
            <v:imagedata r:id="rId161" o:title=""/>
          </v:shape>
          <o:OLEObject Type="Embed" ProgID="Equation.3" ShapeID="_x0000_i1106" DrawAspect="Content" ObjectID="_1427222766" r:id="rId16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(51)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s,xy</w:t>
      </w:r>
      <w:r>
        <w:rPr>
          <w:lang w:val="en-US"/>
        </w:rPr>
        <w:t xml:space="preserve">,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МПа.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Для элементов из мелкозернистого бетона значе</w:t>
      </w:r>
      <w:r>
        <w:softHyphen/>
        <w:t xml:space="preserve">ние коэффициента </w:t>
      </w:r>
      <w:r>
        <w:sym w:font="Symbol" w:char="F06A"/>
      </w:r>
      <w:r>
        <w:t xml:space="preserve"> следует принимать не более единицы.</w:t>
      </w:r>
    </w:p>
    <w:p w:rsidR="00000000" w:rsidRDefault="00646E13">
      <w:pPr>
        <w:ind w:firstLine="284"/>
        <w:jc w:val="both"/>
      </w:pPr>
      <w:r>
        <w:t>Площади сечения стержней сетки из единицу дли</w:t>
      </w:r>
      <w:r>
        <w:softHyphen/>
        <w:t>ны в одном и другом направлении не должны разли</w:t>
      </w:r>
      <w:r>
        <w:softHyphen/>
        <w:t>чаться более чем в</w:t>
      </w:r>
      <w:r>
        <w:rPr>
          <w:noProof/>
        </w:rPr>
        <w:t xml:space="preserve"> 1,5</w:t>
      </w:r>
      <w:r>
        <w:t xml:space="preserve"> раза;</w:t>
      </w:r>
    </w:p>
    <w:p w:rsidR="00000000" w:rsidRDefault="00646E13">
      <w:pPr>
        <w:ind w:firstLine="284"/>
        <w:jc w:val="both"/>
      </w:pPr>
      <w:r>
        <w:rPr>
          <w:noProof/>
        </w:rPr>
        <w:t>61</w:t>
      </w:r>
      <w:r>
        <w:t xml:space="preserve"> при армировании спиральной или кольцевой арматурой</w:t>
      </w:r>
    </w:p>
    <w:p w:rsidR="00000000" w:rsidRDefault="00646E13">
      <w:pPr>
        <w:ind w:firstLine="284"/>
        <w:jc w:val="both"/>
        <w:rPr>
          <w:i/>
          <w:smallCaps/>
          <w:lang w:val="en-US"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  <w:position w:val="-34"/>
        </w:rPr>
        <w:object w:dxaOrig="3379" w:dyaOrig="800">
          <v:shape id="_x0000_i1107" type="#_x0000_t75" style="width:147pt;height:35.25pt" o:ole="">
            <v:imagedata r:id="rId163" o:title=""/>
          </v:shape>
          <o:OLEObject Type="Embed" ProgID="Equation.3" ShapeID="_x0000_i1107" DrawAspect="Content" ObjectID="_1427222767" r:id="rId164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>(52)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s,cir</w:t>
      </w:r>
      <w:r>
        <w:rPr>
          <w:noProof/>
        </w:rPr>
        <w:t xml:space="preserve"> —</w:t>
      </w:r>
      <w:r>
        <w:t xml:space="preserve"> расчетное сопротивление армату</w:t>
      </w:r>
      <w:r>
        <w:softHyphen/>
        <w:t>ры спирали;</w:t>
      </w: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6D"/>
      </w:r>
      <w:r>
        <w:rPr>
          <w:i/>
          <w:noProof/>
          <w:vertAlign w:val="subscript"/>
        </w:rPr>
        <w:t>cir</w:t>
      </w:r>
      <w:r>
        <w:rPr>
          <w:i/>
          <w:noProof/>
        </w:rPr>
        <w:t xml:space="preserve"> —</w:t>
      </w:r>
      <w:r>
        <w:t xml:space="preserve"> коэффициент армирования, рав</w:t>
      </w:r>
      <w:r>
        <w:softHyphen/>
        <w:t>ный: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32"/>
        </w:rPr>
        <w:object w:dxaOrig="1359" w:dyaOrig="720">
          <v:shape id="_x0000_i1108" type="#_x0000_t75" style="width:59.25pt;height:31.5pt" o:ole="">
            <v:imagedata r:id="rId165" o:title=""/>
          </v:shape>
          <o:OLEObject Type="Embed" ProgID="Equation.3" ShapeID="_x0000_i1108" DrawAspect="Content" ObjectID="_1427222768" r:id="rId166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(53)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здесь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s,cir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площадь поперечного сечения спиральной арматуры;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ef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диаметр сечения внутри спи</w:t>
      </w:r>
      <w:r>
        <w:softHyphen/>
        <w:t xml:space="preserve">рали; </w:t>
      </w:r>
    </w:p>
    <w:p w:rsidR="00000000" w:rsidRDefault="00646E13">
      <w:pPr>
        <w:ind w:firstLine="284"/>
        <w:jc w:val="both"/>
      </w:pPr>
      <w:r>
        <w:rPr>
          <w:i/>
          <w:noProof/>
        </w:rPr>
        <w:t>s</w:t>
      </w:r>
      <w:r>
        <w:rPr>
          <w:noProof/>
        </w:rPr>
        <w:t xml:space="preserve"> —</w:t>
      </w:r>
      <w:r>
        <w:t xml:space="preserve"> шаг спирали;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</w:rPr>
        <w:t>е</w:t>
      </w:r>
      <w:r>
        <w:rPr>
          <w:vertAlign w:val="subscript"/>
        </w:rPr>
        <w:t>0</w:t>
      </w:r>
      <w:r>
        <w:rPr>
          <w:noProof/>
        </w:rPr>
        <w:t xml:space="preserve"> —</w:t>
      </w:r>
      <w:r>
        <w:t xml:space="preserve"> эксцентриситет приложения про</w:t>
      </w:r>
      <w:r>
        <w:softHyphen/>
        <w:t>дольной силы (без учета влияния прогиба)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Значения коэффициентов армирования, опреде</w:t>
      </w:r>
      <w:r>
        <w:softHyphen/>
        <w:t>ляемые по формулам</w:t>
      </w:r>
      <w:r>
        <w:rPr>
          <w:noProof/>
        </w:rPr>
        <w:t xml:space="preserve"> (49)</w:t>
      </w:r>
      <w:r>
        <w:t xml:space="preserve"> и</w:t>
      </w:r>
      <w:r>
        <w:rPr>
          <w:noProof/>
        </w:rPr>
        <w:t xml:space="preserve"> (53</w:t>
      </w:r>
      <w:r>
        <w:t>)</w:t>
      </w:r>
      <w:r>
        <w:rPr>
          <w:noProof/>
        </w:rPr>
        <w:t>,</w:t>
      </w:r>
      <w:r>
        <w:t xml:space="preserve"> для элементов из мелкозернистого бетона следует принимать не более </w:t>
      </w:r>
      <w:r>
        <w:rPr>
          <w:noProof/>
        </w:rPr>
        <w:t>0,04.</w:t>
      </w:r>
    </w:p>
    <w:p w:rsidR="00000000" w:rsidRDefault="00646E13">
      <w:pPr>
        <w:ind w:firstLine="284"/>
        <w:jc w:val="both"/>
      </w:pPr>
      <w:r>
        <w:t xml:space="preserve">Расчетное сопротивление сжатию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sc,red</w:t>
      </w:r>
      <w:r>
        <w:t xml:space="preserve"> продоль</w:t>
      </w:r>
      <w:r>
        <w:softHyphen/>
        <w:t>ной высокопрочной арматуры классов А-</w:t>
      </w:r>
      <w:r>
        <w:rPr>
          <w:lang w:val="en-US"/>
        </w:rPr>
        <w:t>IV,</w:t>
      </w:r>
      <w:r>
        <w:t xml:space="preserve"> А-</w:t>
      </w:r>
      <w:r>
        <w:rPr>
          <w:lang w:val="en-US"/>
        </w:rPr>
        <w:t>V</w:t>
      </w:r>
      <w:r>
        <w:t>,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</w:t>
      </w:r>
      <w:r>
        <w:t xml:space="preserve"> для элементов из тяжелого бетона с косвенным армированием сварным</w:t>
      </w:r>
      <w:r>
        <w:t>и сетками оп</w:t>
      </w:r>
      <w:r>
        <w:softHyphen/>
        <w:t>ределяется по формуле</w:t>
      </w:r>
    </w:p>
    <w:p w:rsidR="00000000" w:rsidRDefault="00646E13">
      <w:pPr>
        <w:ind w:firstLine="284"/>
        <w:jc w:val="both"/>
        <w:rPr>
          <w:u w:val="single"/>
        </w:rPr>
      </w:pPr>
    </w:p>
    <w:p w:rsidR="00000000" w:rsidRDefault="00646E13">
      <w:pPr>
        <w:ind w:left="720" w:firstLine="720"/>
        <w:jc w:val="both"/>
        <w:rPr>
          <w:b/>
          <w:i/>
        </w:rPr>
      </w:pPr>
      <w:r>
        <w:rPr>
          <w:position w:val="-68"/>
        </w:rPr>
        <w:object w:dxaOrig="2960" w:dyaOrig="1620">
          <v:shape id="_x0000_i1109" type="#_x0000_t75" style="width:132pt;height:1in" o:ole="">
            <v:imagedata r:id="rId167" o:title=""/>
          </v:shape>
          <o:OLEObject Type="Embed" ProgID="Equation.3" ShapeID="_x0000_i1109" DrawAspect="Content" ObjectID="_1427222769" r:id="rId16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(54)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lang w:val="en-US"/>
        </w:rPr>
      </w:pPr>
      <w:r>
        <w:t xml:space="preserve">и принимается не более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. </w:t>
      </w:r>
    </w:p>
    <w:p w:rsidR="00000000" w:rsidRDefault="00646E13">
      <w:pPr>
        <w:ind w:firstLine="284"/>
        <w:jc w:val="both"/>
        <w:rPr>
          <w:noProof/>
        </w:rPr>
      </w:pPr>
      <w:r>
        <w:t>В формуле</w:t>
      </w:r>
      <w:r>
        <w:rPr>
          <w:noProof/>
        </w:rPr>
        <w:t xml:space="preserve"> (54):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216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30"/>
        </w:rPr>
        <w:object w:dxaOrig="1440" w:dyaOrig="680">
          <v:shape id="_x0000_i1110" type="#_x0000_t75" style="width:64.5pt;height:30pt" o:ole="">
            <v:imagedata r:id="rId169" o:title=""/>
          </v:shape>
          <o:OLEObject Type="Embed" ProgID="Equation.3" ShapeID="_x0000_i1110" DrawAspect="Content" ObjectID="_1427222770" r:id="rId170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(55)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32"/>
          <w:lang w:val="en-US"/>
        </w:rPr>
        <w:object w:dxaOrig="2580" w:dyaOrig="720">
          <v:shape id="_x0000_i1111" type="#_x0000_t75" style="width:115.5pt;height:32.25pt" o:ole="">
            <v:imagedata r:id="rId171" o:title=""/>
          </v:shape>
          <o:OLEObject Type="Embed" ProgID="Equation.3" ShapeID="_x0000_i1111" DrawAspect="Content" ObjectID="_1427222771" r:id="rId172"/>
        </w:object>
      </w:r>
      <w:r>
        <w:rPr>
          <w:lang w:val="en-US"/>
        </w:rPr>
        <w:tab/>
      </w:r>
      <w:r>
        <w:rPr>
          <w:lang w:val="en-US"/>
        </w:rPr>
        <w:tab/>
      </w:r>
    </w:p>
    <w:p w:rsidR="00000000" w:rsidRDefault="00646E13">
      <w:pPr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здесь </w:t>
      </w:r>
      <w:r>
        <w:sym w:font="Symbol" w:char="F068"/>
      </w:r>
      <w:r>
        <w:rPr>
          <w:noProof/>
        </w:rPr>
        <w:t xml:space="preserve"> —</w:t>
      </w:r>
      <w:r>
        <w:t xml:space="preserve"> коэффициент, принимаемый равным для арматуры классов:</w:t>
      </w:r>
    </w:p>
    <w:p w:rsidR="00000000" w:rsidRDefault="00646E13">
      <w:pPr>
        <w:ind w:firstLine="284"/>
        <w:jc w:val="both"/>
        <w:rPr>
          <w:noProof/>
        </w:rPr>
      </w:pPr>
      <w:r>
        <w:rPr>
          <w:lang w:val="en-US"/>
        </w:rPr>
        <w:t>A-</w:t>
      </w:r>
      <w:r>
        <w:rPr>
          <w:noProof/>
        </w:rPr>
        <w:t xml:space="preserve">IV .. ................................ 10 </w:t>
      </w:r>
    </w:p>
    <w:p w:rsidR="00000000" w:rsidRDefault="00646E13">
      <w:pPr>
        <w:ind w:firstLine="284"/>
        <w:jc w:val="both"/>
        <w:rPr>
          <w:noProof/>
        </w:rPr>
      </w:pPr>
      <w:r>
        <w:rPr>
          <w:lang w:val="en-US"/>
        </w:rPr>
        <w:t>A-V,</w:t>
      </w:r>
      <w:r>
        <w:t xml:space="preserve"> </w:t>
      </w:r>
      <w:r>
        <w:rPr>
          <w:lang w:val="en-US"/>
        </w:rPr>
        <w:t>A</w:t>
      </w:r>
      <w:r>
        <w:t>-</w:t>
      </w:r>
      <w:r>
        <w:rPr>
          <w:lang w:val="en-US"/>
        </w:rPr>
        <w:t>VI</w:t>
      </w:r>
      <w:r>
        <w:t xml:space="preserve"> и </w:t>
      </w:r>
      <w:r>
        <w:rPr>
          <w:lang w:val="en-US"/>
        </w:rPr>
        <w:t>A</w:t>
      </w:r>
      <w:r>
        <w:t>т-</w:t>
      </w:r>
      <w:r>
        <w:rPr>
          <w:lang w:val="en-US"/>
        </w:rPr>
        <w:t>VII</w:t>
      </w:r>
      <w:r>
        <w:rPr>
          <w:noProof/>
        </w:rPr>
        <w:t xml:space="preserve"> ............15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firstLine="284"/>
        <w:jc w:val="both"/>
      </w:pPr>
      <w:r>
        <w:rPr>
          <w:i/>
          <w:noProof/>
        </w:rPr>
        <w:t>A</w:t>
      </w:r>
      <w:r>
        <w:rPr>
          <w:i/>
          <w:noProof/>
          <w:vertAlign w:val="subscript"/>
        </w:rPr>
        <w:t>s,tot</w:t>
      </w:r>
      <w:r>
        <w:rPr>
          <w:noProof/>
        </w:rPr>
        <w:t xml:space="preserve"> —</w:t>
      </w:r>
      <w:r>
        <w:t xml:space="preserve"> площадь сечения всей продольной высокопрочной арматуры;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ef</w:t>
      </w:r>
      <w:r>
        <w:rPr>
          <w:i/>
          <w:noProof/>
        </w:rPr>
        <w:t xml:space="preserve"> —</w:t>
      </w:r>
      <w:r>
        <w:t xml:space="preserve"> обозначение то же, что и в формуле</w:t>
      </w:r>
      <w:r>
        <w:rPr>
          <w:noProof/>
        </w:rPr>
        <w:t xml:space="preserve"> (49); 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noProof/>
        </w:rPr>
        <w:t>R</w:t>
      </w:r>
      <w:r>
        <w:rPr>
          <w:i/>
          <w:noProof/>
          <w:vertAlign w:val="subscript"/>
        </w:rPr>
        <w:t>b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в МПа. </w:t>
      </w: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</w:rPr>
        <w:sym w:font="Symbol" w:char="F071"/>
      </w:r>
      <w:r>
        <w:t xml:space="preserve"> принимается не менее</w:t>
      </w:r>
      <w:r>
        <w:rPr>
          <w:noProof/>
        </w:rPr>
        <w:t xml:space="preserve"> 1,0</w:t>
      </w:r>
      <w:r>
        <w:t xml:space="preserve"> и не более:</w:t>
      </w:r>
    </w:p>
    <w:p w:rsidR="00000000" w:rsidRDefault="00646E13">
      <w:pPr>
        <w:ind w:firstLine="284"/>
        <w:jc w:val="both"/>
        <w:rPr>
          <w:lang w:val="en-US"/>
        </w:rPr>
      </w:pPr>
      <w:r>
        <w:t>1,</w:t>
      </w:r>
      <w:r>
        <w:rPr>
          <w:noProof/>
        </w:rPr>
        <w:t>2 ......</w:t>
      </w:r>
      <w:r>
        <w:t xml:space="preserve"> при арматуре класса А-</w:t>
      </w:r>
      <w:r>
        <w:rPr>
          <w:lang w:val="en-US"/>
        </w:rPr>
        <w:t>IV</w:t>
      </w:r>
      <w:r>
        <w:t xml:space="preserve"> 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noProof/>
        </w:rPr>
        <w:t xml:space="preserve">1,6......    </w:t>
      </w:r>
      <w:r>
        <w:rPr>
          <w:noProof/>
        </w:rPr>
        <w:sym w:font="Arial" w:char="201E"/>
      </w:r>
      <w:r>
        <w:t xml:space="preserve">    </w:t>
      </w:r>
      <w:r>
        <w:rPr>
          <w:lang w:val="en-US"/>
        </w:rPr>
        <w:t xml:space="preserve">       </w:t>
      </w:r>
      <w:r>
        <w:sym w:font="Arial" w:char="201E"/>
      </w:r>
      <w:r>
        <w:rPr>
          <w:lang w:val="en-US"/>
        </w:rPr>
        <w:t xml:space="preserve">        </w:t>
      </w:r>
      <w:r>
        <w:t xml:space="preserve">классов </w:t>
      </w:r>
      <w:r>
        <w:rPr>
          <w:lang w:val="en-US"/>
        </w:rPr>
        <w:t>A</w:t>
      </w:r>
      <w:r>
        <w:t>-</w:t>
      </w:r>
      <w:r>
        <w:rPr>
          <w:lang w:val="en-US"/>
        </w:rPr>
        <w:t>V</w:t>
      </w:r>
      <w:r>
        <w:t>,</w:t>
      </w:r>
      <w:r>
        <w:rPr>
          <w:lang w:val="en-US"/>
        </w:rPr>
        <w:t xml:space="preserve"> </w:t>
      </w:r>
      <w:r>
        <w:t>А-</w:t>
      </w:r>
      <w:r>
        <w:rPr>
          <w:lang w:val="en-US"/>
        </w:rPr>
        <w:t xml:space="preserve">VI </w:t>
      </w:r>
      <w:r>
        <w:t>и</w:t>
      </w:r>
      <w:r>
        <w:rPr>
          <w:lang w:val="en-US"/>
        </w:rPr>
        <w:t xml:space="preserve"> </w:t>
      </w:r>
      <w:r>
        <w:t>Ат</w:t>
      </w:r>
      <w:r>
        <w:rPr>
          <w:lang w:val="en-US"/>
        </w:rPr>
        <w:t>-VII</w:t>
      </w:r>
      <w:r>
        <w:t xml:space="preserve"> </w:t>
      </w:r>
    </w:p>
    <w:p w:rsidR="00000000" w:rsidRDefault="00646E13">
      <w:pPr>
        <w:ind w:firstLine="284"/>
        <w:jc w:val="both"/>
      </w:pPr>
      <w:r>
        <w:t>При определении граничного значения относительной высоты сжатой зоны для сечений с косвенным армированием в формулу</w:t>
      </w:r>
      <w:r>
        <w:rPr>
          <w:noProof/>
        </w:rPr>
        <w:t xml:space="preserve"> (25)</w:t>
      </w:r>
      <w:r>
        <w:t xml:space="preserve"> вводится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      </w:t>
      </w:r>
      <w:r>
        <w:rPr>
          <w:noProof/>
          <w:position w:val="-12"/>
        </w:rPr>
        <w:object w:dxaOrig="2700" w:dyaOrig="360">
          <v:shape id="_x0000_i1112" type="#_x0000_t75" style="width:118.5pt;height:16.5pt" o:ole="">
            <v:imagedata r:id="rId173" o:title=""/>
          </v:shape>
          <o:OLEObject Type="Embed" ProgID="Equation.3" ShapeID="_x0000_i1112" DrawAspect="Content" ObjectID="_1427222772" r:id="rId174"/>
        </w:object>
      </w:r>
      <w:r>
        <w:rPr>
          <w:noProof/>
        </w:rPr>
        <w:t xml:space="preserve">         </w:t>
      </w:r>
      <w:r>
        <w:tab/>
      </w:r>
      <w:r>
        <w:tab/>
      </w:r>
      <w:r>
        <w:rPr>
          <w:noProof/>
        </w:rPr>
        <w:t>(56</w:t>
      </w:r>
      <w: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где   </w:t>
      </w:r>
      <w:r>
        <w:sym w:font="Symbol" w:char="F061"/>
      </w:r>
      <w:r>
        <w:t xml:space="preserve"> — коэффициент, принимаемый согласно указаниям п.</w:t>
      </w:r>
      <w:r>
        <w:rPr>
          <w:noProof/>
        </w:rPr>
        <w:t xml:space="preserve"> 3.12*;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sym w:font="Symbol" w:char="F064"/>
      </w:r>
      <w:r>
        <w:rPr>
          <w:vertAlign w:val="subscript"/>
        </w:rPr>
        <w:t>2</w:t>
      </w:r>
      <w:r>
        <w:rPr>
          <w:i/>
          <w:noProof/>
        </w:rPr>
        <w:t xml:space="preserve"> —</w:t>
      </w:r>
      <w:r>
        <w:t xml:space="preserve"> коэффициент, равный 10</w:t>
      </w:r>
      <w:r>
        <w:rPr>
          <w:i/>
        </w:rPr>
        <w:sym w:font="Symbol" w:char="F06D"/>
      </w:r>
      <w:r>
        <w:t>, но принимаемый не более</w:t>
      </w:r>
      <w:r>
        <w:rPr>
          <w:noProof/>
        </w:rPr>
        <w:t xml:space="preserve"> 0,15,</w:t>
      </w:r>
    </w:p>
    <w:p w:rsidR="00000000" w:rsidRDefault="00646E13">
      <w:pPr>
        <w:ind w:firstLine="284"/>
        <w:jc w:val="both"/>
        <w:rPr>
          <w:lang w:val="en-US"/>
        </w:rPr>
      </w:pPr>
      <w:r>
        <w:t xml:space="preserve">здесь </w:t>
      </w:r>
      <w:r>
        <w:rPr>
          <w:i/>
        </w:rPr>
        <w:sym w:font="Symbol" w:char="F06D"/>
      </w:r>
      <w:r>
        <w:rPr>
          <w:i/>
          <w:noProof/>
        </w:rPr>
        <w:t xml:space="preserve"> —</w:t>
      </w:r>
      <w:r>
        <w:t xml:space="preserve"> коэффициент армирования </w:t>
      </w:r>
      <w:r>
        <w:rPr>
          <w:i/>
          <w:lang w:val="en-US"/>
        </w:rPr>
        <w:sym w:font="Symbol" w:char="F06D"/>
      </w:r>
      <w:r>
        <w:rPr>
          <w:i/>
          <w:vertAlign w:val="subscript"/>
          <w:lang w:val="en-US"/>
        </w:rPr>
        <w:t>xy</w:t>
      </w:r>
      <w:r>
        <w:t xml:space="preserve"> или </w:t>
      </w:r>
      <w:r>
        <w:rPr>
          <w:i/>
        </w:rPr>
        <w:sym w:font="Symbol" w:char="F06D"/>
      </w:r>
      <w:r>
        <w:rPr>
          <w:i/>
          <w:vertAlign w:val="subscript"/>
          <w:lang w:val="en-US"/>
        </w:rPr>
        <w:t>cir</w:t>
      </w:r>
      <w:r>
        <w:rPr>
          <w:lang w:val="en-US"/>
        </w:rPr>
        <w:t>,</w:t>
      </w:r>
      <w:r>
        <w:rPr>
          <w:i/>
        </w:rPr>
        <w:t xml:space="preserve"> </w:t>
      </w:r>
      <w:r>
        <w:t>определяемый по формулам</w:t>
      </w:r>
      <w:r>
        <w:rPr>
          <w:noProof/>
        </w:rPr>
        <w:t xml:space="preserve"> (49)</w:t>
      </w:r>
      <w:r>
        <w:t xml:space="preserve"> и</w:t>
      </w:r>
      <w:r>
        <w:rPr>
          <w:noProof/>
        </w:rPr>
        <w:t xml:space="preserve"> (53) </w:t>
      </w:r>
      <w:r>
        <w:t>соответственно для сеток и спирал</w:t>
      </w:r>
      <w:r>
        <w:t xml:space="preserve">ей. 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Значение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sc,u</w:t>
      </w:r>
      <w:r>
        <w:t xml:space="preserve"> в формуле</w:t>
      </w:r>
      <w:r>
        <w:rPr>
          <w:noProof/>
        </w:rPr>
        <w:t xml:space="preserve"> (25)</w:t>
      </w:r>
      <w:r>
        <w:t xml:space="preserve"> для элементов с высокопрочной арматурой принимается равным: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</w:pPr>
      <w:r>
        <w:t xml:space="preserve">         </w:t>
      </w:r>
      <w:r>
        <w:rPr>
          <w:noProof/>
          <w:position w:val="-14"/>
        </w:rPr>
        <w:object w:dxaOrig="2659" w:dyaOrig="400">
          <v:shape id="_x0000_i1113" type="#_x0000_t75" style="width:118.5pt;height:17.25pt" o:ole="">
            <v:imagedata r:id="rId175" o:title=""/>
          </v:shape>
          <o:OLEObject Type="Embed" ProgID="Equation.3" ShapeID="_x0000_i1113" DrawAspect="Content" ObjectID="_1427222773" r:id="rId176"/>
        </w:object>
      </w:r>
      <w:r>
        <w:rPr>
          <w:noProof/>
        </w:rPr>
        <w:t xml:space="preserve">         </w:t>
      </w:r>
      <w:r>
        <w:tab/>
      </w:r>
      <w:r>
        <w:tab/>
      </w:r>
      <w:r>
        <w:rPr>
          <w:noProof/>
        </w:rPr>
        <w:t xml:space="preserve">(57)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но не более</w:t>
      </w:r>
      <w:r>
        <w:rPr>
          <w:noProof/>
        </w:rPr>
        <w:t xml:space="preserve"> 900</w:t>
      </w:r>
      <w:r>
        <w:t xml:space="preserve"> МПа для арматуры класса А-</w:t>
      </w:r>
      <w:r>
        <w:rPr>
          <w:noProof/>
        </w:rPr>
        <w:t>IV, 1200</w:t>
      </w:r>
      <w:r>
        <w:t xml:space="preserve"> МПа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для арматуры классов А-</w:t>
      </w:r>
      <w:r>
        <w:rPr>
          <w:lang w:val="en-US"/>
        </w:rPr>
        <w:t>V</w:t>
      </w:r>
      <w:r>
        <w:t>,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</w:t>
      </w:r>
      <w:r>
        <w:t>.</w:t>
      </w:r>
    </w:p>
    <w:p w:rsidR="00000000" w:rsidRDefault="00646E13">
      <w:pPr>
        <w:ind w:firstLine="284"/>
        <w:jc w:val="both"/>
        <w:rPr>
          <w:noProof/>
        </w:rPr>
      </w:pPr>
      <w:r>
        <w:t>При учете влияния прогиба на несущую способность элементов с косвенным армированием следует пользоваться указаниями п.</w:t>
      </w:r>
      <w:r>
        <w:rPr>
          <w:noProof/>
        </w:rPr>
        <w:t xml:space="preserve"> 3.24,</w:t>
      </w:r>
      <w:r>
        <w:t xml:space="preserve"> определяя момент инерции по части сечения, ограниченной стержнями сеток или заключенной внутри спирали. Зна</w:t>
      </w:r>
      <w:r>
        <w:softHyphen/>
        <w:t>чение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cr</w:t>
      </w:r>
      <w:r>
        <w:t>, полученное по формуле</w:t>
      </w:r>
      <w:r>
        <w:rPr>
          <w:noProof/>
        </w:rPr>
        <w:t xml:space="preserve"> (5</w:t>
      </w:r>
      <w:r>
        <w:rPr>
          <w:noProof/>
        </w:rPr>
        <w:t>8),</w:t>
      </w:r>
      <w:r>
        <w:t xml:space="preserve"> должно быть умножено на коэффициент </w:t>
      </w:r>
      <w:r>
        <w:rPr>
          <w:position w:val="-32"/>
        </w:rPr>
        <w:object w:dxaOrig="2480" w:dyaOrig="700">
          <v:shape id="_x0000_i1114" type="#_x0000_t75" style="width:107.25pt;height:30.75pt" o:ole="">
            <v:imagedata r:id="rId177" o:title=""/>
          </v:shape>
          <o:OLEObject Type="Embed" ProgID="Equation.3" ShapeID="_x0000_i1114" DrawAspect="Content" ObjectID="_1427222774" r:id="rId178"/>
        </w:object>
      </w:r>
      <w:r>
        <w:t xml:space="preserve"> где </w:t>
      </w:r>
      <w:r>
        <w:rPr>
          <w:i/>
        </w:rPr>
        <w:t>с</w:t>
      </w:r>
      <w:r>
        <w:rPr>
          <w:i/>
          <w:vertAlign w:val="subscript"/>
          <w:lang w:val="en-US"/>
        </w:rPr>
        <w:t>ef</w:t>
      </w:r>
      <w:r>
        <w:t xml:space="preserve"> равно высоте или диаметру учитываемой части бетонного сечения, а при оп</w:t>
      </w:r>
      <w:r>
        <w:softHyphen/>
        <w:t xml:space="preserve">ределении </w:t>
      </w:r>
      <w:r>
        <w:sym w:font="Symbol" w:char="F064"/>
      </w:r>
      <w:r>
        <w:rPr>
          <w:i/>
          <w:vertAlign w:val="subscript"/>
          <w:lang w:val="en-US"/>
        </w:rPr>
        <w:t>e,min</w:t>
      </w:r>
      <w:r>
        <w:t xml:space="preserve"> второй член правой части формулы</w:t>
      </w:r>
      <w:r>
        <w:rPr>
          <w:noProof/>
        </w:rPr>
        <w:t xml:space="preserve"> (22)</w:t>
      </w:r>
      <w:r>
        <w:t xml:space="preserve">  заменяется на</w:t>
      </w:r>
      <w:r>
        <w:rPr>
          <w:noProof/>
        </w:rPr>
        <w:t xml:space="preserve"> </w:t>
      </w:r>
      <w:r>
        <w:rPr>
          <w:noProof/>
          <w:position w:val="-32"/>
        </w:rPr>
        <w:object w:dxaOrig="1140" w:dyaOrig="700">
          <v:shape id="_x0000_i1115" type="#_x0000_t75" style="width:45pt;height:28.5pt" o:ole="">
            <v:imagedata r:id="rId179" o:title=""/>
          </v:shape>
          <o:OLEObject Type="Embed" ProgID="Equation.3" ShapeID="_x0000_i1115" DrawAspect="Content" ObjectID="_1427222775" r:id="rId180"/>
        </w:object>
      </w:r>
      <w:r>
        <w:t>где</w:t>
      </w:r>
      <w:r>
        <w:rPr>
          <w:lang w:val="en-US"/>
        </w:rPr>
        <w:t xml:space="preserve"> </w:t>
      </w:r>
      <w:r>
        <w:rPr>
          <w:position w:val="-32"/>
          <w:lang w:val="en-US"/>
        </w:rPr>
        <w:object w:dxaOrig="1960" w:dyaOrig="700">
          <v:shape id="_x0000_i1116" type="#_x0000_t75" style="width:75pt;height:27pt" o:ole="">
            <v:imagedata r:id="rId181" o:title=""/>
          </v:shape>
          <o:OLEObject Type="Embed" ProgID="Equation.3" ShapeID="_x0000_i1116" DrawAspect="Content" ObjectID="_1427222776" r:id="rId182"/>
        </w:object>
      </w:r>
    </w:p>
    <w:p w:rsidR="00000000" w:rsidRDefault="00646E13">
      <w:pPr>
        <w:ind w:firstLine="284"/>
        <w:jc w:val="both"/>
      </w:pPr>
      <w:r>
        <w:t xml:space="preserve">Косвенное армирование учитывается в расчете при условии, что несущая способность элемента, определенная согласно указаниям настоящего пункта (вводя в расчет </w:t>
      </w:r>
      <w:r>
        <w:rPr>
          <w:i/>
        </w:rPr>
        <w:t>А</w:t>
      </w:r>
      <w:r>
        <w:rPr>
          <w:i/>
          <w:vertAlign w:val="subscript"/>
          <w:lang w:val="en-US"/>
        </w:rPr>
        <w:t>ef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b,red</w:t>
      </w:r>
      <w:r>
        <w:t>)</w:t>
      </w:r>
      <w:r>
        <w:rPr>
          <w:noProof/>
        </w:rPr>
        <w:t>,</w:t>
      </w:r>
      <w:r>
        <w:t xml:space="preserve"> превышает его несущую способность, определенную по полному сечению </w:t>
      </w:r>
      <w:r>
        <w:rPr>
          <w:i/>
        </w:rPr>
        <w:t>А</w:t>
      </w:r>
      <w:r>
        <w:t xml:space="preserve"> и знач</w:t>
      </w:r>
      <w:r>
        <w:t xml:space="preserve">ению расчетного сопротивления бетона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без учета косвенной арматуры.</w:t>
      </w:r>
    </w:p>
    <w:p w:rsidR="00000000" w:rsidRDefault="00646E13">
      <w:pPr>
        <w:ind w:firstLine="284"/>
        <w:jc w:val="both"/>
        <w:rPr>
          <w:noProof/>
        </w:rPr>
      </w:pPr>
      <w:r>
        <w:t>Кроме того, косвенное армирование должно удовлетворять конструктивным требованиям п.</w:t>
      </w:r>
      <w:r>
        <w:rPr>
          <w:noProof/>
        </w:rPr>
        <w:t xml:space="preserve"> 5.24.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3.23</w:t>
      </w:r>
      <w:r>
        <w:rPr>
          <w:noProof/>
        </w:rPr>
        <w:t xml:space="preserve"> .</w:t>
      </w:r>
      <w:r>
        <w:t xml:space="preserve"> При расчете внецентренно сжатых элементов с косвенным армированием наряду с расчетом по прочности согласно указаниям п.</w:t>
      </w:r>
      <w:r>
        <w:rPr>
          <w:noProof/>
        </w:rPr>
        <w:t xml:space="preserve"> 3.22*</w:t>
      </w:r>
      <w:r>
        <w:t xml:space="preserve"> следует производить расчет, обеспечивающий трещиностойкость защитного слоя бетона.</w:t>
      </w:r>
    </w:p>
    <w:p w:rsidR="00000000" w:rsidRDefault="00646E13">
      <w:pPr>
        <w:ind w:firstLine="284"/>
        <w:jc w:val="both"/>
      </w:pPr>
      <w:r>
        <w:t>Расчет производится согласно указаниям пп. 3.20 или</w:t>
      </w:r>
      <w:r>
        <w:rPr>
          <w:noProof/>
        </w:rPr>
        <w:t xml:space="preserve"> 3.28*</w:t>
      </w:r>
      <w:r>
        <w:t xml:space="preserve"> по эксплуатационным значениям расчетных нагрузок</w:t>
      </w:r>
      <w:r>
        <w:rPr>
          <w:noProof/>
        </w:rPr>
        <w:t xml:space="preserve"> </w:t>
      </w:r>
      <w:r>
        <w:t>(</w:t>
      </w:r>
      <w:r>
        <w:sym w:font="Symbol" w:char="F067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= 1,0),</w:t>
      </w:r>
      <w:r>
        <w:t xml:space="preserve"> учитывая всю пло</w:t>
      </w:r>
      <w:r>
        <w:t xml:space="preserve">щадь сечения бетона и принимая расчетные сопротивления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t xml:space="preserve"> для предельных состояний второй группы и расчетное сопротивление арматуры сжатию равным значению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t>, но не более</w:t>
      </w:r>
      <w:r>
        <w:rPr>
          <w:noProof/>
        </w:rPr>
        <w:t xml:space="preserve"> 400</w:t>
      </w:r>
      <w:r>
        <w:t xml:space="preserve"> МПа.</w:t>
      </w:r>
    </w:p>
    <w:p w:rsidR="00000000" w:rsidRDefault="00646E13">
      <w:pPr>
        <w:ind w:firstLine="284"/>
        <w:jc w:val="both"/>
        <w:rPr>
          <w:noProof/>
        </w:rPr>
      </w:pPr>
      <w:r>
        <w:t>При определении граничного значения относи</w:t>
      </w:r>
      <w:r>
        <w:softHyphen/>
        <w:t>тельной высоты сжатой зоны в формулах</w:t>
      </w:r>
      <w:r>
        <w:rPr>
          <w:noProof/>
        </w:rPr>
        <w:t xml:space="preserve"> (25)</w:t>
      </w:r>
      <w:r>
        <w:t xml:space="preserve"> и </w:t>
      </w:r>
      <w:r>
        <w:rPr>
          <w:noProof/>
        </w:rPr>
        <w:t>(69)</w:t>
      </w:r>
      <w:r>
        <w:t xml:space="preserve"> принимают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sc,u</w:t>
      </w:r>
      <w:r>
        <w:rPr>
          <w:noProof/>
        </w:rPr>
        <w:t xml:space="preserve"> = 400</w:t>
      </w:r>
      <w:r>
        <w:t xml:space="preserve"> МПа</w:t>
      </w:r>
      <w:r>
        <w:rPr>
          <w:lang w:val="en-US"/>
        </w:rPr>
        <w:t>,</w:t>
      </w:r>
      <w:r>
        <w:t xml:space="preserve"> а в формуле</w:t>
      </w:r>
      <w:r>
        <w:rPr>
          <w:noProof/>
        </w:rPr>
        <w:t xml:space="preserve"> (26) </w:t>
      </w:r>
      <w:r>
        <w:t>коэффициент</w:t>
      </w:r>
      <w:r>
        <w:rPr>
          <w:noProof/>
        </w:rPr>
        <w:t xml:space="preserve"> 0,008</w:t>
      </w:r>
      <w:r>
        <w:t xml:space="preserve"> заменяют на</w:t>
      </w:r>
      <w:r>
        <w:rPr>
          <w:noProof/>
        </w:rPr>
        <w:t xml:space="preserve"> 0,006.</w:t>
      </w:r>
    </w:p>
    <w:p w:rsidR="00000000" w:rsidRDefault="00646E13">
      <w:pPr>
        <w:ind w:firstLine="284"/>
        <w:jc w:val="both"/>
      </w:pPr>
      <w:r>
        <w:t>При учете влияния гибкости следует пользовать</w:t>
      </w:r>
      <w:r>
        <w:softHyphen/>
        <w:t>ся указаниями п.</w:t>
      </w:r>
      <w:r>
        <w:rPr>
          <w:noProof/>
        </w:rPr>
        <w:t xml:space="preserve"> 3.24,</w:t>
      </w:r>
      <w:r>
        <w:t xml:space="preserve"> определяя значения </w:t>
      </w:r>
      <w:r>
        <w:sym w:font="Symbol" w:char="F064"/>
      </w:r>
      <w:r>
        <w:rPr>
          <w:i/>
          <w:vertAlign w:val="subscript"/>
        </w:rPr>
        <w:t>е</w:t>
      </w:r>
      <w:r>
        <w:t xml:space="preserve"> по формуле</w:t>
      </w:r>
      <w:r>
        <w:rPr>
          <w:noProof/>
        </w:rPr>
        <w:t xml:space="preserve"> (22</w:t>
      </w:r>
      <w:r>
        <w:t>) с заменой</w:t>
      </w:r>
      <w:r>
        <w:rPr>
          <w:noProof/>
        </w:rPr>
        <w:t xml:space="preserve"> 0,010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на</w:t>
      </w:r>
      <w:r>
        <w:rPr>
          <w:noProof/>
        </w:rPr>
        <w:t xml:space="preserve"> 0,008</w:t>
      </w:r>
      <w:r>
        <w:rPr>
          <w:i/>
          <w:lang w:val="en-US"/>
        </w:rPr>
        <w:t xml:space="preserve"> R</w:t>
      </w:r>
      <w:r>
        <w:rPr>
          <w:i/>
          <w:vertAlign w:val="subscript"/>
          <w:lang w:val="en-US"/>
        </w:rPr>
        <w:t>b,ser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3.24.</w:t>
      </w:r>
      <w:r>
        <w:t xml:space="preserve"> При расчете внецентренно сжатых элементов следует учитывать влияние прогиба на их несущую способность, как правило, путем расчета конструк</w:t>
      </w:r>
      <w:r>
        <w:softHyphen/>
        <w:t>ций по деформированной схеме (см. п.</w:t>
      </w:r>
      <w:r>
        <w:rPr>
          <w:noProof/>
        </w:rPr>
        <w:t xml:space="preserve"> 1.15).</w:t>
      </w:r>
    </w:p>
    <w:p w:rsidR="00000000" w:rsidRDefault="00646E13">
      <w:pPr>
        <w:ind w:firstLine="284"/>
        <w:jc w:val="both"/>
      </w:pPr>
      <w:r>
        <w:t xml:space="preserve">Допускается производить расчет конструкций по недеформированной схеме, учитывая при гибкости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i</w:t>
      </w:r>
      <w:r>
        <w:rPr>
          <w:noProof/>
        </w:rPr>
        <w:t xml:space="preserve"> &gt; 14</w:t>
      </w:r>
      <w:r>
        <w:t xml:space="preserve"> влияние прогиба элемента на его проч</w:t>
      </w:r>
      <w:r>
        <w:softHyphen/>
        <w:t>ность, определяемую из условий</w:t>
      </w:r>
      <w:r>
        <w:rPr>
          <w:noProof/>
        </w:rPr>
        <w:t xml:space="preserve"> (36), (40)</w:t>
      </w:r>
      <w:r>
        <w:t xml:space="preserve"> и</w:t>
      </w:r>
      <w:r>
        <w:rPr>
          <w:noProof/>
        </w:rPr>
        <w:t xml:space="preserve"> (65), </w:t>
      </w:r>
      <w:r>
        <w:t xml:space="preserve">путем умножения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</w:t>
      </w:r>
      <w:r>
        <w:t xml:space="preserve"> на коэффициент </w:t>
      </w:r>
      <w:r>
        <w:sym w:font="Symbol" w:char="F068"/>
      </w:r>
      <w:r>
        <w:rPr>
          <w:lang w:val="en-US"/>
        </w:rPr>
        <w:t>.</w:t>
      </w:r>
      <w:r>
        <w:t xml:space="preserve"> При этом условная критическая сила в формуле (19) для вычисления</w:t>
      </w:r>
      <w:r>
        <w:rPr>
          <w:noProof/>
        </w:rPr>
        <w:t xml:space="preserve"> </w:t>
      </w:r>
      <w:r>
        <w:rPr>
          <w:noProof/>
        </w:rPr>
        <w:sym w:font="Symbol" w:char="F068"/>
      </w:r>
      <w:r>
        <w:t xml:space="preserve"> принимается равной: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  <w:position w:val="-68"/>
        </w:rPr>
        <w:object w:dxaOrig="3920" w:dyaOrig="1480">
          <v:shape id="_x0000_i1117" type="#_x0000_t75" style="width:173.25pt;height:65.25pt" o:ole="">
            <v:imagedata r:id="rId183" o:title=""/>
          </v:shape>
          <o:OLEObject Type="Embed" ProgID="Equation.3" ShapeID="_x0000_i1117" DrawAspect="Content" ObjectID="_1427222777" r:id="rId184"/>
        </w:object>
      </w:r>
      <w:r>
        <w:tab/>
      </w:r>
      <w:r>
        <w:tab/>
        <w:t>(58)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где 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принимается   согласно   указаниям</w:t>
      </w:r>
      <w:r>
        <w:rPr>
          <w:lang w:val="en-US"/>
        </w:rPr>
        <w:t xml:space="preserve"> </w:t>
      </w:r>
      <w:r>
        <w:t>п.</w:t>
      </w:r>
      <w:r>
        <w:rPr>
          <w:noProof/>
        </w:rPr>
        <w:t xml:space="preserve"> 3.25;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sym w:font="Symbol" w:char="F064"/>
      </w:r>
      <w:r>
        <w:rPr>
          <w:i/>
          <w:noProof/>
          <w:vertAlign w:val="subscript"/>
        </w:rPr>
        <w:t>e</w:t>
      </w:r>
      <w:r>
        <w:rPr>
          <w:i/>
          <w:noProof/>
        </w:rPr>
        <w:t xml:space="preserve"> —</w:t>
      </w:r>
      <w:r>
        <w:t xml:space="preserve"> коэффициент, принимаемый согласно</w:t>
      </w:r>
      <w:r>
        <w:rPr>
          <w:lang w:val="en-US"/>
        </w:rPr>
        <w:t xml:space="preserve"> </w:t>
      </w:r>
      <w:r>
        <w:t>указаниям п.</w:t>
      </w:r>
      <w:r>
        <w:rPr>
          <w:noProof/>
        </w:rPr>
        <w:t xml:space="preserve"> 3.6;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sym w:font="Symbol" w:char="F06A"/>
      </w:r>
      <w:r>
        <w:rPr>
          <w:i/>
          <w:noProof/>
          <w:vertAlign w:val="subscript"/>
        </w:rPr>
        <w:t>l</w:t>
      </w:r>
      <w:r>
        <w:rPr>
          <w:noProof/>
        </w:rPr>
        <w:t xml:space="preserve"> —</w:t>
      </w:r>
      <w:r>
        <w:t xml:space="preserve"> коэффициент, определяемый по фор</w:t>
      </w:r>
      <w:r>
        <w:softHyphen/>
        <w:t>муле</w:t>
      </w:r>
      <w:r>
        <w:rPr>
          <w:noProof/>
        </w:rPr>
        <w:t xml:space="preserve"> (21),</w:t>
      </w:r>
      <w:r>
        <w:t xml:space="preserve"> при этом моменты </w:t>
      </w:r>
      <w:r>
        <w:rPr>
          <w:i/>
        </w:rPr>
        <w:t>М</w:t>
      </w:r>
      <w:r>
        <w:rPr>
          <w:i/>
          <w:lang w:val="en-US"/>
        </w:rPr>
        <w:t xml:space="preserve"> </w:t>
      </w:r>
      <w:r>
        <w:t>и</w:t>
      </w:r>
      <w:r>
        <w:rPr>
          <w:i/>
        </w:rPr>
        <w:t xml:space="preserve"> М</w:t>
      </w:r>
      <w:r>
        <w:rPr>
          <w:i/>
          <w:vertAlign w:val="subscript"/>
          <w:lang w:val="en-US"/>
        </w:rPr>
        <w:t>l</w:t>
      </w:r>
      <w:r>
        <w:rPr>
          <w:i/>
        </w:rPr>
        <w:t xml:space="preserve"> </w:t>
      </w:r>
      <w:r>
        <w:t>определяются относительно оси, парал</w:t>
      </w:r>
      <w:r>
        <w:softHyphen/>
        <w:t>лельной линии, ограничивающей сжатую зону и проходящей через центр наибо</w:t>
      </w:r>
      <w:r>
        <w:softHyphen/>
        <w:t>лее растянутого или наименее сжатого (при целиком сжатом сечении) стержня арматуры, соответственно от действия полной нагрузки и от действия постоян</w:t>
      </w:r>
      <w:r>
        <w:softHyphen/>
        <w:t>ных и длительных нагрузок. Если изги</w:t>
      </w:r>
      <w:r>
        <w:softHyphen/>
        <w:t xml:space="preserve">бающие </w:t>
      </w:r>
      <w:r>
        <w:t>моменты (или эксцентрисите</w:t>
      </w:r>
      <w:r>
        <w:softHyphen/>
        <w:t>ты) от действия полной нагрузки и от действия постоянных и длительных на</w:t>
      </w:r>
      <w:r>
        <w:softHyphen/>
        <w:t>грузок имеют разные знаки, то следует учитывать указания п.</w:t>
      </w:r>
      <w:r>
        <w:rPr>
          <w:noProof/>
        </w:rPr>
        <w:t xml:space="preserve"> 3.6;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A"/>
      </w:r>
      <w:r>
        <w:rPr>
          <w:i/>
          <w:vertAlign w:val="subscript"/>
        </w:rPr>
        <w:t>р</w:t>
      </w:r>
      <w:r>
        <w:rPr>
          <w:i/>
          <w:noProof/>
        </w:rPr>
        <w:t xml:space="preserve"> —</w:t>
      </w:r>
      <w:r>
        <w:t xml:space="preserve"> коэффициент, учитывающий влияние предварительного напряжения армату</w:t>
      </w:r>
      <w:r>
        <w:softHyphen/>
        <w:t>ры на жесткость элемента; при равно</w:t>
      </w:r>
      <w:r>
        <w:softHyphen/>
        <w:t xml:space="preserve">мерном обжатии сечения напрягаемой арматурой </w:t>
      </w:r>
      <w:r>
        <w:sym w:font="Symbol" w:char="F06A"/>
      </w:r>
      <w:r>
        <w:rPr>
          <w:i/>
          <w:vertAlign w:val="subscript"/>
        </w:rPr>
        <w:t>р</w:t>
      </w:r>
      <w:r>
        <w:t xml:space="preserve"> определяется по фор</w:t>
      </w:r>
      <w:r>
        <w:softHyphen/>
        <w:t>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0"/>
        </w:rPr>
        <w:object w:dxaOrig="1840" w:dyaOrig="720">
          <v:shape id="_x0000_i1118" type="#_x0000_t75" style="width:80.25pt;height:30.75pt" o:ole="">
            <v:imagedata r:id="rId185" o:title=""/>
          </v:shape>
          <o:OLEObject Type="Embed" ProgID="Equation.3" ShapeID="_x0000_i1118" DrawAspect="Content" ObjectID="_1427222778" r:id="rId186"/>
        </w:object>
      </w:r>
      <w:r>
        <w:tab/>
      </w:r>
      <w:r>
        <w:tab/>
      </w:r>
      <w:r>
        <w:tab/>
        <w:t>(59)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 xml:space="preserve">здесь 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bp</w:t>
      </w:r>
      <w:r>
        <w:rPr>
          <w:noProof/>
        </w:rPr>
        <w:t xml:space="preserve"> —</w:t>
      </w:r>
      <w:r>
        <w:t xml:space="preserve"> определяется при коэф</w:t>
      </w:r>
      <w:r>
        <w:softHyphen/>
        <w:t xml:space="preserve">фициенте </w:t>
      </w:r>
      <w: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&lt; 1,0;</w:t>
      </w:r>
    </w:p>
    <w:p w:rsidR="00000000" w:rsidRDefault="00646E13">
      <w:pPr>
        <w:ind w:firstLine="284"/>
        <w:jc w:val="both"/>
      </w:pPr>
      <w:r>
        <w:rPr>
          <w:i/>
          <w:noProof/>
        </w:rPr>
        <w:t>R</w:t>
      </w:r>
      <w:r>
        <w:rPr>
          <w:i/>
          <w:noProof/>
          <w:vertAlign w:val="subscript"/>
        </w:rPr>
        <w:t>b</w:t>
      </w:r>
      <w:r>
        <w:rPr>
          <w:i/>
          <w:noProof/>
        </w:rPr>
        <w:t xml:space="preserve"> —</w:t>
      </w:r>
      <w:r>
        <w:t xml:space="preserve"> принимается без учета коэффициентов условий работы бетона;</w:t>
      </w:r>
    </w:p>
    <w:p w:rsidR="00000000" w:rsidRDefault="00646E13">
      <w:pPr>
        <w:ind w:firstLine="284"/>
        <w:jc w:val="both"/>
        <w:rPr>
          <w:noProof/>
        </w:rPr>
      </w:pPr>
      <w:r>
        <w:t>в формуле</w:t>
      </w:r>
      <w:r>
        <w:rPr>
          <w:noProof/>
        </w:rPr>
        <w:t xml:space="preserve"> (59</w:t>
      </w:r>
      <w:r>
        <w:rPr>
          <w:noProof/>
        </w:rPr>
        <w:t>)</w:t>
      </w:r>
      <w:r>
        <w:t xml:space="preserve"> значение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t xml:space="preserve"> принима</w:t>
      </w:r>
      <w:r>
        <w:softHyphen/>
        <w:t>ется не более</w:t>
      </w:r>
      <w:r>
        <w:rPr>
          <w:noProof/>
        </w:rPr>
        <w:t xml:space="preserve"> 1,5; 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</w:rPr>
        <w:sym w:font="Symbol" w:char="F061"/>
      </w:r>
      <w:r>
        <w:rPr>
          <w:noProof/>
        </w:rPr>
        <w:t xml:space="preserve"> = </w:t>
      </w:r>
      <w:r>
        <w:rPr>
          <w:i/>
          <w:noProof/>
        </w:rPr>
        <w:t>E</w:t>
      </w:r>
      <w:r>
        <w:rPr>
          <w:i/>
          <w:noProof/>
          <w:vertAlign w:val="subscript"/>
        </w:rPr>
        <w:t>s</w:t>
      </w:r>
      <w:r>
        <w:rPr>
          <w:noProof/>
        </w:rPr>
        <w:t>/</w:t>
      </w:r>
      <w:r>
        <w:rPr>
          <w:i/>
          <w:noProof/>
        </w:rPr>
        <w:t>E</w:t>
      </w:r>
      <w:r>
        <w:rPr>
          <w:i/>
          <w:noProof/>
          <w:vertAlign w:val="subscript"/>
        </w:rPr>
        <w:t>b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 из мелкозернистого бетона груп</w:t>
      </w:r>
      <w:r>
        <w:softHyphen/>
        <w:t>пы Б в формулу</w:t>
      </w:r>
      <w:r>
        <w:rPr>
          <w:noProof/>
        </w:rPr>
        <w:t xml:space="preserve"> (58)</w:t>
      </w:r>
      <w:r>
        <w:t xml:space="preserve"> вместо значения</w:t>
      </w:r>
      <w:r>
        <w:rPr>
          <w:noProof/>
        </w:rPr>
        <w:t xml:space="preserve"> 6,4</w:t>
      </w:r>
      <w:r>
        <w:t xml:space="preserve"> подставляется значение</w:t>
      </w:r>
      <w:r>
        <w:rPr>
          <w:noProof/>
        </w:rPr>
        <w:t xml:space="preserve"> 5,6.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При расчете из плоскости действия изгибающего момента эксцентриситет продольной силы </w:t>
      </w:r>
      <w:r>
        <w:rPr>
          <w:i/>
        </w:rPr>
        <w:t>е</w:t>
      </w:r>
      <w:r>
        <w:rPr>
          <w:vertAlign w:val="subscript"/>
        </w:rPr>
        <w:t>0</w:t>
      </w:r>
      <w:r>
        <w:t xml:space="preserve"> прини</w:t>
      </w:r>
      <w:r>
        <w:softHyphen/>
        <w:t>мается равным значению случайного эксцентрисите</w:t>
      </w:r>
      <w:r>
        <w:softHyphen/>
        <w:t>та (см. п.</w:t>
      </w:r>
      <w:r>
        <w:rPr>
          <w:noProof/>
        </w:rPr>
        <w:t xml:space="preserve"> 1.21</w:t>
      </w:r>
      <w:r>
        <w:t>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3.25.</w:t>
      </w:r>
      <w:r>
        <w:t xml:space="preserve"> Расчетную длину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t xml:space="preserve"> внецентренно сжатых железобетонных элементов рекомендуется опреде</w:t>
      </w:r>
      <w:r>
        <w:softHyphen/>
        <w:t>лять как для элементов рамной конструкции с учетом ее деформированного состояния при наибо</w:t>
      </w:r>
      <w:r>
        <w:softHyphen/>
        <w:t>ле</w:t>
      </w:r>
      <w:r>
        <w:t>е невыгодном для данного элемента расположе</w:t>
      </w:r>
      <w:r>
        <w:softHyphen/>
        <w:t>нии нагрузки, принимая во внимание неупругие деформации материалов и наличие трещин.</w:t>
      </w:r>
    </w:p>
    <w:p w:rsidR="00000000" w:rsidRDefault="00646E13">
      <w:pPr>
        <w:ind w:firstLine="284"/>
        <w:jc w:val="both"/>
      </w:pPr>
      <w:r>
        <w:t>Для элементов наиболее часто встречающихся конструкций допускается принимать расчетную дли</w:t>
      </w:r>
      <w:r>
        <w:softHyphen/>
        <w:t xml:space="preserve">ну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t xml:space="preserve"> равной:</w:t>
      </w:r>
    </w:p>
    <w:p w:rsidR="00000000" w:rsidRDefault="00646E13">
      <w:pPr>
        <w:ind w:firstLine="284"/>
        <w:jc w:val="both"/>
      </w:pPr>
      <w:r>
        <w:t>а) для колонн многоэтажных зданий при числе пролетов не менее двух и соединениях ригелей и колонн, рассчитываемых как жесткие, при конст</w:t>
      </w:r>
      <w:r>
        <w:softHyphen/>
        <w:t>рукциях перекрытий:</w:t>
      </w:r>
    </w:p>
    <w:p w:rsidR="00000000" w:rsidRDefault="00646E13">
      <w:pPr>
        <w:ind w:firstLine="284"/>
        <w:jc w:val="both"/>
        <w:rPr>
          <w:i/>
        </w:rPr>
      </w:pPr>
      <w:r>
        <w:t>сборных</w:t>
      </w:r>
      <w:r>
        <w:rPr>
          <w:noProof/>
        </w:rPr>
        <w:t xml:space="preserve"> ......</w:t>
      </w:r>
      <w:r>
        <w:t>........</w:t>
      </w:r>
      <w:r>
        <w:rPr>
          <w:noProof/>
        </w:rPr>
        <w:t>...............</w:t>
      </w:r>
      <w:r>
        <w:t xml:space="preserve"> </w:t>
      </w:r>
      <w:r>
        <w:rPr>
          <w:i/>
        </w:rPr>
        <w:t xml:space="preserve">Н </w:t>
      </w:r>
    </w:p>
    <w:p w:rsidR="00000000" w:rsidRDefault="00646E13">
      <w:pPr>
        <w:ind w:firstLine="284"/>
        <w:jc w:val="both"/>
        <w:rPr>
          <w:noProof/>
        </w:rPr>
      </w:pPr>
      <w:r>
        <w:t>монолитных</w:t>
      </w:r>
      <w:r>
        <w:rPr>
          <w:noProof/>
        </w:rPr>
        <w:t xml:space="preserve"> ................. 0,7</w:t>
      </w:r>
      <w:r>
        <w:rPr>
          <w:i/>
        </w:rPr>
        <w:t>Н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где    </w:t>
      </w:r>
      <w:r>
        <w:rPr>
          <w:i/>
        </w:rPr>
        <w:t>Н</w:t>
      </w:r>
      <w:r>
        <w:rPr>
          <w:noProof/>
        </w:rPr>
        <w:t xml:space="preserve"> —</w:t>
      </w:r>
      <w:r>
        <w:t xml:space="preserve"> высота этажа (расстояние между цент</w:t>
      </w:r>
      <w:r>
        <w:softHyphen/>
        <w:t>рами узлов)</w:t>
      </w:r>
      <w:r>
        <w:rPr>
          <w:noProof/>
        </w:rPr>
        <w:t>;</w:t>
      </w:r>
    </w:p>
    <w:p w:rsidR="00000000" w:rsidRDefault="00646E13">
      <w:pPr>
        <w:ind w:firstLine="284"/>
        <w:jc w:val="both"/>
      </w:pPr>
      <w:r>
        <w:t>б) для колонн одноэтажных зданий с шарнирным опиранием несущих конструкций покрытий, жест</w:t>
      </w:r>
      <w:r>
        <w:softHyphen/>
        <w:t>ких в своей плоскости (способных передавать гори</w:t>
      </w:r>
      <w:r>
        <w:softHyphen/>
        <w:t>зонтальные усилия), а также для эстакад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32; </w:t>
      </w:r>
    </w:p>
    <w:p w:rsidR="00000000" w:rsidRDefault="00646E13">
      <w:pPr>
        <w:ind w:firstLine="284"/>
        <w:jc w:val="both"/>
        <w:rPr>
          <w:noProof/>
        </w:rPr>
      </w:pPr>
      <w:r>
        <w:t>в) для элементов ферм и арок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33.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center"/>
        <w:rPr>
          <w:i/>
        </w:rPr>
      </w:pPr>
      <w:r>
        <w:rPr>
          <w:i/>
        </w:rPr>
        <w:t>Центрально-растянутые элементы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3.26.</w:t>
      </w:r>
      <w:r>
        <w:t xml:space="preserve"> При расчете сечений центрально-растянутых железобетонных элементов должно соблюдаться условие 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2160"/>
        <w:jc w:val="both"/>
        <w:rPr>
          <w:noProof/>
        </w:rPr>
      </w:pPr>
      <w:r>
        <w:t xml:space="preserve">       </w:t>
      </w:r>
      <w:r>
        <w:rPr>
          <w:noProof/>
          <w:position w:val="-14"/>
        </w:rPr>
        <w:object w:dxaOrig="1240" w:dyaOrig="380">
          <v:shape id="_x0000_i1119" type="#_x0000_t75" style="width:62.25pt;height:18.75pt" o:ole="">
            <v:imagedata r:id="rId187" o:title=""/>
          </v:shape>
          <o:OLEObject Type="Embed" ProgID="Equation.3" ShapeID="_x0000_i1119" DrawAspect="Content" ObjectID="_1427222779" r:id="rId188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(60</w:t>
      </w:r>
      <w: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</w:rPr>
        <w:t>А</w:t>
      </w:r>
      <w:r>
        <w:rPr>
          <w:i/>
          <w:vertAlign w:val="subscript"/>
          <w:lang w:val="en-US"/>
        </w:rPr>
        <w:t>s,tot</w:t>
      </w:r>
      <w:r>
        <w:rPr>
          <w:i/>
          <w:noProof/>
        </w:rPr>
        <w:t xml:space="preserve"> —</w:t>
      </w:r>
      <w:r>
        <w:t xml:space="preserve"> площадь сечения всей продольной арма</w:t>
      </w:r>
      <w:r>
        <w:softHyphen/>
        <w:t>туры.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jc w:val="center"/>
        <w:rPr>
          <w:i/>
        </w:rPr>
      </w:pPr>
      <w:r>
        <w:rPr>
          <w:i/>
        </w:rPr>
        <w:t>Внецентренно ра</w:t>
      </w:r>
      <w:r>
        <w:rPr>
          <w:i/>
        </w:rPr>
        <w:t xml:space="preserve">стянутые элементы </w:t>
      </w:r>
    </w:p>
    <w:p w:rsidR="00000000" w:rsidRDefault="00646E13">
      <w:pPr>
        <w:jc w:val="center"/>
        <w:rPr>
          <w:i/>
        </w:rPr>
      </w:pPr>
      <w:r>
        <w:rPr>
          <w:i/>
        </w:rPr>
        <w:t>прямоугольного сечения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i/>
        </w:rPr>
      </w:pPr>
      <w:r>
        <w:rPr>
          <w:b/>
          <w:noProof/>
        </w:rPr>
        <w:t>3.27.</w:t>
      </w:r>
      <w:r>
        <w:t xml:space="preserve"> Расчет прямоугольных сечений внецентрен</w:t>
      </w:r>
      <w:r>
        <w:softHyphen/>
        <w:t>но растянутых элементов, указанных в п.</w:t>
      </w:r>
      <w:r>
        <w:rPr>
          <w:noProof/>
        </w:rPr>
        <w:t xml:space="preserve"> 3.11</w:t>
      </w:r>
      <w:r>
        <w:t>, дол</w:t>
      </w:r>
      <w:r>
        <w:softHyphen/>
        <w:t>жен производиться в зависимости от положения про</w:t>
      </w:r>
      <w:r>
        <w:softHyphen/>
        <w:t xml:space="preserve">дольной силы </w:t>
      </w:r>
      <w:r>
        <w:rPr>
          <w:i/>
          <w:lang w:val="en-US"/>
        </w:rPr>
        <w:t>N</w:t>
      </w:r>
      <w:r>
        <w:t>:</w:t>
      </w:r>
    </w:p>
    <w:p w:rsidR="00000000" w:rsidRDefault="00646E13">
      <w:pPr>
        <w:ind w:firstLine="284"/>
        <w:jc w:val="both"/>
        <w:rPr>
          <w:lang w:val="en-US"/>
        </w:rPr>
      </w:pPr>
      <w:r>
        <w:t>а</w:t>
      </w:r>
      <w:r>
        <w:rPr>
          <w:lang w:val="en-US"/>
        </w:rPr>
        <w:t>)</w:t>
      </w:r>
      <w:r>
        <w:t xml:space="preserve"> если продольная сила </w:t>
      </w:r>
      <w:r>
        <w:rPr>
          <w:i/>
          <w:lang w:val="en-US"/>
        </w:rPr>
        <w:t xml:space="preserve">N </w:t>
      </w:r>
      <w:r>
        <w:t xml:space="preserve">приложена между равнодействующими усилий в арматуре </w:t>
      </w:r>
      <w:r>
        <w:rPr>
          <w:i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 xml:space="preserve">S’ </w:t>
      </w:r>
      <w:r>
        <w:t>(черт.</w:t>
      </w:r>
      <w:r>
        <w:rPr>
          <w:noProof/>
        </w:rPr>
        <w:t xml:space="preserve"> 7,</w:t>
      </w:r>
      <w:r>
        <w:t xml:space="preserve"> </w:t>
      </w:r>
      <w:r>
        <w:rPr>
          <w:i/>
        </w:rPr>
        <w:t>а</w:t>
      </w:r>
      <w:r>
        <w:rPr>
          <w:i/>
          <w:u w:val="single"/>
        </w:rPr>
        <w:t>)</w:t>
      </w:r>
      <w:r>
        <w:t xml:space="preserve"> —</w:t>
      </w:r>
      <w:r>
        <w:rPr>
          <w:lang w:val="en-US"/>
        </w:rPr>
        <w:t xml:space="preserve"> </w:t>
      </w:r>
      <w:r>
        <w:t xml:space="preserve">из условий: 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1939" w:dyaOrig="380">
          <v:shape id="_x0000_i1120" type="#_x0000_t75" style="width:96.75pt;height:18.75pt" o:ole="">
            <v:imagedata r:id="rId189" o:title=""/>
          </v:shape>
          <o:OLEObject Type="Embed" ProgID="Equation.3" ShapeID="_x0000_i1120" DrawAspect="Content" ObjectID="_1427222780" r:id="rId190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(61)</w:t>
      </w:r>
    </w:p>
    <w:p w:rsidR="00000000" w:rsidRDefault="00646E13">
      <w:pPr>
        <w:ind w:firstLine="284"/>
        <w:jc w:val="both"/>
        <w:rPr>
          <w:b/>
          <w:noProof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1960" w:dyaOrig="360">
          <v:shape id="_x0000_i1121" type="#_x0000_t75" style="width:98.25pt;height:18pt" o:ole="">
            <v:imagedata r:id="rId191" o:title=""/>
          </v:shape>
          <o:OLEObject Type="Embed" ProgID="Equation.3" ShapeID="_x0000_i1121" DrawAspect="Content" ObjectID="_1427222781" r:id="rId192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(62)</w:t>
      </w:r>
    </w:p>
    <w:p w:rsidR="00000000" w:rsidRDefault="00646E13">
      <w:pPr>
        <w:ind w:firstLine="284"/>
        <w:jc w:val="both"/>
        <w:rPr>
          <w:b/>
          <w:noProof/>
        </w:rPr>
      </w:pPr>
    </w:p>
    <w:p w:rsidR="00000000" w:rsidRDefault="00646E13">
      <w:pPr>
        <w:ind w:firstLine="284"/>
        <w:jc w:val="both"/>
      </w:pPr>
      <w:r>
        <w:t>б) если продольная сила</w:t>
      </w:r>
      <w:r>
        <w:rPr>
          <w:noProof/>
        </w:rPr>
        <w:t xml:space="preserve"> </w:t>
      </w:r>
      <w:r>
        <w:rPr>
          <w:i/>
          <w:noProof/>
        </w:rPr>
        <w:t>N</w:t>
      </w:r>
      <w:r>
        <w:t xml:space="preserve"> приложена за пределами расстояния между равнодействующими усилий в арматуре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t xml:space="preserve"> (черт.</w:t>
      </w:r>
      <w:r>
        <w:rPr>
          <w:noProof/>
        </w:rPr>
        <w:t xml:space="preserve"> 7,</w:t>
      </w:r>
      <w:r>
        <w:t xml:space="preserve"> </w:t>
      </w:r>
      <w:r>
        <w:rPr>
          <w:i/>
        </w:rPr>
        <w:t>б</w:t>
      </w:r>
      <w:r>
        <w:t>) —</w:t>
      </w:r>
      <w:r>
        <w:rPr>
          <w:lang w:val="en-US"/>
        </w:rPr>
        <w:t xml:space="preserve"> </w:t>
      </w:r>
      <w:r>
        <w:t>из усл</w:t>
      </w:r>
      <w:r>
        <w:t>овия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720"/>
        <w:jc w:val="both"/>
        <w:rPr>
          <w:noProof/>
        </w:rPr>
      </w:pPr>
      <w:r>
        <w:rPr>
          <w:noProof/>
        </w:rPr>
        <w:t xml:space="preserve">          </w:t>
      </w:r>
      <w:r>
        <w:rPr>
          <w:noProof/>
          <w:position w:val="-12"/>
        </w:rPr>
        <w:object w:dxaOrig="3720" w:dyaOrig="380">
          <v:shape id="_x0000_i1122" type="#_x0000_t75" style="width:186pt;height:18.75pt" o:ole="">
            <v:imagedata r:id="rId193" o:title=""/>
          </v:shape>
          <o:OLEObject Type="Embed" ProgID="Equation.3" ShapeID="_x0000_i1122" DrawAspect="Content" ObjectID="_1427222782" r:id="rId194"/>
        </w:object>
      </w:r>
      <w:r>
        <w:rPr>
          <w:noProof/>
        </w:rPr>
        <w:tab/>
      </w:r>
      <w:r>
        <w:rPr>
          <w:noProof/>
        </w:rPr>
        <w:tab/>
        <w:t>(63)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</w:pPr>
      <w:r>
        <w:t xml:space="preserve">при этом высота сжатой зоны </w:t>
      </w:r>
      <w:r>
        <w:rPr>
          <w:i/>
        </w:rPr>
        <w:t>х</w:t>
      </w:r>
      <w:r>
        <w:t xml:space="preserve"> определяется по формуле </w:t>
      </w:r>
    </w:p>
    <w:p w:rsidR="00000000" w:rsidRDefault="00646E13">
      <w:pPr>
        <w:jc w:val="both"/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12"/>
        </w:rPr>
        <w:object w:dxaOrig="2439" w:dyaOrig="380">
          <v:shape id="_x0000_i1123" type="#_x0000_t75" style="width:122.25pt;height:18.75pt" o:ole="">
            <v:imagedata r:id="rId195" o:title=""/>
          </v:shape>
          <o:OLEObject Type="Embed" ProgID="Equation.3" ShapeID="_x0000_i1123" DrawAspect="Content" ObjectID="_1427222783" r:id="rId196"/>
        </w:object>
      </w:r>
      <w:r>
        <w:rPr>
          <w:noProof/>
        </w:rPr>
        <w:t xml:space="preserve">   </w:t>
      </w:r>
      <w:r>
        <w:tab/>
      </w:r>
      <w:r>
        <w:tab/>
      </w:r>
      <w:r>
        <w:rPr>
          <w:noProof/>
        </w:rPr>
        <w:t>(64</w:t>
      </w:r>
      <w:r>
        <w:t>)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33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1856"/>
        <w:gridCol w:w="1829"/>
        <w:gridCol w:w="2863"/>
        <w:gridCol w:w="1658"/>
        <w:gridCol w:w="1796"/>
        <w:gridCol w:w="1497"/>
        <w:gridCol w:w="14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98" w:type="dxa"/>
            <w:gridSpan w:val="5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478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Расчетная длина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sz w:val="18"/>
                <w:vertAlign w:val="subscript"/>
                <w:lang w:val="en-US"/>
              </w:rPr>
              <w:t>0</w:t>
            </w:r>
            <w:r>
              <w:rPr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t xml:space="preserve">колонн одноэтажных зданий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расчете их в плоскости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98" w:type="dxa"/>
            <w:gridSpan w:val="5"/>
            <w:tcBorders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Характеристика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 xml:space="preserve">поперечной рамы или </w:t>
            </w:r>
          </w:p>
        </w:tc>
        <w:tc>
          <w:tcPr>
            <w:tcW w:w="2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перпендикулярной поперечной раме </w:t>
            </w: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или параллельной оси эстакады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98" w:type="dxa"/>
            <w:gridSpan w:val="5"/>
            <w:tcBorders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перпендикулярной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наличии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отсутствии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98" w:type="dxa"/>
            <w:gridSpan w:val="5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79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к оси эстакады</w:t>
            </w:r>
          </w:p>
        </w:tc>
        <w:tc>
          <w:tcPr>
            <w:tcW w:w="299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связей в плоскости продольного ряда колонн или анкерных опор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Подкрановая (нижняя) часть 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</w:p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1,2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i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i/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i/>
                <w:sz w:val="18"/>
              </w:rPr>
            </w:pPr>
            <w:r>
              <w:rPr>
                <w:sz w:val="18"/>
              </w:rPr>
              <w:t>При учете нагрузки</w:t>
            </w:r>
          </w:p>
        </w:tc>
        <w:tc>
          <w:tcPr>
            <w:tcW w:w="2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колонн при подкрановых балках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Неразрезных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кранов</w:t>
            </w: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Надкрановая (верхняя) часть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колонн при подкра</w:t>
            </w:r>
            <w:r>
              <w:rPr>
                <w:sz w:val="18"/>
              </w:rPr>
              <w:softHyphen/>
              <w:t>новых балках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Неразрезных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1,5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С мостовыми кранами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Под крановая (нижняя) часть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Однопролетных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1,2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Без учета нагрузки</w:t>
            </w:r>
          </w:p>
        </w:tc>
        <w:tc>
          <w:tcPr>
            <w:tcW w:w="2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колонн зданий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Многопролетных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кранов</w:t>
            </w: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Надкрановая (верхняя) часть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колонн при подкрановых балках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Неразрезных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2,0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  <w:r>
              <w:rPr>
                <w:sz w:val="18"/>
              </w:rPr>
              <w:t>дания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Нижняя часть колонн зданий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Однопролетных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1,5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1,2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Колонны ступенчатые</w:t>
            </w:r>
          </w:p>
        </w:tc>
        <w:tc>
          <w:tcPr>
            <w:tcW w:w="2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Многопролетных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Верхняя часть колонн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Без мостовых кранов</w:t>
            </w:r>
          </w:p>
        </w:tc>
        <w:tc>
          <w:tcPr>
            <w:tcW w:w="4692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Колонны постоянного сечения зданий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Однопролетных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4692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Многопролетных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1,2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i/>
                <w:noProof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i/>
                <w:noProof/>
                <w:sz w:val="18"/>
              </w:rPr>
            </w:pPr>
            <w:r>
              <w:rPr>
                <w:sz w:val="18"/>
              </w:rPr>
              <w:t>Крановые</w:t>
            </w:r>
          </w:p>
        </w:tc>
        <w:tc>
          <w:tcPr>
            <w:tcW w:w="4692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i/>
                <w:noProof/>
                <w:sz w:val="18"/>
              </w:rPr>
            </w:pPr>
            <w:r>
              <w:rPr>
                <w:sz w:val="18"/>
              </w:rPr>
              <w:t>При подкрановых балках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2,0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92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Неразрезных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</w:rPr>
              <w:t>Н</w:t>
            </w:r>
            <w:r>
              <w:rPr>
                <w:sz w:val="18"/>
                <w:vertAlign w:val="sub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Эстакады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Под трубо</w:t>
            </w:r>
            <w:r>
              <w:rPr>
                <w:sz w:val="18"/>
              </w:rPr>
              <w:softHyphen/>
              <w:t>проводы</w:t>
            </w:r>
          </w:p>
        </w:tc>
        <w:tc>
          <w:tcPr>
            <w:tcW w:w="4692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 соединении колонн с пролетным строением</w:t>
            </w: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Шарнирном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  <w:r>
              <w:rPr>
                <w:i/>
                <w:sz w:val="18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4692" w:type="dxa"/>
            <w:gridSpan w:val="2"/>
            <w:tcBorders>
              <w:left w:val="single" w:sz="6" w:space="0" w:color="auto"/>
              <w:bottom w:val="single" w:sz="12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  <w:r>
              <w:rPr>
                <w:sz w:val="18"/>
              </w:rPr>
              <w:t>Жестком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  <w:r>
              <w:rPr>
                <w:i/>
                <w:sz w:val="18"/>
              </w:rPr>
              <w:t>Н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i/>
                <w:sz w:val="18"/>
              </w:rPr>
              <w:t>Н</w:t>
            </w:r>
          </w:p>
        </w:tc>
      </w:tr>
    </w:tbl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  <w:rPr>
          <w:i/>
          <w:noProof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3</w:t>
      </w:r>
      <w:r>
        <w:rPr>
          <w:i/>
          <w:sz w:val="18"/>
        </w:rPr>
        <w:t>2</w:t>
      </w:r>
      <w:r>
        <w:rPr>
          <w:i/>
          <w:noProof/>
          <w:sz w:val="18"/>
        </w:rPr>
        <w:t>: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i/>
          <w:sz w:val="18"/>
        </w:rPr>
        <w:t>Н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полная высота колонны от верха фундамента до горизонтальной конструкции (стропильной или подстропильной распорки) в соответствующей плоскости;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Н</w:t>
      </w:r>
      <w:r>
        <w:rPr>
          <w:sz w:val="18"/>
          <w:vertAlign w:val="subscript"/>
        </w:rPr>
        <w:t>1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высота подкрановой части колонны от верха фундамента до низа подкрановой балки;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i/>
          <w:sz w:val="18"/>
        </w:rPr>
        <w:t>Н</w:t>
      </w:r>
      <w:r>
        <w:rPr>
          <w:sz w:val="18"/>
          <w:vertAlign w:val="subscript"/>
        </w:rPr>
        <w:t>2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высота надкрановой части колонны от ступени колонны до горизонтальной конструкции в соответствующей плоскости.</w:t>
      </w:r>
    </w:p>
    <w:p w:rsidR="00000000" w:rsidRDefault="00646E13">
      <w:pPr>
        <w:ind w:firstLine="284"/>
        <w:jc w:val="both"/>
        <w:rPr>
          <w:sz w:val="18"/>
        </w:rPr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 xml:space="preserve">Примечание. При наличии связей до верха колонн в зданиях с мостовыми кранами расчетная длина надкрановой части колонн в </w:t>
      </w:r>
      <w:r>
        <w:rPr>
          <w:sz w:val="18"/>
        </w:rPr>
        <w:t>плоскости оси продольного ряда колонн принимается равной</w:t>
      </w:r>
      <w:r>
        <w:rPr>
          <w:noProof/>
          <w:sz w:val="18"/>
        </w:rPr>
        <w:t xml:space="preserve"> </w:t>
      </w:r>
      <w:r>
        <w:rPr>
          <w:i/>
          <w:sz w:val="18"/>
        </w:rPr>
        <w:t>Н</w:t>
      </w:r>
      <w:r>
        <w:rPr>
          <w:sz w:val="18"/>
          <w:vertAlign w:val="subscript"/>
        </w:rPr>
        <w:t>2</w:t>
      </w:r>
      <w:r>
        <w:rPr>
          <w:noProof/>
          <w:sz w:val="18"/>
        </w:rPr>
        <w:t>.</w:t>
      </w:r>
    </w:p>
    <w:p w:rsidR="00000000" w:rsidRDefault="00646E13">
      <w:pPr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>
      <w:pPr>
        <w:ind w:firstLine="284"/>
        <w:jc w:val="both"/>
      </w:pPr>
      <w:r>
        <w:t>Если полученное из расчета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64</w:t>
      </w:r>
      <w:r>
        <w:t>) зна</w:t>
      </w:r>
      <w:r>
        <w:softHyphen/>
        <w:t xml:space="preserve">чение </w:t>
      </w:r>
      <w:r>
        <w:rPr>
          <w:i/>
        </w:rPr>
        <w:t>х</w:t>
      </w:r>
      <w:r>
        <w:rPr>
          <w:noProof/>
        </w:rPr>
        <w:t xml:space="preserve"> &gt;</w:t>
      </w:r>
      <w:r>
        <w:t xml:space="preserve">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>, в условие</w:t>
      </w:r>
      <w:r>
        <w:rPr>
          <w:noProof/>
        </w:rPr>
        <w:t xml:space="preserve"> (63)</w:t>
      </w:r>
      <w:r>
        <w:t xml:space="preserve"> подставляется </w:t>
      </w:r>
      <w:r>
        <w:rPr>
          <w:i/>
        </w:rPr>
        <w:t>х</w:t>
      </w:r>
      <w:r>
        <w:t xml:space="preserve"> =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, где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</w:t>
      </w:r>
      <w:r>
        <w:t xml:space="preserve"> определяется согласно указаниям п. 3.12*.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i/>
        </w:rPr>
      </w:pPr>
      <w:r>
        <w:rPr>
          <w:i/>
        </w:rPr>
        <w:t>Общий случай расчета</w:t>
      </w:r>
    </w:p>
    <w:p w:rsidR="00000000" w:rsidRDefault="00646E13">
      <w:pPr>
        <w:jc w:val="center"/>
        <w:rPr>
          <w:i/>
        </w:rPr>
      </w:pPr>
      <w:r>
        <w:rPr>
          <w:i/>
        </w:rPr>
        <w:t xml:space="preserve">(при любых сечениях, внешних усилиях </w:t>
      </w:r>
    </w:p>
    <w:p w:rsidR="00000000" w:rsidRDefault="00646E13">
      <w:pPr>
        <w:jc w:val="center"/>
        <w:rPr>
          <w:i/>
        </w:rPr>
      </w:pPr>
      <w:r>
        <w:rPr>
          <w:i/>
        </w:rPr>
        <w:t>и любом армировании)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3.28*</w:t>
      </w:r>
      <w:r>
        <w:rPr>
          <w:b/>
        </w:rPr>
        <w:t xml:space="preserve">. </w:t>
      </w:r>
      <w:r>
        <w:t>Расчет сечений в общем случае (черт.</w:t>
      </w:r>
      <w:r>
        <w:rPr>
          <w:noProof/>
        </w:rPr>
        <w:t xml:space="preserve"> 8) </w:t>
      </w:r>
      <w:r>
        <w:t xml:space="preserve">должен производиться из условия 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/>
        <w:jc w:val="both"/>
        <w:rPr>
          <w:noProof/>
        </w:rPr>
      </w:pPr>
      <w:r>
        <w:t xml:space="preserve">          </w:t>
      </w:r>
      <w:r>
        <w:rPr>
          <w:noProof/>
          <w:position w:val="-14"/>
        </w:rPr>
        <w:object w:dxaOrig="2480" w:dyaOrig="400">
          <v:shape id="_x0000_i1124" type="#_x0000_t75" style="width:114pt;height:18pt" o:ole="">
            <v:imagedata r:id="rId197" o:title=""/>
          </v:shape>
          <o:OLEObject Type="Embed" ProgID="Equation.3" ShapeID="_x0000_i1124" DrawAspect="Content" ObjectID="_1427222784" r:id="rId198"/>
        </w:object>
      </w:r>
      <w:r>
        <w:rPr>
          <w:noProof/>
        </w:rPr>
        <w:t xml:space="preserve">           </w:t>
      </w:r>
      <w:r>
        <w:tab/>
      </w:r>
      <w:r>
        <w:tab/>
      </w:r>
      <w:r>
        <w:rPr>
          <w:noProof/>
        </w:rPr>
        <w:t>(65)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при этом знак </w:t>
      </w:r>
      <w:r>
        <w:sym w:font="Arial" w:char="201E"/>
      </w:r>
      <w:r>
        <w:t xml:space="preserve">плюс" перед скобкой принимается для внецентренного сжатия и изгиба, </w:t>
      </w:r>
      <w:r>
        <w:t xml:space="preserve">знак </w:t>
      </w:r>
      <w:r>
        <w:sym w:font="Arial" w:char="201E"/>
      </w:r>
      <w:r>
        <w:t xml:space="preserve">минус" </w:t>
      </w:r>
      <w:r>
        <w:sym w:font="Symbol" w:char="F0BE"/>
      </w:r>
      <w:r>
        <w:t xml:space="preserve"> для растяжения.</w:t>
      </w:r>
    </w:p>
    <w:p w:rsidR="00000000" w:rsidRDefault="00646E13">
      <w:pPr>
        <w:ind w:firstLine="284"/>
        <w:jc w:val="both"/>
        <w:rPr>
          <w:noProof/>
        </w:rPr>
      </w:pPr>
      <w:r>
        <w:t>В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65):</w:t>
      </w:r>
    </w:p>
    <w:p w:rsidR="00000000" w:rsidRDefault="00646E13">
      <w:pPr>
        <w:ind w:firstLine="284"/>
        <w:jc w:val="both"/>
      </w:pPr>
      <w:r>
        <w:rPr>
          <w:i/>
        </w:rPr>
        <w:t>М</w:t>
      </w:r>
      <w:r>
        <w:t xml:space="preserve"> </w:t>
      </w:r>
      <w:r>
        <w:sym w:font="Symbol" w:char="F0BE"/>
      </w:r>
      <w:r>
        <w:t xml:space="preserve"> в изгибаемых элементах</w:t>
      </w:r>
      <w:r>
        <w:rPr>
          <w:noProof/>
        </w:rPr>
        <w:t xml:space="preserve"> —</w:t>
      </w:r>
      <w:r>
        <w:t xml:space="preserve"> проекция</w:t>
      </w:r>
      <w:r>
        <w:rPr>
          <w:noProof/>
        </w:rPr>
        <w:t xml:space="preserve"> </w:t>
      </w:r>
      <w:r>
        <w:t>момента</w:t>
      </w:r>
      <w:r>
        <w:rPr>
          <w:noProof/>
        </w:rPr>
        <w:t xml:space="preserve"> </w:t>
      </w:r>
      <w:r>
        <w:t>внешних сил на плоскость, перпендикулярную прямой, ограничивающей сжатую зону сечения;</w:t>
      </w:r>
    </w:p>
    <w:p w:rsidR="00000000" w:rsidRDefault="00646E13">
      <w:pPr>
        <w:ind w:firstLine="284"/>
        <w:jc w:val="both"/>
        <w:rPr>
          <w:smallCaps/>
        </w:rPr>
      </w:pPr>
      <w:r>
        <w:t xml:space="preserve">во внецентренно сжатых и растянутых элементах </w:t>
      </w:r>
      <w:r>
        <w:rPr>
          <w:noProof/>
        </w:rPr>
        <w:t>—</w:t>
      </w:r>
      <w:r>
        <w:t xml:space="preserve"> момент продольной силы </w:t>
      </w:r>
      <w:r>
        <w:rPr>
          <w:i/>
          <w:lang w:val="en-US"/>
        </w:rPr>
        <w:t xml:space="preserve">N </w:t>
      </w:r>
      <w:r>
        <w:t>относительно оси, параллельной прямой, ограничивающей сжатую зону, и проходящей:</w:t>
      </w:r>
    </w:p>
    <w:p w:rsidR="00000000" w:rsidRDefault="00646E13">
      <w:pPr>
        <w:ind w:firstLine="284"/>
        <w:jc w:val="both"/>
      </w:pPr>
      <w:r>
        <w:t>во внецентренно сжатых элементах</w:t>
      </w:r>
      <w:r>
        <w:rPr>
          <w:noProof/>
        </w:rPr>
        <w:t xml:space="preserve"> —</w:t>
      </w:r>
      <w:r>
        <w:t xml:space="preserve"> через центр тяжести сечения наиболее растянутого или наименее сжатого стержня про</w:t>
      </w:r>
      <w:r>
        <w:softHyphen/>
        <w:t>дольной арматуры;</w:t>
      </w:r>
    </w:p>
    <w:p w:rsidR="00000000" w:rsidRDefault="00646E13">
      <w:pPr>
        <w:ind w:firstLine="284"/>
        <w:jc w:val="both"/>
      </w:pPr>
      <w:r>
        <w:t>во внецентренно растянутых элементах</w:t>
      </w:r>
      <w:r>
        <w:rPr>
          <w:noProof/>
        </w:rPr>
        <w:t xml:space="preserve"> — </w:t>
      </w:r>
      <w:r>
        <w:t>чере</w:t>
      </w:r>
      <w:r>
        <w:t>з точку сжатой зоны, наиболее удален</w:t>
      </w:r>
      <w:r>
        <w:softHyphen/>
        <w:t>ную от указанной прямой;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33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68"/>
        <w:gridCol w:w="2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Наименование элементов</w:t>
            </w:r>
          </w:p>
        </w:tc>
        <w:tc>
          <w:tcPr>
            <w:tcW w:w="2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Расчетная длина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sz w:val="18"/>
                <w:vertAlign w:val="subscript"/>
              </w:rPr>
              <w:t>0</w:t>
            </w:r>
            <w:r>
              <w:rPr>
                <w:sz w:val="18"/>
              </w:rPr>
              <w:t xml:space="preserve"> элементов ферм и арок</w:t>
            </w:r>
          </w:p>
          <w:p w:rsidR="00000000" w:rsidRDefault="00646E13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Элементы ферм: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а) верхний пояс при расчете: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плоскости фермы: </w:t>
            </w:r>
          </w:p>
          <w:p w:rsidR="00000000" w:rsidRDefault="00646E13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при </w:t>
            </w:r>
            <w:r>
              <w:rPr>
                <w:i/>
                <w:sz w:val="18"/>
              </w:rPr>
              <w:t>е</w:t>
            </w:r>
            <w:r>
              <w:rPr>
                <w:sz w:val="18"/>
                <w:vertAlign w:val="subscript"/>
              </w:rPr>
              <w:t>0</w:t>
            </w:r>
            <w:r>
              <w:rPr>
                <w:noProof/>
                <w:sz w:val="18"/>
              </w:rPr>
              <w:t xml:space="preserve"> &lt; 1/8</w:t>
            </w:r>
            <w:r>
              <w:rPr>
                <w:i/>
                <w:sz w:val="18"/>
                <w:lang w:val="en-US"/>
              </w:rPr>
              <w:t>h</w:t>
            </w:r>
            <w:r>
              <w:rPr>
                <w:sz w:val="18"/>
                <w:vertAlign w:val="subscript"/>
                <w:lang w:val="en-US"/>
              </w:rPr>
              <w:t>1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</w:t>
            </w:r>
            <w:r>
              <w:rPr>
                <w:i/>
                <w:sz w:val="18"/>
                <w:lang w:val="en-US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  <w:vertAlign w:val="subscript"/>
              </w:rPr>
            </w:pPr>
            <w:r>
              <w:rPr>
                <w:sz w:val="18"/>
                <w:lang w:val="en-US"/>
              </w:rPr>
              <w:t xml:space="preserve">  </w:t>
            </w:r>
            <w:r>
              <w:rPr>
                <w:sz w:val="18"/>
                <w:lang w:val="en-US"/>
              </w:rPr>
              <w:sym w:font="Arial" w:char="201E"/>
            </w:r>
            <w:r>
              <w:rPr>
                <w:sz w:val="18"/>
                <w:lang w:val="en-US"/>
              </w:rPr>
              <w:t xml:space="preserve">   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e</w:t>
            </w:r>
            <w:r>
              <w:rPr>
                <w:sz w:val="18"/>
                <w:vertAlign w:val="subscript"/>
              </w:rPr>
              <w:t xml:space="preserve">0  </w:t>
            </w:r>
            <w:r>
              <w:rPr>
                <w:sz w:val="18"/>
              </w:rPr>
              <w:sym w:font="Symbol" w:char="F0B3"/>
            </w:r>
            <w:r>
              <w:rPr>
                <w:sz w:val="18"/>
              </w:rPr>
              <w:t xml:space="preserve"> 1/8</w:t>
            </w:r>
            <w:r>
              <w:rPr>
                <w:i/>
                <w:sz w:val="18"/>
                <w:lang w:val="en-US"/>
              </w:rPr>
              <w:t>h</w:t>
            </w:r>
            <w:r>
              <w:rPr>
                <w:sz w:val="18"/>
                <w:vertAlign w:val="subscript"/>
                <w:lang w:val="en-US"/>
              </w:rPr>
              <w:t>1</w:t>
            </w:r>
          </w:p>
          <w:p w:rsidR="00000000" w:rsidRDefault="00646E13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sz w:val="18"/>
              </w:rPr>
            </w:pPr>
            <w:r>
              <w:rPr>
                <w:sz w:val="18"/>
                <w:lang w:val="en-US"/>
              </w:rPr>
              <w:t>0,8</w:t>
            </w:r>
            <w:r>
              <w:rPr>
                <w:i/>
                <w:sz w:val="18"/>
                <w:lang w:val="en-US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из плоскости фермы:</w:t>
            </w:r>
          </w:p>
          <w:p w:rsidR="00000000" w:rsidRDefault="00646E13">
            <w:pPr>
              <w:ind w:left="527"/>
              <w:jc w:val="both"/>
              <w:rPr>
                <w:sz w:val="18"/>
              </w:rPr>
            </w:pPr>
            <w:r>
              <w:rPr>
                <w:sz w:val="18"/>
              </w:rPr>
              <w:t>для участка под фонарем (при ширине фонаря</w:t>
            </w:r>
            <w:r>
              <w:rPr>
                <w:noProof/>
                <w:sz w:val="18"/>
              </w:rPr>
              <w:t xml:space="preserve"> 12</w:t>
            </w:r>
            <w:r>
              <w:rPr>
                <w:sz w:val="18"/>
              </w:rPr>
              <w:t xml:space="preserve"> м и более)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остальных случаях 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б) раскосы и стойки при расчете: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плоскости фермы 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из плоскости фермы:</w:t>
            </w:r>
          </w:p>
          <w:p w:rsidR="00000000" w:rsidRDefault="00646E13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при </w:t>
            </w:r>
            <w:r>
              <w:rPr>
                <w:i/>
                <w:sz w:val="18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1</w:t>
            </w:r>
            <w:r>
              <w:rPr>
                <w:sz w:val="18"/>
                <w:lang w:val="en-US"/>
              </w:rPr>
              <w:t>/</w:t>
            </w:r>
            <w:r>
              <w:rPr>
                <w:i/>
                <w:sz w:val="18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2</w:t>
            </w:r>
            <w:r>
              <w:rPr>
                <w:noProof/>
                <w:sz w:val="18"/>
              </w:rPr>
              <w:t xml:space="preserve"> &lt; 1,5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sym w:font="Arial" w:char="201E"/>
            </w:r>
            <w:r>
              <w:rPr>
                <w:sz w:val="18"/>
              </w:rPr>
              <w:t xml:space="preserve">   </w:t>
            </w:r>
            <w:r>
              <w:rPr>
                <w:i/>
                <w:sz w:val="18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1</w:t>
            </w:r>
            <w:r>
              <w:rPr>
                <w:sz w:val="18"/>
                <w:lang w:val="en-US"/>
              </w:rPr>
              <w:t>/</w:t>
            </w:r>
            <w:r>
              <w:rPr>
                <w:i/>
                <w:sz w:val="18"/>
                <w:lang w:val="en-US"/>
              </w:rPr>
              <w:t>b</w:t>
            </w:r>
            <w:r>
              <w:rPr>
                <w:sz w:val="18"/>
                <w:vertAlign w:val="subscript"/>
                <w:lang w:val="en-US"/>
              </w:rPr>
              <w:t>2</w:t>
            </w:r>
            <w:r>
              <w:rPr>
                <w:sz w:val="18"/>
                <w:vertAlign w:val="subscript"/>
              </w:rPr>
              <w:t xml:space="preserve">  </w:t>
            </w:r>
            <w:r>
              <w:rPr>
                <w:sz w:val="18"/>
              </w:rPr>
              <w:sym w:font="Symbol" w:char="F0B3"/>
            </w:r>
            <w:r>
              <w:rPr>
                <w:sz w:val="18"/>
              </w:rPr>
              <w:t xml:space="preserve"> 1,5</w:t>
            </w:r>
          </w:p>
          <w:p w:rsidR="00000000" w:rsidRDefault="00646E13">
            <w:pPr>
              <w:ind w:firstLine="527"/>
              <w:jc w:val="both"/>
              <w:rPr>
                <w:i/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Арки:</w:t>
            </w:r>
            <w:r>
              <w:rPr>
                <w:sz w:val="18"/>
              </w:rPr>
              <w:t xml:space="preserve">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а) при расчете в плоскости арки: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трехшарнирной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0,580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двухшарнирной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0,540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бесшарнирной</w:t>
            </w:r>
          </w:p>
        </w:tc>
        <w:tc>
          <w:tcPr>
            <w:tcW w:w="230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0,365</w:t>
            </w:r>
            <w:r>
              <w:rPr>
                <w:i/>
                <w:noProof/>
                <w:sz w:val="18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б) при расчете из плоскости арки (любой)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i/>
                <w:noProof/>
                <w:sz w:val="18"/>
              </w:rPr>
              <w:t>L</w:t>
            </w:r>
          </w:p>
        </w:tc>
      </w:tr>
    </w:tbl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  <w:rPr>
          <w:i/>
        </w:rPr>
      </w:pPr>
      <w:r>
        <w:rPr>
          <w:i/>
        </w:rPr>
        <w:t>Обозначения, принятые в табл.</w:t>
      </w:r>
      <w:r>
        <w:rPr>
          <w:i/>
          <w:noProof/>
        </w:rPr>
        <w:t xml:space="preserve"> 33: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длина элемента между центрами примыкаю</w:t>
      </w:r>
      <w:r>
        <w:softHyphen/>
        <w:t>щих узлов, а для верхнего пояса фермы при расчете из плоскости фермы</w:t>
      </w:r>
      <w:r>
        <w:rPr>
          <w:noProof/>
        </w:rPr>
        <w:t xml:space="preserve"> —</w:t>
      </w:r>
      <w:r>
        <w:t xml:space="preserve"> расстояние между точками его закрепления;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L</w:t>
      </w:r>
      <w:r>
        <w:t xml:space="preserve"> </w:t>
      </w:r>
      <w:r>
        <w:sym w:font="Symbol" w:char="F0BE"/>
      </w:r>
      <w:r>
        <w:t xml:space="preserve"> длина арки вдоль ее геометрической оси; при расчете из плоскости арки</w:t>
      </w:r>
      <w:r>
        <w:rPr>
          <w:noProof/>
        </w:rPr>
        <w:t xml:space="preserve"> —</w:t>
      </w:r>
      <w:r>
        <w:t xml:space="preserve"> длина арки между точками ее закрепления из плоскости арки; 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высота сечения верхнего поя</w:t>
      </w:r>
      <w:r>
        <w:t xml:space="preserve">са;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</w:pPr>
      <w:r>
        <w:rPr>
          <w:i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2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ширина сечения соответственно верхнего пояса и стойки (раскоса) фермы.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lang w:val="en-US"/>
        </w:rPr>
      </w:pPr>
      <w:r>
        <w:pict>
          <v:shape id="_x0000_i1125" type="#_x0000_t75" style="width:252.75pt;height:148.5pt">
            <v:imagedata r:id="rId199" o:title=""/>
          </v:shape>
        </w:pict>
      </w:r>
    </w:p>
    <w:p w:rsidR="00000000" w:rsidRDefault="00646E13">
      <w:pPr>
        <w:jc w:val="center"/>
        <w:rPr>
          <w:lang w:val="en-US"/>
        </w:rPr>
      </w:pPr>
    </w:p>
    <w:p w:rsidR="00000000" w:rsidRDefault="00646E13">
      <w:pPr>
        <w:jc w:val="center"/>
      </w:pPr>
      <w:r>
        <w:rPr>
          <w:lang w:val="en-US"/>
        </w:rPr>
        <w:pict>
          <v:shape id="_x0000_i1126" type="#_x0000_t75" style="width:256.5pt;height:139.5pt">
            <v:imagedata r:id="rId200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7.</w:t>
      </w:r>
      <w:r>
        <w:rPr>
          <w:sz w:val="18"/>
        </w:rPr>
        <w:t xml:space="preserve"> Схема усилий и эпюра напряжений в сечении, нормальном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 xml:space="preserve">к продольной оси внецентренно растянутого железобетонного элемента,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 xml:space="preserve">при расчете его по прочности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продольная сила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N</w:t>
      </w:r>
      <w:r>
        <w:rPr>
          <w:sz w:val="18"/>
        </w:rPr>
        <w:t xml:space="preserve"> приложена между равнодействующи</w:t>
      </w:r>
      <w:r>
        <w:rPr>
          <w:sz w:val="18"/>
        </w:rPr>
        <w:softHyphen/>
        <w:t>ми усилий</w:t>
      </w:r>
      <w:r>
        <w:rPr>
          <w:noProof/>
          <w:sz w:val="18"/>
        </w:rPr>
        <w:t xml:space="preserve">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в арматуре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S</w:t>
      </w:r>
      <w:r>
        <w:rPr>
          <w:sz w:val="18"/>
        </w:rPr>
        <w:t xml:space="preserve"> и </w:t>
      </w:r>
      <w:r>
        <w:rPr>
          <w:sz w:val="18"/>
          <w:lang w:val="en-US"/>
        </w:rPr>
        <w:t>S’</w:t>
      </w:r>
      <w:r>
        <w:rPr>
          <w:sz w:val="18"/>
        </w:rPr>
        <w:t xml:space="preserve">; </w:t>
      </w:r>
      <w:r>
        <w:rPr>
          <w:i/>
          <w:sz w:val="18"/>
        </w:rPr>
        <w:t>б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то же, за пределами рассто</w:t>
      </w:r>
      <w:r>
        <w:rPr>
          <w:sz w:val="18"/>
        </w:rPr>
        <w:softHyphen/>
        <w:t xml:space="preserve">яния между равнодействующими усилий в арматуре </w:t>
      </w:r>
      <w:r>
        <w:rPr>
          <w:i/>
          <w:sz w:val="18"/>
          <w:lang w:val="en-US"/>
        </w:rPr>
        <w:t>S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S’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27" type="#_x0000_t75" style="width:307.5pt;height:157.5pt">
            <v:imagedata r:id="rId201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8.</w:t>
      </w:r>
      <w:r>
        <w:rPr>
          <w:sz w:val="18"/>
        </w:rPr>
        <w:t xml:space="preserve"> Схема усилий и эпюра напря</w:t>
      </w:r>
      <w:r>
        <w:rPr>
          <w:sz w:val="18"/>
        </w:rPr>
        <w:softHyphen/>
        <w:t>жений в сечении, нормальном к про</w:t>
      </w:r>
      <w:r>
        <w:rPr>
          <w:sz w:val="18"/>
        </w:rPr>
        <w:softHyphen/>
        <w:t>дольной оси же</w:t>
      </w:r>
      <w:r>
        <w:rPr>
          <w:sz w:val="18"/>
        </w:rPr>
        <w:t>лезобетонного элемента, в общем случае расчета по прочности</w:t>
      </w:r>
    </w:p>
    <w:p w:rsidR="00000000" w:rsidRDefault="00646E13">
      <w:pPr>
        <w:jc w:val="center"/>
        <w:rPr>
          <w:sz w:val="18"/>
          <w:lang w:val="en-US"/>
        </w:rPr>
      </w:pPr>
      <w:r>
        <w:rPr>
          <w:i/>
          <w:sz w:val="18"/>
          <w:lang w:val="en-US"/>
        </w:rPr>
        <w:t>I-I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плоскость, параллельная плоскости действия изгибающего момента, или плоскость, проходящая через точ</w:t>
      </w:r>
      <w:r>
        <w:rPr>
          <w:sz w:val="18"/>
        </w:rPr>
        <w:softHyphen/>
        <w:t>ки приложения продольной силы и равнодействующих внутренних сжи</w:t>
      </w:r>
      <w:r>
        <w:rPr>
          <w:sz w:val="18"/>
        </w:rPr>
        <w:softHyphen/>
        <w:t xml:space="preserve">мающих и растягивающих усилий; </w:t>
      </w:r>
    </w:p>
    <w:p w:rsidR="00000000" w:rsidRDefault="00646E13">
      <w:pPr>
        <w:jc w:val="center"/>
        <w:rPr>
          <w:sz w:val="18"/>
        </w:rPr>
      </w:pPr>
      <w:r>
        <w:rPr>
          <w:i/>
          <w:noProof/>
          <w:sz w:val="18"/>
        </w:rPr>
        <w:t>1</w:t>
      </w:r>
      <w:r>
        <w:rPr>
          <w:sz w:val="18"/>
        </w:rPr>
        <w:t xml:space="preserve"> — точка приложения равнодействую</w:t>
      </w:r>
      <w:r>
        <w:rPr>
          <w:sz w:val="18"/>
        </w:rPr>
        <w:softHyphen/>
        <w:t>щей усилий</w:t>
      </w:r>
      <w:r>
        <w:rPr>
          <w:noProof/>
          <w:sz w:val="18"/>
        </w:rPr>
        <w:t xml:space="preserve"> </w:t>
      </w:r>
      <w:r>
        <w:rPr>
          <w:sz w:val="18"/>
        </w:rPr>
        <w:t>в сжатой арматуре и в бе</w:t>
      </w:r>
      <w:r>
        <w:rPr>
          <w:sz w:val="18"/>
        </w:rPr>
        <w:softHyphen/>
        <w:t xml:space="preserve">тоне сжатой зоны; </w:t>
      </w:r>
      <w:r>
        <w:rPr>
          <w:i/>
          <w:sz w:val="18"/>
        </w:rPr>
        <w:t xml:space="preserve">2 </w:t>
      </w:r>
      <w:r>
        <w:rPr>
          <w:i/>
          <w:sz w:val="18"/>
        </w:rPr>
        <w:sym w:font="Symbol" w:char="F0BE"/>
      </w:r>
      <w:r>
        <w:rPr>
          <w:i/>
          <w:sz w:val="18"/>
        </w:rPr>
        <w:t xml:space="preserve"> </w:t>
      </w:r>
      <w:r>
        <w:rPr>
          <w:sz w:val="18"/>
        </w:rPr>
        <w:t>точка приложения равнодействующей усилий в рас</w:t>
      </w:r>
      <w:r>
        <w:rPr>
          <w:sz w:val="18"/>
        </w:rPr>
        <w:softHyphen/>
        <w:t>тянутой арматуре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b</w:t>
      </w:r>
      <w:r>
        <w:rPr>
          <w:noProof/>
        </w:rPr>
        <w:t xml:space="preserve"> —</w:t>
      </w:r>
      <w:r>
        <w:t xml:space="preserve"> статический момент площади сечения сжатой зоны бетона относительно соответствующий из у</w:t>
      </w:r>
      <w:r>
        <w:t>казанных осей, при этом в изгибаемых элементах положение оси принимается таким. как и во внецентренно сжатых;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si</w:t>
      </w:r>
      <w:r>
        <w:t xml:space="preserve"> —</w:t>
      </w:r>
      <w:r>
        <w:rPr>
          <w:lang w:val="en-US"/>
        </w:rPr>
        <w:t xml:space="preserve"> </w:t>
      </w:r>
      <w:r>
        <w:t xml:space="preserve">статический момент площади сечения </w:t>
      </w:r>
      <w:r>
        <w:rPr>
          <w:i/>
          <w:lang w:val="en-US"/>
        </w:rPr>
        <w:t>i</w:t>
      </w:r>
      <w:r>
        <w:t>-го стержня продольной арматуры относительно соответствующей из указанных осей;</w:t>
      </w:r>
    </w:p>
    <w:p w:rsidR="00000000" w:rsidRDefault="00646E13">
      <w:pPr>
        <w:ind w:firstLine="284"/>
        <w:jc w:val="both"/>
      </w:pP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si </w:t>
      </w:r>
      <w:r>
        <w:rPr>
          <w:i/>
        </w:rPr>
        <w:t>—</w:t>
      </w:r>
      <w:r>
        <w:t xml:space="preserve"> напряжение в </w:t>
      </w:r>
      <w:r>
        <w:rPr>
          <w:i/>
          <w:lang w:val="en-US"/>
        </w:rPr>
        <w:t>i</w:t>
      </w:r>
      <w:r>
        <w:t>-м стержне продольной армату</w:t>
      </w:r>
      <w:r>
        <w:softHyphen/>
        <w:t>ры, определяемое согласно указаниям настоя</w:t>
      </w:r>
      <w:r>
        <w:softHyphen/>
        <w:t>щего пункта.</w:t>
      </w:r>
    </w:p>
    <w:p w:rsidR="00000000" w:rsidRDefault="00646E13">
      <w:pPr>
        <w:ind w:firstLine="284"/>
        <w:jc w:val="both"/>
      </w:pPr>
      <w:r>
        <w:t xml:space="preserve">Высота сжатой зоны </w:t>
      </w:r>
      <w:r>
        <w:rPr>
          <w:i/>
        </w:rPr>
        <w:t xml:space="preserve">х </w:t>
      </w:r>
      <w:r>
        <w:t xml:space="preserve">и напряжение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si</w:t>
      </w:r>
      <w:r>
        <w:t xml:space="preserve"> определя</w:t>
      </w:r>
      <w:r>
        <w:softHyphen/>
        <w:t>ются из совместного решения уравнений:</w:t>
      </w:r>
    </w:p>
    <w:p w:rsidR="00000000" w:rsidRDefault="00646E13">
      <w:pPr>
        <w:ind w:firstLine="284"/>
        <w:jc w:val="both"/>
        <w:rPr>
          <w:i/>
          <w:smallCaps/>
        </w:rPr>
      </w:pPr>
    </w:p>
    <w:p w:rsidR="00000000" w:rsidRDefault="00646E13">
      <w:pPr>
        <w:ind w:left="720" w:firstLine="720"/>
        <w:jc w:val="both"/>
      </w:pPr>
      <w:r>
        <w:t xml:space="preserve">     </w:t>
      </w:r>
      <w:r>
        <w:rPr>
          <w:position w:val="-14"/>
        </w:rPr>
        <w:object w:dxaOrig="2480" w:dyaOrig="400">
          <v:shape id="_x0000_i1128" type="#_x0000_t75" style="width:123.75pt;height:20.25pt" o:ole="">
            <v:imagedata r:id="rId202" o:title=""/>
          </v:shape>
          <o:OLEObject Type="Embed" ProgID="Equation.3" ShapeID="_x0000_i1128" DrawAspect="Content" ObjectID="_1427222785" r:id="rId203"/>
        </w:object>
      </w:r>
      <w:r>
        <w:tab/>
      </w:r>
      <w:r>
        <w:tab/>
      </w:r>
      <w:r>
        <w:tab/>
        <w:t>(66)</w:t>
      </w:r>
    </w:p>
    <w:p w:rsidR="00000000" w:rsidRDefault="00646E13">
      <w:pPr>
        <w:ind w:left="720" w:firstLine="720"/>
        <w:jc w:val="both"/>
      </w:pPr>
    </w:p>
    <w:p w:rsidR="00000000" w:rsidRDefault="00646E13">
      <w:pPr>
        <w:ind w:left="720" w:firstLine="720"/>
        <w:jc w:val="both"/>
        <w:rPr>
          <w:i/>
        </w:rPr>
      </w:pPr>
      <w:r>
        <w:rPr>
          <w:position w:val="-58"/>
        </w:rPr>
        <w:object w:dxaOrig="2580" w:dyaOrig="1020">
          <v:shape id="_x0000_i1129" type="#_x0000_t75" style="width:129pt;height:51pt" o:ole="">
            <v:imagedata r:id="rId204" o:title=""/>
          </v:shape>
          <o:OLEObject Type="Embed" ProgID="Equation.3" ShapeID="_x0000_i1129" DrawAspect="Content" ObjectID="_1427222786" r:id="rId205"/>
        </w:object>
      </w:r>
      <w:r>
        <w:tab/>
      </w:r>
      <w:r>
        <w:tab/>
      </w:r>
      <w:r>
        <w:tab/>
        <w:t>(67)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В уравнении (66) зн</w:t>
      </w:r>
      <w:r>
        <w:t xml:space="preserve">ак </w:t>
      </w:r>
      <w:r>
        <w:sym w:font="Arial" w:char="201E"/>
      </w:r>
      <w:r>
        <w:t xml:space="preserve">минус" перед </w:t>
      </w:r>
      <w:r>
        <w:rPr>
          <w:i/>
          <w:lang w:val="en-US"/>
        </w:rPr>
        <w:t xml:space="preserve">N </w:t>
      </w:r>
      <w:r>
        <w:t xml:space="preserve">принимается для внецентренно сжатых элементов, знак </w:t>
      </w:r>
      <w:r>
        <w:sym w:font="Arial" w:char="201E"/>
      </w:r>
      <w:r>
        <w:t>плюс"</w:t>
      </w:r>
      <w:r>
        <w:rPr>
          <w:noProof/>
        </w:rPr>
        <w:t xml:space="preserve"> —</w:t>
      </w:r>
      <w:r>
        <w:t xml:space="preserve"> для внецентренно растянутых.</w:t>
      </w:r>
    </w:p>
    <w:p w:rsidR="00000000" w:rsidRDefault="00646E13">
      <w:pPr>
        <w:ind w:firstLine="284"/>
        <w:jc w:val="both"/>
        <w:rPr>
          <w:noProof/>
        </w:rPr>
      </w:pPr>
      <w:r>
        <w:t>Кроме того, для определения положения границы сжатой зоны при косом изгибе требуется соблюде</w:t>
      </w:r>
      <w:r>
        <w:softHyphen/>
        <w:t>ние дополнительного условия параллельности плос</w:t>
      </w:r>
      <w:r>
        <w:softHyphen/>
        <w:t>кости действия моментов внешних и внутренних сил, а при косом внецентренном сжатии или растя</w:t>
      </w:r>
      <w:r>
        <w:softHyphen/>
        <w:t>жении</w:t>
      </w:r>
      <w:r>
        <w:rPr>
          <w:noProof/>
        </w:rPr>
        <w:t xml:space="preserve"> —</w:t>
      </w:r>
      <w:r>
        <w:t xml:space="preserve"> условия, что точки приложения внешней продольной силы, равнодействующей сжимающих усилий в бетоне и арматуре и равнодействующей усилий в растянутой арматуре (либ</w:t>
      </w:r>
      <w:r>
        <w:t>о внешней про</w:t>
      </w:r>
      <w:r>
        <w:softHyphen/>
        <w:t>дольной силы, равнодействующей сжимающих уси</w:t>
      </w:r>
      <w:r>
        <w:softHyphen/>
        <w:t>лий в бетоне и равнодействующей усилий во всей арматуре) должны лежать на одной прямой (см. черт.</w:t>
      </w:r>
      <w:r>
        <w:rPr>
          <w:noProof/>
        </w:rPr>
        <w:t xml:space="preserve"> 8</w:t>
      </w:r>
      <w:r>
        <w:t>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Если значение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si</w:t>
      </w:r>
      <w:r>
        <w:t>, полученное по формуле</w:t>
      </w:r>
      <w:r>
        <w:rPr>
          <w:noProof/>
        </w:rPr>
        <w:t xml:space="preserve"> (67), </w:t>
      </w:r>
      <w:r>
        <w:t>для арматуры классов А-</w:t>
      </w:r>
      <w:r>
        <w:rPr>
          <w:lang w:val="en-US"/>
        </w:rPr>
        <w:t>IV</w:t>
      </w:r>
      <w:r>
        <w:t>, А-</w:t>
      </w:r>
      <w:r>
        <w:rPr>
          <w:lang w:val="en-US"/>
        </w:rPr>
        <w:t>V</w:t>
      </w:r>
      <w:r>
        <w:t>, А-</w:t>
      </w:r>
      <w:r>
        <w:rPr>
          <w:lang w:val="en-US"/>
        </w:rPr>
        <w:t>VI</w:t>
      </w:r>
      <w:r>
        <w:t>, Ат-</w:t>
      </w:r>
      <w:r>
        <w:rPr>
          <w:lang w:val="en-US"/>
        </w:rPr>
        <w:t>VII</w:t>
      </w:r>
      <w:r>
        <w:t>, В-П</w:t>
      </w:r>
      <w:r>
        <w:rPr>
          <w:lang w:val="en-US"/>
        </w:rPr>
        <w:t>,</w:t>
      </w:r>
      <w:r>
        <w:t xml:space="preserve"> Вр-</w:t>
      </w:r>
      <w:r>
        <w:rPr>
          <w:lang w:val="en-US"/>
        </w:rPr>
        <w:t>II,</w:t>
      </w:r>
      <w:r>
        <w:t xml:space="preserve"> К-7 и К-19 превышает </w:t>
      </w:r>
      <w:r>
        <w:sym w:font="Symbol" w:char="F062"/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si</w:t>
      </w:r>
      <w:r>
        <w:t>, то напряже</w:t>
      </w:r>
      <w:r>
        <w:softHyphen/>
        <w:t xml:space="preserve">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si</w:t>
      </w:r>
      <w:r>
        <w:t xml:space="preserve"> следует определять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</w:t>
      </w:r>
      <w:r>
        <w:rPr>
          <w:noProof/>
          <w:position w:val="-32"/>
        </w:rPr>
        <w:object w:dxaOrig="3019" w:dyaOrig="760">
          <v:shape id="_x0000_i1130" type="#_x0000_t75" style="width:135pt;height:34.5pt" o:ole="">
            <v:imagedata r:id="rId206" o:title=""/>
          </v:shape>
          <o:OLEObject Type="Embed" ProgID="Equation.3" ShapeID="_x0000_i1130" DrawAspect="Content" ObjectID="_1427222787" r:id="rId207"/>
        </w:object>
      </w:r>
      <w:r>
        <w:tab/>
      </w:r>
      <w:r>
        <w:tab/>
      </w:r>
      <w:r>
        <w:tab/>
        <w:t>(68)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  <w:rPr>
          <w:noProof/>
        </w:rPr>
      </w:pPr>
      <w:r>
        <w:t>В случае когда найденное по формуле</w:t>
      </w:r>
      <w:r>
        <w:rPr>
          <w:noProof/>
        </w:rPr>
        <w:t xml:space="preserve"> (68)</w:t>
      </w:r>
      <w:r>
        <w:t xml:space="preserve"> на</w:t>
      </w:r>
      <w:r>
        <w:softHyphen/>
        <w:t>пряжение</w:t>
      </w:r>
      <w:r>
        <w:rPr>
          <w:noProof/>
        </w:rPr>
        <w:t xml:space="preserve"> </w:t>
      </w:r>
      <w:r>
        <w:t xml:space="preserve">в арматуре превышает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si</w:t>
      </w:r>
      <w:r>
        <w:t xml:space="preserve"> без учета коэффициента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</w:rPr>
        <w:t>6</w:t>
      </w:r>
      <w:r>
        <w:t>, в условия</w:t>
      </w:r>
      <w:r>
        <w:rPr>
          <w:noProof/>
        </w:rPr>
        <w:t xml:space="preserve"> (65)</w:t>
      </w:r>
      <w:r>
        <w:t xml:space="preserve"> и</w:t>
      </w:r>
      <w:r>
        <w:rPr>
          <w:noProof/>
        </w:rPr>
        <w:t xml:space="preserve"> (66)</w:t>
      </w:r>
      <w:r>
        <w:t xml:space="preserve"> подставл</w:t>
      </w:r>
      <w:r>
        <w:t xml:space="preserve">яется значение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si</w:t>
      </w:r>
      <w:r>
        <w:t xml:space="preserve">, равное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si</w:t>
      </w:r>
      <w:r>
        <w:t xml:space="preserve"> с учетом соответствующих коэффициентов условий работы, в том числе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</w:rPr>
        <w:t>6</w:t>
      </w:r>
      <w:r>
        <w:t xml:space="preserve"> (см. п.</w:t>
      </w:r>
      <w:r>
        <w:rPr>
          <w:noProof/>
        </w:rPr>
        <w:t xml:space="preserve"> 3.</w:t>
      </w:r>
      <w:r>
        <w:t>13*</w:t>
      </w:r>
      <w:r>
        <w:rPr>
          <w:noProof/>
        </w:rPr>
        <w:t>).</w:t>
      </w:r>
    </w:p>
    <w:p w:rsidR="00000000" w:rsidRDefault="00646E13">
      <w:pPr>
        <w:ind w:firstLine="284"/>
        <w:jc w:val="both"/>
      </w:pPr>
      <w:r>
        <w:t xml:space="preserve">Напряжение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si</w:t>
      </w:r>
      <w:r>
        <w:t xml:space="preserve"> вводится</w:t>
      </w:r>
      <w:r>
        <w:rPr>
          <w:noProof/>
        </w:rPr>
        <w:t xml:space="preserve"> </w:t>
      </w:r>
      <w:r>
        <w:t>в расчетные формулы со своим знаком, полученным при расчете по фор</w:t>
      </w:r>
      <w:r>
        <w:softHyphen/>
        <w:t>мулам</w:t>
      </w:r>
      <w:r>
        <w:rPr>
          <w:noProof/>
        </w:rPr>
        <w:t xml:space="preserve"> (67</w:t>
      </w:r>
      <w:r>
        <w:t>) и</w:t>
      </w:r>
      <w:r>
        <w:rPr>
          <w:noProof/>
        </w:rPr>
        <w:t xml:space="preserve"> </w:t>
      </w:r>
      <w:r>
        <w:t>(</w:t>
      </w:r>
      <w:r>
        <w:rPr>
          <w:noProof/>
        </w:rPr>
        <w:t>68),</w:t>
      </w:r>
      <w:r>
        <w:t xml:space="preserve"> при этом необходимо соблю</w:t>
      </w:r>
      <w:r>
        <w:softHyphen/>
        <w:t xml:space="preserve">дать следующие условия: </w:t>
      </w:r>
    </w:p>
    <w:p w:rsidR="00000000" w:rsidRDefault="00646E13">
      <w:pPr>
        <w:ind w:firstLine="284"/>
        <w:jc w:val="both"/>
        <w:rPr>
          <w:i/>
        </w:rPr>
      </w:pPr>
      <w:r>
        <w:t xml:space="preserve">во всех случаях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si</w:t>
      </w:r>
      <w:r>
        <w:rPr>
          <w:i/>
          <w:noProof/>
        </w:rPr>
        <w:t xml:space="preserve"> </w:t>
      </w:r>
      <w:r>
        <w:rPr>
          <w:noProof/>
        </w:rPr>
        <w:sym w:font="Symbol" w:char="F0B3"/>
      </w:r>
      <w:r>
        <w:rPr>
          <w:i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si</w:t>
      </w:r>
      <w:r>
        <w:t xml:space="preserve"> </w:t>
      </w:r>
      <w:r>
        <w:sym w:font="Symbol" w:char="F0B3"/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sci</w:t>
      </w:r>
      <w:r>
        <w:t>;</w:t>
      </w:r>
      <w:r>
        <w:rPr>
          <w:i/>
        </w:rPr>
        <w:t xml:space="preserve"> </w:t>
      </w:r>
    </w:p>
    <w:p w:rsidR="00000000" w:rsidRDefault="00646E13">
      <w:pPr>
        <w:ind w:firstLine="284"/>
        <w:jc w:val="both"/>
      </w:pPr>
      <w:r>
        <w:t xml:space="preserve">для предварительно напряженных элементов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si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sci</w:t>
      </w:r>
      <w:r>
        <w:t>, здесь</w:t>
      </w:r>
      <w:r>
        <w:rPr>
          <w:noProof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sci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напряжение</w:t>
      </w:r>
      <w:r>
        <w:rPr>
          <w:noProof/>
        </w:rPr>
        <w:t xml:space="preserve"> в</w:t>
      </w:r>
      <w:r>
        <w:t xml:space="preserve"> арматуре, рав</w:t>
      </w:r>
      <w:r>
        <w:softHyphen/>
        <w:t xml:space="preserve">ное предварительному напряжению </w:t>
      </w:r>
      <w:r>
        <w:rPr>
          <w:i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spi</w:t>
      </w:r>
      <w:r>
        <w:t>, уменьшен</w:t>
      </w:r>
      <w:r>
        <w:softHyphen/>
        <w:t xml:space="preserve">ному на величину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sc,u</w:t>
      </w:r>
      <w:r>
        <w:t xml:space="preserve"> (см. пп. 3.12* и</w:t>
      </w:r>
      <w:r>
        <w:rPr>
          <w:noProof/>
        </w:rPr>
        <w:t xml:space="preserve"> 3</w:t>
      </w:r>
      <w:r>
        <w:t>.2</w:t>
      </w:r>
      <w:r>
        <w:rPr>
          <w:noProof/>
        </w:rPr>
        <w:t xml:space="preserve">2*). </w:t>
      </w:r>
    </w:p>
    <w:p w:rsidR="00000000" w:rsidRDefault="00646E13">
      <w:pPr>
        <w:ind w:firstLine="284"/>
        <w:jc w:val="both"/>
      </w:pPr>
      <w:r>
        <w:t>В формул</w:t>
      </w:r>
      <w:r>
        <w:t>ах</w:t>
      </w:r>
      <w:r>
        <w:rPr>
          <w:noProof/>
        </w:rPr>
        <w:t xml:space="preserve"> (66) </w:t>
      </w:r>
      <w:r>
        <w:rPr>
          <w:noProof/>
        </w:rPr>
        <w:sym w:font="Symbol" w:char="F0BE"/>
      </w:r>
      <w:r>
        <w:rPr>
          <w:noProof/>
        </w:rPr>
        <w:t xml:space="preserve"> (68):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si</w:t>
      </w:r>
      <w:r>
        <w:rPr>
          <w:i/>
          <w:noProof/>
        </w:rPr>
        <w:t xml:space="preserve"> —</w:t>
      </w:r>
      <w:r>
        <w:t xml:space="preserve"> площадь сечения </w:t>
      </w:r>
      <w:r>
        <w:rPr>
          <w:i/>
          <w:lang w:val="en-US"/>
        </w:rPr>
        <w:t>i</w:t>
      </w:r>
      <w:r>
        <w:t>-го стержня про</w:t>
      </w:r>
      <w:r>
        <w:softHyphen/>
        <w:t>дольной арматуры;</w:t>
      </w:r>
    </w:p>
    <w:p w:rsidR="00000000" w:rsidRDefault="00646E13">
      <w:pPr>
        <w:ind w:firstLine="284"/>
        <w:jc w:val="both"/>
      </w:pPr>
      <w:r>
        <w:rPr>
          <w:i/>
        </w:rPr>
        <w:sym w:font="Symbol" w:char="F073"/>
      </w:r>
      <w:r>
        <w:rPr>
          <w:i/>
          <w:vertAlign w:val="subscript"/>
          <w:lang w:val="en-US"/>
        </w:rPr>
        <w:t>spi</w:t>
      </w:r>
      <w:r>
        <w:rPr>
          <w:noProof/>
        </w:rPr>
        <w:t xml:space="preserve"> —</w:t>
      </w:r>
      <w:r>
        <w:t xml:space="preserve"> предварительное напряжение в </w:t>
      </w:r>
      <w:r>
        <w:rPr>
          <w:i/>
          <w:lang w:val="en-US"/>
        </w:rPr>
        <w:t>i</w:t>
      </w:r>
      <w:r>
        <w:t xml:space="preserve">-м стержне продольной арматуры, принимаемое при коэффициенте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t>, назначаемом в зависимости от расположения стержня;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8"/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относительная высота сжатой зоны бетона, равная </w:t>
      </w:r>
      <w:r>
        <w:rPr>
          <w:position w:val="-30"/>
        </w:rPr>
        <w:object w:dxaOrig="880" w:dyaOrig="680">
          <v:shape id="_x0000_i1131" type="#_x0000_t75" style="width:38.25pt;height:29.25pt" o:ole="">
            <v:imagedata r:id="rId208" o:title=""/>
          </v:shape>
          <o:OLEObject Type="Embed" ProgID="Equation.3" ShapeID="_x0000_i1131" DrawAspect="Content" ObjectID="_1427222788" r:id="rId209"/>
        </w:object>
      </w:r>
      <w:r>
        <w:t xml:space="preserve"> где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i</w:t>
      </w:r>
      <w:r>
        <w:t xml:space="preserve"> </w:t>
      </w:r>
      <w:r>
        <w:sym w:font="Symbol" w:char="F0BE"/>
      </w:r>
      <w:r>
        <w:t xml:space="preserve"> расстояние от оси, проходящей через центр тяжести сечения рассматриваемого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i/>
        </w:rPr>
        <w:t>-</w:t>
      </w:r>
      <w:r>
        <w:t>г</w:t>
      </w:r>
      <w:r>
        <w:rPr>
          <w:noProof/>
        </w:rPr>
        <w:t>о</w:t>
      </w:r>
      <w:r>
        <w:t xml:space="preserve"> стержня арматуры и параллельной прямой, ограничивающей сжатую зону, до наиболее удален</w:t>
      </w:r>
      <w:r>
        <w:softHyphen/>
        <w:t xml:space="preserve">ной точки сжатой зоны сечения </w:t>
      </w:r>
      <w:r>
        <w:t>(см. черт. 8)</w:t>
      </w:r>
      <w:r>
        <w:rPr>
          <w:noProof/>
        </w:rPr>
        <w:t>;</w:t>
      </w:r>
    </w:p>
    <w:p w:rsidR="00000000" w:rsidRDefault="00646E13">
      <w:pPr>
        <w:ind w:firstLine="284"/>
        <w:jc w:val="both"/>
        <w:rPr>
          <w:noProof/>
        </w:rPr>
      </w:pPr>
      <w:r>
        <w:sym w:font="Symbol" w:char="F077"/>
      </w:r>
      <w:r>
        <w:t xml:space="preserve"> — характеристика сжатой зоны бетона, определяемая по формулам</w:t>
      </w:r>
      <w:r>
        <w:rPr>
          <w:noProof/>
        </w:rPr>
        <w:t xml:space="preserve"> (26)</w:t>
      </w:r>
      <w:r>
        <w:t xml:space="preserve"> или </w:t>
      </w:r>
      <w:r>
        <w:rPr>
          <w:noProof/>
        </w:rPr>
        <w:t>(56);</w:t>
      </w:r>
    </w:p>
    <w:p w:rsidR="00000000" w:rsidRDefault="00646E13">
      <w:pPr>
        <w:ind w:firstLine="284"/>
        <w:jc w:val="both"/>
      </w:pPr>
      <w:r>
        <w:rPr>
          <w:i/>
        </w:rPr>
        <w:sym w:font="Symbol" w:char="F078"/>
      </w:r>
      <w:r>
        <w:rPr>
          <w:i/>
          <w:vertAlign w:val="subscript"/>
          <w:lang w:val="en-US"/>
        </w:rPr>
        <w:t>Ri</w:t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eli</w:t>
      </w:r>
      <w:r>
        <w:rPr>
          <w:lang w:val="en-US"/>
        </w:rPr>
        <w:t xml:space="preserve"> </w:t>
      </w:r>
      <w:r>
        <w:rPr>
          <w:lang w:val="en-US"/>
        </w:rPr>
        <w:sym w:font="Symbol" w:char="F0BE"/>
      </w:r>
      <w:r>
        <w:t xml:space="preserve"> относительная высота сжатой зоны. отвечающая достижению в рассматри</w:t>
      </w:r>
      <w:r>
        <w:softHyphen/>
        <w:t xml:space="preserve">ваемом стержне напряжений, соответственно равных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si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sym w:font="Symbol" w:char="F062"/>
      </w:r>
      <w:r>
        <w:rPr>
          <w:i/>
          <w:noProof/>
        </w:rPr>
        <w:t>R</w:t>
      </w:r>
      <w:r>
        <w:rPr>
          <w:i/>
          <w:noProof/>
          <w:vertAlign w:val="subscript"/>
        </w:rPr>
        <w:t>si</w:t>
      </w:r>
      <w:r>
        <w:t xml:space="preserve">; значения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Ri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eli</w:t>
      </w:r>
      <w:r>
        <w:t xml:space="preserve"> определяются по фор</w:t>
      </w:r>
      <w:r>
        <w:softHyphen/>
        <w:t>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</w:t>
      </w:r>
      <w:r>
        <w:rPr>
          <w:noProof/>
        </w:rPr>
        <w:t xml:space="preserve">   </w:t>
      </w:r>
      <w:r>
        <w:rPr>
          <w:noProof/>
          <w:position w:val="-66"/>
        </w:rPr>
        <w:object w:dxaOrig="2780" w:dyaOrig="1040">
          <v:shape id="_x0000_i1132" type="#_x0000_t75" style="width:123.75pt;height:45.75pt" o:ole="">
            <v:imagedata r:id="rId210" o:title=""/>
          </v:shape>
          <o:OLEObject Type="Embed" ProgID="Equation.3" ShapeID="_x0000_i1132" DrawAspect="Content" ObjectID="_1427222789" r:id="rId211"/>
        </w:object>
      </w:r>
      <w:r>
        <w:rPr>
          <w:noProof/>
        </w:rPr>
        <w:t xml:space="preserve"> </w:t>
      </w:r>
      <w:r>
        <w:tab/>
      </w:r>
      <w:r>
        <w:tab/>
      </w:r>
      <w:r>
        <w:rPr>
          <w:noProof/>
        </w:rPr>
        <w:t>(69)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здесь </w:t>
      </w:r>
      <w:r>
        <w:rPr>
          <w:position w:val="-14"/>
        </w:rPr>
        <w:object w:dxaOrig="2920" w:dyaOrig="380">
          <v:shape id="_x0000_i1133" type="#_x0000_t75" style="width:133.5pt;height:17.25pt" o:ole="">
            <v:imagedata r:id="rId212" o:title=""/>
          </v:shape>
          <o:OLEObject Type="Embed" ProgID="Equation.3" ShapeID="_x0000_i1133" DrawAspect="Content" ObjectID="_1427222790" r:id="rId213"/>
        </w:object>
      </w:r>
      <w:r>
        <w:rPr>
          <w:smallCaps/>
        </w:rPr>
        <w:t xml:space="preserve"> </w:t>
      </w:r>
      <w:r>
        <w:t>МПа,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при определении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Ri</w:t>
      </w:r>
      <w:r>
        <w:t>;</w:t>
      </w:r>
    </w:p>
    <w:p w:rsidR="00000000" w:rsidRDefault="00646E13">
      <w:pPr>
        <w:ind w:firstLine="284"/>
        <w:jc w:val="both"/>
      </w:pPr>
      <w:r>
        <w:t xml:space="preserve">    </w:t>
      </w:r>
      <w:r>
        <w:rPr>
          <w:position w:val="-14"/>
        </w:rPr>
        <w:object w:dxaOrig="1860" w:dyaOrig="380">
          <v:shape id="_x0000_i1134" type="#_x0000_t75" style="width:82.5pt;height:17.25pt" o:ole="">
            <v:imagedata r:id="rId214" o:title=""/>
          </v:shape>
          <o:OLEObject Type="Embed" ProgID="Equation.3" ShapeID="_x0000_i1134" DrawAspect="Content" ObjectID="_1427222791" r:id="rId215"/>
        </w:object>
      </w:r>
      <w:r>
        <w:t xml:space="preserve"> МПа,</w:t>
      </w:r>
      <w:r>
        <w:rPr>
          <w:noProof/>
        </w:rPr>
        <w:t xml:space="preserve"> —</w:t>
      </w:r>
      <w:r>
        <w:t xml:space="preserve"> при определении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eli</w:t>
      </w:r>
      <w:r>
        <w:t>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</w:rPr>
        <w:sym w:font="Symbol" w:char="F073"/>
      </w:r>
      <w:r>
        <w:rPr>
          <w:i/>
          <w:vertAlign w:val="subscript"/>
          <w:lang w:val="en-US"/>
        </w:rPr>
        <w:t>sc,u</w:t>
      </w:r>
      <w:r>
        <w:t xml:space="preserve"> </w:t>
      </w:r>
      <w:r>
        <w:sym w:font="Symbol" w:char="F0BE"/>
      </w:r>
      <w:r>
        <w:t xml:space="preserve"> см. пп.</w:t>
      </w:r>
      <w:r>
        <w:rPr>
          <w:noProof/>
        </w:rPr>
        <w:t xml:space="preserve"> 3.12*</w:t>
      </w:r>
      <w:r>
        <w:t xml:space="preserve"> и</w:t>
      </w:r>
      <w:r>
        <w:rPr>
          <w:noProof/>
        </w:rPr>
        <w:t xml:space="preserve"> 3.22*.</w:t>
      </w:r>
    </w:p>
    <w:p w:rsidR="00000000" w:rsidRDefault="00646E13">
      <w:pPr>
        <w:ind w:firstLine="284"/>
        <w:jc w:val="both"/>
      </w:pPr>
      <w:r>
        <w:t xml:space="preserve">Значения </w:t>
      </w:r>
      <w:r>
        <w:sym w:font="Symbol" w:char="F044"/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spi</w:t>
      </w:r>
      <w:r>
        <w:t xml:space="preserve"> и коэффициента</w:t>
      </w:r>
      <w:r>
        <w:rPr>
          <w:noProof/>
        </w:rPr>
        <w:t xml:space="preserve"> </w:t>
      </w:r>
      <w:r>
        <w:rPr>
          <w:i/>
          <w:noProof/>
        </w:rPr>
        <w:sym w:font="Symbol" w:char="F062"/>
      </w:r>
      <w:r>
        <w:t xml:space="preserve"> определяются: </w:t>
      </w:r>
    </w:p>
    <w:p w:rsidR="00000000" w:rsidRDefault="00646E13">
      <w:pPr>
        <w:ind w:firstLine="284"/>
        <w:jc w:val="both"/>
      </w:pPr>
      <w:r>
        <w:t>при механическом, а также автоматизированных электротермическом и электротермомеханическом способах предварительного напряжения арматуры классов А-</w:t>
      </w:r>
      <w:r>
        <w:rPr>
          <w:lang w:val="en-US"/>
        </w:rPr>
        <w:t>IV,</w:t>
      </w:r>
      <w:r>
        <w:t xml:space="preserve"> </w:t>
      </w:r>
      <w:r>
        <w:rPr>
          <w:lang w:val="en-US"/>
        </w:rPr>
        <w:t>A</w:t>
      </w:r>
      <w:r>
        <w:t>-</w:t>
      </w:r>
      <w:r>
        <w:rPr>
          <w:lang w:val="en-US"/>
        </w:rPr>
        <w:t>V,</w:t>
      </w:r>
      <w:r>
        <w:t xml:space="preserve">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</w:t>
      </w:r>
      <w:r>
        <w:t xml:space="preserve"> по формулам: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30"/>
        </w:rPr>
        <w:object w:dxaOrig="2840" w:dyaOrig="720">
          <v:shape id="_x0000_i1135" type="#_x0000_t75" style="width:127.5pt;height:32.25pt" o:ole="">
            <v:imagedata r:id="rId216" o:title=""/>
          </v:shape>
          <o:OLEObject Type="Embed" ProgID="Equation.3" ShapeID="_x0000_i1135" DrawAspect="Content" ObjectID="_1427222792" r:id="rId217"/>
        </w:object>
      </w:r>
      <w:r>
        <w:rPr>
          <w:noProof/>
        </w:rPr>
        <w:t xml:space="preserve">       </w:t>
      </w:r>
      <w:r>
        <w:rPr>
          <w:noProof/>
        </w:rPr>
        <w:tab/>
      </w:r>
      <w:r>
        <w:rPr>
          <w:noProof/>
        </w:rPr>
        <w:tab/>
        <w:t>(70)</w:t>
      </w:r>
    </w:p>
    <w:p w:rsidR="00000000" w:rsidRDefault="00646E13">
      <w:pPr>
        <w:ind w:left="1440"/>
        <w:jc w:val="both"/>
        <w:rPr>
          <w:noProof/>
        </w:rPr>
      </w:pPr>
      <w:r>
        <w:rPr>
          <w:noProof/>
        </w:rPr>
        <w:t xml:space="preserve">           </w:t>
      </w:r>
      <w:r>
        <w:rPr>
          <w:noProof/>
          <w:position w:val="-30"/>
        </w:rPr>
        <w:object w:dxaOrig="2320" w:dyaOrig="720">
          <v:shape id="_x0000_i1136" type="#_x0000_t75" style="width:103.5pt;height:32.25pt" o:ole="">
            <v:imagedata r:id="rId218" o:title=""/>
          </v:shape>
          <o:OLEObject Type="Embed" ProgID="Equation.3" ShapeID="_x0000_i1136" DrawAspect="Content" ObjectID="_1427222793" r:id="rId219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(71)</w:t>
      </w:r>
    </w:p>
    <w:p w:rsidR="00000000" w:rsidRDefault="00646E13">
      <w:pPr>
        <w:ind w:firstLine="284"/>
        <w:jc w:val="both"/>
        <w:rPr>
          <w:noProof/>
        </w:rPr>
      </w:pPr>
      <w:r>
        <w:t>при иных способах предварительного напряжения арматуры классов А-</w:t>
      </w:r>
      <w:r>
        <w:rPr>
          <w:lang w:val="en-US"/>
        </w:rPr>
        <w:t>IV</w:t>
      </w:r>
      <w:r>
        <w:t>, А-</w:t>
      </w:r>
      <w:r>
        <w:rPr>
          <w:lang w:val="en-US"/>
        </w:rPr>
        <w:t>V</w:t>
      </w:r>
      <w:r>
        <w:t>,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VII,</w:t>
      </w:r>
      <w:r>
        <w:t xml:space="preserve"> а также для арматуры классов В-</w:t>
      </w:r>
      <w:r>
        <w:rPr>
          <w:lang w:val="en-US"/>
        </w:rPr>
        <w:t>II</w:t>
      </w:r>
      <w:r>
        <w:t>, Вр-</w:t>
      </w:r>
      <w:r>
        <w:rPr>
          <w:lang w:val="en-US"/>
        </w:rPr>
        <w:t>II,</w:t>
      </w:r>
      <w:r>
        <w:t xml:space="preserve"> К-7 и К-19 при лю</w:t>
      </w:r>
      <w:r>
        <w:softHyphen/>
        <w:t xml:space="preserve">бых способах предварительного напряжения значения </w:t>
      </w:r>
      <w:r>
        <w:sym w:font="Symbol" w:char="F044"/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spi</w:t>
      </w:r>
      <w:r>
        <w:rPr>
          <w:noProof/>
        </w:rPr>
        <w:t xml:space="preserve"> =</w:t>
      </w:r>
      <w:r>
        <w:t xml:space="preserve"> 0, коэффициент</w:t>
      </w:r>
      <w:r>
        <w:rPr>
          <w:noProof/>
        </w:rPr>
        <w:t xml:space="preserve"> </w:t>
      </w:r>
      <w:r>
        <w:rPr>
          <w:i/>
          <w:noProof/>
        </w:rPr>
        <w:sym w:font="Symbol" w:char="F062"/>
      </w:r>
      <w:r>
        <w:rPr>
          <w:i/>
          <w:noProof/>
        </w:rPr>
        <w:t xml:space="preserve"> =</w:t>
      </w:r>
      <w:r>
        <w:rPr>
          <w:noProof/>
        </w:rPr>
        <w:t xml:space="preserve"> 0,8.</w:t>
      </w:r>
    </w:p>
    <w:p w:rsidR="00000000" w:rsidRDefault="00646E13">
      <w:pPr>
        <w:ind w:firstLine="284"/>
        <w:jc w:val="both"/>
        <w:rPr>
          <w:noProof/>
        </w:rPr>
      </w:pPr>
      <w:r>
        <w:t>В</w:t>
      </w:r>
      <w:r>
        <w:t xml:space="preserve"> формулах (70) и</w:t>
      </w:r>
      <w:r>
        <w:rPr>
          <w:noProof/>
        </w:rPr>
        <w:t xml:space="preserve"> </w:t>
      </w:r>
      <w:r>
        <w:t>(</w:t>
      </w:r>
      <w:r>
        <w:rPr>
          <w:noProof/>
        </w:rPr>
        <w:t xml:space="preserve">71)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spi</w:t>
      </w:r>
      <w:r>
        <w:t xml:space="preserve"> принимается при коэффициенте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&lt; 1,0</w:t>
      </w:r>
      <w:r>
        <w:t xml:space="preserve"> с учетом потерь по поз.</w:t>
      </w:r>
      <w:r>
        <w:rPr>
          <w:noProof/>
        </w:rPr>
        <w:t xml:space="preserve"> 3</w:t>
      </w:r>
      <w:r>
        <w:rPr>
          <w:noProof/>
        </w:rPr>
        <w:sym w:font="Symbol" w:char="F0BE"/>
      </w:r>
      <w:r>
        <w:rPr>
          <w:noProof/>
        </w:rPr>
        <w:t xml:space="preserve">5 </w:t>
      </w:r>
      <w:r>
        <w:t>табл.</w:t>
      </w:r>
      <w:r>
        <w:rPr>
          <w:noProof/>
        </w:rPr>
        <w:t xml:space="preserve"> 5.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Примечание. Индекс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i</w:t>
      </w:r>
      <w:r>
        <w:rPr>
          <w:sz w:val="18"/>
        </w:rPr>
        <w:t xml:space="preserve"> означает порядковый номер стержня арматуры..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по прочности сечений, наклонных </w:t>
      </w:r>
    </w:p>
    <w:p w:rsidR="00000000" w:rsidRDefault="00646E13">
      <w:pPr>
        <w:jc w:val="center"/>
        <w:rPr>
          <w:b/>
        </w:rPr>
      </w:pPr>
      <w:r>
        <w:rPr>
          <w:b/>
        </w:rPr>
        <w:t>к продольной оси элемента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29.</w:t>
      </w:r>
      <w:r>
        <w:t xml:space="preserve"> Расчет железобетонных элементов по нак</w:t>
      </w:r>
      <w:r>
        <w:softHyphen/>
        <w:t>лонным сечениям должен производиться для обес</w:t>
      </w:r>
      <w:r>
        <w:softHyphen/>
        <w:t>печения прочности:</w:t>
      </w:r>
    </w:p>
    <w:p w:rsidR="00000000" w:rsidRDefault="00646E13">
      <w:pPr>
        <w:ind w:firstLine="284"/>
        <w:jc w:val="both"/>
        <w:rPr>
          <w:noProof/>
        </w:rPr>
      </w:pPr>
      <w:r>
        <w:t>на действие поперечной силы по наклонной полосе между наклонными трещинами (см. п.</w:t>
      </w:r>
      <w:r>
        <w:rPr>
          <w:noProof/>
        </w:rPr>
        <w:t xml:space="preserve"> 3.30);</w:t>
      </w:r>
    </w:p>
    <w:p w:rsidR="00000000" w:rsidRDefault="00646E13">
      <w:pPr>
        <w:ind w:firstLine="284"/>
        <w:jc w:val="both"/>
        <w:rPr>
          <w:noProof/>
        </w:rPr>
      </w:pPr>
      <w:r>
        <w:t>на действие поперечной силы по наклонной трещине (см. пп.</w:t>
      </w:r>
      <w:r>
        <w:rPr>
          <w:b/>
        </w:rPr>
        <w:t xml:space="preserve"> </w:t>
      </w:r>
      <w:r>
        <w:t>3.31*</w:t>
      </w:r>
      <w:r>
        <w:sym w:font="Symbol" w:char="F0BE"/>
      </w:r>
      <w:r>
        <w:t>3.33</w:t>
      </w:r>
      <w:r>
        <w:rPr>
          <w:noProof/>
        </w:rPr>
        <w:t>);</w:t>
      </w:r>
    </w:p>
    <w:p w:rsidR="00000000" w:rsidRDefault="00646E13">
      <w:pPr>
        <w:ind w:firstLine="284"/>
        <w:jc w:val="both"/>
        <w:rPr>
          <w:noProof/>
        </w:rPr>
      </w:pPr>
      <w:r>
        <w:t>на</w:t>
      </w:r>
      <w:r>
        <w:t xml:space="preserve"> действие поперечной силы по наклонной сжа</w:t>
      </w:r>
      <w:r>
        <w:softHyphen/>
        <w:t>той полосе между грузом и опорой (для коротких консолей колонн; см. п.</w:t>
      </w:r>
      <w:r>
        <w:rPr>
          <w:noProof/>
        </w:rPr>
        <w:t xml:space="preserve"> 3.34);</w:t>
      </w:r>
    </w:p>
    <w:p w:rsidR="00000000" w:rsidRDefault="00646E13">
      <w:pPr>
        <w:ind w:firstLine="284"/>
        <w:jc w:val="both"/>
        <w:rPr>
          <w:noProof/>
        </w:rPr>
      </w:pPr>
      <w:r>
        <w:t>на действие изгибающего момента по наклонной трещине (см. п.</w:t>
      </w:r>
      <w:r>
        <w:rPr>
          <w:b/>
          <w:noProof/>
        </w:rPr>
        <w:t xml:space="preserve"> </w:t>
      </w:r>
      <w:r>
        <w:rPr>
          <w:noProof/>
        </w:rPr>
        <w:t>3.35).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3.30.</w:t>
      </w:r>
      <w:r>
        <w:t xml:space="preserve"> Расчет железобетонных элементов на действие поперечной силы для обеспечения прочности по наклонной полосе между наклонными трещинами должен производиться из условия</w:t>
      </w: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2120" w:dyaOrig="360">
          <v:shape id="_x0000_i1137" type="#_x0000_t75" style="width:94.5pt;height:16.5pt" o:ole="">
            <v:imagedata r:id="rId220" o:title=""/>
          </v:shape>
          <o:OLEObject Type="Embed" ProgID="Equation.3" ShapeID="_x0000_i1137" DrawAspect="Content" ObjectID="_1427222794" r:id="rId221"/>
        </w:object>
      </w:r>
      <w:r>
        <w:rPr>
          <w:noProof/>
        </w:rPr>
        <w:t xml:space="preserve">            </w:t>
      </w:r>
      <w:r>
        <w:tab/>
      </w:r>
      <w:r>
        <w:tab/>
      </w:r>
      <w:r>
        <w:rPr>
          <w:noProof/>
        </w:rPr>
        <w:t>(72</w:t>
      </w:r>
      <w:r>
        <w:t>)</w:t>
      </w:r>
    </w:p>
    <w:p w:rsidR="00000000" w:rsidRDefault="00646E13">
      <w:pPr>
        <w:ind w:firstLine="284"/>
        <w:jc w:val="both"/>
      </w:pPr>
      <w:r>
        <w:t>Коэффициент</w:t>
      </w:r>
      <w:r>
        <w:rPr>
          <w:noProof/>
        </w:rPr>
        <w:t xml:space="preserve"> </w:t>
      </w:r>
      <w:r>
        <w:rPr>
          <w:noProof/>
        </w:rPr>
        <w:sym w:font="Symbol" w:char="F06A"/>
      </w:r>
      <w:r>
        <w:rPr>
          <w:i/>
          <w:vertAlign w:val="subscript"/>
          <w:lang w:val="en-US"/>
        </w:rPr>
        <w:t>w</w:t>
      </w:r>
      <w:r>
        <w:rPr>
          <w:vertAlign w:val="subscript"/>
          <w:lang w:val="en-US"/>
        </w:rPr>
        <w:t>1</w:t>
      </w:r>
      <w:r>
        <w:rPr>
          <w:noProof/>
        </w:rPr>
        <w:t>,</w:t>
      </w:r>
      <w:r>
        <w:t xml:space="preserve"> учитывающий влияние хомутов, нормальных к продольной оси элемента, определяется по формуле</w:t>
      </w:r>
    </w:p>
    <w:p w:rsidR="00000000" w:rsidRDefault="00646E13">
      <w:pPr>
        <w:ind w:left="1440" w:firstLine="720"/>
        <w:jc w:val="both"/>
      </w:pPr>
      <w:r>
        <w:t xml:space="preserve">  </w:t>
      </w:r>
      <w:r>
        <w:t xml:space="preserve">  </w:t>
      </w:r>
      <w:r>
        <w:rPr>
          <w:noProof/>
          <w:position w:val="-12"/>
        </w:rPr>
        <w:object w:dxaOrig="1579" w:dyaOrig="360">
          <v:shape id="_x0000_i1138" type="#_x0000_t75" style="width:69pt;height:15.75pt" o:ole="">
            <v:imagedata r:id="rId222" o:title=""/>
          </v:shape>
          <o:OLEObject Type="Embed" ProgID="Equation.3" ShapeID="_x0000_i1138" DrawAspect="Content" ObjectID="_1427222795" r:id="rId223"/>
        </w:object>
      </w:r>
      <w:r>
        <w:rPr>
          <w:noProof/>
        </w:rPr>
        <w:t xml:space="preserve">           </w:t>
      </w:r>
      <w:r>
        <w:tab/>
      </w:r>
      <w:r>
        <w:tab/>
      </w:r>
      <w:r>
        <w:tab/>
        <w:t>(</w:t>
      </w:r>
      <w:r>
        <w:rPr>
          <w:noProof/>
        </w:rPr>
        <w:t xml:space="preserve">73) </w:t>
      </w:r>
    </w:p>
    <w:p w:rsidR="00000000" w:rsidRDefault="00646E13">
      <w:pPr>
        <w:jc w:val="both"/>
        <w:rPr>
          <w:noProof/>
        </w:rPr>
      </w:pPr>
      <w:r>
        <w:t>но не более</w:t>
      </w:r>
      <w:r>
        <w:rPr>
          <w:noProof/>
        </w:rPr>
        <w:t xml:space="preserve"> 1,3</w:t>
      </w:r>
      <w:r>
        <w:t>,</w:t>
      </w:r>
    </w:p>
    <w:p w:rsidR="00000000" w:rsidRDefault="00646E13">
      <w:pPr>
        <w:jc w:val="both"/>
        <w:rPr>
          <w:i/>
          <w:noProof/>
        </w:rPr>
      </w:pPr>
      <w:r>
        <w:t xml:space="preserve">где </w:t>
      </w:r>
      <w:r>
        <w:rPr>
          <w:position w:val="-30"/>
        </w:rPr>
        <w:object w:dxaOrig="2020" w:dyaOrig="680">
          <v:shape id="_x0000_i1139" type="#_x0000_t75" style="width:90.75pt;height:30.75pt" o:ole="">
            <v:imagedata r:id="rId224" o:title=""/>
          </v:shape>
          <o:OLEObject Type="Embed" ProgID="Equation.3" ShapeID="_x0000_i1139" DrawAspect="Content" ObjectID="_1427222796" r:id="rId225"/>
        </w:objec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Коэффициент </w:t>
      </w:r>
      <w:r>
        <w:sym w:font="Symbol" w:char="F06A"/>
      </w:r>
      <w:r>
        <w:rPr>
          <w:i/>
          <w:vertAlign w:val="subscript"/>
          <w:lang w:val="en-US"/>
        </w:rPr>
        <w:t>b</w:t>
      </w:r>
      <w:r>
        <w:rPr>
          <w:vertAlign w:val="subscript"/>
        </w:rPr>
        <w:t>1</w:t>
      </w:r>
      <w:r>
        <w:t xml:space="preserve"> определяется по формуле</w:t>
      </w:r>
    </w:p>
    <w:p w:rsidR="00000000" w:rsidRDefault="00646E13">
      <w:pPr>
        <w:ind w:left="2160"/>
        <w:jc w:val="both"/>
      </w:pPr>
      <w:r>
        <w:t xml:space="preserve">    </w:t>
      </w:r>
      <w:r>
        <w:rPr>
          <w:position w:val="-12"/>
        </w:rPr>
        <w:object w:dxaOrig="1400" w:dyaOrig="360">
          <v:shape id="_x0000_i1140" type="#_x0000_t75" style="width:63pt;height:16.5pt" o:ole="">
            <v:imagedata r:id="rId226" o:title=""/>
          </v:shape>
          <o:OLEObject Type="Embed" ProgID="Equation.3" ShapeID="_x0000_i1140" DrawAspect="Content" ObjectID="_1427222797" r:id="rId227"/>
        </w:object>
      </w:r>
      <w:r>
        <w:t xml:space="preserve">  </w:t>
      </w:r>
      <w:r>
        <w:tab/>
      </w:r>
      <w:r>
        <w:tab/>
      </w:r>
      <w:r>
        <w:tab/>
        <w:t>(74</w:t>
      </w:r>
      <w:r>
        <w:rPr>
          <w:noProof/>
        </w:rPr>
        <w:t xml:space="preserve">) </w:t>
      </w:r>
    </w:p>
    <w:p w:rsidR="00000000" w:rsidRDefault="00646E13">
      <w:pPr>
        <w:jc w:val="both"/>
      </w:pPr>
      <w:r>
        <w:t xml:space="preserve">где  </w:t>
      </w:r>
      <w:r>
        <w:rPr>
          <w:i/>
        </w:rPr>
        <w:sym w:font="Symbol" w:char="F062"/>
      </w:r>
      <w:r>
        <w:rPr>
          <w:i/>
          <w:noProof/>
        </w:rPr>
        <w:t xml:space="preserve"> —</w:t>
      </w:r>
      <w:r>
        <w:t xml:space="preserve"> коэффициент, принимаемый равным для бетона: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 xml:space="preserve">тяжелого, мелкозернистого и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ячеистого</w:t>
      </w:r>
      <w:r>
        <w:rPr>
          <w:noProof/>
          <w:sz w:val="18"/>
        </w:rPr>
        <w:t>............</w:t>
      </w:r>
      <w:r>
        <w:rPr>
          <w:sz w:val="18"/>
        </w:rPr>
        <w:t>............................</w:t>
      </w:r>
      <w:r>
        <w:rPr>
          <w:noProof/>
          <w:sz w:val="18"/>
        </w:rPr>
        <w:t xml:space="preserve">. 0,01 </w:t>
      </w:r>
    </w:p>
    <w:p w:rsidR="00000000" w:rsidRDefault="00646E13">
      <w:pPr>
        <w:ind w:firstLine="720"/>
        <w:jc w:val="both"/>
        <w:rPr>
          <w:noProof/>
          <w:sz w:val="18"/>
        </w:rPr>
      </w:pPr>
      <w:r>
        <w:rPr>
          <w:sz w:val="18"/>
        </w:rPr>
        <w:t>легкого</w:t>
      </w:r>
      <w:r>
        <w:rPr>
          <w:noProof/>
          <w:sz w:val="18"/>
        </w:rPr>
        <w:t xml:space="preserve"> .............</w:t>
      </w:r>
      <w:r>
        <w:rPr>
          <w:sz w:val="18"/>
        </w:rPr>
        <w:t>..............................</w:t>
      </w:r>
      <w:r>
        <w:rPr>
          <w:noProof/>
          <w:sz w:val="18"/>
        </w:rPr>
        <w:t>. 0,02</w:t>
      </w:r>
    </w:p>
    <w:p w:rsidR="00000000" w:rsidRDefault="00646E13">
      <w:pPr>
        <w:ind w:firstLine="284"/>
        <w:jc w:val="both"/>
        <w:rPr>
          <w:b/>
          <w:i/>
        </w:rPr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в МПа.</w:t>
      </w:r>
    </w:p>
    <w:p w:rsidR="00000000" w:rsidRDefault="00646E13">
      <w:pPr>
        <w:ind w:firstLine="284"/>
        <w:jc w:val="both"/>
      </w:pPr>
      <w:r>
        <w:rPr>
          <w:b/>
        </w:rPr>
        <w:t>3.31.</w:t>
      </w:r>
      <w:r>
        <w:t xml:space="preserve"> Расчет железобетонных элементов с поперечной арматурой (черт.</w:t>
      </w:r>
      <w:r>
        <w:rPr>
          <w:noProof/>
        </w:rPr>
        <w:t xml:space="preserve"> 9)</w:t>
      </w:r>
      <w:r>
        <w:t xml:space="preserve"> на действие поперечной силы для обеспечения прочности по накл</w:t>
      </w:r>
      <w:r>
        <w:t>онной трещине должен производиться по наиболее опасному наклонному сечению из условия</w:t>
      </w:r>
    </w:p>
    <w:p w:rsidR="00000000" w:rsidRDefault="00646E13">
      <w:pPr>
        <w:ind w:left="1440" w:firstLine="720"/>
        <w:jc w:val="both"/>
      </w:pPr>
      <w:r>
        <w:rPr>
          <w:position w:val="-14"/>
        </w:rPr>
        <w:object w:dxaOrig="2020" w:dyaOrig="380">
          <v:shape id="_x0000_i1141" type="#_x0000_t75" style="width:101.25pt;height:18.75pt" o:ole="">
            <v:imagedata r:id="rId228" o:title=""/>
          </v:shape>
          <o:OLEObject Type="Embed" ProgID="Equation.3" ShapeID="_x0000_i1141" DrawAspect="Content" ObjectID="_1427222798" r:id="rId229"/>
        </w:object>
      </w:r>
      <w:r>
        <w:t xml:space="preserve">            </w:t>
      </w:r>
      <w:r>
        <w:tab/>
      </w:r>
      <w:r>
        <w:tab/>
        <w:t>(75)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42" type="#_x0000_t75" style="width:255pt;height:117.75pt">
            <v:imagedata r:id="rId230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 9. Схема</w:t>
      </w:r>
      <w:r>
        <w:rPr>
          <w:noProof/>
          <w:sz w:val="18"/>
        </w:rPr>
        <w:t xml:space="preserve"> </w:t>
      </w:r>
      <w:r>
        <w:rPr>
          <w:sz w:val="18"/>
        </w:rPr>
        <w:t>усилий в сечении, наклонном к продольной оси железобетонного элемента, при расчете его по прочности на действие поперечной силы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Поперечная сила </w:t>
      </w:r>
      <w:r>
        <w:rPr>
          <w:i/>
          <w:lang w:val="en-US"/>
        </w:rPr>
        <w:t>Q</w:t>
      </w:r>
      <w:r>
        <w:t xml:space="preserve"> в условии</w:t>
      </w:r>
      <w:r>
        <w:rPr>
          <w:noProof/>
        </w:rPr>
        <w:t xml:space="preserve"> (75)</w:t>
      </w:r>
      <w:r>
        <w:t xml:space="preserve"> определяется от внешней нагрузки, расположенной по одну сто</w:t>
      </w:r>
      <w:r>
        <w:softHyphen/>
        <w:t>рону от рассматриваемого наклонного сечения.</w:t>
      </w:r>
    </w:p>
    <w:p w:rsidR="00000000" w:rsidRDefault="00646E13">
      <w:pPr>
        <w:ind w:firstLine="284"/>
        <w:jc w:val="both"/>
      </w:pPr>
      <w:r>
        <w:t xml:space="preserve">Поперечное усилие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</w:t>
      </w:r>
      <w:r>
        <w:t>, воспринимаемое бетоном, определяется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t xml:space="preserve">  </w:t>
      </w:r>
      <w:r>
        <w:rPr>
          <w:position w:val="-24"/>
        </w:rPr>
        <w:object w:dxaOrig="2940" w:dyaOrig="680">
          <v:shape id="_x0000_i1143" type="#_x0000_t75" style="width:132.75pt;height:30.75pt" o:ole="">
            <v:imagedata r:id="rId231" o:title=""/>
          </v:shape>
          <o:OLEObject Type="Embed" ProgID="Equation.3" ShapeID="_x0000_i1143" DrawAspect="Content" ObjectID="_1427222799" r:id="rId232"/>
        </w:object>
      </w:r>
      <w:r>
        <w:tab/>
      </w:r>
      <w:r>
        <w:tab/>
      </w:r>
      <w:r>
        <w:tab/>
        <w:t>(76)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 </w:t>
      </w:r>
      <w:r>
        <w:rPr>
          <w:i/>
        </w:rPr>
        <w:t>с</w:t>
      </w:r>
      <w:r>
        <w:rPr>
          <w:i/>
          <w:noProof/>
        </w:rPr>
        <w:t xml:space="preserve"> —</w:t>
      </w:r>
      <w:r>
        <w:t xml:space="preserve"> длина проекции наиболее опасного на</w:t>
      </w:r>
      <w:r>
        <w:softHyphen/>
        <w:t>клонного сечения на продольную</w:t>
      </w:r>
      <w:r>
        <w:rPr>
          <w:b/>
        </w:rPr>
        <w:t xml:space="preserve"> </w:t>
      </w:r>
      <w:r>
        <w:t>ось</w:t>
      </w:r>
      <w:r>
        <w:rPr>
          <w:b/>
        </w:rPr>
        <w:t xml:space="preserve"> </w:t>
      </w:r>
      <w:r>
        <w:t>элемента.</w:t>
      </w:r>
    </w:p>
    <w:p w:rsidR="00000000" w:rsidRDefault="00646E13">
      <w:pPr>
        <w:ind w:firstLine="284"/>
        <w:jc w:val="both"/>
      </w:pPr>
      <w:r>
        <w:t xml:space="preserve">Коэффициент </w:t>
      </w:r>
      <w:r>
        <w:sym w:font="Symbol" w:char="F06A"/>
      </w:r>
      <w:r>
        <w:rPr>
          <w:i/>
          <w:vertAlign w:val="subscript"/>
          <w:lang w:val="en-US"/>
        </w:rPr>
        <w:t>b</w:t>
      </w:r>
      <w:r>
        <w:rPr>
          <w:vertAlign w:val="subscript"/>
        </w:rPr>
        <w:t>2</w:t>
      </w:r>
      <w:r>
        <w:t xml:space="preserve">, учитывающий влияние вида бетона, принимается равным для бетона: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тяжелого и ячеистого</w:t>
      </w:r>
      <w:r>
        <w:rPr>
          <w:noProof/>
          <w:sz w:val="18"/>
        </w:rPr>
        <w:t xml:space="preserve"> ..</w:t>
      </w:r>
      <w:r>
        <w:rPr>
          <w:sz w:val="18"/>
        </w:rPr>
        <w:t>.............</w:t>
      </w:r>
      <w:r>
        <w:rPr>
          <w:noProof/>
          <w:sz w:val="18"/>
        </w:rPr>
        <w:t xml:space="preserve">.. 2,00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мелкозернистого</w:t>
      </w:r>
      <w:r>
        <w:rPr>
          <w:noProof/>
          <w:sz w:val="18"/>
        </w:rPr>
        <w:t xml:space="preserve"> ......</w:t>
      </w:r>
      <w:r>
        <w:rPr>
          <w:sz w:val="18"/>
        </w:rPr>
        <w:t>.................</w:t>
      </w:r>
      <w:r>
        <w:rPr>
          <w:noProof/>
          <w:sz w:val="18"/>
        </w:rPr>
        <w:t xml:space="preserve">.. 1,70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 xml:space="preserve">легкого при марке по средней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плотности</w:t>
      </w:r>
      <w:r>
        <w:rPr>
          <w:noProof/>
          <w:sz w:val="18"/>
        </w:rPr>
        <w:t xml:space="preserve">: </w:t>
      </w:r>
    </w:p>
    <w:p w:rsidR="00000000" w:rsidRDefault="00646E13">
      <w:pPr>
        <w:ind w:firstLine="1134"/>
        <w:jc w:val="both"/>
        <w:rPr>
          <w:sz w:val="18"/>
        </w:rPr>
      </w:pPr>
      <w:r>
        <w:rPr>
          <w:sz w:val="18"/>
          <w:lang w:val="en-US"/>
        </w:rPr>
        <w:t>D 1900</w:t>
      </w:r>
      <w:r>
        <w:rPr>
          <w:sz w:val="18"/>
        </w:rPr>
        <w:t xml:space="preserve"> и более</w:t>
      </w:r>
      <w:r>
        <w:rPr>
          <w:noProof/>
          <w:sz w:val="18"/>
        </w:rPr>
        <w:t xml:space="preserve"> ......</w:t>
      </w:r>
      <w:r>
        <w:rPr>
          <w:sz w:val="18"/>
        </w:rPr>
        <w:t>.............</w:t>
      </w:r>
      <w:r>
        <w:rPr>
          <w:noProof/>
          <w:sz w:val="18"/>
        </w:rPr>
        <w:t>.1</w:t>
      </w:r>
      <w:r>
        <w:rPr>
          <w:sz w:val="18"/>
        </w:rPr>
        <w:t>,9</w:t>
      </w:r>
      <w:r>
        <w:rPr>
          <w:noProof/>
          <w:sz w:val="18"/>
        </w:rPr>
        <w:t xml:space="preserve">0 </w:t>
      </w:r>
    </w:p>
    <w:p w:rsidR="00000000" w:rsidRDefault="00646E13">
      <w:pPr>
        <w:ind w:firstLine="1134"/>
        <w:jc w:val="both"/>
        <w:rPr>
          <w:sz w:val="18"/>
        </w:rPr>
      </w:pPr>
      <w:r>
        <w:rPr>
          <w:sz w:val="18"/>
          <w:lang w:val="en-US"/>
        </w:rPr>
        <w:t>D</w:t>
      </w:r>
      <w:r>
        <w:rPr>
          <w:sz w:val="18"/>
        </w:rPr>
        <w:t xml:space="preserve"> 1</w:t>
      </w:r>
      <w:r>
        <w:rPr>
          <w:sz w:val="18"/>
          <w:lang w:val="en-US"/>
        </w:rPr>
        <w:t>800</w:t>
      </w:r>
      <w:r>
        <w:rPr>
          <w:sz w:val="18"/>
        </w:rPr>
        <w:t xml:space="preserve"> и менее при мелком </w:t>
      </w:r>
    </w:p>
    <w:p w:rsidR="00000000" w:rsidRDefault="00646E13">
      <w:pPr>
        <w:ind w:firstLine="1134"/>
        <w:jc w:val="both"/>
        <w:rPr>
          <w:sz w:val="18"/>
        </w:rPr>
      </w:pPr>
      <w:r>
        <w:rPr>
          <w:sz w:val="18"/>
        </w:rPr>
        <w:t>заполнителе</w:t>
      </w:r>
      <w:r>
        <w:rPr>
          <w:noProof/>
          <w:sz w:val="18"/>
        </w:rPr>
        <w:t xml:space="preserve">: </w:t>
      </w:r>
    </w:p>
    <w:p w:rsidR="00000000" w:rsidRDefault="00646E13">
      <w:pPr>
        <w:ind w:firstLine="1560"/>
        <w:jc w:val="both"/>
        <w:rPr>
          <w:sz w:val="18"/>
        </w:rPr>
      </w:pPr>
      <w:r>
        <w:rPr>
          <w:sz w:val="18"/>
        </w:rPr>
        <w:t>плотном</w:t>
      </w:r>
      <w:r>
        <w:rPr>
          <w:noProof/>
          <w:sz w:val="18"/>
        </w:rPr>
        <w:t xml:space="preserve"> .......</w:t>
      </w:r>
      <w:r>
        <w:rPr>
          <w:sz w:val="18"/>
        </w:rPr>
        <w:t>...........</w:t>
      </w:r>
      <w:r>
        <w:rPr>
          <w:noProof/>
          <w:sz w:val="18"/>
        </w:rPr>
        <w:t>.. 1</w:t>
      </w:r>
      <w:r>
        <w:rPr>
          <w:sz w:val="18"/>
        </w:rPr>
        <w:t>,</w:t>
      </w:r>
      <w:r>
        <w:rPr>
          <w:noProof/>
          <w:sz w:val="18"/>
        </w:rPr>
        <w:t xml:space="preserve">75 </w:t>
      </w:r>
    </w:p>
    <w:p w:rsidR="00000000" w:rsidRDefault="00646E13">
      <w:pPr>
        <w:ind w:firstLine="1560"/>
        <w:jc w:val="both"/>
        <w:rPr>
          <w:noProof/>
          <w:sz w:val="18"/>
        </w:rPr>
      </w:pPr>
      <w:r>
        <w:rPr>
          <w:sz w:val="18"/>
        </w:rPr>
        <w:t>пористом</w:t>
      </w:r>
      <w:r>
        <w:rPr>
          <w:noProof/>
          <w:sz w:val="18"/>
        </w:rPr>
        <w:t xml:space="preserve"> .........</w:t>
      </w:r>
      <w:r>
        <w:rPr>
          <w:sz w:val="18"/>
        </w:rPr>
        <w:t>..........</w:t>
      </w:r>
      <w:r>
        <w:rPr>
          <w:noProof/>
          <w:sz w:val="18"/>
        </w:rPr>
        <w:t>1</w:t>
      </w:r>
      <w:r>
        <w:rPr>
          <w:sz w:val="18"/>
        </w:rPr>
        <w:t>,5</w:t>
      </w:r>
      <w:r>
        <w:rPr>
          <w:noProof/>
          <w:sz w:val="18"/>
        </w:rPr>
        <w:t>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Коэффициент</w:t>
      </w:r>
      <w:r>
        <w:rPr>
          <w:noProof/>
        </w:rPr>
        <w:t xml:space="preserve"> </w:t>
      </w:r>
      <w:r>
        <w:rPr>
          <w:lang w:val="en-US"/>
        </w:rPr>
        <w:sym w:font="Symbol" w:char="F06A"/>
      </w:r>
      <w:r>
        <w:rPr>
          <w:i/>
          <w:vertAlign w:val="subscript"/>
          <w:lang w:val="en-US"/>
        </w:rPr>
        <w:t>f</w:t>
      </w:r>
      <w:r>
        <w:rPr>
          <w:noProof/>
        </w:rPr>
        <w:t>,</w:t>
      </w:r>
      <w:r>
        <w:t xml:space="preserve"> учитывающий влияние сжатых пол</w:t>
      </w:r>
      <w:r>
        <w:t>ок в тавровых и двутавровых элементах, определяется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/>
        <w:jc w:val="both"/>
        <w:rPr>
          <w:noProof/>
        </w:rPr>
      </w:pPr>
      <w:r>
        <w:t xml:space="preserve">           </w:t>
      </w:r>
      <w:r>
        <w:rPr>
          <w:position w:val="-30"/>
        </w:rPr>
        <w:object w:dxaOrig="2120" w:dyaOrig="740">
          <v:shape id="_x0000_i1144" type="#_x0000_t75" style="width:92.25pt;height:32.25pt" o:ole="">
            <v:imagedata r:id="rId233" o:title=""/>
          </v:shape>
          <o:OLEObject Type="Embed" ProgID="Equation.3" ShapeID="_x0000_i1144" DrawAspect="Content" ObjectID="_1427222800" r:id="rId234"/>
        </w:object>
      </w:r>
      <w:r>
        <w:t xml:space="preserve">   </w:t>
      </w:r>
      <w:r>
        <w:tab/>
      </w:r>
      <w:r>
        <w:tab/>
      </w:r>
      <w:r>
        <w:tab/>
        <w:t>(</w:t>
      </w:r>
      <w:r>
        <w:rPr>
          <w:noProof/>
        </w:rPr>
        <w:t>77)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  <w:rPr>
          <w:noProof/>
        </w:rPr>
      </w:pPr>
      <w:r>
        <w:t>но не более</w:t>
      </w:r>
      <w:r>
        <w:rPr>
          <w:noProof/>
        </w:rPr>
        <w:t xml:space="preserve"> 0,5.</w:t>
      </w:r>
    </w:p>
    <w:p w:rsidR="00000000" w:rsidRDefault="00646E13">
      <w:pPr>
        <w:ind w:firstLine="284"/>
        <w:jc w:val="both"/>
      </w:pPr>
      <w:r>
        <w:t xml:space="preserve">При этом </w:t>
      </w:r>
      <w:r>
        <w:rPr>
          <w:i/>
          <w:lang w:val="en-US"/>
        </w:rPr>
        <w:t>b’</w:t>
      </w:r>
      <w:r>
        <w:rPr>
          <w:i/>
          <w:vertAlign w:val="subscript"/>
          <w:lang w:val="en-US"/>
        </w:rPr>
        <w:t>f</w:t>
      </w:r>
      <w:r>
        <w:t xml:space="preserve"> принимается не более </w:t>
      </w:r>
      <w:r>
        <w:rPr>
          <w:i/>
          <w:lang w:val="en-US"/>
        </w:rPr>
        <w:t>b</w:t>
      </w:r>
      <w:r>
        <w:rPr>
          <w:noProof/>
        </w:rPr>
        <w:t xml:space="preserve"> + 3</w:t>
      </w:r>
      <w:r>
        <w:rPr>
          <w:i/>
          <w:noProof/>
        </w:rPr>
        <w:t>h’</w:t>
      </w:r>
      <w:r>
        <w:rPr>
          <w:i/>
          <w:noProof/>
          <w:vertAlign w:val="subscript"/>
        </w:rPr>
        <w:t>f</w:t>
      </w:r>
      <w:r>
        <w:rPr>
          <w:noProof/>
        </w:rPr>
        <w:t>,</w:t>
      </w:r>
      <w:r>
        <w:t xml:space="preserve"> а поперечная арматура должна быть заанкерена в полке.</w:t>
      </w:r>
    </w:p>
    <w:p w:rsidR="00000000" w:rsidRDefault="00646E13">
      <w:pPr>
        <w:ind w:firstLine="284"/>
        <w:jc w:val="both"/>
      </w:pPr>
      <w:r>
        <w:t xml:space="preserve">Коэффициент </w:t>
      </w:r>
      <w:r>
        <w:rPr>
          <w:lang w:val="en-US"/>
        </w:rPr>
        <w:sym w:font="Symbol" w:char="F06A"/>
      </w:r>
      <w:r>
        <w:rPr>
          <w:i/>
          <w:vertAlign w:val="subscript"/>
          <w:lang w:val="en-US"/>
        </w:rPr>
        <w:t>n</w:t>
      </w:r>
      <w:r>
        <w:t>, учитывающий влияние продоль</w:t>
      </w:r>
      <w:r>
        <w:softHyphen/>
        <w:t xml:space="preserve">ных сил, определяется по формулам: </w:t>
      </w:r>
    </w:p>
    <w:p w:rsidR="00000000" w:rsidRDefault="00646E13">
      <w:pPr>
        <w:ind w:firstLine="284"/>
        <w:jc w:val="both"/>
      </w:pPr>
      <w:r>
        <w:t>при действии продольных сжимающих сил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30"/>
        </w:rPr>
        <w:object w:dxaOrig="1560" w:dyaOrig="680">
          <v:shape id="_x0000_i1145" type="#_x0000_t75" style="width:69.75pt;height:30.75pt" o:ole="">
            <v:imagedata r:id="rId235" o:title=""/>
          </v:shape>
          <o:OLEObject Type="Embed" ProgID="Equation.3" ShapeID="_x0000_i1145" DrawAspect="Content" ObjectID="_1427222801" r:id="rId236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rPr>
          <w:noProof/>
        </w:rPr>
        <w:t>(78)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both"/>
        <w:rPr>
          <w:noProof/>
        </w:rPr>
      </w:pPr>
      <w:r>
        <w:t>но не более</w:t>
      </w:r>
      <w:r>
        <w:rPr>
          <w:noProof/>
        </w:rPr>
        <w:t xml:space="preserve"> 0,5;</w:t>
      </w:r>
    </w:p>
    <w:p w:rsidR="00000000" w:rsidRDefault="00646E13">
      <w:pPr>
        <w:ind w:firstLine="284"/>
        <w:jc w:val="both"/>
      </w:pPr>
      <w:r>
        <w:t>для предварительно напряженных элементов в формулу</w:t>
      </w:r>
      <w:r>
        <w:rPr>
          <w:noProof/>
        </w:rPr>
        <w:t xml:space="preserve"> (78</w:t>
      </w:r>
      <w:r>
        <w:t xml:space="preserve">) вместо </w:t>
      </w:r>
      <w:r>
        <w:rPr>
          <w:i/>
          <w:lang w:val="en-US"/>
        </w:rPr>
        <w:t>N</w:t>
      </w:r>
      <w:r>
        <w:t xml:space="preserve"> подставляется усилие предварительного о</w:t>
      </w:r>
      <w:r>
        <w:t xml:space="preserve">бжатия </w:t>
      </w:r>
      <w:r>
        <w:rPr>
          <w:i/>
        </w:rPr>
        <w:t>Р;</w:t>
      </w:r>
      <w:r>
        <w:t xml:space="preserve"> положительное влияние продольных сжимающих сил не учитывается, если они создают изгибающие моменты, одинаковые по знаку с моментами от действия поперечной на</w:t>
      </w:r>
      <w:r>
        <w:softHyphen/>
        <w:t xml:space="preserve">грузки; </w:t>
      </w:r>
    </w:p>
    <w:p w:rsidR="00000000" w:rsidRDefault="00646E13">
      <w:pPr>
        <w:ind w:firstLine="284"/>
        <w:jc w:val="both"/>
      </w:pPr>
      <w:r>
        <w:t>при действии продольных растягивающих сил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0"/>
        </w:rPr>
        <w:object w:dxaOrig="1740" w:dyaOrig="680">
          <v:shape id="_x0000_i1146" type="#_x0000_t75" style="width:76.5pt;height:29.25pt" o:ole="">
            <v:imagedata r:id="rId237" o:title=""/>
          </v:shape>
          <o:OLEObject Type="Embed" ProgID="Equation.3" ShapeID="_x0000_i1146" DrawAspect="Content" ObjectID="_1427222802" r:id="rId238"/>
        </w:object>
      </w:r>
      <w:r>
        <w:tab/>
      </w:r>
      <w:r>
        <w:tab/>
      </w:r>
      <w:r>
        <w:tab/>
        <w:t>(79)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но не более</w:t>
      </w:r>
      <w:r>
        <w:rPr>
          <w:noProof/>
        </w:rPr>
        <w:t xml:space="preserve"> 0,8</w:t>
      </w:r>
      <w:r>
        <w:t xml:space="preserve"> по абсолютной величине.</w:t>
      </w:r>
    </w:p>
    <w:p w:rsidR="00000000" w:rsidRDefault="00646E13">
      <w:pPr>
        <w:ind w:firstLine="284"/>
        <w:jc w:val="both"/>
        <w:rPr>
          <w:noProof/>
        </w:rPr>
      </w:pPr>
      <w:r>
        <w:t>Значение</w:t>
      </w:r>
      <w:r>
        <w:rPr>
          <w:noProof/>
        </w:rPr>
        <w:t xml:space="preserve"> 1 +</w:t>
      </w:r>
      <w:r>
        <w:t xml:space="preserve"> </w:t>
      </w:r>
      <w:r>
        <w:rPr>
          <w:lang w:val="en-US"/>
        </w:rPr>
        <w:sym w:font="Symbol" w:char="F06A"/>
      </w:r>
      <w:r>
        <w:rPr>
          <w:i/>
          <w:vertAlign w:val="subscript"/>
          <w:lang w:val="en-US"/>
        </w:rPr>
        <w:t>f</w:t>
      </w:r>
      <w:r>
        <w:t xml:space="preserve"> </w:t>
      </w:r>
      <w:r>
        <w:rPr>
          <w:noProof/>
        </w:rPr>
        <w:t>+</w:t>
      </w:r>
      <w:r>
        <w:t xml:space="preserve"> </w:t>
      </w:r>
      <w:r>
        <w:sym w:font="Symbol" w:char="F06A"/>
      </w:r>
      <w:r>
        <w:rPr>
          <w:i/>
          <w:vertAlign w:val="subscript"/>
          <w:lang w:val="en-US"/>
        </w:rPr>
        <w:t>n</w:t>
      </w:r>
      <w:r>
        <w:t xml:space="preserve"> во всех случаях принимается не более</w:t>
      </w:r>
      <w:r>
        <w:rPr>
          <w:noProof/>
        </w:rPr>
        <w:t xml:space="preserve"> 1,5.</w:t>
      </w: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</w:t>
      </w:r>
      <w:r>
        <w:t>, вычисленное по формуле</w:t>
      </w:r>
      <w:r>
        <w:rPr>
          <w:noProof/>
        </w:rPr>
        <w:t xml:space="preserve"> (76),</w:t>
      </w:r>
      <w:r>
        <w:t xml:space="preserve"> при</w:t>
      </w:r>
      <w:r>
        <w:softHyphen/>
        <w:t xml:space="preserve">нимается не менее </w:t>
      </w:r>
      <w:r>
        <w:rPr>
          <w:position w:val="-14"/>
        </w:rPr>
        <w:object w:dxaOrig="2340" w:dyaOrig="380">
          <v:shape id="_x0000_i1147" type="#_x0000_t75" style="width:93.75pt;height:15pt" o:ole="">
            <v:imagedata r:id="rId239" o:title=""/>
          </v:shape>
          <o:OLEObject Type="Embed" ProgID="Equation.3" ShapeID="_x0000_i1147" DrawAspect="Content" ObjectID="_1427222803" r:id="rId240"/>
        </w:object>
      </w:r>
    </w:p>
    <w:p w:rsidR="00000000" w:rsidRDefault="00646E13">
      <w:pPr>
        <w:ind w:firstLine="284"/>
        <w:jc w:val="both"/>
      </w:pPr>
      <w:r>
        <w:t xml:space="preserve">Коэффициент </w:t>
      </w:r>
      <w:r>
        <w:sym w:font="Symbol" w:char="F06A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3</w:t>
      </w:r>
      <w:r>
        <w:t xml:space="preserve"> принимается равным для бе</w:t>
      </w:r>
      <w:r>
        <w:softHyphen/>
        <w:t>тона: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тяжелого и ячеистого</w:t>
      </w:r>
      <w:r>
        <w:rPr>
          <w:noProof/>
          <w:sz w:val="18"/>
        </w:rPr>
        <w:t xml:space="preserve"> ..................................... 0,6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мелкозернистого</w:t>
      </w:r>
      <w:r>
        <w:rPr>
          <w:noProof/>
          <w:sz w:val="18"/>
        </w:rPr>
        <w:t xml:space="preserve"> ..............</w:t>
      </w:r>
      <w:r>
        <w:rPr>
          <w:sz w:val="18"/>
        </w:rPr>
        <w:t>.............................</w:t>
      </w:r>
      <w:r>
        <w:rPr>
          <w:noProof/>
          <w:sz w:val="18"/>
        </w:rPr>
        <w:t xml:space="preserve">.. 0,5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 xml:space="preserve">легкого при марке по средней плотности: </w:t>
      </w:r>
    </w:p>
    <w:p w:rsidR="00000000" w:rsidRDefault="00646E13">
      <w:pPr>
        <w:ind w:firstLine="993"/>
        <w:jc w:val="both"/>
        <w:rPr>
          <w:sz w:val="18"/>
        </w:rPr>
      </w:pPr>
      <w:r>
        <w:rPr>
          <w:sz w:val="18"/>
          <w:lang w:val="en-US"/>
        </w:rPr>
        <w:t>D</w:t>
      </w:r>
      <w:r>
        <w:rPr>
          <w:noProof/>
          <w:sz w:val="18"/>
        </w:rPr>
        <w:t xml:space="preserve"> 1900</w:t>
      </w:r>
      <w:r>
        <w:rPr>
          <w:sz w:val="18"/>
        </w:rPr>
        <w:t xml:space="preserve"> и более</w:t>
      </w:r>
      <w:r>
        <w:rPr>
          <w:noProof/>
          <w:sz w:val="18"/>
        </w:rPr>
        <w:t xml:space="preserve"> ...............</w:t>
      </w:r>
      <w:r>
        <w:rPr>
          <w:sz w:val="18"/>
        </w:rPr>
        <w:t>..........................</w:t>
      </w:r>
      <w:r>
        <w:rPr>
          <w:noProof/>
          <w:sz w:val="18"/>
        </w:rPr>
        <w:t>. 0</w:t>
      </w:r>
      <w:r>
        <w:rPr>
          <w:sz w:val="18"/>
        </w:rPr>
        <w:t>,</w:t>
      </w:r>
      <w:r>
        <w:rPr>
          <w:noProof/>
          <w:sz w:val="18"/>
        </w:rPr>
        <w:t xml:space="preserve">5 </w:t>
      </w:r>
    </w:p>
    <w:p w:rsidR="00000000" w:rsidRDefault="00646E13">
      <w:pPr>
        <w:ind w:firstLine="993"/>
        <w:jc w:val="both"/>
        <w:rPr>
          <w:noProof/>
          <w:sz w:val="18"/>
        </w:rPr>
      </w:pPr>
      <w:r>
        <w:rPr>
          <w:sz w:val="18"/>
          <w:lang w:val="en-US"/>
        </w:rPr>
        <w:t>D</w:t>
      </w:r>
      <w:r>
        <w:rPr>
          <w:sz w:val="18"/>
        </w:rPr>
        <w:t xml:space="preserve"> </w:t>
      </w:r>
      <w:r>
        <w:rPr>
          <w:noProof/>
          <w:sz w:val="18"/>
        </w:rPr>
        <w:t>18</w:t>
      </w:r>
      <w:r>
        <w:rPr>
          <w:sz w:val="18"/>
        </w:rPr>
        <w:t xml:space="preserve">00 и менее </w:t>
      </w:r>
      <w:r>
        <w:rPr>
          <w:noProof/>
          <w:sz w:val="18"/>
        </w:rPr>
        <w:t>...............</w:t>
      </w:r>
      <w:r>
        <w:rPr>
          <w:sz w:val="18"/>
        </w:rPr>
        <w:t>..........................</w:t>
      </w:r>
      <w:r>
        <w:rPr>
          <w:noProof/>
          <w:sz w:val="18"/>
        </w:rPr>
        <w:t>. 0</w:t>
      </w:r>
      <w:r>
        <w:rPr>
          <w:sz w:val="18"/>
        </w:rPr>
        <w:t>,</w:t>
      </w:r>
      <w:r>
        <w:rPr>
          <w:noProof/>
          <w:sz w:val="18"/>
        </w:rPr>
        <w:t>4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При расчете железобетонных элементов с попе</w:t>
      </w:r>
      <w:r>
        <w:softHyphen/>
        <w:t>речной арматурой должна быть также обеспечена прочность по наклонному сечению в пределах участ</w:t>
      </w:r>
      <w:r>
        <w:softHyphen/>
        <w:t>ка между хомутами, между опорой и отгибом и между отгибами.</w:t>
      </w:r>
    </w:p>
    <w:p w:rsidR="00000000" w:rsidRDefault="00646E13">
      <w:pPr>
        <w:ind w:firstLine="284"/>
        <w:jc w:val="both"/>
      </w:pPr>
      <w:r>
        <w:t xml:space="preserve">Поперечные усилия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sw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s,inc</w:t>
      </w:r>
      <w:r>
        <w:t xml:space="preserve"> опре</w:t>
      </w:r>
      <w:r>
        <w:t>деляются как сумма проекций на нормаль к продольной оси элемента предельных усилий соответственно  в хомутах и отгибах, пересекающих опасную наклонную трещину.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Длина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 проекции опасной наклонной трещины на продольную ось элемента определяется из миниму</w:t>
      </w:r>
      <w:r>
        <w:softHyphen/>
        <w:t>ма выражения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</w:t>
      </w:r>
      <w:r>
        <w:rPr>
          <w:noProof/>
        </w:rPr>
        <w:t xml:space="preserve"> +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sw</w:t>
      </w:r>
      <w:r>
        <w:rPr>
          <w:noProof/>
        </w:rPr>
        <w:t xml:space="preserve"> +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s,inc</w:t>
      </w:r>
      <w:r>
        <w:rPr>
          <w:lang w:val="en-US"/>
        </w:rPr>
        <w:t>,</w:t>
      </w:r>
      <w:r>
        <w:t xml:space="preserve"> где в значение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</w:t>
      </w:r>
      <w:r>
        <w:t xml:space="preserve"> вместо </w:t>
      </w:r>
      <w:r>
        <w:rPr>
          <w:i/>
        </w:rPr>
        <w:t>с</w:t>
      </w:r>
      <w:r>
        <w:t xml:space="preserve"> подставляется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; полученное значение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 принимается не более</w:t>
      </w:r>
      <w:r>
        <w:rPr>
          <w:noProof/>
        </w:rPr>
        <w:t xml:space="preserve"> 2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 и не более значения </w:t>
      </w:r>
      <w:r>
        <w:rPr>
          <w:i/>
        </w:rPr>
        <w:t>с</w:t>
      </w:r>
      <w:r>
        <w:t xml:space="preserve">, а также не менее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, если </w:t>
      </w:r>
      <w:r>
        <w:rPr>
          <w:i/>
        </w:rPr>
        <w:t>с</w:t>
      </w:r>
      <w:r>
        <w:rPr>
          <w:noProof/>
        </w:rPr>
        <w:t xml:space="preserve"> &gt;</w:t>
      </w:r>
      <w: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 с поперечной арматурой в виде хомутов, нормальных к продольной</w:t>
      </w:r>
      <w:r>
        <w:t xml:space="preserve"> оси элемента и имеющих постоянный шаг в пределах рассматри</w:t>
      </w:r>
      <w:r>
        <w:softHyphen/>
        <w:t xml:space="preserve">ваемого наклонного сечения, значение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 соответст</w:t>
      </w:r>
      <w:r>
        <w:softHyphen/>
        <w:t xml:space="preserve">вует минимуму выражения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</w:t>
      </w:r>
      <w:r>
        <w:rPr>
          <w:noProof/>
        </w:rPr>
        <w:t xml:space="preserve"> +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sw</w:t>
      </w:r>
      <w:r>
        <w:t>, определяемо</w:t>
      </w:r>
      <w:r>
        <w:softHyphen/>
        <w:t>му по формуле</w:t>
      </w:r>
      <w:r>
        <w:rPr>
          <w:noProof/>
        </w:rPr>
        <w:t xml:space="preserve">    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 w:firstLine="720"/>
        <w:jc w:val="both"/>
        <w:rPr>
          <w:lang w:val="en-US"/>
        </w:rPr>
      </w:pPr>
      <w:r>
        <w:rPr>
          <w:position w:val="-32"/>
          <w:lang w:val="en-US"/>
        </w:rPr>
        <w:object w:dxaOrig="3040" w:dyaOrig="820">
          <v:shape id="_x0000_i1148" type="#_x0000_t75" style="width:133.5pt;height:36pt" o:ole="">
            <v:imagedata r:id="rId241" o:title=""/>
          </v:shape>
          <o:OLEObject Type="Embed" ProgID="Equation.3" ShapeID="_x0000_i1148" DrawAspect="Content" ObjectID="_1427222804" r:id="rId24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(80)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sw</w:t>
      </w:r>
      <w:r>
        <w:rPr>
          <w:noProof/>
        </w:rPr>
        <w:t xml:space="preserve"> —</w:t>
      </w:r>
      <w:r>
        <w:t xml:space="preserve"> усилие в хомутах на единицу длины эле</w:t>
      </w:r>
      <w:r>
        <w:softHyphen/>
        <w:t>мента, определяемое по формуле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24"/>
        </w:rPr>
        <w:object w:dxaOrig="1400" w:dyaOrig="620">
          <v:shape id="_x0000_i1149" type="#_x0000_t75" style="width:69.75pt;height:30.75pt" o:ole="">
            <v:imagedata r:id="rId243" o:title=""/>
          </v:shape>
          <o:OLEObject Type="Embed" ProgID="Equation.3" ShapeID="_x0000_i1149" DrawAspect="Content" ObjectID="_1427222805" r:id="rId244"/>
        </w:object>
      </w:r>
      <w:r>
        <w:tab/>
      </w:r>
      <w:r>
        <w:tab/>
      </w:r>
      <w:r>
        <w:tab/>
      </w:r>
      <w:r>
        <w:tab/>
        <w:t>(81)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Для таких элементов поперечное усилие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sw</w:t>
      </w:r>
      <w:r>
        <w:t>, оп</w:t>
      </w:r>
      <w:r>
        <w:softHyphen/>
        <w:t>ределяется по формуле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1180" w:dyaOrig="360">
          <v:shape id="_x0000_i1150" type="#_x0000_t75" style="width:59.25pt;height:18pt" o:ole="">
            <v:imagedata r:id="rId245" o:title=""/>
          </v:shape>
          <o:OLEObject Type="Embed" ProgID="Equation.3" ShapeID="_x0000_i1150" DrawAspect="Content" ObjectID="_1427222806" r:id="rId246"/>
        </w:object>
      </w:r>
      <w:r>
        <w:rPr>
          <w:noProof/>
        </w:rPr>
        <w:t xml:space="preserve">                 </w:t>
      </w:r>
      <w:r>
        <w:tab/>
      </w:r>
      <w:r>
        <w:tab/>
      </w:r>
      <w:r>
        <w:tab/>
      </w:r>
      <w:r>
        <w:rPr>
          <w:noProof/>
        </w:rPr>
        <w:t>(82</w:t>
      </w:r>
      <w:r>
        <w:t>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При этом для хомутов, устанавливаемых по рас</w:t>
      </w:r>
      <w:r>
        <w:softHyphen/>
        <w:t xml:space="preserve">чету, должно удовлетворяться </w:t>
      </w:r>
      <w:r>
        <w:t>условие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  <w:rPr>
          <w:i/>
        </w:rPr>
      </w:pPr>
      <w:r>
        <w:rPr>
          <w:position w:val="-24"/>
        </w:rPr>
        <w:object w:dxaOrig="2720" w:dyaOrig="660">
          <v:shape id="_x0000_i1151" type="#_x0000_t75" style="width:120.75pt;height:29.25pt" o:ole="">
            <v:imagedata r:id="rId247" o:title=""/>
          </v:shape>
          <o:OLEObject Type="Embed" ProgID="Equation.3" ShapeID="_x0000_i1151" DrawAspect="Content" ObjectID="_1427222807" r:id="rId248"/>
        </w:object>
      </w:r>
      <w:r>
        <w:tab/>
      </w:r>
      <w:r>
        <w:tab/>
      </w:r>
      <w:r>
        <w:tab/>
        <w:t>(83)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Кроме того, поперечная арматура должна удов</w:t>
      </w:r>
      <w:r>
        <w:softHyphen/>
        <w:t>летворять требованиям пп.</w:t>
      </w:r>
      <w:r>
        <w:rPr>
          <w:noProof/>
        </w:rPr>
        <w:t xml:space="preserve"> 5.26—5.28.</w:t>
      </w:r>
    </w:p>
    <w:p w:rsidR="00000000" w:rsidRDefault="00646E13">
      <w:pPr>
        <w:ind w:firstLine="284"/>
        <w:jc w:val="both"/>
        <w:rPr>
          <w:noProof/>
        </w:rPr>
      </w:pPr>
      <w:r>
        <w:t>При расчете конструкций, в которых</w:t>
      </w:r>
      <w:r>
        <w:rPr>
          <w:noProof/>
        </w:rPr>
        <w:t xml:space="preserve"> в</w:t>
      </w:r>
      <w:r>
        <w:t xml:space="preserve"> качестве ненапрягаемой продольной растянутой арматуры применяется стержневая арматура классов А-</w:t>
      </w:r>
      <w:r>
        <w:rPr>
          <w:lang w:val="en-US"/>
        </w:rPr>
        <w:t>IV</w:t>
      </w:r>
      <w:r>
        <w:t xml:space="preserve"> и А-</w:t>
      </w:r>
      <w:r>
        <w:rPr>
          <w:lang w:val="en-US"/>
        </w:rPr>
        <w:t>III</w:t>
      </w:r>
      <w:r>
        <w:t>в или арматура классов А-</w:t>
      </w:r>
      <w:r>
        <w:rPr>
          <w:lang w:val="en-US"/>
        </w:rPr>
        <w:t>V,</w:t>
      </w:r>
      <w:r>
        <w:t xml:space="preserve">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</w:t>
      </w:r>
      <w:r>
        <w:t xml:space="preserve"> (при смешанном армировании), коэффициенты</w:t>
      </w:r>
      <w:r>
        <w:rPr>
          <w:noProof/>
        </w:rPr>
        <w:t xml:space="preserve"> </w:t>
      </w:r>
      <w:r>
        <w:rPr>
          <w:noProof/>
        </w:rPr>
        <w:sym w:font="Symbol" w:char="F06A"/>
      </w:r>
      <w:r>
        <w:rPr>
          <w:i/>
          <w:noProof/>
          <w:vertAlign w:val="subscript"/>
        </w:rPr>
        <w:t>b</w:t>
      </w:r>
      <w:r>
        <w:rPr>
          <w:vertAlign w:val="subscript"/>
        </w:rPr>
        <w:t>2</w:t>
      </w:r>
      <w:r>
        <w:rPr>
          <w:noProof/>
        </w:rPr>
        <w:t>,</w:t>
      </w:r>
      <w:r>
        <w:t xml:space="preserve"> </w:t>
      </w:r>
      <w:r>
        <w:rPr>
          <w:noProof/>
        </w:rPr>
        <w:sym w:font="Symbol" w:char="F06A"/>
      </w:r>
      <w:r>
        <w:rPr>
          <w:i/>
          <w:noProof/>
          <w:vertAlign w:val="subscript"/>
        </w:rPr>
        <w:t>b</w:t>
      </w:r>
      <w:r>
        <w:rPr>
          <w:vertAlign w:val="subscript"/>
        </w:rPr>
        <w:t>3</w:t>
      </w:r>
      <w:r>
        <w:rPr>
          <w:noProof/>
        </w:rPr>
        <w:t>,</w:t>
      </w:r>
      <w:r>
        <w:rPr>
          <w:i/>
          <w:noProof/>
        </w:rPr>
        <w:t xml:space="preserve"> </w:t>
      </w:r>
      <w:r>
        <w:t xml:space="preserve">а также </w:t>
      </w:r>
      <w:r>
        <w:rPr>
          <w:noProof/>
        </w:rPr>
        <w:sym w:font="Symbol" w:char="F06A"/>
      </w:r>
      <w:r>
        <w:rPr>
          <w:i/>
          <w:noProof/>
          <w:vertAlign w:val="subscript"/>
        </w:rPr>
        <w:t>b</w:t>
      </w:r>
      <w:r>
        <w:rPr>
          <w:vertAlign w:val="subscript"/>
        </w:rPr>
        <w:t>4</w:t>
      </w:r>
      <w:r>
        <w:t>, (п. 3.32</w:t>
      </w:r>
      <w:r>
        <w:rPr>
          <w:noProof/>
        </w:rPr>
        <w:t>)</w:t>
      </w:r>
      <w:r>
        <w:t xml:space="preserve"> необходимо умножать на</w:t>
      </w:r>
      <w:r>
        <w:rPr>
          <w:noProof/>
        </w:rPr>
        <w:t xml:space="preserve"> 0,8.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3.32</w:t>
      </w:r>
      <w:r>
        <w:rPr>
          <w:noProof/>
        </w:rPr>
        <w:t xml:space="preserve"> .</w:t>
      </w:r>
      <w:r>
        <w:t xml:space="preserve"> Расчет железобетонных элементов без попе</w:t>
      </w:r>
      <w:r>
        <w:softHyphen/>
        <w:t>речной арматуры на действие поперечной силы для обеспе</w:t>
      </w:r>
      <w:r>
        <w:t>чения прочности по наклонной трещине дол</w:t>
      </w:r>
      <w:r>
        <w:softHyphen/>
        <w:t>жен производиться по наиболее опасному наклонно</w:t>
      </w:r>
      <w:r>
        <w:softHyphen/>
        <w:t>му сечению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/>
        <w:jc w:val="both"/>
      </w:pPr>
      <w:r>
        <w:t xml:space="preserve">              </w:t>
      </w:r>
      <w:r>
        <w:rPr>
          <w:position w:val="-24"/>
        </w:rPr>
        <w:object w:dxaOrig="2400" w:dyaOrig="660">
          <v:shape id="_x0000_i1152" type="#_x0000_t75" style="width:107.25pt;height:29.25pt" o:ole="">
            <v:imagedata r:id="rId249" o:title=""/>
          </v:shape>
          <o:OLEObject Type="Embed" ProgID="Equation.3" ShapeID="_x0000_i1152" DrawAspect="Content" ObjectID="_1427222808" r:id="rId250"/>
        </w:object>
      </w:r>
      <w:r>
        <w:tab/>
      </w:r>
      <w:r>
        <w:tab/>
      </w:r>
      <w:r>
        <w:tab/>
        <w:t>(84)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i/>
        </w:rPr>
      </w:pPr>
      <w:r>
        <w:t>где правая часть условия</w:t>
      </w:r>
      <w:r>
        <w:rPr>
          <w:noProof/>
        </w:rPr>
        <w:t xml:space="preserve"> (84)</w:t>
      </w:r>
      <w:r>
        <w:t xml:space="preserve"> принимается не более </w:t>
      </w:r>
      <w:r>
        <w:rPr>
          <w:noProof/>
        </w:rPr>
        <w:t>2,5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rPr>
          <w:i/>
          <w:lang w:val="en-US"/>
        </w:rPr>
        <w:t>bh</w:t>
      </w:r>
      <w:r>
        <w:rPr>
          <w:vertAlign w:val="subscript"/>
          <w:lang w:val="en-US"/>
        </w:rPr>
        <w:t>0</w:t>
      </w:r>
      <w:r>
        <w:t xml:space="preserve"> и не менее </w:t>
      </w:r>
      <w:r>
        <w:rPr>
          <w:position w:val="-12"/>
        </w:rPr>
        <w:object w:dxaOrig="1860" w:dyaOrig="360">
          <v:shape id="_x0000_i1153" type="#_x0000_t75" style="width:77.25pt;height:15.75pt" o:ole="">
            <v:imagedata r:id="rId251" o:title=""/>
          </v:shape>
          <o:OLEObject Type="Embed" ProgID="Equation.3" ShapeID="_x0000_i1153" DrawAspect="Content" ObjectID="_1427222809" r:id="rId252"/>
        </w:object>
      </w:r>
    </w:p>
    <w:p w:rsidR="00000000" w:rsidRDefault="00646E13">
      <w:pPr>
        <w:ind w:firstLine="284"/>
        <w:jc w:val="both"/>
      </w:pPr>
      <w:r>
        <w:t xml:space="preserve">Коэффициент </w:t>
      </w:r>
      <w:r>
        <w:rPr>
          <w:noProof/>
        </w:rPr>
        <w:sym w:font="Symbol" w:char="F06A"/>
      </w:r>
      <w:r>
        <w:rPr>
          <w:i/>
          <w:noProof/>
          <w:vertAlign w:val="subscript"/>
        </w:rPr>
        <w:t>b</w:t>
      </w:r>
      <w:r>
        <w:rPr>
          <w:vertAlign w:val="subscript"/>
        </w:rPr>
        <w:t>4</w:t>
      </w:r>
      <w:r>
        <w:t xml:space="preserve"> принимается равным для бе</w:t>
      </w:r>
      <w:r>
        <w:softHyphen/>
        <w:t>тона: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тяжелого и ячеистого</w:t>
      </w:r>
      <w:r>
        <w:rPr>
          <w:noProof/>
          <w:sz w:val="18"/>
        </w:rPr>
        <w:t xml:space="preserve"> ..</w:t>
      </w:r>
      <w:r>
        <w:rPr>
          <w:sz w:val="18"/>
        </w:rPr>
        <w:t>......</w:t>
      </w:r>
      <w:r>
        <w:rPr>
          <w:noProof/>
          <w:sz w:val="18"/>
        </w:rPr>
        <w:t xml:space="preserve">... 1,5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>мелкозернистого</w:t>
      </w:r>
      <w:r>
        <w:rPr>
          <w:noProof/>
          <w:sz w:val="18"/>
        </w:rPr>
        <w:t xml:space="preserve"> .......</w:t>
      </w:r>
      <w:r>
        <w:rPr>
          <w:sz w:val="18"/>
        </w:rPr>
        <w:t>...........</w:t>
      </w:r>
      <w:r>
        <w:rPr>
          <w:noProof/>
          <w:sz w:val="18"/>
        </w:rPr>
        <w:t xml:space="preserve">. 1,2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 xml:space="preserve">легкого при марке </w:t>
      </w:r>
    </w:p>
    <w:p w:rsidR="00000000" w:rsidRDefault="00646E13">
      <w:pPr>
        <w:ind w:firstLine="720"/>
        <w:jc w:val="both"/>
        <w:rPr>
          <w:sz w:val="18"/>
        </w:rPr>
      </w:pPr>
      <w:r>
        <w:rPr>
          <w:sz w:val="18"/>
        </w:rPr>
        <w:t xml:space="preserve">по средней плотности: </w:t>
      </w:r>
    </w:p>
    <w:p w:rsidR="00000000" w:rsidRDefault="00646E13">
      <w:pPr>
        <w:ind w:firstLine="1134"/>
        <w:jc w:val="both"/>
        <w:rPr>
          <w:sz w:val="18"/>
        </w:rPr>
      </w:pPr>
      <w:r>
        <w:rPr>
          <w:sz w:val="18"/>
          <w:lang w:val="en-US"/>
        </w:rPr>
        <w:t>D</w:t>
      </w:r>
      <w:r>
        <w:rPr>
          <w:noProof/>
          <w:sz w:val="18"/>
        </w:rPr>
        <w:t xml:space="preserve"> 1900</w:t>
      </w:r>
      <w:r>
        <w:rPr>
          <w:sz w:val="18"/>
        </w:rPr>
        <w:t xml:space="preserve"> и более</w:t>
      </w:r>
      <w:r>
        <w:rPr>
          <w:noProof/>
          <w:sz w:val="18"/>
        </w:rPr>
        <w:t xml:space="preserve"> ........</w:t>
      </w:r>
      <w:r>
        <w:rPr>
          <w:sz w:val="18"/>
        </w:rPr>
        <w:t>.....</w:t>
      </w:r>
      <w:r>
        <w:rPr>
          <w:noProof/>
          <w:sz w:val="18"/>
        </w:rPr>
        <w:t xml:space="preserve"> 1</w:t>
      </w:r>
      <w:r>
        <w:rPr>
          <w:sz w:val="18"/>
        </w:rPr>
        <w:t>,</w:t>
      </w:r>
      <w:r>
        <w:rPr>
          <w:noProof/>
          <w:sz w:val="18"/>
        </w:rPr>
        <w:t xml:space="preserve">2 </w:t>
      </w:r>
    </w:p>
    <w:p w:rsidR="00000000" w:rsidRDefault="00646E13">
      <w:pPr>
        <w:ind w:firstLine="1134"/>
        <w:jc w:val="both"/>
        <w:rPr>
          <w:noProof/>
          <w:sz w:val="18"/>
        </w:rPr>
      </w:pPr>
      <w:r>
        <w:rPr>
          <w:sz w:val="18"/>
        </w:rPr>
        <w:t>D</w:t>
      </w:r>
      <w:r>
        <w:rPr>
          <w:noProof/>
          <w:sz w:val="18"/>
        </w:rPr>
        <w:t xml:space="preserve"> 1800</w:t>
      </w:r>
      <w:r>
        <w:rPr>
          <w:sz w:val="18"/>
        </w:rPr>
        <w:t xml:space="preserve"> и менее</w:t>
      </w:r>
      <w:r>
        <w:rPr>
          <w:noProof/>
          <w:sz w:val="18"/>
        </w:rPr>
        <w:t xml:space="preserve"> .......</w:t>
      </w:r>
      <w:r>
        <w:rPr>
          <w:sz w:val="18"/>
        </w:rPr>
        <w:t>.....</w:t>
      </w:r>
      <w:r>
        <w:rPr>
          <w:noProof/>
          <w:sz w:val="18"/>
        </w:rPr>
        <w:t>. 1,0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 xml:space="preserve">Коэффициенты </w:t>
      </w:r>
      <w:r>
        <w:rPr>
          <w:noProof/>
        </w:rPr>
        <w:sym w:font="Symbol" w:char="F06A"/>
      </w:r>
      <w:r>
        <w:rPr>
          <w:i/>
          <w:noProof/>
          <w:vertAlign w:val="subscript"/>
        </w:rPr>
        <w:t>b</w:t>
      </w:r>
      <w:r>
        <w:rPr>
          <w:vertAlign w:val="subscript"/>
        </w:rPr>
        <w:t>3</w:t>
      </w:r>
      <w:r>
        <w:t xml:space="preserve"> и </w:t>
      </w:r>
      <w:r>
        <w:rPr>
          <w:noProof/>
        </w:rPr>
        <w:sym w:font="Symbol" w:char="F06A"/>
      </w:r>
      <w:r>
        <w:rPr>
          <w:i/>
          <w:noProof/>
          <w:vertAlign w:val="subscript"/>
        </w:rPr>
        <w:t>n</w:t>
      </w:r>
      <w:r>
        <w:t>, а также значения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t xml:space="preserve"> и </w:t>
      </w:r>
      <w:r>
        <w:rPr>
          <w:i/>
        </w:rPr>
        <w:t>с</w:t>
      </w:r>
      <w:r>
        <w:t xml:space="preserve"> в условии</w:t>
      </w:r>
      <w:r>
        <w:rPr>
          <w:noProof/>
        </w:rPr>
        <w:t xml:space="preserve"> (84}</w:t>
      </w:r>
      <w:r>
        <w:t xml:space="preserve"> определяются согласно указа</w:t>
      </w:r>
      <w:r>
        <w:softHyphen/>
        <w:t>ниям п.</w:t>
      </w:r>
      <w:r>
        <w:rPr>
          <w:noProof/>
        </w:rPr>
        <w:t xml:space="preserve"> 3.31*.</w:t>
      </w:r>
    </w:p>
    <w:p w:rsidR="00000000" w:rsidRDefault="00646E13">
      <w:pPr>
        <w:ind w:firstLine="284"/>
        <w:jc w:val="both"/>
      </w:pPr>
      <w:r>
        <w:t>При отсутствии в рассматриваемой зоне действия поперечных сил нормальных трещин, т. е. если вы</w:t>
      </w:r>
      <w:r>
        <w:softHyphen/>
        <w:t>полняется условие</w:t>
      </w:r>
      <w:r>
        <w:rPr>
          <w:noProof/>
        </w:rPr>
        <w:t xml:space="preserve"> (124)</w:t>
      </w:r>
      <w:r>
        <w:t xml:space="preserve"> с заменой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rPr>
          <w:lang w:val="en-US"/>
        </w:rPr>
        <w:t>,</w:t>
      </w:r>
      <w:r>
        <w:rPr>
          <w:i/>
        </w:rPr>
        <w:t xml:space="preserve"> </w:t>
      </w:r>
      <w:r>
        <w:t>допускается учитывать повышение прочности эле</w:t>
      </w:r>
      <w:r>
        <w:softHyphen/>
        <w:t>мента по расчету из условия</w:t>
      </w:r>
      <w:r>
        <w:rPr>
          <w:noProof/>
        </w:rPr>
        <w:t xml:space="preserve"> (141)</w:t>
      </w:r>
      <w:r>
        <w:t xml:space="preserve"> с заменой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t xml:space="preserve"> соответственно 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3.33</w:t>
      </w:r>
      <w:r>
        <w:rPr>
          <w:noProof/>
        </w:rPr>
        <w:t>.</w:t>
      </w:r>
      <w:r>
        <w:t xml:space="preserve"> Расчет железобетонных элементов с нак</w:t>
      </w:r>
      <w:r>
        <w:softHyphen/>
        <w:t>лонными сжатыми гранями (черт.</w:t>
      </w:r>
      <w:r>
        <w:rPr>
          <w:noProof/>
        </w:rPr>
        <w:t xml:space="preserve"> 10)</w:t>
      </w:r>
      <w:r>
        <w:t xml:space="preserve"> на действие поперечной силы для обеспечения прочности на нак</w:t>
      </w:r>
      <w:r>
        <w:softHyphen/>
        <w:t>лонной т</w:t>
      </w:r>
      <w:r>
        <w:t>рещине производится согласно указаниям пп.</w:t>
      </w:r>
      <w:r>
        <w:rPr>
          <w:noProof/>
        </w:rPr>
        <w:t xml:space="preserve"> 3.31*</w:t>
      </w:r>
      <w:r>
        <w:t xml:space="preserve"> и</w:t>
      </w:r>
      <w:r>
        <w:rPr>
          <w:noProof/>
        </w:rPr>
        <w:t xml:space="preserve"> 3.32.</w:t>
      </w:r>
      <w:r>
        <w:t xml:space="preserve"> При этом в качестве рабочей высо</w:t>
      </w:r>
      <w:r>
        <w:softHyphen/>
        <w:t>ты в пределах рассматриваемого наклонного сече</w:t>
      </w:r>
      <w:r>
        <w:softHyphen/>
        <w:t>ния в расчет вводятся: для элементов с поперечной арматурой</w:t>
      </w:r>
      <w:r>
        <w:rPr>
          <w:noProof/>
        </w:rPr>
        <w:t xml:space="preserve"> —</w:t>
      </w:r>
      <w:r>
        <w:t xml:space="preserve"> наибольшее значение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>, для элементов без поперечной арматуры</w:t>
      </w:r>
      <w:r>
        <w:rPr>
          <w:noProof/>
        </w:rPr>
        <w:t xml:space="preserve"> —</w:t>
      </w:r>
      <w:r>
        <w:t xml:space="preserve"> среднее значение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>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</w:pPr>
      <w:r>
        <w:pict>
          <v:shape id="_x0000_i1154" type="#_x0000_t75" style="width:249.75pt;height:47.25pt">
            <v:imagedata r:id="rId253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10.</w:t>
      </w:r>
      <w:r>
        <w:rPr>
          <w:sz w:val="18"/>
        </w:rPr>
        <w:t xml:space="preserve"> Схема для расчета железобетонных балок с наклонными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сжатыми гранями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3.34.</w:t>
      </w:r>
      <w:r>
        <w:t xml:space="preserve"> Расчет железобетонных коротких консолей колонн</w:t>
      </w:r>
      <w:r>
        <w:rPr>
          <w:noProof/>
        </w:rPr>
        <w:t xml:space="preserve"> </w:t>
      </w:r>
      <w:r>
        <w:t>(</w:t>
      </w:r>
      <w:r>
        <w:rPr>
          <w:i/>
          <w:lang w:val="en-US"/>
        </w:rPr>
        <w:t>l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0,9</w:t>
      </w:r>
      <w: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>; черт.</w:t>
      </w:r>
      <w:r>
        <w:rPr>
          <w:noProof/>
        </w:rPr>
        <w:t xml:space="preserve"> 11)</w:t>
      </w:r>
      <w:r>
        <w:t xml:space="preserve"> на действие попереч</w:t>
      </w:r>
      <w:r>
        <w:softHyphen/>
        <w:t xml:space="preserve">ной силы для обеспечения прочности по наклонной </w:t>
      </w:r>
      <w:r>
        <w:t>сжатой полосе между грузом и опорой должен производиться из условия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2140" w:dyaOrig="360">
          <v:shape id="_x0000_i1155" type="#_x0000_t75" style="width:95.25pt;height:16.5pt" o:ole="">
            <v:imagedata r:id="rId254" o:title=""/>
          </v:shape>
          <o:OLEObject Type="Embed" ProgID="Equation.3" ShapeID="_x0000_i1155" DrawAspect="Content" ObjectID="_1427222810" r:id="rId255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(85)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>где правая часть условия</w:t>
      </w:r>
      <w:r>
        <w:rPr>
          <w:noProof/>
        </w:rPr>
        <w:t xml:space="preserve"> (85)</w:t>
      </w:r>
      <w:r>
        <w:t xml:space="preserve"> принимается не более </w:t>
      </w:r>
      <w:r>
        <w:rPr>
          <w:noProof/>
        </w:rPr>
        <w:t>3,5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bt</w:t>
      </w:r>
      <w:r>
        <w:rPr>
          <w:i/>
          <w:noProof/>
        </w:rPr>
        <w:t>bh</w:t>
      </w:r>
      <w:r>
        <w:rPr>
          <w:noProof/>
          <w:vertAlign w:val="subscript"/>
        </w:rPr>
        <w:t>0</w:t>
      </w:r>
      <w:r>
        <w:t xml:space="preserve"> и не менее правой части условия</w:t>
      </w:r>
      <w:r>
        <w:rPr>
          <w:noProof/>
        </w:rPr>
        <w:t xml:space="preserve"> </w:t>
      </w:r>
      <w:r>
        <w:t>(</w:t>
      </w:r>
      <w:r>
        <w:rPr>
          <w:noProof/>
        </w:rPr>
        <w:t>84);</w:t>
      </w:r>
      <w:r>
        <w:t xml:space="preserve"> </w:t>
      </w:r>
      <w:r>
        <w:rPr>
          <w:i/>
        </w:rPr>
        <w:sym w:font="Symbol" w:char="F071"/>
      </w:r>
      <w:r>
        <w:rPr>
          <w:i/>
          <w:noProof/>
        </w:rPr>
        <w:t xml:space="preserve"> —</w:t>
      </w:r>
      <w:r>
        <w:t xml:space="preserve"> угол наклона расчетной сжатой полосы к го</w:t>
      </w:r>
      <w:r>
        <w:softHyphen/>
        <w:t>ризонтали.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56" type="#_x0000_t75" style="width:147.75pt;height:186pt">
            <v:imagedata r:id="rId256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11.</w:t>
      </w:r>
      <w:r>
        <w:rPr>
          <w:sz w:val="18"/>
        </w:rPr>
        <w:t xml:space="preserve"> Схема для расчета коротких консолей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Ширина наклонной сжатой полосы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b</w:t>
      </w:r>
      <w:r>
        <w:t xml:space="preserve"> опреде</w:t>
      </w:r>
      <w:r>
        <w:softHyphen/>
        <w:t>ляется по формуле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14"/>
        </w:rPr>
        <w:object w:dxaOrig="1300" w:dyaOrig="380">
          <v:shape id="_x0000_i1157" type="#_x0000_t75" style="width:57.75pt;height:17.25pt" o:ole="">
            <v:imagedata r:id="rId257" o:title=""/>
          </v:shape>
          <o:OLEObject Type="Embed" ProgID="Equation.3" ShapeID="_x0000_i1157" DrawAspect="Content" ObjectID="_1427222811" r:id="rId258"/>
        </w:object>
      </w:r>
      <w:r>
        <w:rPr>
          <w:noProof/>
        </w:rPr>
        <w:t xml:space="preserve">                  </w:t>
      </w:r>
      <w:r>
        <w:rPr>
          <w:noProof/>
        </w:rPr>
        <w:tab/>
      </w:r>
      <w:r>
        <w:rPr>
          <w:noProof/>
        </w:rPr>
        <w:tab/>
        <w:t>(86)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sup</w:t>
      </w:r>
      <w:r>
        <w:rPr>
          <w:noProof/>
        </w:rPr>
        <w:t xml:space="preserve"> —</w:t>
      </w:r>
      <w:r>
        <w:t xml:space="preserve"> длина площадки передачи нагрузки вдоль вылета консоли.</w:t>
      </w:r>
    </w:p>
    <w:p w:rsidR="00000000" w:rsidRDefault="00646E13">
      <w:pPr>
        <w:ind w:firstLine="284"/>
        <w:jc w:val="both"/>
        <w:rPr>
          <w:noProof/>
        </w:rPr>
      </w:pPr>
      <w:r>
        <w:t>При определе</w:t>
      </w:r>
      <w:r>
        <w:t xml:space="preserve">нии длины </w:t>
      </w:r>
      <w:r>
        <w:rPr>
          <w:i/>
          <w:lang w:val="en-US"/>
        </w:rPr>
        <w:t>l</w:t>
      </w:r>
      <w:r>
        <w:rPr>
          <w:i/>
          <w:vertAlign w:val="superscript"/>
          <w:lang w:val="en-US"/>
        </w:rPr>
        <w:t>sup</w:t>
      </w:r>
      <w:r>
        <w:t xml:space="preserve"> следует учитывать особенности передачи нагрузки при различных схе</w:t>
      </w:r>
      <w:r>
        <w:softHyphen/>
        <w:t>мах опирания конструкций на консоли (свободно опертые или защемленные балки, расположенные вдоль вылета консоли; балки, расположенные по</w:t>
      </w:r>
      <w:r>
        <w:softHyphen/>
        <w:t>перек вылета консоли, и т. д.)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Коэффициент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2</w:t>
      </w:r>
      <w:r>
        <w:rPr>
          <w:smallCaps/>
        </w:rPr>
        <w:t xml:space="preserve">, </w:t>
      </w:r>
      <w:r>
        <w:t>учитывающий влияние хому</w:t>
      </w:r>
      <w:r>
        <w:softHyphen/>
        <w:t>тов, расположенных по высоте консоли, определяется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i/>
        </w:rPr>
      </w:pPr>
      <w:r>
        <w:rPr>
          <w:noProof/>
        </w:rPr>
        <w:t xml:space="preserve">     </w:t>
      </w:r>
      <w:r>
        <w:rPr>
          <w:noProof/>
          <w:position w:val="-12"/>
        </w:rPr>
        <w:object w:dxaOrig="1660" w:dyaOrig="360">
          <v:shape id="_x0000_i1158" type="#_x0000_t75" style="width:75.75pt;height:16.5pt" o:ole="">
            <v:imagedata r:id="rId259" o:title=""/>
          </v:shape>
          <o:OLEObject Type="Embed" ProgID="Equation.3" ShapeID="_x0000_i1158" DrawAspect="Content" ObjectID="_1427222812" r:id="rId260"/>
        </w:object>
      </w:r>
      <w:r>
        <w:rPr>
          <w:noProof/>
        </w:rPr>
        <w:t xml:space="preserve">        </w:t>
      </w:r>
      <w:r>
        <w:tab/>
      </w:r>
      <w:r>
        <w:tab/>
      </w:r>
      <w:r>
        <w:rPr>
          <w:noProof/>
        </w:rPr>
        <w:t xml:space="preserve">(87) 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  <w:rPr>
          <w:i/>
        </w:rPr>
      </w:pPr>
      <w:r>
        <w:t xml:space="preserve">где  </w:t>
      </w:r>
      <w:r>
        <w:rPr>
          <w:position w:val="-30"/>
        </w:rPr>
        <w:object w:dxaOrig="2360" w:dyaOrig="680">
          <v:shape id="_x0000_i1159" type="#_x0000_t75" style="width:101.25pt;height:29.25pt" o:ole="">
            <v:imagedata r:id="rId261" o:title=""/>
          </v:shape>
          <o:OLEObject Type="Embed" ProgID="Equation.3" ShapeID="_x0000_i1159" DrawAspect="Content" ObjectID="_1427222813" r:id="rId262"/>
        </w:objec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sw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площадь сечения хомутов в одной плоскости;</w:t>
      </w:r>
    </w:p>
    <w:p w:rsidR="00000000" w:rsidRDefault="00646E13">
      <w:pPr>
        <w:ind w:firstLine="284"/>
        <w:jc w:val="both"/>
      </w:pPr>
      <w:r>
        <w:rPr>
          <w:i/>
          <w:noProof/>
        </w:rPr>
        <w:t>s</w:t>
      </w:r>
      <w:r>
        <w:rPr>
          <w:i/>
          <w:noProof/>
          <w:vertAlign w:val="subscript"/>
        </w:rPr>
        <w:t>w</w:t>
      </w:r>
      <w:r>
        <w:rPr>
          <w:noProof/>
        </w:rPr>
        <w:t xml:space="preserve"> —</w:t>
      </w:r>
      <w:r>
        <w:t xml:space="preserve"> расстояние между хомутами, и</w:t>
      </w:r>
      <w:r>
        <w:t>змеренное по</w:t>
      </w:r>
      <w:r>
        <w:rPr>
          <w:lang w:val="en-US"/>
        </w:rPr>
        <w:t xml:space="preserve"> </w:t>
      </w:r>
      <w:r>
        <w:t>нормали к ним.</w:t>
      </w:r>
    </w:p>
    <w:p w:rsidR="00000000" w:rsidRDefault="00646E13">
      <w:pPr>
        <w:ind w:firstLine="284"/>
        <w:jc w:val="both"/>
      </w:pPr>
      <w:r>
        <w:t>При этом учитываются хомуты горизонтальные и наклонные под углом не более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t xml:space="preserve"> к горизонтали.</w:t>
      </w:r>
    </w:p>
    <w:p w:rsidR="00000000" w:rsidRDefault="00646E13">
      <w:pPr>
        <w:ind w:firstLine="284"/>
        <w:jc w:val="both"/>
        <w:rPr>
          <w:noProof/>
        </w:rPr>
      </w:pPr>
      <w:r>
        <w:t>Поперечное армирование коротких консолей колонн должно удовлетворять требованиям п.</w:t>
      </w:r>
      <w:r>
        <w:rPr>
          <w:noProof/>
        </w:rPr>
        <w:t xml:space="preserve"> 5.30.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3.35.</w:t>
      </w:r>
      <w:r>
        <w:t xml:space="preserve"> Расчет железобетонных элементов на действие изгибающего момента (черт.</w:t>
      </w:r>
      <w:r>
        <w:rPr>
          <w:noProof/>
        </w:rPr>
        <w:t xml:space="preserve"> 12)</w:t>
      </w:r>
      <w:r>
        <w:t xml:space="preserve"> для обеспече</w:t>
      </w:r>
      <w:r>
        <w:softHyphen/>
        <w:t>ния прочности по наклонной трещине должен про</w:t>
      </w:r>
      <w:r>
        <w:softHyphen/>
        <w:t>изводиться по опасному наклонному сечению из условия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         </w:t>
      </w:r>
      <w:r>
        <w:rPr>
          <w:noProof/>
          <w:position w:val="-14"/>
        </w:rPr>
        <w:object w:dxaOrig="2299" w:dyaOrig="380">
          <v:shape id="_x0000_i1160" type="#_x0000_t75" style="width:114.75pt;height:18.75pt" o:ole="">
            <v:imagedata r:id="rId263" o:title=""/>
          </v:shape>
          <o:OLEObject Type="Embed" ProgID="Equation.3" ShapeID="_x0000_i1160" DrawAspect="Content" ObjectID="_1427222814" r:id="rId264"/>
        </w:object>
      </w:r>
      <w:r>
        <w:rPr>
          <w:noProof/>
        </w:rPr>
        <w:t xml:space="preserve">             </w:t>
      </w:r>
      <w:r>
        <w:tab/>
      </w:r>
      <w:r>
        <w:rPr>
          <w:noProof/>
        </w:rPr>
        <w:t>(88</w:t>
      </w:r>
      <w: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Момент </w:t>
      </w:r>
      <w:r>
        <w:rPr>
          <w:i/>
        </w:rPr>
        <w:t>М</w:t>
      </w:r>
      <w:r>
        <w:t xml:space="preserve"> в условии</w:t>
      </w:r>
      <w:r>
        <w:rPr>
          <w:noProof/>
        </w:rPr>
        <w:t xml:space="preserve"> (88)</w:t>
      </w:r>
      <w:r>
        <w:t xml:space="preserve"> определяется от внеш</w:t>
      </w:r>
      <w:r>
        <w:softHyphen/>
        <w:t>ней на</w:t>
      </w:r>
      <w:r>
        <w:t>грузки, расположенной по одну сторону от рассматриваемого наклонного сечения, относитель</w:t>
      </w:r>
      <w:r>
        <w:softHyphen/>
        <w:t xml:space="preserve">но оси, перпендикулярной плоскости действия момента и проходящей через точку приложения равнодействующей усилий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b</w:t>
      </w:r>
      <w:r>
        <w:t xml:space="preserve"> в сжатой зоне.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61" type="#_x0000_t75" style="width:204pt;height:181.5pt">
            <v:imagedata r:id="rId265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12.</w:t>
      </w:r>
      <w:r>
        <w:rPr>
          <w:sz w:val="18"/>
        </w:rPr>
        <w:t xml:space="preserve"> Схема усилий в сечении, наклонном к продольной оси железобетонного элемента, при расчете его по проч</w:t>
      </w:r>
      <w:r>
        <w:rPr>
          <w:sz w:val="18"/>
        </w:rPr>
        <w:softHyphen/>
        <w:t xml:space="preserve">ности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на действие изгибающего момента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Моменты </w:t>
      </w:r>
      <w:r>
        <w:rPr>
          <w:i/>
        </w:rPr>
        <w:t>М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,</w:t>
      </w:r>
      <w:r>
        <w:rPr>
          <w:i/>
        </w:rPr>
        <w:t xml:space="preserve"> М</w:t>
      </w:r>
      <w:r>
        <w:rPr>
          <w:i/>
          <w:vertAlign w:val="subscript"/>
          <w:lang w:val="en-US"/>
        </w:rPr>
        <w:t>sw</w:t>
      </w:r>
      <w:r>
        <w:rPr>
          <w:i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</w:rPr>
        <w:t>М</w:t>
      </w:r>
      <w:r>
        <w:rPr>
          <w:i/>
          <w:vertAlign w:val="subscript"/>
          <w:lang w:val="en-US"/>
        </w:rPr>
        <w:t>s,inc</w:t>
      </w:r>
      <w:r>
        <w:t xml:space="preserve"> определяются как сум</w:t>
      </w:r>
      <w:r>
        <w:softHyphen/>
        <w:t xml:space="preserve">ма моментов относительно той же оси от усилий соответственно в продольной арматуре, хомутах </w:t>
      </w:r>
      <w:r>
        <w:t>и отгибах, пересекающих растянутую зону наклонного сечения.</w:t>
      </w:r>
    </w:p>
    <w:p w:rsidR="00000000" w:rsidRDefault="00646E13">
      <w:pPr>
        <w:ind w:firstLine="284"/>
        <w:jc w:val="both"/>
      </w:pPr>
      <w:r>
        <w:t>При определении усилий в арматуре, пересекаю</w:t>
      </w:r>
      <w:r>
        <w:softHyphen/>
        <w:t>щей наклонное сечение, следует учитывать ее анкеровку за наклонным сечением.</w:t>
      </w:r>
    </w:p>
    <w:p w:rsidR="00000000" w:rsidRDefault="00646E13">
      <w:pPr>
        <w:ind w:firstLine="284"/>
        <w:jc w:val="both"/>
      </w:pPr>
      <w:r>
        <w:t>Высота сжатой зоны наклонного сечения опреде</w:t>
      </w:r>
      <w:r>
        <w:softHyphen/>
        <w:t>ляется из условия равновесия проекций усилий в бетоне сжатой зоны и в арматуре, пересекающей растянутую зону наклонного сечения, на продоль</w:t>
      </w:r>
      <w:r>
        <w:softHyphen/>
        <w:t>ную ось элемента.</w:t>
      </w:r>
    </w:p>
    <w:p w:rsidR="00000000" w:rsidRDefault="00646E13">
      <w:pPr>
        <w:ind w:firstLine="284"/>
        <w:jc w:val="both"/>
        <w:rPr>
          <w:noProof/>
        </w:rPr>
      </w:pPr>
      <w:r>
        <w:t>Расчет наклонных сечений на действие момента производится в местах обрыва или отгиба продоль</w:t>
      </w:r>
      <w:r>
        <w:softHyphen/>
        <w:t>ной арматуры, а также в приопорной</w:t>
      </w:r>
      <w:r>
        <w:t xml:space="preserve"> зоне балок и у свободного края консолей. Кроме того, расчет наклонных сечений на действие момента произво</w:t>
      </w:r>
      <w:r>
        <w:softHyphen/>
        <w:t>дится в местах резкого изменения конфигурации элемента (подрезки и т. п.)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На приопорных участках элементов момент </w:t>
      </w:r>
      <w:r>
        <w:rPr>
          <w:i/>
        </w:rPr>
        <w:t>М</w:t>
      </w:r>
      <w:r>
        <w:rPr>
          <w:i/>
          <w:vertAlign w:val="subscript"/>
          <w:lang w:val="en-US"/>
        </w:rPr>
        <w:t>s</w:t>
      </w:r>
      <w:r>
        <w:t>,</w:t>
      </w:r>
      <w:r>
        <w:rPr>
          <w:i/>
        </w:rPr>
        <w:t xml:space="preserve"> </w:t>
      </w:r>
      <w:r>
        <w:t>воспринимаемый продольной арматурой, пересека</w:t>
      </w:r>
      <w:r>
        <w:softHyphen/>
        <w:t>ющей растянутую зону наклонного сечения, определяется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</w:t>
      </w:r>
      <w:r>
        <w:rPr>
          <w:noProof/>
          <w:position w:val="-12"/>
        </w:rPr>
        <w:object w:dxaOrig="1359" w:dyaOrig="360">
          <v:shape id="_x0000_i1162" type="#_x0000_t75" style="width:68.25pt;height:18pt" o:ole="">
            <v:imagedata r:id="rId266" o:title=""/>
          </v:shape>
          <o:OLEObject Type="Embed" ProgID="Equation.3" ShapeID="_x0000_i1162" DrawAspect="Content" ObjectID="_1427222815" r:id="rId267"/>
        </w:object>
      </w:r>
      <w:r>
        <w:rPr>
          <w:noProof/>
        </w:rPr>
        <w:t xml:space="preserve">          </w:t>
      </w:r>
      <w:r>
        <w:tab/>
      </w:r>
      <w:r>
        <w:tab/>
      </w:r>
      <w:r>
        <w:tab/>
      </w:r>
      <w:r>
        <w:rPr>
          <w:noProof/>
        </w:rPr>
        <w:t>(89)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lang w:val="en-US"/>
        </w:rPr>
      </w:pPr>
      <w:r>
        <w:t xml:space="preserve">где </w:t>
      </w:r>
      <w:r>
        <w:rPr>
          <w:i/>
        </w:rPr>
        <w:t>А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площадь сечения продольной арматуры, пересекающей наклонное сечение; </w:t>
      </w:r>
    </w:p>
    <w:p w:rsidR="00000000" w:rsidRDefault="00646E13">
      <w:pPr>
        <w:ind w:firstLine="284"/>
        <w:jc w:val="both"/>
      </w:pPr>
      <w:r>
        <w:rPr>
          <w:i/>
          <w:noProof/>
        </w:rPr>
        <w:t>z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расстояние от равнодействующей усилий в про</w:t>
      </w:r>
      <w:r>
        <w:t>дольной арматуре до равнодейст</w:t>
      </w:r>
      <w:r>
        <w:softHyphen/>
        <w:t>вующей усилий в сжатой зоне.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При отсутствии у продольной арматуры анкеровки расчетные сопротивления арматуры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в месте пересечении ею наклонного сечения при</w:t>
      </w:r>
      <w:r>
        <w:softHyphen/>
        <w:t xml:space="preserve">нимаются сниженными согласно поз. </w:t>
      </w:r>
      <w:r>
        <w:rPr>
          <w:lang w:val="en-US"/>
        </w:rPr>
        <w:t>5</w:t>
      </w:r>
      <w:r>
        <w:t xml:space="preserve"> табл.</w:t>
      </w:r>
      <w:r>
        <w:rPr>
          <w:noProof/>
        </w:rPr>
        <w:t xml:space="preserve"> 24*.</w:t>
      </w:r>
    </w:p>
    <w:p w:rsidR="00000000" w:rsidRDefault="00646E13">
      <w:pPr>
        <w:ind w:firstLine="284"/>
        <w:jc w:val="both"/>
      </w:pPr>
      <w:r>
        <w:t>Для конструкций из ячеистого бетона усилия в продольной арматуре должны определяться по расчету только с учетом работы поперечных анке</w:t>
      </w:r>
      <w:r>
        <w:softHyphen/>
        <w:t>ров на приопорных участках.</w:t>
      </w:r>
    </w:p>
    <w:p w:rsidR="00000000" w:rsidRDefault="00646E13">
      <w:pPr>
        <w:ind w:firstLine="284"/>
        <w:jc w:val="both"/>
      </w:pPr>
      <w:r>
        <w:t xml:space="preserve">Момент </w:t>
      </w:r>
      <w:r>
        <w:rPr>
          <w:i/>
        </w:rPr>
        <w:t>М</w:t>
      </w:r>
      <w:r>
        <w:rPr>
          <w:i/>
          <w:vertAlign w:val="subscript"/>
          <w:lang w:val="en-US"/>
        </w:rPr>
        <w:t>sw</w:t>
      </w:r>
      <w:r>
        <w:rPr>
          <w:lang w:val="en-US"/>
        </w:rPr>
        <w:t>,</w:t>
      </w:r>
      <w:r>
        <w:t xml:space="preserve"> воспринимаемый хомутами, нор</w:t>
      </w:r>
      <w:r>
        <w:softHyphen/>
        <w:t>мальными к продольной оси элемента, с равномер</w:t>
      </w:r>
      <w:r>
        <w:softHyphen/>
        <w:t>ным шагом в пр</w:t>
      </w:r>
      <w:r>
        <w:t>еделах растянутой зоны рассмат</w:t>
      </w:r>
      <w:r>
        <w:softHyphen/>
        <w:t>риваемого наклонного сечения, определяется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   </w:t>
      </w:r>
      <w:r>
        <w:rPr>
          <w:noProof/>
          <w:position w:val="-24"/>
        </w:rPr>
        <w:object w:dxaOrig="1400" w:dyaOrig="660">
          <v:shape id="_x0000_i1163" type="#_x0000_t75" style="width:61.5pt;height:29.25pt" o:ole="">
            <v:imagedata r:id="rId268" o:title=""/>
          </v:shape>
          <o:OLEObject Type="Embed" ProgID="Equation.3" ShapeID="_x0000_i1163" DrawAspect="Content" ObjectID="_1427222816" r:id="rId269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(90)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sw</w:t>
      </w:r>
      <w:r>
        <w:rPr>
          <w:i/>
          <w:noProof/>
        </w:rPr>
        <w:t xml:space="preserve"> —</w:t>
      </w:r>
      <w:r>
        <w:t xml:space="preserve"> усилие в хомутах на единицу длины элемента, определяемое по формуле </w:t>
      </w:r>
      <w:r>
        <w:rPr>
          <w:noProof/>
        </w:rPr>
        <w:t>(81);</w:t>
      </w:r>
    </w:p>
    <w:p w:rsidR="00000000" w:rsidRDefault="00646E13">
      <w:pPr>
        <w:ind w:firstLine="284"/>
        <w:jc w:val="both"/>
      </w:pPr>
      <w:r>
        <w:rPr>
          <w:i/>
        </w:rPr>
        <w:t>с</w:t>
      </w:r>
      <w:r>
        <w:rPr>
          <w:noProof/>
        </w:rPr>
        <w:t xml:space="preserve"> —</w:t>
      </w:r>
      <w:r>
        <w:t xml:space="preserve"> длина проекции наиболее опасного наклонного сечения на продольную ось элемента.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по прочности пространственных сечений </w:t>
      </w:r>
    </w:p>
    <w:p w:rsidR="00000000" w:rsidRDefault="00646E13">
      <w:pPr>
        <w:jc w:val="center"/>
        <w:rPr>
          <w:b/>
        </w:rPr>
      </w:pPr>
      <w:r>
        <w:rPr>
          <w:b/>
        </w:rPr>
        <w:t>(элементов, работающих на кручение с изгибом)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36.</w:t>
      </w:r>
      <w:r>
        <w:t xml:space="preserve"> При расчете пространственных сечений уси</w:t>
      </w:r>
      <w:r>
        <w:softHyphen/>
        <w:t>лия определяются исходя из следующих предпосы</w:t>
      </w:r>
      <w:r>
        <w:softHyphen/>
        <w:t>лок:</w:t>
      </w:r>
    </w:p>
    <w:p w:rsidR="00000000" w:rsidRDefault="00646E13">
      <w:pPr>
        <w:ind w:firstLine="284"/>
        <w:jc w:val="both"/>
      </w:pPr>
      <w:r>
        <w:t>сопротивление</w:t>
      </w:r>
      <w:r>
        <w:t xml:space="preserve"> бетона растяжению принимается равным нулю;</w:t>
      </w:r>
    </w:p>
    <w:p w:rsidR="00000000" w:rsidRDefault="00646E13">
      <w:pPr>
        <w:ind w:firstLine="284"/>
        <w:jc w:val="both"/>
      </w:pPr>
      <w:r>
        <w:t>сжатая зона пространственного сечения условно представляется плоскостью, расположенной под уг</w:t>
      </w:r>
      <w:r>
        <w:softHyphen/>
        <w:t xml:space="preserve">лом </w:t>
      </w:r>
      <w:r>
        <w:rPr>
          <w:i/>
        </w:rPr>
        <w:sym w:font="Symbol" w:char="F071"/>
      </w:r>
      <w:r>
        <w:t xml:space="preserve"> к продольной оси элемента, а сопротивление бетона сжатию</w:t>
      </w:r>
      <w:r>
        <w:rPr>
          <w:noProof/>
        </w:rPr>
        <w:t xml:space="preserve"> —</w:t>
      </w:r>
      <w:r>
        <w:t xml:space="preserve"> напряжениями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sin</w:t>
      </w:r>
      <w:r>
        <w:rPr>
          <w:vertAlign w:val="superscript"/>
          <w:lang w:val="en-US"/>
        </w:rPr>
        <w:t xml:space="preserve">2 </w:t>
      </w:r>
      <w:r>
        <w:rPr>
          <w:i/>
          <w:lang w:val="en-US"/>
        </w:rPr>
        <w:sym w:font="Symbol" w:char="F071"/>
      </w:r>
      <w:r>
        <w:rPr>
          <w:lang w:val="en-US"/>
        </w:rPr>
        <w:t xml:space="preserve">, </w:t>
      </w:r>
      <w:r>
        <w:t>равномер</w:t>
      </w:r>
      <w:r>
        <w:softHyphen/>
        <w:t>но распределенными по сжатой зоне;</w:t>
      </w:r>
    </w:p>
    <w:p w:rsidR="00000000" w:rsidRDefault="00646E13">
      <w:pPr>
        <w:ind w:firstLine="284"/>
        <w:jc w:val="both"/>
      </w:pPr>
      <w:r>
        <w:t>растягивающие напряжения в продольной и поперечной арматуре, пересекающей растянутую зону рассматриваемого пространственного сечения, при</w:t>
      </w:r>
      <w:r>
        <w:softHyphen/>
        <w:t xml:space="preserve">нимаются равными расчетным сопротивлениям соответственно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t>;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напряжение в арматуре, расположенной </w:t>
      </w:r>
      <w:r>
        <w:t>в сжатой зоне, принимается для ненапрягаемой арматуры</w:t>
      </w:r>
      <w:r>
        <w:rPr>
          <w:noProof/>
        </w:rPr>
        <w:t xml:space="preserve"> — </w:t>
      </w:r>
      <w:r>
        <w:t xml:space="preserve">равным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>,</w:t>
      </w:r>
      <w:r>
        <w:rPr>
          <w:noProof/>
        </w:rPr>
        <w:t xml:space="preserve"> </w:t>
      </w:r>
      <w:r>
        <w:t>для напрягаемой</w:t>
      </w:r>
      <w:r>
        <w:rPr>
          <w:noProof/>
        </w:rPr>
        <w:t xml:space="preserve"> —</w:t>
      </w:r>
      <w:r>
        <w:t xml:space="preserve"> согласно указаниям п.</w:t>
      </w:r>
      <w:r>
        <w:rPr>
          <w:b/>
          <w:noProof/>
        </w:rPr>
        <w:t xml:space="preserve"> </w:t>
      </w:r>
      <w:r>
        <w:rPr>
          <w:noProof/>
        </w:rPr>
        <w:t>3.14 .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center"/>
        <w:rPr>
          <w:i/>
        </w:rPr>
      </w:pPr>
      <w:r>
        <w:rPr>
          <w:i/>
        </w:rPr>
        <w:t>Элементы прямоугольного сечения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3.37.</w:t>
      </w:r>
      <w:r>
        <w:t xml:space="preserve"> При расчете элементов на кручение с изги</w:t>
      </w:r>
      <w:r>
        <w:softHyphen/>
        <w:t>бом должно соблюдаться условие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   </w:t>
      </w:r>
      <w:r>
        <w:rPr>
          <w:noProof/>
          <w:position w:val="-12"/>
        </w:rPr>
        <w:object w:dxaOrig="1340" w:dyaOrig="380">
          <v:shape id="_x0000_i1164" type="#_x0000_t75" style="width:58.5pt;height:17.25pt" o:ole="">
            <v:imagedata r:id="rId270" o:title=""/>
          </v:shape>
          <o:OLEObject Type="Embed" ProgID="Equation.3" ShapeID="_x0000_i1164" DrawAspect="Content" ObjectID="_1427222817" r:id="rId271"/>
        </w:object>
      </w:r>
      <w:r>
        <w:rPr>
          <w:noProof/>
        </w:rPr>
        <w:t xml:space="preserve">               </w:t>
      </w:r>
      <w:r>
        <w:tab/>
      </w:r>
      <w:r>
        <w:tab/>
      </w:r>
      <w:r>
        <w:rPr>
          <w:noProof/>
        </w:rPr>
        <w:t>(91)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 </w:t>
      </w:r>
      <w:r>
        <w:rPr>
          <w:i/>
          <w:lang w:val="en-US"/>
        </w:rPr>
        <w:t>b</w:t>
      </w:r>
      <w:r>
        <w:t>,</w:t>
      </w:r>
      <w:r>
        <w:rPr>
          <w:i/>
        </w:rPr>
        <w:t xml:space="preserve"> </w:t>
      </w: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соответственно меньший и больший</w:t>
      </w:r>
      <w:r>
        <w:rPr>
          <w:lang w:val="en-US"/>
        </w:rPr>
        <w:t xml:space="preserve"> </w:t>
      </w:r>
      <w:r>
        <w:t>размеры граней элемента.</w:t>
      </w:r>
    </w:p>
    <w:p w:rsidR="00000000" w:rsidRDefault="00646E13">
      <w:pPr>
        <w:ind w:firstLine="284"/>
        <w:jc w:val="both"/>
      </w:pPr>
      <w:r>
        <w:t xml:space="preserve">При этом значение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для бетона классов выше В30 принимается как для бетона класса В30.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3.38</w:t>
      </w:r>
      <w:r>
        <w:rPr>
          <w:noProof/>
        </w:rPr>
        <w:t>.</w:t>
      </w:r>
      <w:r>
        <w:t xml:space="preserve"> Расчет по прочности пространственных се</w:t>
      </w:r>
      <w:r>
        <w:softHyphen/>
        <w:t>чений (черт.</w:t>
      </w:r>
      <w:r>
        <w:rPr>
          <w:noProof/>
        </w:rPr>
        <w:t xml:space="preserve"> 13)</w:t>
      </w:r>
      <w:r>
        <w:t xml:space="preserve"> должен пр</w:t>
      </w:r>
      <w:r>
        <w:t>оизводиться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    </w:t>
      </w:r>
      <w:r>
        <w:rPr>
          <w:noProof/>
          <w:position w:val="-32"/>
        </w:rPr>
        <w:object w:dxaOrig="3060" w:dyaOrig="740">
          <v:shape id="_x0000_i1165" type="#_x0000_t75" style="width:135.75pt;height:33pt" o:ole="">
            <v:imagedata r:id="rId272" o:title=""/>
          </v:shape>
          <o:OLEObject Type="Embed" ProgID="Equation.3" ShapeID="_x0000_i1165" DrawAspect="Content" ObjectID="_1427222818" r:id="rId273"/>
        </w:object>
      </w:r>
      <w:r>
        <w:rPr>
          <w:noProof/>
        </w:rPr>
        <w:t xml:space="preserve">      </w:t>
      </w:r>
      <w:r>
        <w:tab/>
      </w:r>
      <w:r>
        <w:tab/>
      </w:r>
      <w:r>
        <w:rPr>
          <w:noProof/>
        </w:rPr>
        <w:t>(92)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66" type="#_x0000_t75" style="width:207pt;height:132.75pt">
            <v:imagedata r:id="rId274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 13. Схема усилий в пространственном сечении железобетонного элемента, работающего на изгиб с кручением, при расчете его по прочности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Высота сжатой зоны </w:t>
      </w:r>
      <w:r>
        <w:rPr>
          <w:i/>
        </w:rPr>
        <w:t>х</w:t>
      </w:r>
      <w:r>
        <w:t xml:space="preserve"> определяется из условия 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2040" w:dyaOrig="380">
          <v:shape id="_x0000_i1167" type="#_x0000_t75" style="width:102pt;height:18.75pt" o:ole="">
            <v:imagedata r:id="rId275" o:title=""/>
          </v:shape>
          <o:OLEObject Type="Embed" ProgID="Equation.3" ShapeID="_x0000_i1167" DrawAspect="Content" ObjectID="_1427222819" r:id="rId276"/>
        </w:object>
      </w:r>
      <w:r>
        <w:rPr>
          <w:noProof/>
        </w:rPr>
        <w:t xml:space="preserve">          </w:t>
      </w:r>
      <w:r>
        <w:tab/>
      </w:r>
      <w:r>
        <w:tab/>
      </w:r>
      <w:r>
        <w:rPr>
          <w:noProof/>
        </w:rPr>
        <w:t>(93)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Расчет должен производиться для трех расчетных схем расположения сжатой зоны пространственного сечения:</w:t>
      </w:r>
    </w:p>
    <w:p w:rsidR="00000000" w:rsidRDefault="00646E13">
      <w:pPr>
        <w:ind w:firstLine="284"/>
        <w:jc w:val="both"/>
      </w:pPr>
      <w:r>
        <w:rPr>
          <w:noProof/>
        </w:rPr>
        <w:t>1</w:t>
      </w:r>
      <w:r>
        <w:t>-я схема</w:t>
      </w:r>
      <w:r>
        <w:rPr>
          <w:noProof/>
        </w:rPr>
        <w:t xml:space="preserve"> —</w:t>
      </w:r>
      <w:r>
        <w:t xml:space="preserve"> у сжатой от</w:t>
      </w:r>
      <w:r>
        <w:rPr>
          <w:noProof/>
        </w:rPr>
        <w:t xml:space="preserve"> </w:t>
      </w:r>
      <w:r>
        <w:t>из</w:t>
      </w:r>
      <w:r>
        <w:rPr>
          <w:noProof/>
        </w:rPr>
        <w:t>ги</w:t>
      </w:r>
      <w:r>
        <w:t>ба грани элемента (черт.</w:t>
      </w:r>
      <w:r>
        <w:rPr>
          <w:noProof/>
        </w:rPr>
        <w:t xml:space="preserve"> 14,</w:t>
      </w:r>
      <w:r>
        <w:t xml:space="preserve"> </w:t>
      </w:r>
      <w:r>
        <w:rPr>
          <w:i/>
        </w:rPr>
        <w:t>а</w:t>
      </w:r>
      <w:r>
        <w:t>);</w:t>
      </w:r>
    </w:p>
    <w:p w:rsidR="00000000" w:rsidRDefault="00646E13">
      <w:pPr>
        <w:ind w:firstLine="284"/>
        <w:jc w:val="both"/>
        <w:rPr>
          <w:i/>
          <w:noProof/>
        </w:rPr>
      </w:pPr>
      <w:r>
        <w:t>2-я схема</w:t>
      </w:r>
      <w:r>
        <w:rPr>
          <w:noProof/>
        </w:rPr>
        <w:t xml:space="preserve"> —</w:t>
      </w:r>
      <w:r>
        <w:t xml:space="preserve"> у грани элемента, параллельной пло</w:t>
      </w:r>
      <w:r>
        <w:t>с</w:t>
      </w:r>
      <w:r>
        <w:softHyphen/>
        <w:t>кости действия изгибающего момента (черт.</w:t>
      </w:r>
      <w:r>
        <w:rPr>
          <w:noProof/>
        </w:rPr>
        <w:t xml:space="preserve"> 14</w:t>
      </w:r>
      <w:r>
        <w:t>,</w:t>
      </w:r>
      <w:r>
        <w:rPr>
          <w:noProof/>
        </w:rPr>
        <w:t xml:space="preserve"> </w:t>
      </w:r>
      <w:r>
        <w:rPr>
          <w:i/>
        </w:rPr>
        <w:t>б</w:t>
      </w:r>
      <w:r>
        <w:rPr>
          <w:noProof/>
        </w:rPr>
        <w:t>)</w:t>
      </w:r>
      <w:r>
        <w:t>;</w:t>
      </w:r>
    </w:p>
    <w:p w:rsidR="00000000" w:rsidRDefault="00646E13">
      <w:pPr>
        <w:ind w:firstLine="284"/>
        <w:jc w:val="both"/>
      </w:pPr>
      <w:r>
        <w:t>3-я схема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у растянутой от изгиба граня элемен</w:t>
      </w:r>
      <w:r>
        <w:softHyphen/>
        <w:t>та (черт.</w:t>
      </w:r>
      <w:r>
        <w:rPr>
          <w:noProof/>
        </w:rPr>
        <w:t xml:space="preserve"> 14,</w:t>
      </w:r>
      <w:r>
        <w:t xml:space="preserve"> </w:t>
      </w:r>
      <w:r>
        <w:rPr>
          <w:i/>
        </w:rPr>
        <w:t>в</w:t>
      </w:r>
      <w:r>
        <w:t>).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center"/>
        <w:rPr>
          <w:i/>
        </w:rPr>
      </w:pPr>
      <w:r>
        <w:pict>
          <v:shape id="_x0000_i1168" type="#_x0000_t75" style="width:233.25pt;height:109.5pt">
            <v:imagedata r:id="rId277" o:title=""/>
          </v:shape>
        </w:pic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14.</w:t>
      </w:r>
      <w:r>
        <w:rPr>
          <w:sz w:val="18"/>
        </w:rPr>
        <w:t xml:space="preserve"> Схемы расположения сжатой зоны пространственного сечения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 xml:space="preserve">а </w:t>
      </w:r>
      <w:r>
        <w:rPr>
          <w:i/>
          <w:sz w:val="18"/>
        </w:rPr>
        <w:sym w:font="Symbol" w:char="F0BE"/>
      </w:r>
      <w:r>
        <w:rPr>
          <w:i/>
          <w:sz w:val="18"/>
        </w:rPr>
        <w:t xml:space="preserve"> </w:t>
      </w:r>
      <w:r>
        <w:rPr>
          <w:sz w:val="18"/>
        </w:rPr>
        <w:t xml:space="preserve">у сжатой от изгиба грани элемента; </w:t>
      </w:r>
      <w:r>
        <w:rPr>
          <w:i/>
          <w:sz w:val="18"/>
        </w:rPr>
        <w:t>б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у грани элемента,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 xml:space="preserve">параллельной плоскости действия изгибающего момента;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в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у растянутой от изгиба грани элемента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(92)</w:t>
      </w:r>
      <w:r>
        <w:t xml:space="preserve"> и</w:t>
      </w:r>
      <w:r>
        <w:rPr>
          <w:noProof/>
        </w:rPr>
        <w:t xml:space="preserve"> (93):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</w:t>
      </w:r>
      <w:r>
        <w:rPr>
          <w:noProof/>
        </w:rPr>
        <w:t>,</w:t>
      </w:r>
      <w:r>
        <w:t xml:space="preserve"> </w:t>
      </w:r>
      <w:r>
        <w:rPr>
          <w:i/>
          <w:lang w:val="en-US"/>
        </w:rPr>
        <w:t>A’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площади поперечного сечения продоль</w:t>
      </w:r>
      <w:r>
        <w:softHyphen/>
        <w:t>ной арматуры, расположенной при дан</w:t>
      </w:r>
      <w:r>
        <w:softHyphen/>
        <w:t>ной расчетной схеме соответственно в растянутой и сжатой з</w:t>
      </w:r>
      <w:r>
        <w:t>онах;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b</w:t>
      </w:r>
      <w:r>
        <w:t xml:space="preserve">, </w:t>
      </w:r>
      <w:r>
        <w:rPr>
          <w:i/>
          <w:lang w:val="en-US"/>
        </w:rPr>
        <w:t>h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размеры граней элемента, соответственно параллельных и перпендикулярных линии, ограничивающей сжатую зону;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      </w:t>
      </w:r>
      <w:r>
        <w:rPr>
          <w:noProof/>
          <w:position w:val="-24"/>
        </w:rPr>
        <w:object w:dxaOrig="1160" w:dyaOrig="620">
          <v:shape id="_x0000_i1169" type="#_x0000_t75" style="width:51.75pt;height:27.75pt" o:ole="">
            <v:imagedata r:id="rId278" o:title=""/>
          </v:shape>
          <o:OLEObject Type="Embed" ProgID="Equation.3" ShapeID="_x0000_i1169" DrawAspect="Content" ObjectID="_1427222820" r:id="rId279"/>
        </w:object>
      </w:r>
      <w:r>
        <w:rPr>
          <w:noProof/>
        </w:rPr>
        <w:t xml:space="preserve">                  </w:t>
      </w:r>
      <w:r>
        <w:tab/>
      </w:r>
      <w:r>
        <w:tab/>
      </w:r>
      <w:r>
        <w:rPr>
          <w:noProof/>
        </w:rPr>
        <w:t>(94)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2160" w:firstLine="720"/>
        <w:jc w:val="both"/>
      </w:pPr>
      <w:r>
        <w:rPr>
          <w:position w:val="-24"/>
        </w:rPr>
        <w:object w:dxaOrig="700" w:dyaOrig="620">
          <v:shape id="_x0000_i1170" type="#_x0000_t75" style="width:35.25pt;height:30.75pt" o:ole="">
            <v:imagedata r:id="rId280" o:title=""/>
          </v:shape>
          <o:OLEObject Type="Embed" ProgID="Equation.3" ShapeID="_x0000_i1170" DrawAspect="Content" ObjectID="_1427222821" r:id="rId281"/>
        </w:object>
      </w:r>
      <w:r>
        <w:tab/>
      </w:r>
      <w:r>
        <w:tab/>
      </w:r>
      <w:r>
        <w:tab/>
      </w:r>
      <w:r>
        <w:tab/>
        <w:t>(95)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i/>
        </w:rPr>
      </w:pPr>
      <w:r>
        <w:t xml:space="preserve">здесь </w:t>
      </w:r>
      <w:r>
        <w:rPr>
          <w:i/>
        </w:rPr>
        <w:t>с</w:t>
      </w:r>
      <w:r>
        <w:rPr>
          <w:noProof/>
        </w:rPr>
        <w:t xml:space="preserve"> —</w:t>
      </w:r>
      <w:r>
        <w:t xml:space="preserve"> длина проекции линии, ограничивающей сжатую зону, на продольную ось элемен</w:t>
      </w:r>
      <w:r>
        <w:softHyphen/>
        <w:t xml:space="preserve">та; расчет производится для наиболее опасного значения </w:t>
      </w:r>
      <w:r>
        <w:rPr>
          <w:i/>
        </w:rPr>
        <w:t>с</w:t>
      </w:r>
      <w:r>
        <w:t>, определяемого последовательным приближением и принимаемого не более 2</w:t>
      </w:r>
      <w:r>
        <w:rPr>
          <w:i/>
          <w:lang w:val="en-US"/>
        </w:rPr>
        <w:t>h</w:t>
      </w:r>
      <w:r>
        <w:rPr>
          <w:noProof/>
        </w:rPr>
        <w:t xml:space="preserve"> +</w:t>
      </w:r>
      <w:r>
        <w:t xml:space="preserve"> </w:t>
      </w:r>
      <w:r>
        <w:rPr>
          <w:i/>
          <w:lang w:val="en-US"/>
        </w:rPr>
        <w:t>b</w:t>
      </w:r>
      <w:r>
        <w:t>.</w:t>
      </w:r>
    </w:p>
    <w:p w:rsidR="00000000" w:rsidRDefault="00646E13">
      <w:pPr>
        <w:ind w:firstLine="284"/>
        <w:jc w:val="both"/>
      </w:pPr>
      <w:r>
        <w:t>В формуле</w:t>
      </w:r>
      <w:r>
        <w:rPr>
          <w:noProof/>
        </w:rPr>
        <w:t xml:space="preserve"> (92)</w:t>
      </w:r>
      <w:r>
        <w:t xml:space="preserve"> значения </w:t>
      </w:r>
      <w:r>
        <w:rPr>
          <w:i/>
        </w:rPr>
        <w:sym w:font="Symbol" w:char="F063"/>
      </w:r>
      <w:r>
        <w:t xml:space="preserve"> и </w:t>
      </w:r>
      <w:r>
        <w:sym w:font="Symbol" w:char="F06A"/>
      </w:r>
      <w:r>
        <w:rPr>
          <w:i/>
          <w:vertAlign w:val="subscript"/>
          <w:lang w:val="en-US"/>
        </w:rPr>
        <w:t>q</w:t>
      </w:r>
      <w:r>
        <w:t>, характеризую</w:t>
      </w:r>
      <w:r>
        <w:softHyphen/>
        <w:t>щие соотношение между действующими</w:t>
      </w:r>
      <w:r>
        <w:t xml:space="preserve"> усилиями </w:t>
      </w:r>
      <w:r>
        <w:rPr>
          <w:i/>
        </w:rPr>
        <w:t>Т</w:t>
      </w:r>
      <w:r>
        <w:t>,</w:t>
      </w:r>
      <w:r>
        <w:rPr>
          <w:i/>
        </w:rPr>
        <w:t xml:space="preserve"> М</w:t>
      </w:r>
      <w:r>
        <w:t xml:space="preserve"> и</w:t>
      </w:r>
      <w:r>
        <w:rPr>
          <w:b/>
          <w:noProof/>
        </w:rP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,</w:t>
      </w:r>
      <w:r>
        <w:t xml:space="preserve"> принимаются: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отсутствии изгибающего </w:t>
      </w:r>
      <w:r>
        <w:rPr>
          <w:sz w:val="18"/>
        </w:rPr>
        <w:tab/>
      </w:r>
      <w:r>
        <w:rPr>
          <w:sz w:val="18"/>
        </w:rPr>
        <w:tab/>
      </w:r>
      <w:r>
        <w:rPr>
          <w:i/>
          <w:sz w:val="18"/>
        </w:rPr>
        <w:sym w:font="Symbol" w:char="F063"/>
      </w:r>
      <w:r>
        <w:rPr>
          <w:i/>
          <w:sz w:val="18"/>
        </w:rPr>
        <w:t xml:space="preserve"> </w:t>
      </w:r>
      <w:r>
        <w:rPr>
          <w:sz w:val="18"/>
        </w:rPr>
        <w:t>= 0</w:t>
      </w:r>
      <w:r>
        <w:rPr>
          <w:sz w:val="18"/>
        </w:rPr>
        <w:tab/>
      </w:r>
      <w:r>
        <w:rPr>
          <w:sz w:val="18"/>
        </w:rPr>
        <w:tab/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q</w:t>
      </w:r>
      <w:r>
        <w:rPr>
          <w:sz w:val="18"/>
        </w:rPr>
        <w:t xml:space="preserve"> = 1;     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момента                         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 расчете по</w:t>
      </w:r>
      <w:r>
        <w:rPr>
          <w:noProof/>
          <w:sz w:val="18"/>
        </w:rPr>
        <w:t xml:space="preserve"> </w:t>
      </w:r>
      <w:r>
        <w:rPr>
          <w:sz w:val="18"/>
        </w:rPr>
        <w:t>1-й</w:t>
      </w:r>
      <w:r>
        <w:rPr>
          <w:noProof/>
          <w:sz w:val="18"/>
        </w:rPr>
        <w:t xml:space="preserve"> </w:t>
      </w:r>
      <w:r>
        <w:rPr>
          <w:sz w:val="18"/>
        </w:rPr>
        <w:t>схеме</w:t>
      </w:r>
      <w:r>
        <w:rPr>
          <w:sz w:val="18"/>
        </w:rPr>
        <w:tab/>
      </w:r>
      <w:r>
        <w:rPr>
          <w:sz w:val="18"/>
        </w:rPr>
        <w:tab/>
      </w:r>
      <w:r>
        <w:rPr>
          <w:position w:val="-24"/>
          <w:sz w:val="18"/>
        </w:rPr>
        <w:object w:dxaOrig="760" w:dyaOrig="620">
          <v:shape id="_x0000_i1171" type="#_x0000_t75" style="width:24pt;height:20.25pt" o:ole="">
            <v:imagedata r:id="rId282" o:title=""/>
          </v:shape>
          <o:OLEObject Type="Embed" ProgID="Equation.3" ShapeID="_x0000_i1171" DrawAspect="Content" ObjectID="_1427222822" r:id="rId283"/>
        </w:object>
      </w:r>
      <w:r>
        <w:rPr>
          <w:sz w:val="18"/>
        </w:rPr>
        <w:tab/>
      </w:r>
      <w:r>
        <w:rPr>
          <w:sz w:val="18"/>
        </w:rPr>
        <w:tab/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q</w:t>
      </w:r>
      <w:r>
        <w:rPr>
          <w:i/>
          <w:sz w:val="18"/>
          <w:vertAlign w:val="subscript"/>
        </w:rPr>
        <w:t xml:space="preserve"> </w:t>
      </w:r>
      <w:r>
        <w:rPr>
          <w:sz w:val="18"/>
        </w:rPr>
        <w:t>=1;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          </w:t>
      </w:r>
      <w:r>
        <w:rPr>
          <w:sz w:val="18"/>
        </w:rPr>
        <w:sym w:font="Arial" w:char="201E"/>
      </w:r>
      <w:r>
        <w:rPr>
          <w:sz w:val="18"/>
        </w:rPr>
        <w:t xml:space="preserve">       </w:t>
      </w:r>
      <w:r>
        <w:rPr>
          <w:sz w:val="18"/>
        </w:rPr>
        <w:sym w:font="Arial" w:char="201E"/>
      </w:r>
      <w:r>
        <w:rPr>
          <w:sz w:val="18"/>
        </w:rPr>
        <w:t xml:space="preserve">  2-й     </w:t>
      </w:r>
      <w:r>
        <w:rPr>
          <w:sz w:val="18"/>
        </w:rPr>
        <w:sym w:font="Arial" w:char="201E"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i/>
          <w:sz w:val="18"/>
        </w:rPr>
        <w:sym w:font="Symbol" w:char="F063"/>
      </w:r>
      <w:r>
        <w:rPr>
          <w:sz w:val="18"/>
        </w:rPr>
        <w:t xml:space="preserve"> = 0</w:t>
      </w:r>
      <w:r>
        <w:rPr>
          <w:sz w:val="18"/>
        </w:rPr>
        <w:tab/>
      </w:r>
      <w:r>
        <w:rPr>
          <w:sz w:val="18"/>
        </w:rPr>
        <w:tab/>
      </w:r>
      <w:r>
        <w:rPr>
          <w:i/>
          <w:position w:val="-24"/>
          <w:sz w:val="18"/>
          <w:lang w:val="en-US"/>
        </w:rPr>
        <w:object w:dxaOrig="1260" w:dyaOrig="620">
          <v:shape id="_x0000_i1172" type="#_x0000_t75" style="width:48.75pt;height:24pt" o:ole="">
            <v:imagedata r:id="rId284" o:title=""/>
          </v:shape>
          <o:OLEObject Type="Embed" ProgID="Equation.3" ShapeID="_x0000_i1172" DrawAspect="Content" ObjectID="_1427222823" r:id="rId285"/>
        </w:object>
      </w:r>
    </w:p>
    <w:p w:rsidR="00000000" w:rsidRDefault="00646E13">
      <w:pPr>
        <w:ind w:firstLine="284"/>
        <w:jc w:val="both"/>
        <w:rPr>
          <w:i/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          </w:t>
      </w:r>
      <w:r>
        <w:rPr>
          <w:sz w:val="18"/>
        </w:rPr>
        <w:sym w:font="Arial" w:char="201E"/>
      </w:r>
      <w:r>
        <w:rPr>
          <w:sz w:val="18"/>
        </w:rPr>
        <w:t xml:space="preserve">       </w:t>
      </w:r>
      <w:r>
        <w:rPr>
          <w:sz w:val="18"/>
        </w:rPr>
        <w:sym w:font="Arial" w:char="201E"/>
      </w:r>
      <w:r>
        <w:rPr>
          <w:sz w:val="18"/>
        </w:rPr>
        <w:t xml:space="preserve">  3-й     </w:t>
      </w:r>
      <w:r>
        <w:rPr>
          <w:sz w:val="18"/>
        </w:rPr>
        <w:sym w:font="Arial" w:char="201E"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position w:val="-24"/>
          <w:sz w:val="18"/>
        </w:rPr>
        <w:object w:dxaOrig="920" w:dyaOrig="620">
          <v:shape id="_x0000_i1173" type="#_x0000_t75" style="width:32.25pt;height:21.75pt" o:ole="">
            <v:imagedata r:id="rId286" o:title=""/>
          </v:shape>
          <o:OLEObject Type="Embed" ProgID="Equation.3" ShapeID="_x0000_i1173" DrawAspect="Content" ObjectID="_1427222824" r:id="rId287"/>
        </w:object>
      </w:r>
      <w:r>
        <w:rPr>
          <w:sz w:val="18"/>
        </w:rPr>
        <w:tab/>
      </w:r>
      <w:r>
        <w:rPr>
          <w:sz w:val="18"/>
        </w:rPr>
        <w:tab/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q</w:t>
      </w:r>
      <w:r>
        <w:rPr>
          <w:i/>
          <w:sz w:val="18"/>
          <w:vertAlign w:val="subscript"/>
        </w:rPr>
        <w:t xml:space="preserve"> </w:t>
      </w:r>
      <w:r>
        <w:rPr>
          <w:sz w:val="18"/>
        </w:rPr>
        <w:t>=1.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Крутящий момент</w:t>
      </w:r>
      <w:r>
        <w:rPr>
          <w:noProof/>
        </w:rPr>
        <w:t xml:space="preserve"> </w:t>
      </w:r>
      <w:r>
        <w:rPr>
          <w:i/>
        </w:rPr>
        <w:t>Т</w:t>
      </w:r>
      <w:r>
        <w:rPr>
          <w:noProof/>
        </w:rPr>
        <w:t>,</w:t>
      </w:r>
      <w:r>
        <w:t xml:space="preserve"> изгибающий момент </w:t>
      </w:r>
      <w:r>
        <w:rPr>
          <w:i/>
        </w:rPr>
        <w:t>М</w:t>
      </w:r>
      <w:r>
        <w:t xml:space="preserve"> и поперечная сила </w:t>
      </w:r>
      <w:r>
        <w:rPr>
          <w:i/>
          <w:lang w:val="en-US"/>
        </w:rPr>
        <w:t>Q</w:t>
      </w:r>
      <w:r>
        <w:t xml:space="preserve"> принимаются в сечении, нормаль</w:t>
      </w:r>
      <w:r>
        <w:softHyphen/>
        <w:t>ном к продольной оси элемента и проходящем через центр тяжести сжатой зоны пространственного сечения.</w:t>
      </w:r>
    </w:p>
    <w:p w:rsidR="00000000" w:rsidRDefault="00646E13">
      <w:pPr>
        <w:ind w:firstLine="284"/>
        <w:jc w:val="both"/>
      </w:pPr>
      <w:r>
        <w:t>Значен</w:t>
      </w:r>
      <w:r>
        <w:t xml:space="preserve">ия коэффициента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w</w:t>
      </w:r>
      <w:r>
        <w:rPr>
          <w:noProof/>
        </w:rPr>
        <w:t>,</w:t>
      </w:r>
      <w:r>
        <w:t xml:space="preserve"> характеризующего соотношение между поперечной и продольной арма</w:t>
      </w:r>
      <w:r>
        <w:softHyphen/>
        <w:t>турой, определяются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rPr>
          <w:position w:val="-30"/>
        </w:rPr>
        <w:object w:dxaOrig="1560" w:dyaOrig="680">
          <v:shape id="_x0000_i1174" type="#_x0000_t75" style="width:78pt;height:33.75pt" o:ole="">
            <v:imagedata r:id="rId288" o:title=""/>
          </v:shape>
          <o:OLEObject Type="Embed" ProgID="Equation.3" ShapeID="_x0000_i1174" DrawAspect="Content" ObjectID="_1427222825" r:id="rId289"/>
        </w:object>
      </w:r>
      <w:r>
        <w:tab/>
      </w:r>
      <w:r>
        <w:tab/>
      </w:r>
      <w:r>
        <w:tab/>
        <w:t>(96)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</w:rPr>
        <w:t>А</w:t>
      </w:r>
      <w:r>
        <w:rPr>
          <w:i/>
          <w:vertAlign w:val="subscript"/>
          <w:lang w:val="en-US"/>
        </w:rPr>
        <w:t>sw</w:t>
      </w:r>
      <w:r>
        <w:rPr>
          <w:i/>
          <w:noProof/>
        </w:rPr>
        <w:t xml:space="preserve"> —</w:t>
      </w:r>
      <w:r>
        <w:t xml:space="preserve"> площадь сечения одного стержни хому</w:t>
      </w:r>
      <w:r>
        <w:softHyphen/>
        <w:t>та, расположенного у грани, являющейся для рассматриваемой расчетной схе</w:t>
      </w:r>
      <w:r>
        <w:softHyphen/>
        <w:t>мы растянутой;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s</w:t>
      </w:r>
      <w:r>
        <w:rPr>
          <w:noProof/>
        </w:rPr>
        <w:t xml:space="preserve"> —</w:t>
      </w:r>
      <w:r>
        <w:t xml:space="preserve"> расстояние между указанными выше хо</w:t>
      </w:r>
      <w:r>
        <w:softHyphen/>
        <w:t>мутами.</w:t>
      </w:r>
    </w:p>
    <w:p w:rsidR="00000000" w:rsidRDefault="00646E13">
      <w:pPr>
        <w:ind w:firstLine="284"/>
        <w:jc w:val="both"/>
        <w:rPr>
          <w:lang w:val="en-US"/>
        </w:rPr>
      </w:pPr>
      <w:r>
        <w:t xml:space="preserve">При этом значения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w</w:t>
      </w:r>
      <w:r>
        <w:t xml:space="preserve"> принимаются: </w:t>
      </w:r>
    </w:p>
    <w:p w:rsidR="00000000" w:rsidRDefault="00646E13">
      <w:pPr>
        <w:ind w:firstLine="284"/>
        <w:jc w:val="both"/>
      </w:pPr>
      <w:r>
        <w:t>не менее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0"/>
          <w:lang w:val="en-US"/>
        </w:rPr>
        <w:object w:dxaOrig="2280" w:dyaOrig="680">
          <v:shape id="_x0000_i1175" type="#_x0000_t75" style="width:104.25pt;height:30.75pt" o:ole="">
            <v:imagedata r:id="rId290" o:title=""/>
          </v:shape>
          <o:OLEObject Type="Embed" ProgID="Equation.3" ShapeID="_x0000_i1175" DrawAspect="Content" ObjectID="_1427222826" r:id="rId29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(97)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и не более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32"/>
        </w:rPr>
        <w:object w:dxaOrig="2160" w:dyaOrig="760">
          <v:shape id="_x0000_i1176" type="#_x0000_t75" style="width:93pt;height:33pt" o:ole="">
            <v:imagedata r:id="rId292" o:title=""/>
          </v:shape>
          <o:OLEObject Type="Embed" ProgID="Equation.3" ShapeID="_x0000_i1176" DrawAspect="Content" ObjectID="_1427222827" r:id="rId293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(98)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 xml:space="preserve">где   </w:t>
      </w:r>
      <w:r>
        <w:rPr>
          <w:i/>
        </w:rPr>
        <w:t>М</w:t>
      </w:r>
      <w:r>
        <w:rPr>
          <w:i/>
          <w:lang w:val="en-US"/>
        </w:rPr>
        <w:t xml:space="preserve"> </w:t>
      </w:r>
      <w:r>
        <w:rPr>
          <w:i/>
        </w:rPr>
        <w:t>—</w:t>
      </w:r>
      <w:r>
        <w:t xml:space="preserve"> изгибающий момент, принимаемый для 2-й сх</w:t>
      </w:r>
      <w:r>
        <w:t>емы равным нулю, для 3-й схе</w:t>
      </w:r>
      <w:r>
        <w:softHyphen/>
        <w:t>мы</w:t>
      </w:r>
      <w:r>
        <w:rPr>
          <w:noProof/>
        </w:rPr>
        <w:t xml:space="preserve"> —</w:t>
      </w:r>
      <w:r>
        <w:t xml:space="preserve"> со знаком </w:t>
      </w:r>
      <w:r>
        <w:sym w:font="Arial" w:char="201E"/>
      </w:r>
      <w:r>
        <w:t>минус";</w:t>
      </w:r>
    </w:p>
    <w:p w:rsidR="00000000" w:rsidRDefault="00646E13">
      <w:pPr>
        <w:ind w:firstLine="284"/>
        <w:jc w:val="both"/>
      </w:pPr>
      <w:r>
        <w:rPr>
          <w:i/>
          <w:noProof/>
        </w:rPr>
        <w:t>M</w:t>
      </w:r>
      <w:r>
        <w:rPr>
          <w:i/>
          <w:noProof/>
          <w:vertAlign w:val="subscript"/>
        </w:rPr>
        <w:t>u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предельный изгибающий момент, вос</w:t>
      </w:r>
      <w:r>
        <w:softHyphen/>
        <w:t>принимаемый нормальным сечением элемента.</w:t>
      </w:r>
    </w:p>
    <w:p w:rsidR="00000000" w:rsidRDefault="00646E13">
      <w:pPr>
        <w:ind w:firstLine="284"/>
        <w:jc w:val="both"/>
      </w:pPr>
      <w:r>
        <w:t xml:space="preserve">Если значение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w</w:t>
      </w:r>
      <w:r>
        <w:t xml:space="preserve"> подсчитанное по формуле</w:t>
      </w:r>
      <w:r>
        <w:rPr>
          <w:noProof/>
        </w:rPr>
        <w:t xml:space="preserve"> (96), </w:t>
      </w:r>
      <w:r>
        <w:t xml:space="preserve">меньше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w,min</w:t>
      </w:r>
      <w:r>
        <w:rPr>
          <w:lang w:val="en-US"/>
        </w:rPr>
        <w:t>,</w:t>
      </w:r>
      <w:r>
        <w:t xml:space="preserve"> то значение усилия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,</w:t>
      </w:r>
      <w:r>
        <w:t xml:space="preserve"> вводимое в формулы</w:t>
      </w:r>
      <w:r>
        <w:rPr>
          <w:noProof/>
        </w:rPr>
        <w:t xml:space="preserve"> (92)</w:t>
      </w:r>
      <w:r>
        <w:t xml:space="preserve"> и</w:t>
      </w:r>
      <w:r>
        <w:rPr>
          <w:noProof/>
        </w:rPr>
        <w:t xml:space="preserve"> (93),</w:t>
      </w:r>
      <w:r>
        <w:t xml:space="preserve"> унижается на отношение</w:t>
      </w:r>
      <w:r>
        <w:rPr>
          <w:lang w:val="en-US"/>
        </w:rPr>
        <w:t xml:space="preserve">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w</w:t>
      </w:r>
      <w:r>
        <w:rPr>
          <w:sz w:val="18"/>
          <w:lang w:val="en-US"/>
        </w:rPr>
        <w:t>/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w,min</w:t>
      </w:r>
      <w:r>
        <w:rPr>
          <w:sz w:val="18"/>
          <w:lang w:val="en-US"/>
        </w:rPr>
        <w:t>.</w:t>
      </w:r>
    </w:p>
    <w:p w:rsidR="00000000" w:rsidRDefault="00646E13">
      <w:pPr>
        <w:ind w:firstLine="284"/>
        <w:jc w:val="both"/>
      </w:pPr>
      <w:r>
        <w:t>В случае, когда удовлетворяется условие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      </w:t>
      </w:r>
      <w:r>
        <w:rPr>
          <w:noProof/>
          <w:position w:val="-10"/>
        </w:rPr>
        <w:object w:dxaOrig="1100" w:dyaOrig="320">
          <v:shape id="_x0000_i1177" type="#_x0000_t75" style="width:50.25pt;height:15pt" o:ole="">
            <v:imagedata r:id="rId294" o:title=""/>
          </v:shape>
          <o:OLEObject Type="Embed" ProgID="Equation.3" ShapeID="_x0000_i1177" DrawAspect="Content" ObjectID="_1427222828" r:id="rId295"/>
        </w:object>
      </w:r>
      <w:r>
        <w:rPr>
          <w:noProof/>
        </w:rPr>
        <w:t xml:space="preserve">                   </w:t>
      </w:r>
      <w:r>
        <w:rPr>
          <w:noProof/>
        </w:rPr>
        <w:tab/>
      </w:r>
      <w:r>
        <w:rPr>
          <w:noProof/>
        </w:rPr>
        <w:tab/>
        <w:t>(99)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>вместо расчета по</w:t>
      </w:r>
      <w:r>
        <w:rPr>
          <w:noProof/>
        </w:rPr>
        <w:t xml:space="preserve"> 2</w:t>
      </w:r>
      <w:r>
        <w:t>-й схеме производится расчет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</w:t>
      </w:r>
      <w:r>
        <w:rPr>
          <w:noProof/>
          <w:position w:val="-24"/>
        </w:rPr>
        <w:object w:dxaOrig="1860" w:dyaOrig="620">
          <v:shape id="_x0000_i1178" type="#_x0000_t75" style="width:84.75pt;height:28.5pt" o:ole="">
            <v:imagedata r:id="rId296" o:title=""/>
          </v:shape>
          <o:OLEObject Type="Embed" ProgID="Equation.3" ShapeID="_x0000_i1178" DrawAspect="Content" ObjectID="_1427222829" r:id="rId297"/>
        </w:object>
      </w:r>
      <w:r>
        <w:rPr>
          <w:noProof/>
        </w:rPr>
        <w:t xml:space="preserve">           </w:t>
      </w:r>
      <w:r>
        <w:tab/>
      </w:r>
      <w:r>
        <w:tab/>
      </w:r>
      <w:r>
        <w:rPr>
          <w:noProof/>
        </w:rPr>
        <w:t>(100)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В формулах</w:t>
      </w:r>
      <w:r>
        <w:rPr>
          <w:noProof/>
        </w:rPr>
        <w:t xml:space="preserve"> </w:t>
      </w:r>
      <w:r>
        <w:t>(</w:t>
      </w:r>
      <w:r>
        <w:rPr>
          <w:noProof/>
        </w:rPr>
        <w:t>99)</w:t>
      </w:r>
      <w:r>
        <w:t xml:space="preserve"> и</w:t>
      </w:r>
      <w:r>
        <w:rPr>
          <w:noProof/>
        </w:rPr>
        <w:t xml:space="preserve"> (100):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b</w:t>
      </w:r>
      <w:r>
        <w:rPr>
          <w:i/>
          <w:noProof/>
        </w:rPr>
        <w:t xml:space="preserve"> —</w:t>
      </w:r>
      <w:r>
        <w:t xml:space="preserve"> ширина грани сечения, перпендикуляр</w:t>
      </w:r>
      <w:r>
        <w:softHyphen/>
        <w:t>ной плоскости изгиба;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Q</w:t>
      </w:r>
      <w:r>
        <w:rPr>
          <w:i/>
          <w:noProof/>
          <w:vertAlign w:val="subscript"/>
        </w:rPr>
        <w:t>sw</w:t>
      </w:r>
      <w:r>
        <w:rPr>
          <w:noProof/>
        </w:rPr>
        <w:t xml:space="preserve">,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b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определяются   согласно    указаниям п.</w:t>
      </w:r>
      <w:r>
        <w:rPr>
          <w:noProof/>
        </w:rPr>
        <w:t xml:space="preserve"> 3.31*.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железобетонных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на местное действие нагрузок</w:t>
      </w:r>
    </w:p>
    <w:p w:rsidR="00000000" w:rsidRDefault="00646E13">
      <w:pPr>
        <w:jc w:val="center"/>
        <w:rPr>
          <w:i/>
        </w:rPr>
      </w:pPr>
    </w:p>
    <w:p w:rsidR="00000000" w:rsidRDefault="00646E13">
      <w:pPr>
        <w:jc w:val="center"/>
        <w:rPr>
          <w:i/>
        </w:rPr>
      </w:pPr>
      <w:r>
        <w:rPr>
          <w:i/>
        </w:rPr>
        <w:t>Расчет на местное сжатие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3.39.</w:t>
      </w:r>
      <w:r>
        <w:t xml:space="preserve"> При расчете на местное сжатие (смятие) элементов без поперечного армирования должно удовлетворяться условие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t xml:space="preserve">   </w:t>
      </w:r>
      <w:r>
        <w:rPr>
          <w:position w:val="-14"/>
        </w:rPr>
        <w:object w:dxaOrig="1620" w:dyaOrig="380">
          <v:shape id="_x0000_i1179" type="#_x0000_t75" style="width:81pt;height:18.75pt" o:ole="">
            <v:imagedata r:id="rId298" o:title=""/>
          </v:shape>
          <o:OLEObject Type="Embed" ProgID="Equation.3" ShapeID="_x0000_i1179" DrawAspect="Content" ObjectID="_1427222830" r:id="rId299"/>
        </w:object>
      </w:r>
      <w:r>
        <w:tab/>
      </w:r>
      <w:r>
        <w:tab/>
      </w:r>
      <w:r>
        <w:tab/>
        <w:t>(101)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 </w:t>
      </w:r>
      <w:r>
        <w:rPr>
          <w:i/>
          <w:lang w:val="en-US"/>
        </w:rPr>
        <w:t xml:space="preserve">N </w:t>
      </w:r>
      <w:r>
        <w:rPr>
          <w:i/>
          <w:noProof/>
        </w:rPr>
        <w:t>—</w:t>
      </w:r>
      <w:r>
        <w:t xml:space="preserve"> продольная сжимающая сила от местной нагрузки;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loc</w:t>
      </w:r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площадь смятия (черт.</w:t>
      </w:r>
      <w:r>
        <w:rPr>
          <w:noProof/>
        </w:rPr>
        <w:t xml:space="preserve"> 15); </w:t>
      </w: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79"/>
      </w:r>
      <w:r>
        <w:rPr>
          <w:i/>
          <w:noProof/>
        </w:rPr>
        <w:t xml:space="preserve"> —</w:t>
      </w:r>
      <w:r>
        <w:t xml:space="preserve"> коэффициент, зависящий от характера распределен</w:t>
      </w:r>
      <w:r>
        <w:t>ия местной нагрузки по пло</w:t>
      </w:r>
      <w:r>
        <w:softHyphen/>
        <w:t>щади смятия и принимаемый равным: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равномерном распределении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нагрузки</w:t>
      </w:r>
      <w:r>
        <w:rPr>
          <w:noProof/>
          <w:sz w:val="18"/>
        </w:rPr>
        <w:t xml:space="preserve"> .................</w:t>
      </w:r>
      <w:r>
        <w:rPr>
          <w:sz w:val="18"/>
        </w:rPr>
        <w:t>......................................</w:t>
      </w:r>
      <w:r>
        <w:rPr>
          <w:noProof/>
          <w:sz w:val="18"/>
        </w:rPr>
        <w:t>....</w:t>
      </w:r>
      <w:r>
        <w:rPr>
          <w:sz w:val="18"/>
        </w:rPr>
        <w:t xml:space="preserve"> 1,</w:t>
      </w:r>
      <w:r>
        <w:rPr>
          <w:noProof/>
          <w:sz w:val="18"/>
        </w:rPr>
        <w:t xml:space="preserve">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неравномерном распределении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нагрузки (под концами балок, прогонов,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перемычек)</w:t>
      </w:r>
      <w:r>
        <w:rPr>
          <w:noProof/>
          <w:sz w:val="18"/>
        </w:rPr>
        <w:t>: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 xml:space="preserve">для тяжелого, мелкозернистого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>и лег</w:t>
      </w:r>
      <w:r>
        <w:rPr>
          <w:sz w:val="18"/>
        </w:rPr>
        <w:softHyphen/>
        <w:t>кого бетонов</w:t>
      </w:r>
      <w:r>
        <w:rPr>
          <w:noProof/>
          <w:sz w:val="18"/>
        </w:rPr>
        <w:t>................</w:t>
      </w:r>
      <w:r>
        <w:rPr>
          <w:sz w:val="18"/>
        </w:rPr>
        <w:t>.................</w:t>
      </w:r>
      <w:r>
        <w:rPr>
          <w:noProof/>
          <w:sz w:val="18"/>
        </w:rPr>
        <w:t>. 0</w:t>
      </w:r>
      <w:r>
        <w:rPr>
          <w:sz w:val="18"/>
        </w:rPr>
        <w:t>,</w:t>
      </w:r>
      <w:r>
        <w:rPr>
          <w:noProof/>
          <w:sz w:val="18"/>
        </w:rPr>
        <w:t xml:space="preserve">75 </w:t>
      </w:r>
    </w:p>
    <w:p w:rsidR="00000000" w:rsidRDefault="00646E13">
      <w:pPr>
        <w:ind w:firstLine="709"/>
        <w:jc w:val="both"/>
        <w:rPr>
          <w:noProof/>
          <w:sz w:val="18"/>
        </w:rPr>
      </w:pPr>
      <w:r>
        <w:rPr>
          <w:sz w:val="18"/>
        </w:rPr>
        <w:t>для ячеистого бетона</w:t>
      </w:r>
      <w:r>
        <w:rPr>
          <w:noProof/>
          <w:sz w:val="18"/>
        </w:rPr>
        <w:t xml:space="preserve"> ........</w:t>
      </w:r>
      <w:r>
        <w:rPr>
          <w:sz w:val="18"/>
        </w:rPr>
        <w:t>..................</w:t>
      </w:r>
      <w:r>
        <w:rPr>
          <w:noProof/>
          <w:sz w:val="18"/>
        </w:rPr>
        <w:t>. 0</w:t>
      </w:r>
      <w:r>
        <w:rPr>
          <w:sz w:val="18"/>
        </w:rPr>
        <w:t>,</w:t>
      </w:r>
      <w:r>
        <w:rPr>
          <w:noProof/>
          <w:sz w:val="18"/>
        </w:rPr>
        <w:t>50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b,loc</w:t>
      </w:r>
      <w:r>
        <w:rPr>
          <w:i/>
          <w:noProof/>
        </w:rPr>
        <w:t xml:space="preserve"> —</w:t>
      </w:r>
      <w:r>
        <w:t xml:space="preserve"> расчетное сопротивление бетона смятию, определяемое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rPr>
          <w:noProof/>
          <w:position w:val="-14"/>
        </w:rPr>
        <w:object w:dxaOrig="1540" w:dyaOrig="380">
          <v:shape id="_x0000_i1180" type="#_x0000_t75" style="width:67.5pt;height:17.25pt" o:ole="">
            <v:imagedata r:id="rId300" o:title=""/>
          </v:shape>
          <o:OLEObject Type="Embed" ProgID="Equation.3" ShapeID="_x0000_i1180" DrawAspect="Content" ObjectID="_1427222831" r:id="rId301"/>
        </w:object>
      </w:r>
      <w:r>
        <w:rPr>
          <w:noProof/>
        </w:rPr>
        <w:t xml:space="preserve">             </w:t>
      </w:r>
      <w:r>
        <w:tab/>
      </w:r>
      <w:r>
        <w:tab/>
      </w:r>
      <w:r>
        <w:tab/>
        <w:t>(1</w:t>
      </w:r>
      <w:r>
        <w:rPr>
          <w:noProof/>
        </w:rPr>
        <w:t>0</w:t>
      </w:r>
      <w:r>
        <w:rPr>
          <w:noProof/>
        </w:rPr>
        <w:t xml:space="preserve">2)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 xml:space="preserve">здесь </w:t>
      </w:r>
      <w:r>
        <w:sym w:font="Symbol" w:char="F061"/>
      </w:r>
      <w:r>
        <w:rPr>
          <w:noProof/>
        </w:rPr>
        <w:t xml:space="preserve">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b</w:t>
      </w:r>
      <w:r>
        <w:t xml:space="preserve"> </w:t>
      </w:r>
      <w:r>
        <w:sym w:font="Symbol" w:char="F0B3"/>
      </w:r>
      <w:r>
        <w:rPr>
          <w:noProof/>
        </w:rPr>
        <w:t xml:space="preserve"> 1,0;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rPr>
          <w:noProof/>
        </w:rPr>
        <w:sym w:font="Symbol" w:char="F061"/>
      </w:r>
      <w:r>
        <w:rPr>
          <w:noProof/>
        </w:rPr>
        <w:t xml:space="preserve"> = 1,0</w:t>
      </w:r>
      <w:r>
        <w:t xml:space="preserve"> для бетона класса ниже В25;</w:t>
      </w:r>
    </w:p>
    <w:p w:rsidR="00000000" w:rsidRDefault="00646E13">
      <w:pPr>
        <w:ind w:firstLine="284"/>
        <w:jc w:val="both"/>
      </w:pPr>
      <w:r>
        <w:rPr>
          <w:position w:val="-30"/>
        </w:rPr>
        <w:object w:dxaOrig="1200" w:dyaOrig="680">
          <v:shape id="_x0000_i1181" type="#_x0000_t75" style="width:48.75pt;height:27.75pt" o:ole="">
            <v:imagedata r:id="rId302" o:title=""/>
          </v:shape>
          <o:OLEObject Type="Embed" ProgID="Equation.3" ShapeID="_x0000_i1181" DrawAspect="Content" ObjectID="_1427222832" r:id="rId303"/>
        </w:object>
      </w:r>
      <w:r>
        <w:t xml:space="preserve"> для бетона классов</w:t>
      </w:r>
      <w:r>
        <w:rPr>
          <w:lang w:val="en-US"/>
        </w:rPr>
        <w:t xml:space="preserve"> </w:t>
      </w:r>
      <w:r>
        <w:rPr>
          <w:noProof/>
        </w:rPr>
        <w:t>В25</w:t>
      </w:r>
      <w:r>
        <w:t xml:space="preserve"> и выше;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14"/>
          <w:lang w:val="en-US"/>
        </w:rPr>
        <w:object w:dxaOrig="1780" w:dyaOrig="420">
          <v:shape id="_x0000_i1182" type="#_x0000_t75" style="width:89.25pt;height:21pt" o:ole="">
            <v:imagedata r:id="rId304" o:title=""/>
          </v:shape>
          <o:OLEObject Type="Embed" ProgID="Equation.3" ShapeID="_x0000_i1182" DrawAspect="Content" ObjectID="_1427222833" r:id="rId305"/>
        </w:objec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но не более следующих значений: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 схеме приложения нагрузки по</w:t>
      </w:r>
      <w:r>
        <w:rPr>
          <w:noProof/>
          <w:sz w:val="18"/>
        </w:rPr>
        <w:t xml:space="preserve"> </w:t>
      </w:r>
      <w:r>
        <w:rPr>
          <w:sz w:val="18"/>
        </w:rPr>
        <w:t>черт.</w:t>
      </w:r>
      <w:r>
        <w:rPr>
          <w:noProof/>
          <w:sz w:val="18"/>
        </w:rPr>
        <w:t xml:space="preserve"> 15, </w:t>
      </w:r>
      <w:r>
        <w:rPr>
          <w:i/>
          <w:sz w:val="18"/>
        </w:rPr>
        <w:t>а</w:t>
      </w:r>
      <w:r>
        <w:rPr>
          <w:noProof/>
          <w:sz w:val="18"/>
        </w:rPr>
        <w:t xml:space="preserve">,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i/>
          <w:sz w:val="18"/>
        </w:rPr>
        <w:t>в</w:t>
      </w:r>
      <w:r>
        <w:rPr>
          <w:sz w:val="18"/>
        </w:rPr>
        <w:t xml:space="preserve">, </w:t>
      </w:r>
      <w:r>
        <w:rPr>
          <w:i/>
          <w:sz w:val="18"/>
        </w:rPr>
        <w:t>г</w:t>
      </w:r>
      <w:r>
        <w:rPr>
          <w:sz w:val="18"/>
        </w:rPr>
        <w:t>,</w:t>
      </w:r>
      <w:r>
        <w:rPr>
          <w:i/>
          <w:noProof/>
          <w:sz w:val="18"/>
        </w:rPr>
        <w:t xml:space="preserve"> </w:t>
      </w:r>
      <w:r>
        <w:rPr>
          <w:i/>
          <w:sz w:val="18"/>
        </w:rPr>
        <w:t>е, и</w:t>
      </w:r>
      <w:r>
        <w:rPr>
          <w:sz w:val="18"/>
        </w:rPr>
        <w:t xml:space="preserve"> для бетона: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 xml:space="preserve">тяжелого, мелкозернистого и легкого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>классов:</w:t>
      </w:r>
    </w:p>
    <w:p w:rsidR="00000000" w:rsidRDefault="00646E13">
      <w:pPr>
        <w:ind w:firstLine="1134"/>
        <w:jc w:val="both"/>
        <w:rPr>
          <w:sz w:val="18"/>
        </w:rPr>
      </w:pPr>
      <w:r>
        <w:rPr>
          <w:sz w:val="18"/>
        </w:rPr>
        <w:t>выше В7,5</w:t>
      </w:r>
      <w:r>
        <w:rPr>
          <w:noProof/>
          <w:sz w:val="18"/>
        </w:rPr>
        <w:t xml:space="preserve"> ..............</w:t>
      </w:r>
      <w:r>
        <w:rPr>
          <w:sz w:val="18"/>
        </w:rPr>
        <w:t>............................</w:t>
      </w:r>
      <w:r>
        <w:rPr>
          <w:noProof/>
          <w:sz w:val="18"/>
        </w:rPr>
        <w:t>.</w:t>
      </w:r>
      <w:r>
        <w:rPr>
          <w:sz w:val="18"/>
        </w:rPr>
        <w:t>.......</w:t>
      </w:r>
      <w:r>
        <w:rPr>
          <w:noProof/>
          <w:sz w:val="18"/>
        </w:rPr>
        <w:t xml:space="preserve">. 2,5 </w:t>
      </w:r>
    </w:p>
    <w:p w:rsidR="00000000" w:rsidRDefault="00646E13">
      <w:pPr>
        <w:ind w:firstLine="1134"/>
        <w:jc w:val="both"/>
        <w:rPr>
          <w:sz w:val="18"/>
        </w:rPr>
      </w:pPr>
      <w:r>
        <w:rPr>
          <w:sz w:val="18"/>
        </w:rPr>
        <w:t>В3,5; В5;</w:t>
      </w:r>
      <w:r>
        <w:rPr>
          <w:noProof/>
          <w:sz w:val="18"/>
        </w:rPr>
        <w:t xml:space="preserve"> В7,5 ............</w:t>
      </w:r>
      <w:r>
        <w:rPr>
          <w:sz w:val="18"/>
        </w:rPr>
        <w:t>................................</w:t>
      </w:r>
      <w:r>
        <w:rPr>
          <w:noProof/>
          <w:sz w:val="18"/>
        </w:rPr>
        <w:t>.</w:t>
      </w:r>
      <w:r>
        <w:rPr>
          <w:sz w:val="18"/>
        </w:rPr>
        <w:t xml:space="preserve"> 1,</w:t>
      </w:r>
      <w:r>
        <w:rPr>
          <w:noProof/>
          <w:sz w:val="18"/>
        </w:rPr>
        <w:t xml:space="preserve">5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 xml:space="preserve">ячеистого и легкого классов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>В2,5 и ниже</w:t>
      </w:r>
      <w:r>
        <w:rPr>
          <w:noProof/>
          <w:sz w:val="18"/>
        </w:rPr>
        <w:t xml:space="preserve"> ................</w:t>
      </w:r>
      <w:r>
        <w:rPr>
          <w:sz w:val="18"/>
        </w:rPr>
        <w:t>..............................</w:t>
      </w:r>
      <w:r>
        <w:rPr>
          <w:sz w:val="18"/>
        </w:rPr>
        <w:t>...........</w:t>
      </w:r>
      <w:r>
        <w:rPr>
          <w:noProof/>
          <w:sz w:val="18"/>
        </w:rPr>
        <w:t>. 1</w:t>
      </w:r>
      <w:r>
        <w:rPr>
          <w:sz w:val="18"/>
        </w:rPr>
        <w:t>,</w:t>
      </w:r>
      <w:r>
        <w:rPr>
          <w:noProof/>
          <w:sz w:val="18"/>
        </w:rPr>
        <w:t xml:space="preserve">2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схеме приложения нагрузки по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черт. 1</w:t>
      </w:r>
      <w:r>
        <w:rPr>
          <w:noProof/>
          <w:sz w:val="18"/>
        </w:rPr>
        <w:t>5</w:t>
      </w:r>
      <w:r>
        <w:rPr>
          <w:sz w:val="18"/>
        </w:rPr>
        <w:t xml:space="preserve">, </w:t>
      </w:r>
      <w:r>
        <w:rPr>
          <w:i/>
          <w:sz w:val="18"/>
        </w:rPr>
        <w:t>б</w:t>
      </w:r>
      <w:r>
        <w:rPr>
          <w:sz w:val="18"/>
        </w:rPr>
        <w:t>,</w:t>
      </w:r>
      <w:r>
        <w:rPr>
          <w:i/>
          <w:sz w:val="18"/>
        </w:rPr>
        <w:t xml:space="preserve"> д</w:t>
      </w:r>
      <w:r>
        <w:rPr>
          <w:sz w:val="18"/>
        </w:rPr>
        <w:t>,</w:t>
      </w:r>
      <w:r>
        <w:rPr>
          <w:i/>
          <w:sz w:val="18"/>
        </w:rPr>
        <w:t xml:space="preserve"> ж</w:t>
      </w:r>
      <w:r>
        <w:rPr>
          <w:sz w:val="18"/>
        </w:rPr>
        <w:t xml:space="preserve"> независимо от вида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и класса бетона</w:t>
      </w:r>
      <w:r>
        <w:rPr>
          <w:noProof/>
          <w:sz w:val="18"/>
        </w:rPr>
        <w:t xml:space="preserve"> ...............</w:t>
      </w:r>
      <w:r>
        <w:rPr>
          <w:sz w:val="18"/>
        </w:rPr>
        <w:t>............................................</w:t>
      </w:r>
      <w:r>
        <w:rPr>
          <w:noProof/>
          <w:sz w:val="18"/>
        </w:rPr>
        <w:t>.. 1</w:t>
      </w:r>
      <w:r>
        <w:rPr>
          <w:sz w:val="18"/>
        </w:rPr>
        <w:t>,</w:t>
      </w:r>
      <w:r>
        <w:rPr>
          <w:noProof/>
          <w:sz w:val="18"/>
        </w:rPr>
        <w:t>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rPr>
          <w:i/>
          <w:noProof/>
        </w:rPr>
        <w:t xml:space="preserve"> —</w:t>
      </w:r>
      <w:r>
        <w:t xml:space="preserve"> принимаются как для бетонных конст</w:t>
      </w:r>
      <w:r>
        <w:softHyphen/>
        <w:t>рукций (см. поз.</w:t>
      </w:r>
      <w:r>
        <w:rPr>
          <w:noProof/>
        </w:rPr>
        <w:t xml:space="preserve"> 9</w:t>
      </w:r>
      <w:r>
        <w:t xml:space="preserve"> табл.</w:t>
      </w:r>
      <w:r>
        <w:rPr>
          <w:noProof/>
        </w:rPr>
        <w:t xml:space="preserve"> 15);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2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расчетная площадь смятия, определяе</w:t>
      </w:r>
      <w:r>
        <w:softHyphen/>
        <w:t>мая согласно указаниям п.</w:t>
      </w:r>
      <w:r>
        <w:rPr>
          <w:noProof/>
        </w:rPr>
        <w:t xml:space="preserve"> 3.40.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3.40.</w:t>
      </w:r>
      <w:r>
        <w:rPr>
          <w:b/>
        </w:rPr>
        <w:t xml:space="preserve"> </w:t>
      </w:r>
      <w:r>
        <w:t xml:space="preserve">В расчетную площадь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2</w:t>
      </w:r>
      <w:r>
        <w:t xml:space="preserve"> включается уча</w:t>
      </w:r>
      <w:r>
        <w:softHyphen/>
        <w:t>сток, симметрич</w:t>
      </w:r>
      <w:r>
        <w:softHyphen/>
        <w:t>ный по отношению к площади смя</w:t>
      </w:r>
      <w:r>
        <w:softHyphen/>
        <w:t>тия (см. черт.</w:t>
      </w:r>
      <w:r>
        <w:rPr>
          <w:noProof/>
        </w:rPr>
        <w:t xml:space="preserve"> 15).</w:t>
      </w:r>
    </w:p>
    <w:p w:rsidR="00000000" w:rsidRDefault="00646E13">
      <w:pPr>
        <w:ind w:firstLine="284"/>
        <w:jc w:val="both"/>
      </w:pPr>
      <w:r>
        <w:t>При этом должны выполняться следующие правила:</w:t>
      </w:r>
    </w:p>
    <w:p w:rsidR="00000000" w:rsidRDefault="00646E13">
      <w:pPr>
        <w:ind w:firstLine="284"/>
        <w:jc w:val="both"/>
      </w:pPr>
      <w:r>
        <w:t>при местной нагрузке по все</w:t>
      </w:r>
      <w:r>
        <w:t xml:space="preserve">й ширине элемента </w:t>
      </w:r>
      <w:r>
        <w:rPr>
          <w:i/>
          <w:lang w:val="en-US"/>
        </w:rPr>
        <w:t>b</w:t>
      </w:r>
      <w:r>
        <w:rPr>
          <w:i/>
        </w:rPr>
        <w:t xml:space="preserve"> </w:t>
      </w:r>
      <w:r>
        <w:t>в расчетную площадь включается участок длиной не более</w:t>
      </w:r>
      <w:r>
        <w:rPr>
          <w:i/>
        </w:rPr>
        <w:t xml:space="preserve"> </w:t>
      </w:r>
      <w:r>
        <w:rPr>
          <w:i/>
          <w:lang w:val="en-US"/>
        </w:rPr>
        <w:t>b</w:t>
      </w:r>
      <w:r>
        <w:t xml:space="preserve"> в каждую сторону от границы местной на</w:t>
      </w:r>
      <w:r>
        <w:softHyphen/>
        <w:t>грузки (см. черт.</w:t>
      </w:r>
      <w:r>
        <w:rPr>
          <w:noProof/>
        </w:rPr>
        <w:t xml:space="preserve"> 15,</w:t>
      </w:r>
      <w:r>
        <w:t xml:space="preserve"> </w:t>
      </w:r>
      <w:r>
        <w:rPr>
          <w:i/>
        </w:rPr>
        <w:t>а</w:t>
      </w:r>
      <w:r>
        <w:t>);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83" type="#_x0000_t75" style="width:203.25pt;height:268.5pt">
            <v:imagedata r:id="rId306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15.</w:t>
      </w:r>
      <w:r>
        <w:rPr>
          <w:sz w:val="18"/>
        </w:rPr>
        <w:t xml:space="preserve"> Схемы для</w:t>
      </w:r>
      <w:r>
        <w:rPr>
          <w:smallCaps/>
          <w:sz w:val="18"/>
        </w:rPr>
        <w:t xml:space="preserve"> </w:t>
      </w:r>
      <w:r>
        <w:rPr>
          <w:sz w:val="18"/>
        </w:rPr>
        <w:t xml:space="preserve">расчета железобетонных элементов на местное сжатие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а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при местной нагрузке по всей ширине элемента; </w:t>
      </w:r>
      <w:r>
        <w:rPr>
          <w:i/>
          <w:sz w:val="18"/>
        </w:rPr>
        <w:t>б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местной краевой нагрузке по всей ширине элемента;</w:t>
      </w:r>
      <w:r>
        <w:rPr>
          <w:noProof/>
          <w:sz w:val="18"/>
        </w:rPr>
        <w:t xml:space="preserve"> </w:t>
      </w:r>
      <w:r>
        <w:rPr>
          <w:i/>
          <w:sz w:val="18"/>
        </w:rPr>
        <w:t>в</w:t>
      </w:r>
      <w:r>
        <w:rPr>
          <w:noProof/>
          <w:sz w:val="18"/>
        </w:rPr>
        <w:t>,</w:t>
      </w:r>
      <w:r>
        <w:rPr>
          <w:sz w:val="18"/>
        </w:rPr>
        <w:t xml:space="preserve"> г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 xml:space="preserve">— </w:t>
      </w:r>
      <w:r>
        <w:rPr>
          <w:sz w:val="18"/>
        </w:rPr>
        <w:t>при местной нагрузке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местах опирания концов прогонов и балок; </w:t>
      </w:r>
      <w:r>
        <w:rPr>
          <w:i/>
          <w:sz w:val="18"/>
        </w:rPr>
        <w:t>д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местной краевой нагрузке на угол элемента; </w:t>
      </w:r>
      <w:r>
        <w:rPr>
          <w:i/>
          <w:sz w:val="18"/>
        </w:rPr>
        <w:t>е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при местной нагрузке, приложенной на части длины и ширины эл</w:t>
      </w:r>
      <w:r>
        <w:rPr>
          <w:sz w:val="18"/>
        </w:rPr>
        <w:t>емента; при местной краевой нагрузке, расположенной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пределах выступа стены или простенка; </w:t>
      </w:r>
      <w:r>
        <w:rPr>
          <w:i/>
          <w:sz w:val="18"/>
        </w:rPr>
        <w:t>ж</w:t>
      </w:r>
      <w:r>
        <w:rPr>
          <w:i/>
          <w:noProof/>
          <w:sz w:val="18"/>
        </w:rPr>
        <w:t xml:space="preserve"> </w:t>
      </w:r>
      <w:r>
        <w:rPr>
          <w:i/>
          <w:noProof/>
          <w:sz w:val="18"/>
        </w:rPr>
        <w:sym w:font="Symbol" w:char="F0BE"/>
      </w:r>
      <w:r>
        <w:rPr>
          <w:sz w:val="18"/>
        </w:rPr>
        <w:t xml:space="preserve"> при местной краевой нагрузке, расположенной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пределах выступа стены (пилястры); </w:t>
      </w:r>
      <w:r>
        <w:rPr>
          <w:i/>
          <w:sz w:val="18"/>
        </w:rPr>
        <w:t>и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сечений сложной формы;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1 —</w:t>
      </w:r>
      <w:r>
        <w:rPr>
          <w:sz w:val="18"/>
        </w:rPr>
        <w:t xml:space="preserve"> площадь смятия;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2 —</w:t>
      </w:r>
      <w:r>
        <w:rPr>
          <w:sz w:val="18"/>
        </w:rPr>
        <w:t xml:space="preserve"> расчетная площадь смятия;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3 —</w:t>
      </w:r>
      <w:r>
        <w:rPr>
          <w:sz w:val="18"/>
        </w:rPr>
        <w:t xml:space="preserve"> минимальная зона армирования сетками, при которой косвенное армирование учитывается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расчете </w:t>
      </w:r>
    </w:p>
    <w:p w:rsidR="00000000" w:rsidRDefault="00646E13">
      <w:pPr>
        <w:jc w:val="center"/>
        <w:rPr>
          <w:noProof/>
          <w:sz w:val="18"/>
        </w:rPr>
      </w:pPr>
      <w:r>
        <w:rPr>
          <w:sz w:val="18"/>
        </w:rPr>
        <w:t>по формуле</w:t>
      </w:r>
      <w:r>
        <w:rPr>
          <w:noProof/>
          <w:sz w:val="18"/>
        </w:rPr>
        <w:t xml:space="preserve"> (104)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 xml:space="preserve">при местной краевой нагрузке по всей ширине элемента расчетная площадь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2</w:t>
      </w:r>
      <w:r>
        <w:t xml:space="preserve"> равна площади смятия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1</w:t>
      </w:r>
      <w:r>
        <w:t xml:space="preserve"> (см. черт.</w:t>
      </w:r>
      <w:r>
        <w:rPr>
          <w:noProof/>
        </w:rPr>
        <w:t xml:space="preserve"> 15</w:t>
      </w:r>
      <w:r>
        <w:t xml:space="preserve">, </w:t>
      </w:r>
      <w:r>
        <w:rPr>
          <w:i/>
        </w:rPr>
        <w:t>б</w:t>
      </w:r>
      <w:r>
        <w:rPr>
          <w:noProof/>
        </w:rPr>
        <w:t>);</w:t>
      </w:r>
    </w:p>
    <w:p w:rsidR="00000000" w:rsidRDefault="00646E13">
      <w:pPr>
        <w:ind w:firstLine="284"/>
        <w:jc w:val="both"/>
        <w:rPr>
          <w:noProof/>
        </w:rPr>
      </w:pPr>
      <w:r>
        <w:t>при местной нагруз</w:t>
      </w:r>
      <w:r>
        <w:t>ке в местах опирания концов прогонов и балок в расчетную площадь включается участок шириной, равной глубине заделки прогона или балки, и длиной не более расстояния между серединами пролетов, примыкающих к балке (см. черт.</w:t>
      </w:r>
      <w:r>
        <w:rPr>
          <w:noProof/>
        </w:rPr>
        <w:t xml:space="preserve"> 15</w:t>
      </w:r>
      <w:r>
        <w:t xml:space="preserve">, </w:t>
      </w:r>
      <w:r>
        <w:rPr>
          <w:i/>
        </w:rPr>
        <w:t>в</w:t>
      </w:r>
      <w:r>
        <w:t>);</w:t>
      </w:r>
    </w:p>
    <w:p w:rsidR="00000000" w:rsidRDefault="00646E13">
      <w:pPr>
        <w:ind w:firstLine="284"/>
        <w:jc w:val="both"/>
      </w:pPr>
      <w:r>
        <w:t>если расстояние между балками превышает двой</w:t>
      </w:r>
      <w:r>
        <w:softHyphen/>
        <w:t>ную ширину элемента, длина расчетной площади определяется как сумма ширины балки и удвоенной ширины элемента (см. черт.</w:t>
      </w:r>
      <w:r>
        <w:rPr>
          <w:noProof/>
        </w:rPr>
        <w:t xml:space="preserve"> 15,</w:t>
      </w:r>
      <w:r>
        <w:t xml:space="preserve"> </w:t>
      </w:r>
      <w:r>
        <w:rPr>
          <w:i/>
        </w:rPr>
        <w:t>г</w:t>
      </w:r>
      <w:r>
        <w:t>);</w:t>
      </w:r>
    </w:p>
    <w:p w:rsidR="00000000" w:rsidRDefault="00646E13">
      <w:pPr>
        <w:ind w:firstLine="284"/>
        <w:jc w:val="both"/>
        <w:rPr>
          <w:noProof/>
        </w:rPr>
      </w:pPr>
      <w:r>
        <w:t>при местной краевой нагрузке на утоп элемента (см. черт.</w:t>
      </w:r>
      <w:r>
        <w:rPr>
          <w:noProof/>
        </w:rPr>
        <w:t xml:space="preserve"> 15, </w:t>
      </w:r>
      <w:r>
        <w:rPr>
          <w:i/>
        </w:rPr>
        <w:t>д</w:t>
      </w:r>
      <w:r>
        <w:rPr>
          <w:noProof/>
        </w:rPr>
        <w:t>)</w:t>
      </w:r>
      <w:r>
        <w:t xml:space="preserve"> расчетная площадь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2</w:t>
      </w:r>
      <w:r>
        <w:t xml:space="preserve"> равна площади смятия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1</w:t>
      </w:r>
      <w:r>
        <w:rPr>
          <w:noProof/>
        </w:rPr>
        <w:t>;</w:t>
      </w:r>
    </w:p>
    <w:p w:rsidR="00000000" w:rsidRDefault="00646E13">
      <w:pPr>
        <w:ind w:firstLine="284"/>
        <w:jc w:val="both"/>
      </w:pPr>
      <w:r>
        <w:t>при местной нагрузке, приложенной на части длины и ширины элемента, расчетная площадь принимается согласно черт.</w:t>
      </w:r>
      <w:r>
        <w:rPr>
          <w:noProof/>
        </w:rPr>
        <w:t xml:space="preserve"> 15</w:t>
      </w:r>
      <w:r>
        <w:t xml:space="preserve">, </w:t>
      </w:r>
      <w:r>
        <w:rPr>
          <w:i/>
        </w:rPr>
        <w:t>е</w:t>
      </w:r>
      <w:r>
        <w:t>. При наличии нескольких нагрузок указанного типа расчетные площади ограничиваются линиями, проходящими через сере</w:t>
      </w:r>
      <w:r>
        <w:softHyphen/>
        <w:t>дину расстояний между точками приложений двух соседних нагрузок;</w:t>
      </w:r>
    </w:p>
    <w:p w:rsidR="00000000" w:rsidRDefault="00646E13">
      <w:pPr>
        <w:ind w:firstLine="284"/>
        <w:jc w:val="both"/>
        <w:rPr>
          <w:i/>
        </w:rPr>
      </w:pPr>
      <w:r>
        <w:t xml:space="preserve">при местной краевой нагрузке, расположенной в пределах выступа стены (пилястры) или простенка таврового сечения, расчетная площадь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2</w:t>
      </w:r>
      <w:r>
        <w:t xml:space="preserve"> равна площади смятия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1</w:t>
      </w:r>
      <w:r>
        <w:t xml:space="preserve"> (см. черт.</w:t>
      </w:r>
      <w:r>
        <w:rPr>
          <w:noProof/>
        </w:rPr>
        <w:t xml:space="preserve"> 1</w:t>
      </w:r>
      <w:r>
        <w:t xml:space="preserve">5, </w:t>
      </w:r>
      <w:r>
        <w:rPr>
          <w:i/>
        </w:rPr>
        <w:t>ж</w:t>
      </w:r>
      <w:r>
        <w:t>);</w:t>
      </w:r>
    </w:p>
    <w:p w:rsidR="00000000" w:rsidRDefault="00646E13">
      <w:pPr>
        <w:ind w:firstLine="284"/>
        <w:jc w:val="both"/>
        <w:rPr>
          <w:i/>
          <w:noProof/>
        </w:rPr>
      </w:pPr>
      <w:r>
        <w:t>при определении расчетно</w:t>
      </w:r>
      <w:r>
        <w:t>й площади для сечений сложной формы не должны учитываться участки, связь которых с загруженным участком не обеспе</w:t>
      </w:r>
      <w:r>
        <w:softHyphen/>
        <w:t>чена с необходимой надежностью (см. черт.</w:t>
      </w:r>
      <w:r>
        <w:rPr>
          <w:noProof/>
        </w:rPr>
        <w:t xml:space="preserve"> 1</w:t>
      </w:r>
      <w:r>
        <w:t>5</w:t>
      </w:r>
      <w:r>
        <w:rPr>
          <w:noProof/>
        </w:rPr>
        <w:t>,</w:t>
      </w:r>
      <w:r>
        <w:t xml:space="preserve"> </w:t>
      </w:r>
      <w:r>
        <w:rPr>
          <w:i/>
        </w:rPr>
        <w:t>и</w:t>
      </w:r>
      <w:r>
        <w:t>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Примечание</w:t>
      </w:r>
      <w:r>
        <w:rPr>
          <w:noProof/>
          <w:sz w:val="18"/>
        </w:rPr>
        <w:t>.</w:t>
      </w:r>
      <w:r>
        <w:rPr>
          <w:sz w:val="18"/>
        </w:rPr>
        <w:t xml:space="preserve"> При местной нагрузке от балок, про</w:t>
      </w:r>
      <w:r>
        <w:rPr>
          <w:sz w:val="18"/>
        </w:rPr>
        <w:softHyphen/>
        <w:t xml:space="preserve">гонов, перемычек и других элементов, работающих на изгиб, учитываемая в расчете глубина опоры при определении </w:t>
      </w:r>
      <w:r>
        <w:rPr>
          <w:i/>
          <w:noProof/>
          <w:sz w:val="18"/>
        </w:rPr>
        <w:t>A</w:t>
      </w:r>
      <w:r>
        <w:rPr>
          <w:i/>
          <w:noProof/>
          <w:sz w:val="18"/>
          <w:vertAlign w:val="subscript"/>
        </w:rPr>
        <w:t>loc</w:t>
      </w:r>
      <w:r>
        <w:rPr>
          <w:noProof/>
          <w:sz w:val="18"/>
          <w:vertAlign w:val="subscript"/>
        </w:rPr>
        <w:t>1</w:t>
      </w:r>
      <w:r>
        <w:rPr>
          <w:sz w:val="18"/>
        </w:rPr>
        <w:t xml:space="preserve"> и </w:t>
      </w:r>
      <w:r>
        <w:rPr>
          <w:i/>
          <w:noProof/>
          <w:sz w:val="18"/>
        </w:rPr>
        <w:t>A</w:t>
      </w:r>
      <w:r>
        <w:rPr>
          <w:i/>
          <w:noProof/>
          <w:sz w:val="18"/>
          <w:vertAlign w:val="subscript"/>
        </w:rPr>
        <w:t>loc</w:t>
      </w:r>
      <w:r>
        <w:rPr>
          <w:noProof/>
          <w:sz w:val="18"/>
          <w:vertAlign w:val="subscript"/>
        </w:rPr>
        <w:t>2</w:t>
      </w:r>
      <w:r>
        <w:rPr>
          <w:sz w:val="18"/>
        </w:rPr>
        <w:t xml:space="preserve"> принимается не более 20 см.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3.41</w:t>
      </w:r>
      <w:r>
        <w:rPr>
          <w:noProof/>
        </w:rPr>
        <w:t xml:space="preserve"> .</w:t>
      </w:r>
      <w:r>
        <w:t xml:space="preserve"> При расчете на местное сжатие элементов из тяжелого бетона с косвенным армированием в виде сварных поперечных сеток должно удовлетво</w:t>
      </w:r>
      <w:r>
        <w:softHyphen/>
        <w:t xml:space="preserve">ряться </w:t>
      </w:r>
      <w:r>
        <w:t>условие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1500" w:dyaOrig="380">
          <v:shape id="_x0000_i1184" type="#_x0000_t75" style="width:75pt;height:18.75pt" o:ole="">
            <v:imagedata r:id="rId307" o:title=""/>
          </v:shape>
          <o:OLEObject Type="Embed" ProgID="Equation.3" ShapeID="_x0000_i1184" DrawAspect="Content" ObjectID="_1427222834" r:id="rId308"/>
        </w:object>
      </w:r>
      <w:r>
        <w:rPr>
          <w:noProof/>
        </w:rPr>
        <w:t xml:space="preserve">              </w:t>
      </w:r>
      <w:r>
        <w:tab/>
      </w:r>
      <w:r>
        <w:tab/>
        <w:t>(1</w:t>
      </w:r>
      <w:r>
        <w:rPr>
          <w:noProof/>
        </w:rPr>
        <w:t>03)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1</w:t>
      </w:r>
      <w:r>
        <w:t xml:space="preserve"> — площадь смятия;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b,red</w:t>
      </w:r>
      <w:r>
        <w:rPr>
          <w:i/>
          <w:noProof/>
        </w:rPr>
        <w:t xml:space="preserve"> —</w:t>
      </w:r>
      <w:r>
        <w:t xml:space="preserve"> приведенная призменная прочность бетона при расчете на местное сжа</w:t>
      </w:r>
      <w:r>
        <w:softHyphen/>
        <w:t>тие, определяемая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</w:t>
      </w:r>
      <w:r>
        <w:rPr>
          <w:noProof/>
          <w:position w:val="-14"/>
        </w:rPr>
        <w:object w:dxaOrig="2820" w:dyaOrig="380">
          <v:shape id="_x0000_i1185" type="#_x0000_t75" style="width:141pt;height:18.75pt" o:ole="">
            <v:imagedata r:id="rId309" o:title=""/>
          </v:shape>
          <o:OLEObject Type="Embed" ProgID="Equation.3" ShapeID="_x0000_i1185" DrawAspect="Content" ObjectID="_1427222835" r:id="rId310"/>
        </w:object>
      </w:r>
      <w:r>
        <w:rPr>
          <w:noProof/>
        </w:rPr>
        <w:t xml:space="preserve">       </w:t>
      </w:r>
      <w:r>
        <w:tab/>
      </w:r>
      <w:r>
        <w:tab/>
      </w:r>
      <w:r>
        <w:rPr>
          <w:noProof/>
        </w:rPr>
        <w:t>(104</w:t>
      </w:r>
      <w: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здесь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s,xy</w:t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6A"/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6D"/>
      </w:r>
      <w:r>
        <w:rPr>
          <w:i/>
          <w:vertAlign w:val="subscript"/>
          <w:lang w:val="en-US"/>
        </w:rPr>
        <w:t>xy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обозначения те же</w:t>
      </w:r>
      <w:r>
        <w:rPr>
          <w:lang w:val="en-US"/>
        </w:rPr>
        <w:t>,</w:t>
      </w:r>
      <w:r>
        <w:t xml:space="preserve"> что и в п.</w:t>
      </w:r>
      <w:r>
        <w:rPr>
          <w:noProof/>
        </w:rPr>
        <w:t xml:space="preserve"> 3.22*;</w:t>
      </w:r>
    </w:p>
    <w:p w:rsidR="00000000" w:rsidRDefault="00646E13">
      <w:pPr>
        <w:ind w:firstLine="284"/>
        <w:jc w:val="both"/>
        <w:rPr>
          <w:b/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1780" w:dyaOrig="420">
          <v:shape id="_x0000_i1186" type="#_x0000_t75" style="width:89.25pt;height:21pt" o:ole="">
            <v:imagedata r:id="rId311" o:title=""/>
          </v:shape>
          <o:OLEObject Type="Embed" ProgID="Equation.3" ShapeID="_x0000_i1186" DrawAspect="Content" ObjectID="_1427222836" r:id="rId312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 xml:space="preserve">(105)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  <w:rPr>
          <w:noProof/>
        </w:rPr>
      </w:pPr>
      <w:r>
        <w:t>но не более</w:t>
      </w:r>
      <w:r>
        <w:rPr>
          <w:noProof/>
        </w:rPr>
        <w:t xml:space="preserve"> 3,5;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6A"/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коэффициент, учитывающий влияние косвенного армирования в зоне местного сжатия; для схем черт. 15, </w:t>
      </w:r>
      <w:r>
        <w:rPr>
          <w:i/>
        </w:rPr>
        <w:t>б</w:t>
      </w:r>
      <w:r>
        <w:t xml:space="preserve">, </w:t>
      </w:r>
      <w:r>
        <w:rPr>
          <w:i/>
        </w:rPr>
        <w:t>д</w:t>
      </w:r>
      <w:r>
        <w:t xml:space="preserve">, </w:t>
      </w:r>
      <w:r>
        <w:rPr>
          <w:i/>
        </w:rPr>
        <w:t xml:space="preserve">ж </w:t>
      </w:r>
      <w:r>
        <w:t xml:space="preserve">принимается </w:t>
      </w:r>
      <w:r>
        <w:rPr>
          <w:i/>
        </w:rPr>
        <w:sym w:font="Symbol" w:char="F06A"/>
      </w:r>
      <w:r>
        <w:rPr>
          <w:i/>
          <w:vertAlign w:val="subscript"/>
          <w:lang w:val="en-US"/>
        </w:rPr>
        <w:t>s</w:t>
      </w:r>
      <w:r>
        <w:t xml:space="preserve"> </w:t>
      </w:r>
      <w:r>
        <w:rPr>
          <w:noProof/>
        </w:rPr>
        <w:t>= 1,0,</w:t>
      </w:r>
      <w:r>
        <w:t xml:space="preserve"> при этом кос</w:t>
      </w:r>
      <w:r>
        <w:softHyphen/>
        <w:t>венное арми</w:t>
      </w:r>
      <w:r>
        <w:t>рование учитывается в расчете при условии, что поперечные сетки установлены на площади не менее ограниченной пунктирными линиями на соответствующих схемах черт.</w:t>
      </w:r>
      <w:r>
        <w:rPr>
          <w:noProof/>
        </w:rPr>
        <w:t xml:space="preserve"> 15;</w:t>
      </w:r>
      <w:r>
        <w:t xml:space="preserve"> для схем черт.</w:t>
      </w:r>
      <w:r>
        <w:rPr>
          <w:noProof/>
        </w:rPr>
        <w:t xml:space="preserve"> 15,</w:t>
      </w:r>
      <w:r>
        <w:t xml:space="preserve"> </w:t>
      </w:r>
      <w:r>
        <w:rPr>
          <w:i/>
        </w:rPr>
        <w:t>а</w:t>
      </w:r>
      <w:r>
        <w:t xml:space="preserve">, </w:t>
      </w:r>
      <w:r>
        <w:rPr>
          <w:i/>
        </w:rPr>
        <w:t>в</w:t>
      </w:r>
      <w:r>
        <w:rPr>
          <w:lang w:val="en-US"/>
        </w:rPr>
        <w:t>,</w:t>
      </w:r>
      <w:r>
        <w:t xml:space="preserve"> </w:t>
      </w:r>
      <w:r>
        <w:rPr>
          <w:i/>
        </w:rPr>
        <w:t>г</w:t>
      </w:r>
      <w:r>
        <w:t xml:space="preserve">, </w:t>
      </w:r>
      <w:r>
        <w:rPr>
          <w:i/>
        </w:rPr>
        <w:t>е</w:t>
      </w:r>
      <w:r>
        <w:t>,</w:t>
      </w:r>
      <w:r>
        <w:rPr>
          <w:i/>
        </w:rPr>
        <w:t xml:space="preserve"> и </w:t>
      </w:r>
      <w:r>
        <w:t xml:space="preserve">коэффициент </w:t>
      </w:r>
      <w:r>
        <w:rPr>
          <w:i/>
          <w:noProof/>
        </w:rPr>
        <w:sym w:font="Symbol" w:char="F06A"/>
      </w:r>
      <w:r>
        <w:rPr>
          <w:i/>
          <w:noProof/>
          <w:vertAlign w:val="subscript"/>
        </w:rPr>
        <w:t>s</w:t>
      </w:r>
      <w:r>
        <w:t xml:space="preserve"> определяется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noProof/>
          <w:position w:val="-32"/>
        </w:rPr>
        <w:object w:dxaOrig="1880" w:dyaOrig="700">
          <v:shape id="_x0000_i1187" type="#_x0000_t75" style="width:84pt;height:31.5pt" o:ole="">
            <v:imagedata r:id="rId313" o:title=""/>
          </v:shape>
          <o:OLEObject Type="Embed" ProgID="Equation.3" ShapeID="_x0000_i1187" DrawAspect="Content" ObjectID="_1427222837" r:id="rId314"/>
        </w:object>
      </w:r>
      <w:r>
        <w:rPr>
          <w:noProof/>
        </w:rPr>
        <w:t xml:space="preserve">           </w:t>
      </w:r>
      <w:r>
        <w:tab/>
      </w:r>
      <w:r>
        <w:tab/>
      </w:r>
      <w:r>
        <w:rPr>
          <w:noProof/>
        </w:rPr>
        <w:t xml:space="preserve">(106)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i/>
        </w:rPr>
      </w:pPr>
      <w:r>
        <w:t xml:space="preserve">здесь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ef</w:t>
      </w:r>
      <w:r>
        <w:t xml:space="preserve"> —площадь бетона, заключенного внут</w:t>
      </w:r>
      <w:r>
        <w:softHyphen/>
        <w:t>ри контура сеток косвенного армиро</w:t>
      </w:r>
      <w:r>
        <w:softHyphen/>
        <w:t>вания, считая по их крайним стерж</w:t>
      </w:r>
      <w:r>
        <w:softHyphen/>
        <w:t>ням, для которой должно удовлетво</w:t>
      </w:r>
      <w:r>
        <w:softHyphen/>
        <w:t>ряться условие</w:t>
      </w:r>
      <w:r>
        <w:rPr>
          <w:noProof/>
        </w:rPr>
        <w:t xml:space="preserve">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noProof/>
          <w:vertAlign w:val="subscript"/>
        </w:rPr>
        <w:t>1</w:t>
      </w:r>
      <w:r>
        <w:t xml:space="preserve"> </w:t>
      </w:r>
      <w:r>
        <w:rPr>
          <w:i/>
        </w:rPr>
        <w:t>&lt; А</w:t>
      </w:r>
      <w:r>
        <w:rPr>
          <w:i/>
          <w:vertAlign w:val="subscript"/>
          <w:lang w:val="en-US"/>
        </w:rPr>
        <w:t>ef</w:t>
      </w:r>
      <w:r>
        <w:rPr>
          <w:i/>
        </w:rPr>
        <w:t xml:space="preserve">  </w:t>
      </w:r>
      <w:r>
        <w:sym w:font="Symbol" w:char="F0A3"/>
      </w:r>
      <w:r>
        <w:t xml:space="preserve">  </w:t>
      </w:r>
      <w:r>
        <w:rPr>
          <w:i/>
          <w:noProof/>
        </w:rPr>
        <w:t>A</w:t>
      </w:r>
      <w:r>
        <w:rPr>
          <w:i/>
          <w:noProof/>
          <w:vertAlign w:val="subscript"/>
        </w:rPr>
        <w:t>loc</w:t>
      </w:r>
      <w:r>
        <w:rPr>
          <w:vertAlign w:val="subscript"/>
        </w:rPr>
        <w:t>2</w:t>
      </w:r>
      <w:r>
        <w:t>.</w:t>
      </w:r>
    </w:p>
    <w:p w:rsidR="00000000" w:rsidRDefault="00646E13">
      <w:pPr>
        <w:jc w:val="center"/>
        <w:rPr>
          <w:i/>
        </w:rPr>
      </w:pPr>
      <w:r>
        <w:rPr>
          <w:i/>
        </w:rPr>
        <w:br/>
        <w:t>Расчет на продавливание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3.42.</w:t>
      </w:r>
      <w:r>
        <w:t xml:space="preserve"> Расчет на пр</w:t>
      </w:r>
      <w:r>
        <w:t>одавливание плитных конструк</w:t>
      </w:r>
      <w:r>
        <w:softHyphen/>
        <w:t>ций (без поперечной арматуры) от действия сил, равномерно распределенных на ограниченной пло</w:t>
      </w:r>
      <w:r>
        <w:softHyphen/>
        <w:t>щади, должен производиться из условия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rPr>
          <w:smallCaps/>
          <w:noProof/>
          <w:position w:val="-12"/>
        </w:rPr>
        <w:object w:dxaOrig="1540" w:dyaOrig="360">
          <v:shape id="_x0000_i1188" type="#_x0000_t75" style="width:77.25pt;height:18pt" o:ole="">
            <v:imagedata r:id="rId315" o:title=""/>
          </v:shape>
          <o:OLEObject Type="Embed" ProgID="Equation.3" ShapeID="_x0000_i1188" DrawAspect="Content" ObjectID="_1427222838" r:id="rId316"/>
        </w:object>
      </w:r>
      <w:r>
        <w:rPr>
          <w:smallCaps/>
          <w:noProof/>
        </w:rPr>
        <w:t xml:space="preserve">            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noProof/>
        </w:rPr>
        <w:t xml:space="preserve">(107)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F</w:t>
      </w:r>
      <w:r>
        <w:rPr>
          <w:i/>
          <w:noProof/>
        </w:rPr>
        <w:t xml:space="preserve"> —</w:t>
      </w:r>
      <w:r>
        <w:t xml:space="preserve"> продавливающая сила;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1"/>
      </w:r>
      <w:r>
        <w:rPr>
          <w:noProof/>
        </w:rPr>
        <w:t xml:space="preserve"> —</w:t>
      </w:r>
      <w:r>
        <w:t xml:space="preserve"> коэффициент, принимаемый равным для бетона: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тяжелого</w:t>
      </w:r>
      <w:r>
        <w:rPr>
          <w:noProof/>
          <w:sz w:val="18"/>
        </w:rPr>
        <w:t xml:space="preserve"> .........</w:t>
      </w:r>
      <w:r>
        <w:rPr>
          <w:sz w:val="18"/>
        </w:rPr>
        <w:t>..........</w:t>
      </w:r>
      <w:r>
        <w:rPr>
          <w:noProof/>
          <w:sz w:val="18"/>
        </w:rPr>
        <w:t xml:space="preserve">.... 1,00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мелкозернистого</w:t>
      </w:r>
      <w:r>
        <w:rPr>
          <w:noProof/>
          <w:sz w:val="18"/>
        </w:rPr>
        <w:t xml:space="preserve"> .....</w:t>
      </w:r>
      <w:r>
        <w:rPr>
          <w:sz w:val="18"/>
        </w:rPr>
        <w:t>..</w:t>
      </w:r>
      <w:r>
        <w:rPr>
          <w:noProof/>
          <w:sz w:val="18"/>
        </w:rPr>
        <w:t>... 0</w:t>
      </w:r>
      <w:r>
        <w:rPr>
          <w:sz w:val="18"/>
        </w:rPr>
        <w:t>,</w:t>
      </w:r>
      <w:r>
        <w:rPr>
          <w:noProof/>
          <w:sz w:val="18"/>
        </w:rPr>
        <w:t>8</w:t>
      </w:r>
      <w:r>
        <w:rPr>
          <w:sz w:val="18"/>
        </w:rPr>
        <w:t>5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легкого</w:t>
      </w:r>
      <w:r>
        <w:rPr>
          <w:noProof/>
          <w:sz w:val="18"/>
        </w:rPr>
        <w:t xml:space="preserve"> ............</w:t>
      </w:r>
      <w:r>
        <w:rPr>
          <w:sz w:val="18"/>
        </w:rPr>
        <w:t>............</w:t>
      </w:r>
      <w:r>
        <w:rPr>
          <w:noProof/>
          <w:sz w:val="18"/>
        </w:rPr>
        <w:t>.. 0,80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rPr>
          <w:noProof/>
        </w:rPr>
        <w:t xml:space="preserve"> —</w:t>
      </w:r>
      <w:r>
        <w:t xml:space="preserve"> среднеарифметическое значений перимет</w:t>
      </w:r>
      <w:r>
        <w:softHyphen/>
        <w:t>ров верхнего и нижнего оснований пирами</w:t>
      </w:r>
      <w:r>
        <w:softHyphen/>
        <w:t>ды, образующейся при продавлива</w:t>
      </w:r>
      <w:r>
        <w:t>нии в пределах рабочей высоты сечения.</w:t>
      </w:r>
    </w:p>
    <w:p w:rsidR="00000000" w:rsidRDefault="00646E13">
      <w:pPr>
        <w:ind w:firstLine="284"/>
        <w:jc w:val="both"/>
      </w:pPr>
      <w:r>
        <w:t xml:space="preserve">При определении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t xml:space="preserve"> предполагается, что продавливание происходя по боковой поверхности пирамиды, меньшим основанием которой служит площадь действия продавливающей силы, а боковые грани наклонены под углом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t xml:space="preserve"> к горизонтали (черт.</w:t>
      </w:r>
      <w:r>
        <w:rPr>
          <w:noProof/>
        </w:rPr>
        <w:t xml:space="preserve"> 16,</w:t>
      </w:r>
      <w:r>
        <w:t xml:space="preserve"> </w:t>
      </w:r>
      <w:r>
        <w:rPr>
          <w:i/>
        </w:rPr>
        <w:t>а</w:t>
      </w:r>
      <w:r>
        <w:t>).</w:t>
      </w:r>
    </w:p>
    <w:p w:rsidR="00000000" w:rsidRDefault="00646E13">
      <w:pPr>
        <w:ind w:firstLine="284"/>
        <w:jc w:val="both"/>
      </w:pPr>
      <w:r>
        <w:t xml:space="preserve">Продавливающая сила </w:t>
      </w:r>
      <w:r>
        <w:rPr>
          <w:i/>
          <w:lang w:val="en-US"/>
        </w:rPr>
        <w:t>F</w:t>
      </w:r>
      <w:r>
        <w:t xml:space="preserve"> принимается равной си</w:t>
      </w:r>
      <w:r>
        <w:softHyphen/>
        <w:t>ле, действующей на пирамиду продавливания. за вычетом нагрузок, приложенных к большему осно</w:t>
      </w:r>
      <w:r>
        <w:softHyphen/>
        <w:t>ванию пирамиды продавливания (считая по плоско</w:t>
      </w:r>
      <w:r>
        <w:softHyphen/>
        <w:t>сти расположения растянутой арматуры) и сопро</w:t>
      </w:r>
      <w:r>
        <w:softHyphen/>
        <w:t>тив</w:t>
      </w:r>
      <w:r>
        <w:t>ляющихся продавливанию.</w:t>
      </w:r>
    </w:p>
    <w:p w:rsidR="00000000" w:rsidRDefault="00646E13">
      <w:pPr>
        <w:ind w:firstLine="284"/>
        <w:jc w:val="both"/>
      </w:pPr>
      <w:r>
        <w:t>Если схема опирания такова, что продавливание может происходить только по поверхности пирами</w:t>
      </w:r>
      <w:r>
        <w:softHyphen/>
        <w:t>ды с углом наклона боковых граней более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t xml:space="preserve"> (на</w:t>
      </w:r>
      <w:r>
        <w:softHyphen/>
        <w:t>пример, в свайных ростверках, черт.</w:t>
      </w:r>
      <w:r>
        <w:rPr>
          <w:noProof/>
        </w:rPr>
        <w:t xml:space="preserve"> 16,</w:t>
      </w:r>
      <w:r>
        <w:t xml:space="preserve"> </w:t>
      </w:r>
      <w:r>
        <w:rPr>
          <w:i/>
        </w:rPr>
        <w:t>б</w:t>
      </w:r>
      <w:r>
        <w:t>)</w:t>
      </w:r>
      <w:r>
        <w:rPr>
          <w:noProof/>
        </w:rPr>
        <w:t>,</w:t>
      </w:r>
      <w:r>
        <w:t xml:space="preserve"> правая часть условия</w:t>
      </w:r>
      <w:r>
        <w:rPr>
          <w:noProof/>
        </w:rPr>
        <w:t xml:space="preserve"> (107)</w:t>
      </w:r>
      <w:r>
        <w:t xml:space="preserve"> определяется для фактической пирамиды продавливания с умножением на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>/</w:t>
      </w:r>
      <w:r>
        <w:rPr>
          <w:i/>
        </w:rPr>
        <w:t>с</w:t>
      </w:r>
      <w:r>
        <w:t xml:space="preserve">. При этом значение несущей способности принимается не более значения, соответствующего пирамиде при </w:t>
      </w:r>
      <w:r>
        <w:rPr>
          <w:i/>
        </w:rPr>
        <w:t>с</w:t>
      </w:r>
      <w:r>
        <w:rPr>
          <w:i/>
          <w:noProof/>
        </w:rPr>
        <w:t xml:space="preserve"> =</w:t>
      </w:r>
      <w:r>
        <w:rPr>
          <w:noProof/>
        </w:rPr>
        <w:t xml:space="preserve"> 0</w:t>
      </w:r>
      <w:r>
        <w:t>,</w:t>
      </w:r>
      <w:r>
        <w:rPr>
          <w:noProof/>
        </w:rPr>
        <w:t>4</w:t>
      </w:r>
      <w: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, где </w:t>
      </w:r>
      <w:r>
        <w:rPr>
          <w:i/>
        </w:rPr>
        <w:t>с</w:t>
      </w:r>
      <w:r>
        <w:rPr>
          <w:i/>
          <w:noProof/>
        </w:rPr>
        <w:t xml:space="preserve"> —</w:t>
      </w:r>
      <w:r>
        <w:t xml:space="preserve"> длина горизонтальной проек</w:t>
      </w:r>
      <w:r>
        <w:softHyphen/>
        <w:t>ции боковой грани пирамиды продавливания.</w:t>
      </w:r>
    </w:p>
    <w:p w:rsidR="00000000" w:rsidRDefault="00646E13">
      <w:pPr>
        <w:ind w:firstLine="284"/>
        <w:jc w:val="both"/>
        <w:rPr>
          <w:u w:val="single"/>
        </w:rPr>
      </w:pPr>
    </w:p>
    <w:p w:rsidR="00000000" w:rsidRDefault="00646E13">
      <w:pPr>
        <w:jc w:val="center"/>
      </w:pPr>
      <w:r>
        <w:pict>
          <v:shape id="_x0000_i1189" type="#_x0000_t75" style="width:113.25pt;height:132.75pt">
            <v:imagedata r:id="rId317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16.</w:t>
      </w:r>
      <w:r>
        <w:rPr>
          <w:sz w:val="18"/>
        </w:rPr>
        <w:t xml:space="preserve"> </w:t>
      </w:r>
      <w:r>
        <w:rPr>
          <w:sz w:val="18"/>
        </w:rPr>
        <w:t xml:space="preserve">Схемы для расчета железобетонных  элементов на продавливание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а</w:t>
      </w:r>
      <w:r>
        <w:rPr>
          <w:b/>
          <w:sz w:val="18"/>
        </w:rPr>
        <w:t xml:space="preserve"> </w:t>
      </w:r>
      <w:r>
        <w:rPr>
          <w:b/>
          <w:noProof/>
          <w:sz w:val="18"/>
        </w:rPr>
        <w:t>—</w:t>
      </w:r>
      <w:r>
        <w:rPr>
          <w:sz w:val="18"/>
        </w:rPr>
        <w:t xml:space="preserve"> при наклоне</w:t>
      </w:r>
      <w:r>
        <w:rPr>
          <w:noProof/>
          <w:sz w:val="18"/>
        </w:rPr>
        <w:t xml:space="preserve"> </w:t>
      </w:r>
      <w:r>
        <w:rPr>
          <w:sz w:val="18"/>
        </w:rPr>
        <w:t>боковых граней пирамиды    продавливания под углом</w:t>
      </w:r>
      <w:r>
        <w:rPr>
          <w:smallCaps/>
          <w:noProof/>
          <w:sz w:val="18"/>
        </w:rPr>
        <w:t xml:space="preserve"> </w:t>
      </w:r>
      <w:r>
        <w:rPr>
          <w:noProof/>
          <w:sz w:val="18"/>
        </w:rPr>
        <w:t>45</w:t>
      </w:r>
      <w:r>
        <w:rPr>
          <w:noProof/>
          <w:sz w:val="18"/>
        </w:rPr>
        <w:sym w:font="Arial" w:char="00B0"/>
      </w:r>
      <w:r>
        <w:rPr>
          <w:noProof/>
          <w:sz w:val="18"/>
        </w:rPr>
        <w:t xml:space="preserve">; </w:t>
      </w:r>
    </w:p>
    <w:p w:rsidR="00000000" w:rsidRDefault="00646E13">
      <w:pPr>
        <w:jc w:val="center"/>
        <w:rPr>
          <w:noProof/>
          <w:sz w:val="18"/>
        </w:rPr>
      </w:pPr>
      <w:r>
        <w:rPr>
          <w:i/>
          <w:sz w:val="18"/>
        </w:rPr>
        <w:t>б</w:t>
      </w:r>
      <w:r>
        <w:rPr>
          <w:sz w:val="18"/>
        </w:rPr>
        <w:t xml:space="preserve"> </w:t>
      </w:r>
      <w:r>
        <w:rPr>
          <w:sz w:val="18"/>
        </w:rPr>
        <w:sym w:font="Symbol" w:char="F0BE"/>
      </w:r>
      <w:r>
        <w:rPr>
          <w:sz w:val="18"/>
        </w:rPr>
        <w:t xml:space="preserve"> то же, более</w:t>
      </w:r>
      <w:r>
        <w:rPr>
          <w:noProof/>
          <w:sz w:val="18"/>
        </w:rPr>
        <w:t xml:space="preserve"> 45</w:t>
      </w:r>
      <w:r>
        <w:rPr>
          <w:noProof/>
          <w:sz w:val="18"/>
        </w:rPr>
        <w:sym w:font="Arial" w:char="00B0"/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При установке в пределах пирамиды продавливания хомутов, нормальных к плоскости плиты, расчет должен производиться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</w:t>
      </w:r>
      <w:r>
        <w:rPr>
          <w:noProof/>
          <w:position w:val="-12"/>
        </w:rPr>
        <w:object w:dxaOrig="1620" w:dyaOrig="360">
          <v:shape id="_x0000_i1190" type="#_x0000_t75" style="width:71.25pt;height:16.5pt" o:ole="">
            <v:imagedata r:id="rId318" o:title=""/>
          </v:shape>
          <o:OLEObject Type="Embed" ProgID="Equation.3" ShapeID="_x0000_i1190" DrawAspect="Content" ObjectID="_1427222839" r:id="rId319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(108)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но не более</w:t>
      </w:r>
      <w:r>
        <w:rPr>
          <w:noProof/>
        </w:rPr>
        <w:t xml:space="preserve"> 2</w:t>
      </w:r>
      <w: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</w:t>
      </w:r>
      <w:r>
        <w:t xml:space="preserve">. Усилие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</w:t>
      </w:r>
      <w:r>
        <w:rPr>
          <w:smallCaps/>
        </w:rPr>
        <w:t xml:space="preserve"> </w:t>
      </w:r>
      <w:r>
        <w:t>принимается равным правой части неравенства</w:t>
      </w:r>
      <w:r>
        <w:rPr>
          <w:noProof/>
        </w:rPr>
        <w:t xml:space="preserve"> (107),</w:t>
      </w:r>
      <w:r>
        <w:t xml:space="preserve"> 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sw</w:t>
      </w:r>
      <w:r>
        <w:t xml:space="preserve"> определяется как сумма всех поперечных усилий, воспринимаемых хомутами, пересекающими боковые </w:t>
      </w:r>
      <w:r>
        <w:t>грани расчетной пирамиды продавливания,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t xml:space="preserve">  </w:t>
      </w:r>
      <w:r>
        <w:rPr>
          <w:noProof/>
          <w:position w:val="-14"/>
        </w:rPr>
        <w:object w:dxaOrig="1620" w:dyaOrig="400">
          <v:shape id="_x0000_i1191" type="#_x0000_t75" style="width:81pt;height:20.25pt" o:ole="">
            <v:imagedata r:id="rId320" o:title=""/>
          </v:shape>
          <o:OLEObject Type="Embed" ProgID="Equation.3" ShapeID="_x0000_i1191" DrawAspect="Content" ObjectID="_1427222840" r:id="rId321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 xml:space="preserve">(109)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t xml:space="preserve"> не должно превышать значения, соответст</w:t>
      </w:r>
      <w:r>
        <w:softHyphen/>
        <w:t>вующего арматуре класса А-</w:t>
      </w:r>
      <w:r>
        <w:rPr>
          <w:lang w:val="en-US"/>
        </w:rPr>
        <w:t>I</w:t>
      </w:r>
      <w:r>
        <w:t>.</w:t>
      </w:r>
    </w:p>
    <w:p w:rsidR="00000000" w:rsidRDefault="00646E13">
      <w:pPr>
        <w:ind w:firstLine="284"/>
        <w:jc w:val="both"/>
        <w:rPr>
          <w:i/>
          <w:smallCaps/>
        </w:rPr>
      </w:pPr>
      <w:r>
        <w:t xml:space="preserve">При учете поперечной арматуры значение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sw</w:t>
      </w:r>
      <w:r>
        <w:rPr>
          <w:i/>
        </w:rPr>
        <w:t xml:space="preserve"> </w:t>
      </w:r>
      <w:r>
        <w:t>должно быть не менее</w:t>
      </w:r>
      <w:r>
        <w:rPr>
          <w:noProof/>
        </w:rPr>
        <w:t xml:space="preserve"> 0,5</w:t>
      </w:r>
      <w: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При расположении хомутов на ограниченном участке вблизи сосредоточенного груза произво</w:t>
      </w:r>
      <w:r>
        <w:softHyphen/>
        <w:t>дится дополнительный расчет на продавливание пирамиды с верхним основанием, расположенным по контуру участка с поперечной арматурой, из усло</w:t>
      </w:r>
      <w:r>
        <w:softHyphen/>
        <w:t>вия</w:t>
      </w:r>
      <w:r>
        <w:rPr>
          <w:noProof/>
        </w:rPr>
        <w:t xml:space="preserve"> (107).</w:t>
      </w:r>
    </w:p>
    <w:p w:rsidR="00000000" w:rsidRDefault="00646E13">
      <w:pPr>
        <w:ind w:firstLine="284"/>
        <w:jc w:val="both"/>
        <w:rPr>
          <w:noProof/>
        </w:rPr>
      </w:pPr>
      <w:r>
        <w:t>Поперечная арматура долж</w:t>
      </w:r>
      <w:r>
        <w:t>на удовлетворять требованиям п.</w:t>
      </w:r>
      <w:r>
        <w:rPr>
          <w:noProof/>
        </w:rPr>
        <w:t xml:space="preserve"> 5.29.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center"/>
        <w:rPr>
          <w:i/>
        </w:rPr>
      </w:pPr>
      <w:r>
        <w:rPr>
          <w:i/>
        </w:rPr>
        <w:t>Расчет на отрыв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3.43.</w:t>
      </w:r>
      <w:r>
        <w:t xml:space="preserve"> Расчет железобетонных элементов на отрыв от действия нагрузки, приложенной к его нижней грани или в пределах высоты его сечения (черт.</w:t>
      </w:r>
      <w:r>
        <w:rPr>
          <w:noProof/>
        </w:rPr>
        <w:t xml:space="preserve"> 17)</w:t>
      </w:r>
      <w:r>
        <w:t>,</w:t>
      </w:r>
      <w:r>
        <w:rPr>
          <w:noProof/>
        </w:rPr>
        <w:t xml:space="preserve"> </w:t>
      </w:r>
      <w:r>
        <w:t>должен производиться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92" type="#_x0000_t75" style="width:111pt;height:84pt">
            <v:imagedata r:id="rId322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 17. Схема для расчета железобетонных элементов на отрыв</w:t>
      </w:r>
    </w:p>
    <w:p w:rsidR="00000000" w:rsidRDefault="00646E13">
      <w:pPr>
        <w:jc w:val="both"/>
      </w:pPr>
    </w:p>
    <w:p w:rsidR="00000000" w:rsidRDefault="00646E13">
      <w:pPr>
        <w:jc w:val="both"/>
      </w:pPr>
      <w:r>
        <w:t xml:space="preserve">где  </w:t>
      </w:r>
      <w:r>
        <w:rPr>
          <w:i/>
          <w:lang w:val="en-US"/>
        </w:rPr>
        <w:t>F</w:t>
      </w:r>
      <w:r>
        <w:rPr>
          <w:noProof/>
        </w:rPr>
        <w:t xml:space="preserve"> —</w:t>
      </w:r>
      <w:r>
        <w:t xml:space="preserve"> отрывающая сила; 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расстояние от уровня передачи отры</w:t>
      </w:r>
      <w:r>
        <w:softHyphen/>
        <w:t>вающей силы на элемент до центра тя</w:t>
      </w:r>
      <w:r>
        <w:softHyphen/>
        <w:t xml:space="preserve">жести сечения продольной арматуры; </w:t>
      </w:r>
    </w:p>
    <w:p w:rsidR="00000000" w:rsidRDefault="00646E13">
      <w:pPr>
        <w:ind w:firstLine="284"/>
        <w:jc w:val="both"/>
      </w:pPr>
      <w:r>
        <w:sym w:font="Symbol" w:char="F0E5"/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sw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сумма поперечных усилий, восприни</w:t>
      </w:r>
      <w:r>
        <w:softHyphen/>
        <w:t>маемых хомутами, устанавлива</w:t>
      </w:r>
      <w:r>
        <w:t>емыми дополнительно по длине зоны отрыва, равной: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</w:pPr>
      <w:r>
        <w:rPr>
          <w:lang w:val="en-US"/>
        </w:rPr>
        <w:t xml:space="preserve">         </w:t>
      </w:r>
      <w:r>
        <w:rPr>
          <w:position w:val="-12"/>
        </w:rPr>
        <w:object w:dxaOrig="1200" w:dyaOrig="360">
          <v:shape id="_x0000_i1193" type="#_x0000_t75" style="width:51pt;height:15.75pt" o:ole="">
            <v:imagedata r:id="rId323" o:title=""/>
          </v:shape>
          <o:OLEObject Type="Embed" ProgID="Equation.3" ShapeID="_x0000_i1193" DrawAspect="Content" ObjectID="_1427222841" r:id="rId324"/>
        </w:object>
      </w:r>
      <w:r>
        <w:t xml:space="preserve">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t>(</w:t>
      </w:r>
      <w:r>
        <w:rPr>
          <w:lang w:val="en-US"/>
        </w:rPr>
        <w:t>111)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здесь  </w:t>
      </w:r>
      <w:r>
        <w:rPr>
          <w:i/>
          <w:lang w:val="en-US"/>
        </w:rPr>
        <w:t>b</w:t>
      </w:r>
      <w:r>
        <w:rPr>
          <w:i/>
          <w:noProof/>
        </w:rPr>
        <w:t xml:space="preserve"> —</w:t>
      </w:r>
      <w:r>
        <w:t xml:space="preserve"> ширина площадки передачи отрываю</w:t>
      </w:r>
      <w:r>
        <w:softHyphen/>
        <w:t>щей силы.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Значения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</w:t>
      </w:r>
      <w:r>
        <w:t xml:space="preserve"> и </w:t>
      </w:r>
      <w:r>
        <w:rPr>
          <w:i/>
        </w:rPr>
        <w:t>b</w:t>
      </w:r>
      <w:r>
        <w:t xml:space="preserve"> устанавливаются в зависимости от характера и условий приложения отрывающей нагрузки на элемент (через консоли, примыкаю</w:t>
      </w:r>
      <w:r>
        <w:softHyphen/>
        <w:t>щие элементы и др.)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Расчет закладных деталей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3.44.</w:t>
      </w:r>
      <w:r>
        <w:t xml:space="preserve"> Расчет анкеров, приваренных втавр к плос</w:t>
      </w:r>
      <w:r>
        <w:softHyphen/>
        <w:t>ким элементам стальных закладных деталей, на дей</w:t>
      </w:r>
      <w:r>
        <w:softHyphen/>
        <w:t>ствие изгибающих моментов, нормальных и сдви</w:t>
      </w:r>
      <w:r>
        <w:softHyphen/>
        <w:t>гающих сил от статичес</w:t>
      </w:r>
      <w:r>
        <w:t>кой нагрузки, расположенных в одной плоскости симметрии закладной де</w:t>
      </w:r>
      <w:r>
        <w:softHyphen/>
        <w:t>тали (черт.</w:t>
      </w:r>
      <w:r>
        <w:rPr>
          <w:noProof/>
        </w:rPr>
        <w:t xml:space="preserve"> 18),</w:t>
      </w:r>
      <w:r>
        <w:t xml:space="preserve"> должен производиться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0"/>
        </w:rPr>
        <w:object w:dxaOrig="2439" w:dyaOrig="1200">
          <v:shape id="_x0000_i1194" type="#_x0000_t75" style="width:108.75pt;height:54pt" o:ole="">
            <v:imagedata r:id="rId325" o:title=""/>
          </v:shape>
          <o:OLEObject Type="Embed" ProgID="Equation.3" ShapeID="_x0000_i1194" DrawAspect="Content" ObjectID="_1427222842" r:id="rId326"/>
        </w:object>
      </w:r>
      <w:r>
        <w:tab/>
      </w:r>
      <w:r>
        <w:tab/>
        <w:t>(112)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195" type="#_x0000_t75" style="width:150.75pt;height:96.75pt">
            <v:imagedata r:id="rId327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 18. Схема усилий, действующих</w:t>
      </w:r>
      <w:r>
        <w:rPr>
          <w:noProof/>
          <w:sz w:val="18"/>
        </w:rPr>
        <w:t xml:space="preserve"> </w:t>
      </w:r>
      <w:r>
        <w:rPr>
          <w:sz w:val="18"/>
        </w:rPr>
        <w:t>на закладную деталь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an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суммарная площадь поперечного сече</w:t>
      </w:r>
      <w:r>
        <w:softHyphen/>
        <w:t>ния анкеров наиболее напряженного ряда;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an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наибольшее растягивающее усилие в одном ряду анкеров, равное: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left="1440" w:firstLine="720"/>
        <w:jc w:val="both"/>
      </w:pPr>
      <w:r>
        <w:t xml:space="preserve">      </w:t>
      </w:r>
      <w:r>
        <w:rPr>
          <w:position w:val="-30"/>
        </w:rPr>
        <w:object w:dxaOrig="1579" w:dyaOrig="680">
          <v:shape id="_x0000_i1196" type="#_x0000_t75" style="width:78.75pt;height:33.75pt" o:ole="">
            <v:imagedata r:id="rId328" o:title=""/>
          </v:shape>
          <o:OLEObject Type="Embed" ProgID="Equation.3" ShapeID="_x0000_i1196" DrawAspect="Content" ObjectID="_1427222843" r:id="rId329"/>
        </w:object>
      </w:r>
      <w:r>
        <w:tab/>
      </w:r>
      <w:r>
        <w:tab/>
      </w:r>
      <w:r>
        <w:tab/>
        <w:t>(113)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an</w:t>
      </w:r>
      <w:r>
        <w:rPr>
          <w:noProof/>
        </w:rPr>
        <w:t xml:space="preserve"> —</w:t>
      </w:r>
      <w:r>
        <w:t xml:space="preserve"> сдвигающее усилие, приходящееся на один ряд анкеров, равное:</w:t>
      </w:r>
    </w:p>
    <w:p w:rsidR="00000000" w:rsidRDefault="00646E13">
      <w:pPr>
        <w:ind w:firstLine="284"/>
        <w:jc w:val="both"/>
        <w:rPr>
          <w:b/>
          <w:i/>
        </w:rPr>
      </w:pPr>
    </w:p>
    <w:p w:rsidR="00000000" w:rsidRDefault="00646E13">
      <w:pPr>
        <w:ind w:left="1440" w:firstLine="720"/>
        <w:jc w:val="both"/>
      </w:pPr>
      <w:r>
        <w:t xml:space="preserve">  </w:t>
      </w:r>
      <w:r>
        <w:rPr>
          <w:position w:val="-30"/>
        </w:rPr>
        <w:object w:dxaOrig="1800" w:dyaOrig="720">
          <v:shape id="_x0000_i1197" type="#_x0000_t75" style="width:78.75pt;height:31.5pt" o:ole="">
            <v:imagedata r:id="rId330" o:title=""/>
          </v:shape>
          <o:OLEObject Type="Embed" ProgID="Equation.3" ShapeID="_x0000_i1197" DrawAspect="Content" ObjectID="_1427222844" r:id="rId331"/>
        </w:object>
      </w:r>
      <w:r>
        <w:tab/>
      </w:r>
      <w:r>
        <w:tab/>
      </w:r>
      <w:r>
        <w:tab/>
        <w:t>(114)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N’</w:t>
      </w:r>
      <w:r>
        <w:rPr>
          <w:i/>
          <w:vertAlign w:val="subscript"/>
          <w:lang w:val="en-US"/>
        </w:rPr>
        <w:t>an</w:t>
      </w:r>
      <w:r>
        <w:rPr>
          <w:noProof/>
        </w:rPr>
        <w:t xml:space="preserve"> —</w:t>
      </w:r>
      <w:r>
        <w:t xml:space="preserve"> наибольшее сжимающее усилив в од</w:t>
      </w:r>
      <w:r>
        <w:softHyphen/>
        <w:t>ном ряду анкеров, определяемое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0"/>
          <w:lang w:val="en-US"/>
        </w:rPr>
        <w:object w:dxaOrig="1560" w:dyaOrig="680">
          <v:shape id="_x0000_i1198" type="#_x0000_t75" style="width:78pt;height:33.75pt" o:ole="">
            <v:imagedata r:id="rId332" o:title=""/>
          </v:shape>
          <o:OLEObject Type="Embed" ProgID="Equation.3" ShapeID="_x0000_i1198" DrawAspect="Content" ObjectID="_1427222845" r:id="rId33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(115)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 форму лак</w:t>
      </w:r>
      <w:r>
        <w:rPr>
          <w:noProof/>
        </w:rPr>
        <w:t xml:space="preserve"> (112) </w:t>
      </w:r>
      <w:r>
        <w:rPr>
          <w:noProof/>
        </w:rPr>
        <w:sym w:font="Symbol" w:char="F0BE"/>
      </w:r>
      <w:r>
        <w:rPr>
          <w:noProof/>
        </w:rPr>
        <w:t xml:space="preserve"> (115):</w:t>
      </w:r>
    </w:p>
    <w:p w:rsidR="00000000" w:rsidRDefault="00646E13">
      <w:pPr>
        <w:ind w:firstLine="284"/>
        <w:jc w:val="both"/>
      </w:pPr>
      <w:r>
        <w:rPr>
          <w:i/>
        </w:rPr>
        <w:t>М</w:t>
      </w:r>
      <w:r>
        <w:rPr>
          <w:lang w:val="en-US"/>
        </w:rPr>
        <w:t>,</w:t>
      </w:r>
      <w:r>
        <w:rPr>
          <w:i/>
          <w:noProof/>
        </w:rPr>
        <w:t xml:space="preserve"> N</w:t>
      </w:r>
      <w:r>
        <w:rPr>
          <w:noProof/>
        </w:rPr>
        <w:t>,</w:t>
      </w:r>
      <w:r>
        <w:rPr>
          <w:i/>
        </w:rPr>
        <w:t xml:space="preserve"> </w:t>
      </w:r>
      <w:r>
        <w:rPr>
          <w:i/>
          <w:lang w:val="en-US"/>
        </w:rPr>
        <w:t xml:space="preserve">Q </w:t>
      </w:r>
      <w:r>
        <w:rPr>
          <w:i/>
          <w:lang w:val="en-US"/>
        </w:rPr>
        <w:sym w:font="Symbol" w:char="F0BE"/>
      </w:r>
      <w:r>
        <w:t xml:space="preserve"> соответственно момент, нормальная и сдвигающая силы, действующие на зак</w:t>
      </w:r>
      <w:r>
        <w:softHyphen/>
        <w:t>ладную деталь; момент определяется относительно оси, расположенной в плоскости наружной грани пластины и проходящей через центр тяжести всех анкеров;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an</w:t>
      </w:r>
      <w:r>
        <w:rPr>
          <w:noProof/>
        </w:rPr>
        <w:t xml:space="preserve"> —</w:t>
      </w:r>
      <w:r>
        <w:t xml:space="preserve"> число рядов анкеров вдоль направления сдвигающей силы; если не обеспечива</w:t>
      </w:r>
      <w:r>
        <w:softHyphen/>
        <w:t xml:space="preserve">ется равномерная передача сдвигающей силы </w:t>
      </w:r>
      <w:r>
        <w:rPr>
          <w:i/>
          <w:lang w:val="en-US"/>
        </w:rPr>
        <w:t>Q</w:t>
      </w:r>
      <w:r>
        <w:t xml:space="preserve"> на все ряды анкер</w:t>
      </w:r>
      <w:r>
        <w:t>ов, то при оп</w:t>
      </w:r>
      <w:r>
        <w:softHyphen/>
        <w:t xml:space="preserve">ределении сдвигающего усилия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an</w:t>
      </w:r>
      <w:r>
        <w:t xml:space="preserve"> учитывается не более четырех рядов</w:t>
      </w:r>
      <w:r>
        <w:rPr>
          <w:lang w:val="en-US"/>
        </w:rPr>
        <w:t>;</w:t>
      </w:r>
      <w:r>
        <w:t xml:space="preserve"> </w:t>
      </w:r>
    </w:p>
    <w:p w:rsidR="00000000" w:rsidRDefault="00646E13">
      <w:pPr>
        <w:ind w:firstLine="284"/>
        <w:jc w:val="both"/>
      </w:pPr>
      <w:r>
        <w:rPr>
          <w:i/>
          <w:noProof/>
        </w:rPr>
        <w:t>z —</w:t>
      </w:r>
      <w:r>
        <w:t xml:space="preserve"> расстояние между крайними рядами ан</w:t>
      </w:r>
      <w:r>
        <w:softHyphen/>
        <w:t>керов;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C"/>
      </w:r>
      <w:r>
        <w:rPr>
          <w:noProof/>
        </w:rPr>
        <w:t xml:space="preserve"> —</w:t>
      </w:r>
      <w:r>
        <w:t xml:space="preserve"> коэффициент, определяемый при анкер</w:t>
      </w:r>
      <w:r>
        <w:softHyphen/>
        <w:t>ных стержнях диаметром</w:t>
      </w:r>
      <w:r>
        <w:rPr>
          <w:noProof/>
        </w:rPr>
        <w:t xml:space="preserve"> 8—25</w:t>
      </w:r>
      <w:r>
        <w:t xml:space="preserve"> мм для тяжелого и мелкозернистого бетонов классов В12</w:t>
      </w:r>
      <w:r>
        <w:rPr>
          <w:lang w:val="en-US"/>
        </w:rPr>
        <w:t>,</w:t>
      </w:r>
      <w:r>
        <w:t>5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В50 и легкого бетона классов В12,5</w:t>
      </w:r>
      <w:r>
        <w:rPr>
          <w:noProof/>
        </w:rPr>
        <w:t xml:space="preserve"> —</w:t>
      </w:r>
      <w:r>
        <w:t xml:space="preserve"> В</w:t>
      </w:r>
      <w:r>
        <w:rPr>
          <w:lang w:val="en-US"/>
        </w:rPr>
        <w:t>30</w:t>
      </w:r>
      <w:r>
        <w:t xml:space="preserve">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2439" w:dyaOrig="800">
          <v:shape id="_x0000_i1199" type="#_x0000_t75" style="width:108pt;height:35.25pt" o:ole="">
            <v:imagedata r:id="rId334" o:title=""/>
          </v:shape>
          <o:OLEObject Type="Embed" ProgID="Equation.3" ShapeID="_x0000_i1199" DrawAspect="Content" ObjectID="_1427222846" r:id="rId335"/>
        </w:object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  <w:t>(116)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но принимаемый не более</w:t>
      </w:r>
      <w:r>
        <w:rPr>
          <w:noProof/>
        </w:rPr>
        <w:t xml:space="preserve"> 0,7;</w:t>
      </w:r>
      <w:r>
        <w:t xml:space="preserve"> для тяжелого и мелкозернистого бетонов классов выше В50 коэффициент </w:t>
      </w:r>
      <w:r>
        <w:sym w:font="Symbol" w:char="F06C"/>
      </w:r>
      <w:r>
        <w:t xml:space="preserve"> принимается как для класса</w:t>
      </w:r>
      <w:r>
        <w:rPr>
          <w:noProof/>
        </w:rPr>
        <w:t xml:space="preserve"> </w:t>
      </w:r>
      <w:r>
        <w:t>В</w:t>
      </w:r>
      <w:r>
        <w:rPr>
          <w:noProof/>
        </w:rPr>
        <w:t>50,</w:t>
      </w:r>
      <w:r>
        <w:t xml:space="preserve"> а для легкого бетона классов выше</w:t>
      </w:r>
      <w:r>
        <w:rPr>
          <w:noProof/>
        </w:rPr>
        <w:t xml:space="preserve"> В30</w:t>
      </w:r>
      <w:r>
        <w:rPr>
          <w:noProof/>
        </w:rPr>
        <w:t xml:space="preserve"> — </w:t>
      </w:r>
      <w:r>
        <w:t xml:space="preserve">как для класса В30; </w:t>
      </w:r>
    </w:p>
    <w:p w:rsidR="00000000" w:rsidRDefault="00646E13">
      <w:pPr>
        <w:jc w:val="both"/>
        <w:rPr>
          <w:lang w:val="en-US"/>
        </w:rPr>
      </w:pPr>
      <w:r>
        <w:t xml:space="preserve">здесь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 xml:space="preserve">МПа;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an</w:t>
      </w:r>
      <w:r>
        <w:rPr>
          <w:vertAlign w:val="subscript"/>
          <w:lang w:val="en-US"/>
        </w:rPr>
        <w:t>1</w:t>
      </w:r>
      <w:r>
        <w:t xml:space="preserve"> —</w:t>
      </w:r>
      <w:r>
        <w:rPr>
          <w:lang w:val="en-US"/>
        </w:rPr>
        <w:t xml:space="preserve"> </w:t>
      </w:r>
      <w:r>
        <w:t>площадь анкерного стержня наиболее</w:t>
      </w:r>
      <w:r>
        <w:rPr>
          <w:lang w:val="en-US"/>
        </w:rPr>
        <w:t xml:space="preserve"> </w:t>
      </w:r>
      <w:r>
        <w:t>напряженного ряда, см</w:t>
      </w:r>
      <w:r>
        <w:rPr>
          <w:vertAlign w:val="superscript"/>
          <w:lang w:val="en-US"/>
        </w:rPr>
        <w:t>2</w:t>
      </w:r>
      <w:r>
        <w:rPr>
          <w:lang w:val="en-US"/>
        </w:rPr>
        <w:t>;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2"/>
      </w:r>
      <w:r>
        <w:rPr>
          <w:noProof/>
        </w:rPr>
        <w:t xml:space="preserve"> —</w:t>
      </w:r>
      <w:r>
        <w:t xml:space="preserve"> коэффициент, принимаемый равным для бетона: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тяжелого</w:t>
      </w:r>
      <w:r>
        <w:rPr>
          <w:noProof/>
          <w:sz w:val="18"/>
        </w:rPr>
        <w:t xml:space="preserve"> ....</w:t>
      </w:r>
      <w:r>
        <w:rPr>
          <w:sz w:val="18"/>
        </w:rPr>
        <w:t>....................</w:t>
      </w:r>
      <w:r>
        <w:rPr>
          <w:noProof/>
          <w:sz w:val="18"/>
        </w:rPr>
        <w:t>........ 1</w:t>
      </w:r>
      <w:r>
        <w:rPr>
          <w:sz w:val="18"/>
        </w:rPr>
        <w:t>,</w:t>
      </w:r>
      <w:r>
        <w:rPr>
          <w:noProof/>
          <w:sz w:val="18"/>
        </w:rPr>
        <w:t xml:space="preserve">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мелкозернистого групп: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А .......................................</w:t>
      </w:r>
      <w:r>
        <w:rPr>
          <w:noProof/>
          <w:sz w:val="18"/>
        </w:rPr>
        <w:t xml:space="preserve"> 0,8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Б и В....</w:t>
      </w:r>
      <w:r>
        <w:rPr>
          <w:noProof/>
          <w:sz w:val="18"/>
        </w:rPr>
        <w:t>........</w:t>
      </w:r>
      <w:r>
        <w:rPr>
          <w:sz w:val="18"/>
        </w:rPr>
        <w:t>.....................</w:t>
      </w:r>
      <w:r>
        <w:rPr>
          <w:noProof/>
          <w:sz w:val="18"/>
        </w:rPr>
        <w:t>. 0</w:t>
      </w:r>
      <w:r>
        <w:rPr>
          <w:sz w:val="18"/>
        </w:rPr>
        <w:t>,</w:t>
      </w:r>
      <w:r>
        <w:rPr>
          <w:noProof/>
          <w:sz w:val="18"/>
        </w:rPr>
        <w:t xml:space="preserve">7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легкого</w:t>
      </w:r>
      <w:r>
        <w:rPr>
          <w:noProof/>
          <w:sz w:val="18"/>
        </w:rPr>
        <w:t xml:space="preserve"> ........</w:t>
      </w:r>
      <w:r>
        <w:rPr>
          <w:sz w:val="18"/>
        </w:rPr>
        <w:t>................</w:t>
      </w:r>
      <w:r>
        <w:rPr>
          <w:noProof/>
          <w:sz w:val="18"/>
        </w:rPr>
        <w:t>..</w:t>
      </w:r>
      <w:r>
        <w:rPr>
          <w:sz w:val="18"/>
        </w:rPr>
        <w:t xml:space="preserve"> </w:t>
      </w:r>
      <w:r>
        <w:rPr>
          <w:i/>
          <w:sz w:val="18"/>
        </w:rPr>
        <w:sym w:font="Symbol" w:char="F072"/>
      </w:r>
      <w:r>
        <w:rPr>
          <w:i/>
          <w:sz w:val="18"/>
          <w:vertAlign w:val="subscript"/>
          <w:lang w:val="en-US"/>
        </w:rPr>
        <w:t>m</w:t>
      </w:r>
      <w:r>
        <w:rPr>
          <w:sz w:val="18"/>
          <w:lang w:val="en-US"/>
        </w:rPr>
        <w:t>/</w:t>
      </w:r>
      <w:r>
        <w:rPr>
          <w:sz w:val="18"/>
        </w:rPr>
        <w:t>2300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(</w:t>
      </w:r>
      <w:r>
        <w:rPr>
          <w:i/>
          <w:sz w:val="18"/>
        </w:rPr>
        <w:sym w:font="Symbol" w:char="F072"/>
      </w:r>
      <w:r>
        <w:rPr>
          <w:i/>
          <w:sz w:val="18"/>
          <w:vertAlign w:val="subscript"/>
          <w:lang w:val="en-US"/>
        </w:rPr>
        <w:t>m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средняя плотность бетона, кг/м</w:t>
      </w:r>
      <w:r>
        <w:rPr>
          <w:sz w:val="18"/>
          <w:vertAlign w:val="superscript"/>
        </w:rPr>
        <w:t>3</w:t>
      </w:r>
      <w:r>
        <w:rPr>
          <w:sz w:val="18"/>
        </w:rPr>
        <w:t>)</w:t>
      </w:r>
      <w:r>
        <w:rPr>
          <w:noProof/>
          <w:sz w:val="18"/>
        </w:rPr>
        <w:t>;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sym w:font="Symbol" w:char="F064"/>
      </w:r>
      <w:r>
        <w:t xml:space="preserve"> </w:t>
      </w:r>
      <w:r>
        <w:sym w:font="Symbol" w:char="F0BE"/>
      </w:r>
      <w:r>
        <w:t xml:space="preserve"> коэффициент, определяемый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t xml:space="preserve">         </w:t>
      </w:r>
      <w:r>
        <w:rPr>
          <w:position w:val="-28"/>
        </w:rPr>
        <w:object w:dxaOrig="1219" w:dyaOrig="660">
          <v:shape id="_x0000_i1200" type="#_x0000_t75" style="width:54pt;height:29.25pt" o:ole="">
            <v:imagedata r:id="rId336" o:title=""/>
          </v:shape>
          <o:OLEObject Type="Embed" ProgID="Equation.3" ShapeID="_x0000_i1200" DrawAspect="Content" ObjectID="_1427222847" r:id="rId337"/>
        </w:object>
      </w:r>
      <w:r>
        <w:tab/>
      </w:r>
      <w:r>
        <w:tab/>
      </w:r>
      <w:r>
        <w:tab/>
        <w:t>(117)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но принимаемый не </w:t>
      </w:r>
      <w:r>
        <w:t>менее</w:t>
      </w:r>
      <w:r>
        <w:rPr>
          <w:noProof/>
        </w:rPr>
        <w:t xml:space="preserve"> 0,15;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b/>
          <w:noProof/>
        </w:rPr>
      </w:pPr>
      <w:r>
        <w:t xml:space="preserve">здесь  </w:t>
      </w:r>
      <w:r>
        <w:rPr>
          <w:position w:val="-30"/>
        </w:rPr>
        <w:object w:dxaOrig="2600" w:dyaOrig="700">
          <v:shape id="_x0000_i1201" type="#_x0000_t75" style="width:116.25pt;height:31.5pt" o:ole="">
            <v:imagedata r:id="rId338" o:title=""/>
          </v:shape>
          <o:OLEObject Type="Embed" ProgID="Equation.3" ShapeID="_x0000_i1201" DrawAspect="Content" ObjectID="_1427222848" r:id="rId339"/>
        </w:object>
      </w:r>
      <w:r>
        <w:t xml:space="preserve"> (имеется прижатие)</w:t>
      </w:r>
      <w:r>
        <w:rPr>
          <w:b/>
          <w:noProof/>
        </w:rPr>
        <w:t>;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      </w:t>
      </w:r>
      <w:r>
        <w:rPr>
          <w:position w:val="-28"/>
        </w:rPr>
        <w:object w:dxaOrig="2460" w:dyaOrig="660">
          <v:shape id="_x0000_i1202" type="#_x0000_t75" style="width:99pt;height:27pt" o:ole="">
            <v:imagedata r:id="rId340" o:title=""/>
          </v:shape>
          <o:OLEObject Type="Embed" ProgID="Equation.3" ShapeID="_x0000_i1202" DrawAspect="Content" ObjectID="_1427222849" r:id="rId341"/>
        </w:object>
      </w:r>
      <w:r>
        <w:t xml:space="preserve"> (нет прижа</w:t>
      </w:r>
      <w:r>
        <w:softHyphen/>
        <w:t>тия)</w:t>
      </w:r>
      <w:r>
        <w:rPr>
          <w:noProof/>
        </w:rPr>
        <w:t>;</w:t>
      </w:r>
      <w:r>
        <w:t xml:space="preserve"> если в анкерах отсутствуют растягивающие усилия, коэффициент </w:t>
      </w:r>
      <w:r>
        <w:sym w:font="Symbol" w:char="F064"/>
      </w:r>
      <w:r>
        <w:t xml:space="preserve"> принимается равным единице.</w:t>
      </w:r>
    </w:p>
    <w:p w:rsidR="00000000" w:rsidRDefault="00646E13">
      <w:pPr>
        <w:ind w:firstLine="284"/>
        <w:jc w:val="both"/>
      </w:pPr>
      <w:r>
        <w:t>Площадь сечения анкеров остальных рядов долж</w:t>
      </w:r>
      <w:r>
        <w:softHyphen/>
        <w:t>на приниматься рваной площади сечения анкеров наиболее напряженного ряда.</w:t>
      </w:r>
    </w:p>
    <w:p w:rsidR="00000000" w:rsidRDefault="00646E13">
      <w:pPr>
        <w:ind w:firstLine="284"/>
        <w:jc w:val="both"/>
        <w:rPr>
          <w:i/>
        </w:rPr>
      </w:pPr>
      <w:r>
        <w:t>В формулах</w:t>
      </w:r>
      <w:r>
        <w:rPr>
          <w:noProof/>
        </w:rPr>
        <w:t xml:space="preserve"> </w:t>
      </w:r>
      <w:r>
        <w:t>(</w:t>
      </w:r>
      <w:r>
        <w:rPr>
          <w:noProof/>
        </w:rPr>
        <w:t>113)</w:t>
      </w:r>
      <w:r>
        <w:t xml:space="preserve"> и</w:t>
      </w:r>
      <w:r>
        <w:rPr>
          <w:noProof/>
        </w:rPr>
        <w:t xml:space="preserve"> (115</w:t>
      </w:r>
      <w:r>
        <w:t>) нормальная сила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rPr>
          <w:noProof/>
        </w:rPr>
        <w:t xml:space="preserve"> </w:t>
      </w:r>
      <w:r>
        <w:t>считается положительной, если направлена от зак</w:t>
      </w:r>
      <w:r>
        <w:softHyphen/>
        <w:t>ладной детали (см. черт.</w:t>
      </w:r>
      <w:r>
        <w:rPr>
          <w:noProof/>
        </w:rPr>
        <w:t xml:space="preserve"> 18),</w:t>
      </w:r>
      <w:r>
        <w:t xml:space="preserve"> и отрицательной</w:t>
      </w:r>
      <w:r>
        <w:rPr>
          <w:noProof/>
        </w:rPr>
        <w:t xml:space="preserve"> — </w:t>
      </w:r>
      <w:r>
        <w:t xml:space="preserve">если направлена к ней. В случаях, когда нормальные </w:t>
      </w:r>
      <w:r>
        <w:t xml:space="preserve">усилия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an</w:t>
      </w:r>
      <w:r>
        <w:t xml:space="preserve"> и </w:t>
      </w:r>
      <w:r>
        <w:rPr>
          <w:i/>
          <w:lang w:val="en-US"/>
        </w:rPr>
        <w:t>N’</w:t>
      </w:r>
      <w:r>
        <w:rPr>
          <w:i/>
          <w:vertAlign w:val="subscript"/>
          <w:lang w:val="en-US"/>
        </w:rPr>
        <w:t>an</w:t>
      </w:r>
      <w:r>
        <w:t xml:space="preserve">, а также сдвигающее усилие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an</w:t>
      </w:r>
      <w:r>
        <w:t xml:space="preserve"> при вычислении по формулам</w:t>
      </w:r>
      <w:r>
        <w:rPr>
          <w:noProof/>
        </w:rPr>
        <w:t xml:space="preserve"> (113) — (115)</w:t>
      </w:r>
      <w:r>
        <w:t xml:space="preserve"> полу</w:t>
      </w:r>
      <w:r>
        <w:softHyphen/>
        <w:t>чают отрицательные значения, в формулах</w:t>
      </w:r>
      <w:r>
        <w:rPr>
          <w:noProof/>
        </w:rPr>
        <w:t xml:space="preserve"> (112) — (114)</w:t>
      </w:r>
      <w:r>
        <w:t xml:space="preserve"> и</w:t>
      </w:r>
      <w:r>
        <w:rPr>
          <w:noProof/>
        </w:rPr>
        <w:t xml:space="preserve"> (117)</w:t>
      </w:r>
      <w:r>
        <w:t xml:space="preserve"> их принимают</w:t>
      </w:r>
      <w:r>
        <w:rPr>
          <w:lang w:val="en-US"/>
        </w:rPr>
        <w:t xml:space="preserve"> </w:t>
      </w:r>
      <w:r>
        <w:t>равными нулю. Кроме того, если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an</w:t>
      </w:r>
      <w:r>
        <w:t xml:space="preserve"> получает отрицательное значение, то в формуле</w:t>
      </w:r>
      <w:r>
        <w:rPr>
          <w:noProof/>
        </w:rPr>
        <w:t xml:space="preserve"> (114)</w:t>
      </w:r>
      <w:r>
        <w:t xml:space="preserve"> принимается </w:t>
      </w:r>
      <w:r>
        <w:rPr>
          <w:i/>
          <w:lang w:val="en-US"/>
        </w:rPr>
        <w:t>N’</w:t>
      </w:r>
      <w:r>
        <w:rPr>
          <w:i/>
          <w:vertAlign w:val="subscript"/>
          <w:lang w:val="en-US"/>
        </w:rPr>
        <w:t>an</w:t>
      </w:r>
      <w:r>
        <w:t xml:space="preserve"> </w:t>
      </w:r>
      <w:r>
        <w:rPr>
          <w:i/>
        </w:rPr>
        <w:t xml:space="preserve">= </w:t>
      </w:r>
      <w:r>
        <w:rPr>
          <w:i/>
          <w:lang w:val="en-US"/>
        </w:rPr>
        <w:t>N</w:t>
      </w:r>
      <w:r>
        <w:t>.</w:t>
      </w:r>
    </w:p>
    <w:p w:rsidR="00000000" w:rsidRDefault="00646E13">
      <w:pPr>
        <w:ind w:firstLine="284"/>
        <w:jc w:val="both"/>
      </w:pPr>
      <w:r>
        <w:t>При расположении закладной детали на верхней (при бетонировании) поверхности изделия коэффи</w:t>
      </w:r>
      <w:r>
        <w:softHyphen/>
        <w:t xml:space="preserve">циент </w:t>
      </w:r>
      <w:r>
        <w:sym w:font="Symbol" w:char="F06C"/>
      </w:r>
      <w:r>
        <w:t xml:space="preserve"> уменьшается на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%,</w:t>
      </w:r>
      <w:r>
        <w:t xml:space="preserve"> а значение </w:t>
      </w:r>
      <w:r>
        <w:rPr>
          <w:i/>
          <w:lang w:val="en-US"/>
        </w:rPr>
        <w:t>N’</w:t>
      </w:r>
      <w:r>
        <w:rPr>
          <w:i/>
          <w:vertAlign w:val="subscript"/>
          <w:lang w:val="en-US"/>
        </w:rPr>
        <w:t>an</w:t>
      </w:r>
      <w:r>
        <w:t xml:space="preserve"> прини</w:t>
      </w:r>
      <w:r>
        <w:softHyphen/>
        <w:t>мается равным нулю.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3.45.</w:t>
      </w:r>
      <w:r>
        <w:rPr>
          <w:noProof/>
        </w:rPr>
        <w:t xml:space="preserve"> </w:t>
      </w:r>
      <w:r>
        <w:t>В закладной детали с анкерами, приварен</w:t>
      </w:r>
      <w:r>
        <w:softHyphen/>
        <w:t>ными внахлестку под угло</w:t>
      </w:r>
      <w:r>
        <w:t>м от</w:t>
      </w:r>
      <w:r>
        <w:rPr>
          <w:noProof/>
        </w:rPr>
        <w:t xml:space="preserve"> 15</w:t>
      </w:r>
      <w:r>
        <w:t xml:space="preserve"> до</w:t>
      </w:r>
      <w:r>
        <w:rPr>
          <w:noProof/>
        </w:rPr>
        <w:t xml:space="preserve"> 30</w:t>
      </w:r>
      <w:r>
        <w:rPr>
          <w:noProof/>
        </w:rPr>
        <w:sym w:font="Arial" w:char="00B0"/>
      </w:r>
      <w:r>
        <w:rPr>
          <w:noProof/>
        </w:rPr>
        <w:t>,</w:t>
      </w:r>
      <w:r>
        <w:t xml:space="preserve"> наклон</w:t>
      </w:r>
      <w:r>
        <w:softHyphen/>
        <w:t>ные анкера рассчитываются на действие сдвигаю</w:t>
      </w:r>
      <w:r>
        <w:softHyphen/>
        <w:t xml:space="preserve">щей силы (при </w:t>
      </w:r>
      <w:r>
        <w:rPr>
          <w:i/>
          <w:lang w:val="en-US"/>
        </w:rPr>
        <w:t xml:space="preserve">Q </w:t>
      </w:r>
      <w:r>
        <w:rPr>
          <w:lang w:val="en-US"/>
        </w:rPr>
        <w:sym w:font="Symbol" w:char="F03E"/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t xml:space="preserve">, где </w:t>
      </w:r>
      <w:r>
        <w:rPr>
          <w:i/>
          <w:lang w:val="en-US"/>
        </w:rPr>
        <w:t>N</w:t>
      </w:r>
      <w:r>
        <w:rPr>
          <w:noProof/>
        </w:rPr>
        <w:t xml:space="preserve"> —</w:t>
      </w:r>
      <w:r>
        <w:t xml:space="preserve"> отрывающая сила)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i/>
        </w:rPr>
      </w:pPr>
      <w:r>
        <w:rPr>
          <w:position w:val="-30"/>
        </w:rPr>
        <w:object w:dxaOrig="2000" w:dyaOrig="720">
          <v:shape id="_x0000_i1203" type="#_x0000_t75" style="width:87.75pt;height:31.5pt" o:ole="">
            <v:imagedata r:id="rId342" o:title=""/>
          </v:shape>
          <o:OLEObject Type="Embed" ProgID="Equation.3" ShapeID="_x0000_i1203" DrawAspect="Content" ObjectID="_1427222850" r:id="rId343"/>
        </w:object>
      </w:r>
      <w:r>
        <w:tab/>
      </w:r>
      <w:r>
        <w:tab/>
      </w:r>
      <w:r>
        <w:tab/>
        <w:t>(118)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both"/>
        <w:rPr>
          <w:lang w:val="en-US"/>
        </w:rPr>
      </w:pPr>
      <w:r>
        <w:t>где</w:t>
      </w:r>
      <w:r>
        <w:rPr>
          <w:i/>
        </w:rPr>
        <w:t xml:space="preserve">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an,inc</w:t>
      </w:r>
      <w:r>
        <w:rPr>
          <w:noProof/>
        </w:rPr>
        <w:t xml:space="preserve"> —</w:t>
      </w:r>
      <w:r>
        <w:t xml:space="preserve"> суммарная площадь поперечного</w:t>
      </w:r>
      <w:r>
        <w:rPr>
          <w:lang w:val="en-US"/>
        </w:rPr>
        <w:t xml:space="preserve"> </w:t>
      </w:r>
      <w:r>
        <w:t xml:space="preserve">сечения наклонных анкеров;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N’</w:t>
      </w:r>
      <w:r>
        <w:rPr>
          <w:i/>
          <w:vertAlign w:val="subscript"/>
          <w:lang w:val="en-US"/>
        </w:rPr>
        <w:t>an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см. п.</w:t>
      </w:r>
      <w:r>
        <w:rPr>
          <w:noProof/>
        </w:rPr>
        <w:t xml:space="preserve"> 3.44.</w:t>
      </w:r>
    </w:p>
    <w:p w:rsidR="00000000" w:rsidRDefault="00646E13">
      <w:pPr>
        <w:ind w:firstLine="284"/>
        <w:jc w:val="both"/>
        <w:rPr>
          <w:noProof/>
        </w:rPr>
      </w:pPr>
      <w:r>
        <w:t>При этом должны устанавливаться нормальные анкера, рассчитываемые по формуле</w:t>
      </w:r>
      <w:r>
        <w:rPr>
          <w:noProof/>
        </w:rPr>
        <w:t xml:space="preserve"> (112)</w:t>
      </w:r>
      <w:r>
        <w:t xml:space="preserve"> при </w:t>
      </w:r>
      <w:r>
        <w:sym w:font="Symbol" w:char="F064"/>
      </w:r>
      <w:r>
        <w:rPr>
          <w:noProof/>
        </w:rPr>
        <w:t xml:space="preserve"> = 1,0</w:t>
      </w:r>
      <w:r>
        <w:t xml:space="preserve"> и при значениях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an</w:t>
      </w:r>
      <w:r>
        <w:t>, равных</w:t>
      </w:r>
      <w:r>
        <w:rPr>
          <w:noProof/>
        </w:rPr>
        <w:t xml:space="preserve"> 0,1</w:t>
      </w:r>
      <w:r>
        <w:t xml:space="preserve"> сдвигаю</w:t>
      </w:r>
      <w:r>
        <w:softHyphen/>
        <w:t>щего усилия, определяемого по формуле</w:t>
      </w:r>
      <w:r>
        <w:rPr>
          <w:noProof/>
        </w:rPr>
        <w:t xml:space="preserve"> (114).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3.46.</w:t>
      </w:r>
      <w:r>
        <w:t xml:space="preserve"> Конструкция сырных закладных деталей с приваренными к ним элементами, пере</w:t>
      </w:r>
      <w:r>
        <w:t>дающими нагрузку на закладные детали, должна обеспечивать включение в работу анкерных стержней в соответст</w:t>
      </w:r>
      <w:r>
        <w:softHyphen/>
        <w:t>вии с принятой расчетной схемой. Внешние элемен</w:t>
      </w:r>
      <w:r>
        <w:softHyphen/>
        <w:t>ты закладных деталей и их сварные соединения рас</w:t>
      </w:r>
      <w:r>
        <w:softHyphen/>
        <w:t>считываются согласно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-23-81*.</w:t>
      </w:r>
      <w:r>
        <w:t xml:space="preserve"> При расчете пластин и фасонного проката на отрывающую силу принимается, что они шарнирно соединены с нор</w:t>
      </w:r>
      <w:r>
        <w:softHyphen/>
        <w:t>мальными анкерными стержнями. Кроме того, толщина пластины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t xml:space="preserve"> расчетной закладной детали, к которой привариваются в тавр анкера, должна про</w:t>
      </w:r>
      <w:r>
        <w:softHyphen/>
        <w:t>веряться из условия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position w:val="-32"/>
        </w:rPr>
        <w:object w:dxaOrig="1579" w:dyaOrig="700">
          <v:shape id="_x0000_i1204" type="#_x0000_t75" style="width:1in;height:32.25pt" o:ole="">
            <v:imagedata r:id="rId344" o:title=""/>
          </v:shape>
          <o:OLEObject Type="Embed" ProgID="Equation.3" ShapeID="_x0000_i1204" DrawAspect="Content" ObjectID="_1427222851" r:id="rId345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(119)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</w:pPr>
      <w:r>
        <w:t xml:space="preserve">где 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 xml:space="preserve">an </w:t>
      </w:r>
      <w:r>
        <w:rPr>
          <w:i/>
          <w:vertAlign w:val="subscript"/>
          <w:lang w:val="en-US"/>
        </w:rPr>
        <w:sym w:font="Symbol" w:char="F0BE"/>
      </w:r>
      <w:r>
        <w:rPr>
          <w:i/>
          <w:vertAlign w:val="subscript"/>
          <w:lang w:val="en-US"/>
        </w:rPr>
        <w:t xml:space="preserve"> </w:t>
      </w:r>
      <w:r>
        <w:t>диаметр анкерного стержня, требуемый по расчету;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sq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расчетное   сопротивление   стали на  срез,  принимаемое согласно СНиП </w:t>
      </w:r>
      <w:r>
        <w:rPr>
          <w:lang w:val="en-US"/>
        </w:rPr>
        <w:t>II</w:t>
      </w:r>
      <w:r>
        <w:t>-23</w:t>
      </w:r>
      <w:r>
        <w:rPr>
          <w:lang w:val="en-US"/>
        </w:rPr>
        <w:t>-</w:t>
      </w:r>
      <w:r>
        <w:t>81</w:t>
      </w:r>
      <w:r>
        <w:rPr>
          <w:lang w:val="en-US"/>
        </w:rPr>
        <w:t>*.</w:t>
      </w:r>
    </w:p>
    <w:p w:rsidR="00000000" w:rsidRDefault="00646E13">
      <w:pPr>
        <w:ind w:firstLine="284"/>
        <w:jc w:val="both"/>
      </w:pPr>
      <w:r>
        <w:t>При применении типов сварных соединений, обеспечивающих большую зону включения пласти</w:t>
      </w:r>
      <w:r>
        <w:softHyphen/>
        <w:t>ны в работу при вырывании из нее анкерного стерж</w:t>
      </w:r>
      <w:r>
        <w:softHyphen/>
        <w:t>ня, и соответствующем обосновании возможна корректировка условия</w:t>
      </w:r>
      <w:r>
        <w:rPr>
          <w:noProof/>
        </w:rPr>
        <w:t xml:space="preserve"> (119)</w:t>
      </w:r>
      <w:r>
        <w:t xml:space="preserve"> для этих сварных соединений.</w:t>
      </w:r>
    </w:p>
    <w:p w:rsidR="00000000" w:rsidRDefault="00646E13">
      <w:pPr>
        <w:ind w:firstLine="284"/>
        <w:jc w:val="both"/>
      </w:pPr>
      <w:r>
        <w:t>Толщина пластины должна также удовлетворять технологическим требованиям по сварке.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РА</w:t>
      </w:r>
      <w:r>
        <w:rPr>
          <w:b/>
        </w:rPr>
        <w:t xml:space="preserve">СЧЕТ ЖЕЛЕЗОБЕТОННЫХ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НА ВЫНОСЛИВОСТЬ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3.47.</w:t>
      </w:r>
      <w:r>
        <w:t xml:space="preserve"> Расчет железобетонных элементов на вынос</w:t>
      </w:r>
      <w:r>
        <w:softHyphen/>
        <w:t>ливость производится путем сравнения напряжений в бетоне и арматуре с соответствующими расчетны</w:t>
      </w:r>
      <w:r>
        <w:softHyphen/>
        <w:t>ми сопротивлениями, умноженными на коэффи</w:t>
      </w:r>
      <w:r>
        <w:softHyphen/>
        <w:t>циенты условий работы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1</w:t>
      </w:r>
      <w:r>
        <w:t xml:space="preserve"> и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3</w:t>
      </w:r>
      <w:r>
        <w:rPr>
          <w:lang w:val="en-US"/>
        </w:rPr>
        <w:t>,</w:t>
      </w:r>
      <w:r>
        <w:t xml:space="preserve"> принимаемые соответственно по табл.</w:t>
      </w:r>
      <w:r>
        <w:rPr>
          <w:noProof/>
        </w:rPr>
        <w:t xml:space="preserve"> 16</w:t>
      </w:r>
      <w:r>
        <w:t xml:space="preserve"> и</w:t>
      </w:r>
      <w:r>
        <w:rPr>
          <w:noProof/>
        </w:rPr>
        <w:t xml:space="preserve"> 25*</w:t>
      </w:r>
      <w:r>
        <w:t>, а при наличии сви</w:t>
      </w:r>
      <w:r>
        <w:softHyphen/>
        <w:t>ных соединений арматуры</w:t>
      </w:r>
      <w:r>
        <w:rPr>
          <w:noProof/>
        </w:rPr>
        <w:t xml:space="preserve"> —</w:t>
      </w:r>
      <w:r>
        <w:t xml:space="preserve"> также на коэффициент условий работы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4</w:t>
      </w:r>
      <w:r>
        <w:t xml:space="preserve"> (см. табл.</w:t>
      </w:r>
      <w:r>
        <w:rPr>
          <w:noProof/>
        </w:rPr>
        <w:t xml:space="preserve"> 26*</w:t>
      </w:r>
      <w:r>
        <w:t>)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Напряжения в бетоне и арматуре вычисляются как для упругого тела (по приведенным сечениям) от дейст</w:t>
      </w:r>
      <w:r>
        <w:t>вия внешних сил и усилия предварительного обжатия</w:t>
      </w:r>
      <w:r>
        <w:rPr>
          <w:noProof/>
        </w:rPr>
        <w:t xml:space="preserve"> </w:t>
      </w:r>
      <w:r>
        <w:rPr>
          <w:i/>
        </w:rPr>
        <w:t>Р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Неупругие деформации в сжатой зоне бетона учи</w:t>
      </w:r>
      <w:r>
        <w:softHyphen/>
        <w:t>тываются снижением модуля упругости бетона, при</w:t>
      </w:r>
      <w:r>
        <w:softHyphen/>
        <w:t>нимая коэффициенты приведения арматуры к бе</w:t>
      </w:r>
      <w:r>
        <w:softHyphen/>
        <w:t xml:space="preserve">тону </w:t>
      </w:r>
      <w:r>
        <w:sym w:font="Symbol" w:char="F061"/>
      </w:r>
      <w:r>
        <w:rPr>
          <w:lang w:val="en-US"/>
        </w:rPr>
        <w:t>’</w:t>
      </w:r>
      <w:r>
        <w:t xml:space="preserve"> равными</w:t>
      </w:r>
      <w:r>
        <w:rPr>
          <w:noProof/>
        </w:rPr>
        <w:t xml:space="preserve"> 25, 20, 15</w:t>
      </w:r>
      <w:r>
        <w:t xml:space="preserve"> и</w:t>
      </w:r>
      <w:r>
        <w:rPr>
          <w:noProof/>
        </w:rPr>
        <w:t xml:space="preserve"> 10</w:t>
      </w:r>
      <w:r>
        <w:t xml:space="preserve"> для бетона клас</w:t>
      </w:r>
      <w:r>
        <w:softHyphen/>
        <w:t>сов соответственно В15,</w:t>
      </w:r>
      <w:r>
        <w:rPr>
          <w:noProof/>
        </w:rPr>
        <w:t xml:space="preserve"> B25,</w:t>
      </w:r>
      <w:r>
        <w:t xml:space="preserve"> В</w:t>
      </w:r>
      <w:r>
        <w:rPr>
          <w:lang w:val="en-US"/>
        </w:rPr>
        <w:t>30</w:t>
      </w:r>
      <w:r>
        <w:t>,</w:t>
      </w:r>
      <w:r>
        <w:rPr>
          <w:noProof/>
        </w:rPr>
        <w:t xml:space="preserve"> B40</w:t>
      </w:r>
      <w:r>
        <w:t xml:space="preserve"> и выше.</w:t>
      </w:r>
    </w:p>
    <w:p w:rsidR="00000000" w:rsidRDefault="00646E13">
      <w:pPr>
        <w:ind w:firstLine="284"/>
        <w:jc w:val="both"/>
      </w:pPr>
      <w:r>
        <w:t>В случае, если не соблюдается условие</w:t>
      </w:r>
      <w:r>
        <w:rPr>
          <w:noProof/>
        </w:rPr>
        <w:t xml:space="preserve"> (140)</w:t>
      </w:r>
      <w:r>
        <w:t xml:space="preserve"> при замене в нем значения</w:t>
      </w:r>
      <w:r>
        <w:rPr>
          <w:noProof/>
        </w:rPr>
        <w:t xml:space="preserve"> 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bt,ser</w:t>
      </w:r>
      <w:r>
        <w:t xml:space="preserve"> 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>, площадь при</w:t>
      </w:r>
      <w:r>
        <w:softHyphen/>
        <w:t>веденного сечения определяется без учета растяну</w:t>
      </w:r>
      <w:r>
        <w:softHyphen/>
        <w:t>той зоны бетона.</w:t>
      </w:r>
    </w:p>
    <w:p w:rsidR="00000000" w:rsidRDefault="00646E13">
      <w:pPr>
        <w:ind w:firstLine="284"/>
        <w:jc w:val="both"/>
      </w:pPr>
      <w:r>
        <w:rPr>
          <w:b/>
          <w:noProof/>
        </w:rPr>
        <w:t>3.4</w:t>
      </w:r>
      <w:r>
        <w:rPr>
          <w:b/>
        </w:rPr>
        <w:t>8</w:t>
      </w:r>
      <w:r>
        <w:rPr>
          <w:b/>
          <w:noProof/>
        </w:rPr>
        <w:t>.</w:t>
      </w:r>
      <w:r>
        <w:t xml:space="preserve"> Расчет на выносливость сечений, нормаль</w:t>
      </w:r>
      <w:r>
        <w:softHyphen/>
        <w:t xml:space="preserve">ных к продольной </w:t>
      </w:r>
      <w:r>
        <w:t>оси элемента, должен произво</w:t>
      </w:r>
      <w:r>
        <w:softHyphen/>
        <w:t xml:space="preserve">диться из условий: </w:t>
      </w:r>
    </w:p>
    <w:p w:rsidR="00000000" w:rsidRDefault="00646E13">
      <w:pPr>
        <w:ind w:firstLine="284"/>
        <w:jc w:val="both"/>
      </w:pPr>
      <w:r>
        <w:t>для сжатого бетона</w:t>
      </w:r>
    </w:p>
    <w:p w:rsidR="00000000" w:rsidRDefault="00646E13">
      <w:pPr>
        <w:ind w:left="1440" w:firstLine="720"/>
        <w:jc w:val="both"/>
      </w:pPr>
      <w:r>
        <w:t xml:space="preserve">      </w:t>
      </w:r>
      <w:r>
        <w:rPr>
          <w:position w:val="-14"/>
        </w:rPr>
        <w:object w:dxaOrig="1160" w:dyaOrig="380">
          <v:shape id="_x0000_i1205" type="#_x0000_t75" style="width:57.75pt;height:18.75pt" o:ole="">
            <v:imagedata r:id="rId346" o:title=""/>
          </v:shape>
          <o:OLEObject Type="Embed" ProgID="Equation.3" ShapeID="_x0000_i1205" DrawAspect="Content" ObjectID="_1427222852" r:id="rId347"/>
        </w:object>
      </w:r>
      <w:r>
        <w:t xml:space="preserve">             </w:t>
      </w:r>
      <w:r>
        <w:tab/>
      </w:r>
      <w:r>
        <w:tab/>
      </w:r>
      <w:r>
        <w:tab/>
        <w:t xml:space="preserve">(120) </w:t>
      </w:r>
    </w:p>
    <w:p w:rsidR="00000000" w:rsidRDefault="00646E13">
      <w:pPr>
        <w:ind w:firstLine="284"/>
        <w:jc w:val="both"/>
      </w:pPr>
      <w:r>
        <w:t xml:space="preserve">для растянутой арматуры </w:t>
      </w: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  </w:t>
      </w:r>
      <w:r>
        <w:rPr>
          <w:noProof/>
          <w:position w:val="-14"/>
        </w:rPr>
        <w:object w:dxaOrig="1160" w:dyaOrig="380">
          <v:shape id="_x0000_i1206" type="#_x0000_t75" style="width:57.75pt;height:18.75pt" o:ole="">
            <v:imagedata r:id="rId348" o:title=""/>
          </v:shape>
          <o:OLEObject Type="Embed" ProgID="Equation.3" ShapeID="_x0000_i1206" DrawAspect="Content" ObjectID="_1427222853" r:id="rId349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(121)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b,max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s,max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максимальные нормальные на</w:t>
      </w:r>
      <w:r>
        <w:softHyphen/>
        <w:t>пряжения соответственно в сжатом бетоне и в растянутой арматуре.</w:t>
      </w:r>
    </w:p>
    <w:p w:rsidR="00000000" w:rsidRDefault="00646E13">
      <w:pPr>
        <w:ind w:firstLine="284"/>
        <w:jc w:val="both"/>
      </w:pPr>
      <w:r>
        <w:t>В зоне, проверяемой по сжатому бетону, при дей</w:t>
      </w:r>
      <w:r>
        <w:softHyphen/>
        <w:t>ствии многократно повторяющейся нагрузки следу</w:t>
      </w:r>
      <w:r>
        <w:softHyphen/>
        <w:t>ет избегать возникновения растягивающих напряже</w:t>
      </w:r>
      <w:r>
        <w:softHyphen/>
        <w:t>ний. Сжатая арматура на выносливость не рассчиты</w:t>
      </w:r>
      <w:r>
        <w:softHyphen/>
        <w:t>вается.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3.</w:t>
      </w:r>
      <w:r>
        <w:rPr>
          <w:b/>
        </w:rPr>
        <w:t>49.</w:t>
      </w:r>
      <w:r>
        <w:rPr>
          <w:noProof/>
        </w:rPr>
        <w:t xml:space="preserve"> </w:t>
      </w:r>
      <w:r>
        <w:t xml:space="preserve"> Расчет на выносливость сечений, наклонных к продольной оси элемента, должен производиться из условия, что равнодействующая главных растяги</w:t>
      </w:r>
      <w:r>
        <w:softHyphen/>
        <w:t xml:space="preserve">вающих напряжений, действующих на уровне центра тяжести приведенного сечения, по длине элемента, должна быть полностью воспринята поперечной арматурой при напряжениях в ней, равных сопротивлению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,</w:t>
      </w:r>
      <w:r>
        <w:t xml:space="preserve"> умноженному на коэффициенты условий работы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3</w:t>
      </w:r>
      <w:r>
        <w:t xml:space="preserve"> и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4</w:t>
      </w:r>
      <w:r>
        <w:t xml:space="preserve"> (см. табл.</w:t>
      </w:r>
      <w:r>
        <w:rPr>
          <w:noProof/>
        </w:rPr>
        <w:t xml:space="preserve"> 25*</w:t>
      </w:r>
      <w:r>
        <w:t xml:space="preserve"> и</w:t>
      </w:r>
      <w:r>
        <w:rPr>
          <w:noProof/>
        </w:rPr>
        <w:t xml:space="preserve"> 26*).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элементов, в которых поперечная арматура не предусматривается, должны быть выполнены треб</w:t>
      </w:r>
      <w:r>
        <w:t>ования п.</w:t>
      </w:r>
      <w:r>
        <w:rPr>
          <w:noProof/>
        </w:rPr>
        <w:t xml:space="preserve"> 4.11</w:t>
      </w:r>
      <w:r>
        <w:t xml:space="preserve"> при замене в условиях</w:t>
      </w:r>
      <w:r>
        <w:rPr>
          <w:noProof/>
        </w:rPr>
        <w:t xml:space="preserve"> (141)</w:t>
      </w:r>
      <w:r>
        <w:t xml:space="preserve"> и </w:t>
      </w:r>
      <w:r>
        <w:rPr>
          <w:noProof/>
        </w:rPr>
        <w:t>(142</w:t>
      </w:r>
      <w:r>
        <w:t xml:space="preserve">) расчетных сопротивлений бетона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соответственно расчетными сопротивлениями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>, умноженными на коэффициент усло</w:t>
      </w:r>
      <w:r>
        <w:softHyphen/>
        <w:t>вий работы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noProof/>
        </w:rPr>
        <w:t xml:space="preserve"> (</w:t>
      </w:r>
      <w:r>
        <w:t>см. табл.</w:t>
      </w:r>
      <w:r>
        <w:rPr>
          <w:noProof/>
        </w:rPr>
        <w:t xml:space="preserve"> 16).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center"/>
        <w:rPr>
          <w:b/>
          <w:lang w:val="en-US"/>
        </w:rPr>
      </w:pPr>
      <w:r>
        <w:rPr>
          <w:b/>
          <w:noProof/>
        </w:rPr>
        <w:t>4.</w:t>
      </w:r>
      <w:r>
        <w:rPr>
          <w:b/>
        </w:rPr>
        <w:t xml:space="preserve"> РАСЧЕТ ЭЛЕМЕНТОВ ЖЕЛЕЗОБЕТОННЫХ КОНСТРУКЦИЙ </w:t>
      </w:r>
    </w:p>
    <w:p w:rsidR="00000000" w:rsidRDefault="00646E13">
      <w:pPr>
        <w:jc w:val="center"/>
        <w:rPr>
          <w:b/>
        </w:rPr>
      </w:pPr>
      <w:r>
        <w:rPr>
          <w:b/>
        </w:rPr>
        <w:t>ПО ПРЕДЕЛЬНЫМ СОСТОЯНИЯМ ВТОРОЙ ГРУППЫ</w:t>
      </w:r>
    </w:p>
    <w:p w:rsidR="00000000" w:rsidRDefault="00646E13">
      <w:pPr>
        <w:jc w:val="center"/>
        <w:rPr>
          <w:b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ЖЕЛЕЗОБЕТОННЫХ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ПО ОБРАЗОВАНИЮ ТРЕЩИН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4.1.</w:t>
      </w:r>
      <w:r>
        <w:t xml:space="preserve"> Железобетонные элементы рассчитываются по образованию трещин: </w:t>
      </w:r>
    </w:p>
    <w:p w:rsidR="00000000" w:rsidRDefault="00646E13">
      <w:pPr>
        <w:ind w:firstLine="284"/>
        <w:jc w:val="both"/>
      </w:pPr>
      <w:r>
        <w:t xml:space="preserve">нормальных к продольной оси элемента; </w:t>
      </w:r>
    </w:p>
    <w:p w:rsidR="00000000" w:rsidRDefault="00646E13">
      <w:pPr>
        <w:ind w:firstLine="284"/>
        <w:jc w:val="both"/>
      </w:pPr>
      <w:r>
        <w:t>наклонных к продольной оси элемента.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Расчет п</w:t>
      </w:r>
      <w:r>
        <w:rPr>
          <w:b/>
        </w:rPr>
        <w:t xml:space="preserve">о образованию трещин, </w:t>
      </w:r>
    </w:p>
    <w:p w:rsidR="00000000" w:rsidRDefault="00646E13">
      <w:pPr>
        <w:jc w:val="center"/>
        <w:rPr>
          <w:b/>
        </w:rPr>
      </w:pPr>
      <w:r>
        <w:rPr>
          <w:b/>
        </w:rPr>
        <w:t>нормальных к продольной оси элемента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b/>
        </w:rPr>
        <w:t>4.2.</w:t>
      </w:r>
      <w:r>
        <w:t xml:space="preserve"> Для изгибаемых, растянутых и внецентренно сжатых железобетонных элементов усилия, воспри</w:t>
      </w:r>
      <w:r>
        <w:softHyphen/>
        <w:t>нимаемые нормальными к продольной оси сечения</w:t>
      </w:r>
      <w:r>
        <w:softHyphen/>
        <w:t>ми при образовании трещин, определяются исходя из следующих положений:</w:t>
      </w:r>
    </w:p>
    <w:p w:rsidR="00000000" w:rsidRDefault="00646E13">
      <w:pPr>
        <w:ind w:firstLine="284"/>
        <w:jc w:val="both"/>
      </w:pPr>
      <w:r>
        <w:t xml:space="preserve">сечения после деформации остаются плоскими; </w:t>
      </w:r>
    </w:p>
    <w:p w:rsidR="00000000" w:rsidRDefault="00646E13">
      <w:pPr>
        <w:ind w:firstLine="284"/>
        <w:jc w:val="both"/>
        <w:rPr>
          <w:i/>
        </w:rPr>
      </w:pPr>
      <w:r>
        <w:t>наибольшее относительное удлинение крайнего растянутого волокна бетона равно</w:t>
      </w:r>
      <w:r>
        <w:rPr>
          <w:noProof/>
        </w:rPr>
        <w:t xml:space="preserve"> 2</w:t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rPr>
          <w:lang w:val="en-US"/>
        </w:rPr>
        <w:t>/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;</w:t>
      </w:r>
    </w:p>
    <w:p w:rsidR="00000000" w:rsidRDefault="00646E13">
      <w:pPr>
        <w:ind w:firstLine="284"/>
        <w:jc w:val="both"/>
        <w:rPr>
          <w:noProof/>
        </w:rPr>
      </w:pPr>
      <w:r>
        <w:t>напряжения в бетоне сжатой зоны (если она име</w:t>
      </w:r>
      <w:r>
        <w:softHyphen/>
        <w:t>ется) определяются с учетом упругих или неупру</w:t>
      </w:r>
      <w:r>
        <w:softHyphen/>
        <w:t>гих деформа</w:t>
      </w:r>
      <w:r>
        <w:t>ций бетона, при этом наличие неупругих деформаций учитывается уменьшением ядро</w:t>
      </w:r>
      <w:r>
        <w:softHyphen/>
        <w:t xml:space="preserve">вого расстояния </w:t>
      </w:r>
      <w:r>
        <w:rPr>
          <w:i/>
          <w:lang w:val="en-US"/>
        </w:rPr>
        <w:t>r</w:t>
      </w:r>
      <w:r>
        <w:t xml:space="preserve"> (см. п.</w:t>
      </w:r>
      <w:r>
        <w:rPr>
          <w:noProof/>
        </w:rPr>
        <w:t xml:space="preserve"> 4.5);</w:t>
      </w:r>
    </w:p>
    <w:p w:rsidR="00000000" w:rsidRDefault="00646E13">
      <w:pPr>
        <w:ind w:firstLine="284"/>
        <w:jc w:val="both"/>
        <w:rPr>
          <w:i/>
        </w:rPr>
      </w:pPr>
      <w:r>
        <w:t xml:space="preserve">напряжения в бетоне растянутой зоны распределены равномерно и равны по величине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>;</w:t>
      </w:r>
    </w:p>
    <w:p w:rsidR="00000000" w:rsidRDefault="00646E13">
      <w:pPr>
        <w:ind w:firstLine="284"/>
        <w:jc w:val="both"/>
      </w:pPr>
      <w:r>
        <w:t>напряжения в ненапрягаемой арматуре равны ал</w:t>
      </w:r>
      <w:r>
        <w:softHyphen/>
        <w:t>гебраической сумме напряжений, отвечающих приращению деформаций окружающего бетона, и нап</w:t>
      </w:r>
      <w:r>
        <w:softHyphen/>
        <w:t>ряжений, вызванных усадкой и ползучестью бетона;</w:t>
      </w:r>
    </w:p>
    <w:p w:rsidR="00000000" w:rsidRDefault="00646E13">
      <w:pPr>
        <w:ind w:firstLine="284"/>
        <w:jc w:val="both"/>
      </w:pPr>
      <w:r>
        <w:t>напряжения в напрягаемой арматуре равны ал</w:t>
      </w:r>
      <w:r>
        <w:softHyphen/>
        <w:t>гебраической сумме ее предварительного напряже</w:t>
      </w:r>
      <w:r>
        <w:softHyphen/>
        <w:t>ния (с учетом всех потерь) и напряжени</w:t>
      </w:r>
      <w:r>
        <w:t>я, отвечаю</w:t>
      </w:r>
      <w:r>
        <w:softHyphen/>
        <w:t>щего приращению деформаций окружающего бетона.</w:t>
      </w:r>
    </w:p>
    <w:p w:rsidR="00000000" w:rsidRDefault="00646E13">
      <w:pPr>
        <w:ind w:firstLine="284"/>
        <w:jc w:val="both"/>
        <w:rPr>
          <w:noProof/>
        </w:rPr>
      </w:pPr>
      <w:r>
        <w:t>Указания данного пункта не распространяются на элементы, рассчитываемые на воздействие много</w:t>
      </w:r>
      <w:r>
        <w:softHyphen/>
        <w:t>кратно повторяющейся нагрузки (см. п. 4.10</w:t>
      </w:r>
      <w:r>
        <w:rPr>
          <w:noProof/>
        </w:rPr>
        <w:t>).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4.3.</w:t>
      </w:r>
      <w:r>
        <w:t xml:space="preserve"> При определении усилий, воспринимаемых сечениями элементов с предварительно напряжен</w:t>
      </w:r>
      <w:r>
        <w:softHyphen/>
        <w:t>ной арматурой без анкеров, на длине зоны переда</w:t>
      </w:r>
      <w:r>
        <w:softHyphen/>
        <w:t>чи напряжения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p</w:t>
      </w:r>
      <w:r>
        <w:t xml:space="preserve"> (см</w:t>
      </w:r>
      <w:r>
        <w:rPr>
          <w:lang w:val="en-US"/>
        </w:rPr>
        <w:t>.</w:t>
      </w:r>
      <w:r>
        <w:t xml:space="preserve"> п. </w:t>
      </w:r>
      <w:r>
        <w:rPr>
          <w:lang w:val="en-US"/>
        </w:rPr>
        <w:t>2</w:t>
      </w:r>
      <w:r>
        <w:t>.29) при расчете по обра</w:t>
      </w:r>
      <w:r>
        <w:softHyphen/>
        <w:t xml:space="preserve">зованию трещин должно учитываться снижение предварительного напряжения в арматуре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 и </w:t>
      </w:r>
      <w:r>
        <w:rPr>
          <w:i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rPr>
          <w:i/>
        </w:rPr>
        <w:t xml:space="preserve"> </w:t>
      </w:r>
      <w:r>
        <w:t xml:space="preserve">путем умножения на коэффициент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5</w:t>
      </w:r>
      <w:r>
        <w:t xml:space="preserve"> согласно поз.</w:t>
      </w:r>
      <w:r>
        <w:rPr>
          <w:noProof/>
        </w:rPr>
        <w:t xml:space="preserve"> 5</w:t>
      </w:r>
      <w:r>
        <w:t xml:space="preserve"> табл.</w:t>
      </w:r>
      <w:r>
        <w:rPr>
          <w:noProof/>
        </w:rPr>
        <w:t xml:space="preserve"> 24*.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4.4.</w:t>
      </w:r>
      <w:r>
        <w:t xml:space="preserve"> Расчет предварительно напряженных центрально-обжатых железобетонных элементов при центральном растяжении силой </w:t>
      </w:r>
      <w:r>
        <w:rPr>
          <w:i/>
          <w:lang w:val="en-US"/>
        </w:rPr>
        <w:t>N</w:t>
      </w:r>
      <w:r>
        <w:t xml:space="preserve"> должен произво</w:t>
      </w:r>
      <w:r>
        <w:softHyphen/>
        <w:t>диться из условия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2160"/>
        <w:jc w:val="both"/>
        <w:rPr>
          <w:lang w:val="en-US"/>
        </w:rPr>
      </w:pPr>
      <w:r>
        <w:t xml:space="preserve">         </w:t>
      </w:r>
      <w:r>
        <w:rPr>
          <w:position w:val="-12"/>
          <w:lang w:val="en-US"/>
        </w:rPr>
        <w:object w:dxaOrig="960" w:dyaOrig="360">
          <v:shape id="_x0000_i1207" type="#_x0000_t75" style="width:48pt;height:18pt" o:ole="">
            <v:imagedata r:id="rId350" o:title=""/>
          </v:shape>
          <o:OLEObject Type="Embed" ProgID="Equation.3" ShapeID="_x0000_i1207" DrawAspect="Content" ObjectID="_1427222854" r:id="rId35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ab/>
      </w:r>
      <w:r>
        <w:rPr>
          <w:lang w:val="en-US"/>
        </w:rPr>
        <w:t>(122)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crc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усилие, воспринимаемое сечением, нор</w:t>
      </w:r>
      <w:r>
        <w:softHyphen/>
        <w:t>мальным к продольной оси элемента, при образовании трещин и определяе</w:t>
      </w:r>
      <w:r>
        <w:softHyphen/>
        <w:t>мое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  </w:t>
      </w:r>
      <w:r>
        <w:rPr>
          <w:noProof/>
          <w:position w:val="-14"/>
        </w:rPr>
        <w:object w:dxaOrig="2780" w:dyaOrig="380">
          <v:shape id="_x0000_i1208" type="#_x0000_t75" style="width:126pt;height:17.25pt" o:ole="">
            <v:imagedata r:id="rId352" o:title=""/>
          </v:shape>
          <o:OLEObject Type="Embed" ProgID="Equation.3" ShapeID="_x0000_i1208" DrawAspect="Content" ObjectID="_1427222855" r:id="rId353"/>
        </w:object>
      </w:r>
      <w:r>
        <w:rPr>
          <w:noProof/>
        </w:rPr>
        <w:t xml:space="preserve">       </w:t>
      </w:r>
      <w:r>
        <w:tab/>
      </w:r>
      <w:r>
        <w:tab/>
      </w:r>
      <w:r>
        <w:rPr>
          <w:noProof/>
        </w:rPr>
        <w:t>(123)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4.5.</w:t>
      </w:r>
      <w:r>
        <w:t xml:space="preserve"> Расчет изгибаемых, внецентренно сжатых, а также внецентренно растянутых элементов по образованию трещин </w:t>
      </w:r>
      <w:r>
        <w:t>производится из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t xml:space="preserve">        </w:t>
      </w:r>
      <w:r>
        <w:rPr>
          <w:position w:val="-12"/>
        </w:rPr>
        <w:object w:dxaOrig="1140" w:dyaOrig="360">
          <v:shape id="_x0000_i1209" type="#_x0000_t75" style="width:57pt;height:18pt" o:ole="">
            <v:imagedata r:id="rId354" o:title=""/>
          </v:shape>
          <o:OLEObject Type="Embed" ProgID="Equation.3" ShapeID="_x0000_i1209" DrawAspect="Content" ObjectID="_1427222856" r:id="rId355"/>
        </w:object>
      </w:r>
      <w:r>
        <w:t xml:space="preserve">               </w:t>
      </w:r>
      <w:r>
        <w:tab/>
      </w:r>
      <w:r>
        <w:tab/>
        <w:t xml:space="preserve">(124)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  </w:t>
      </w:r>
      <w:r>
        <w:rPr>
          <w:i/>
        </w:rPr>
        <w:t>М</w:t>
      </w:r>
      <w:r>
        <w:rPr>
          <w:i/>
          <w:vertAlign w:val="subscript"/>
          <w:lang w:val="en-US"/>
        </w:rPr>
        <w:t>r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момент внешних сил, расположенных по одну сторону от рассматриваемого сечения, относительно оси, параллель</w:t>
      </w:r>
      <w:r>
        <w:softHyphen/>
        <w:t>ной нулевой линии и проходящей через ядровую точку, наиболее удаленную от растянутой зоны</w:t>
      </w:r>
      <w:r>
        <w:rPr>
          <w:lang w:val="en-US"/>
        </w:rPr>
        <w:t>,</w:t>
      </w:r>
      <w:r>
        <w:t xml:space="preserve"> трещинообразование которой проверяется;</w:t>
      </w:r>
    </w:p>
    <w:p w:rsidR="00000000" w:rsidRDefault="00646E13">
      <w:pPr>
        <w:ind w:firstLine="284"/>
        <w:jc w:val="both"/>
      </w:pPr>
      <w:r>
        <w:rPr>
          <w:i/>
        </w:rPr>
        <w:t>М</w:t>
      </w:r>
      <w:r>
        <w:rPr>
          <w:i/>
          <w:vertAlign w:val="subscript"/>
          <w:lang w:val="en-US"/>
        </w:rPr>
        <w:t>crc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момент, воспринимаемый сечением. нормальным к продольной оси элемента, при образовании трещин и опреде</w:t>
      </w:r>
      <w:r>
        <w:softHyphen/>
        <w:t>ляемый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</w:pPr>
      <w:r>
        <w:t xml:space="preserve">             </w:t>
      </w:r>
      <w:r>
        <w:rPr>
          <w:noProof/>
          <w:position w:val="-14"/>
        </w:rPr>
        <w:object w:dxaOrig="2260" w:dyaOrig="380">
          <v:shape id="_x0000_i1210" type="#_x0000_t75" style="width:113.25pt;height:18.75pt" o:ole="">
            <v:imagedata r:id="rId356" o:title=""/>
          </v:shape>
          <o:OLEObject Type="Embed" ProgID="Equation.3" ShapeID="_x0000_i1210" DrawAspect="Content" ObjectID="_1427222857" r:id="rId357"/>
        </w:object>
      </w:r>
      <w:r>
        <w:rPr>
          <w:noProof/>
        </w:rPr>
        <w:t xml:space="preserve">         </w:t>
      </w:r>
      <w:r>
        <w:tab/>
      </w:r>
      <w:r>
        <w:tab/>
      </w:r>
      <w:r>
        <w:rPr>
          <w:noProof/>
        </w:rPr>
        <w:t xml:space="preserve">(125)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здесь </w:t>
      </w:r>
      <w:r>
        <w:rPr>
          <w:i/>
        </w:rPr>
        <w:t>М</w:t>
      </w:r>
      <w:r>
        <w:rPr>
          <w:i/>
          <w:vertAlign w:val="subscript"/>
          <w:lang w:val="en-US"/>
        </w:rPr>
        <w:t>rp</w:t>
      </w:r>
      <w:r>
        <w:rPr>
          <w:noProof/>
        </w:rPr>
        <w:t xml:space="preserve"> —</w:t>
      </w:r>
      <w:r>
        <w:t xml:space="preserve"> момент усилия </w:t>
      </w:r>
      <w:r>
        <w:rPr>
          <w:i/>
        </w:rPr>
        <w:t>Р</w:t>
      </w:r>
      <w:r>
        <w:t xml:space="preserve"> относительно той же оси, что и для определения </w:t>
      </w:r>
      <w:r>
        <w:rPr>
          <w:i/>
        </w:rPr>
        <w:t>М</w:t>
      </w:r>
      <w:r>
        <w:rPr>
          <w:i/>
          <w:vertAlign w:val="subscript"/>
          <w:lang w:val="en-US"/>
        </w:rPr>
        <w:t>r</w:t>
      </w:r>
      <w:r>
        <w:t>; знак момента определяется направлением вращения (</w:t>
      </w:r>
      <w:r>
        <w:sym w:font="Arial" w:char="201E"/>
      </w:r>
      <w:r>
        <w:t>плюс"</w:t>
      </w:r>
      <w:r>
        <w:rPr>
          <w:noProof/>
        </w:rPr>
        <w:t xml:space="preserve"> —</w:t>
      </w:r>
      <w:r>
        <w:t xml:space="preserve"> когда направле</w:t>
      </w:r>
      <w:r>
        <w:softHyphen/>
        <w:t xml:space="preserve">ния вращения моментов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rp</w:t>
      </w:r>
      <w:r>
        <w:rPr>
          <w:i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</w:rPr>
        <w:t>М</w:t>
      </w:r>
      <w:r>
        <w:rPr>
          <w:i/>
          <w:vertAlign w:val="subscript"/>
          <w:lang w:val="en-US"/>
        </w:rPr>
        <w:t>r</w:t>
      </w:r>
      <w:r>
        <w:t xml:space="preserve"> противоположны; </w:t>
      </w:r>
      <w:r>
        <w:sym w:font="Arial" w:char="201E"/>
      </w:r>
      <w:r>
        <w:t>минус"</w:t>
      </w:r>
      <w:r>
        <w:rPr>
          <w:noProof/>
        </w:rPr>
        <w:t xml:space="preserve"> —</w:t>
      </w:r>
      <w:r>
        <w:t xml:space="preserve"> когда направления совпадают)</w:t>
      </w:r>
      <w:r>
        <w:rPr>
          <w:noProof/>
        </w:rPr>
        <w:t xml:space="preserve">. </w:t>
      </w:r>
    </w:p>
    <w:p w:rsidR="00000000" w:rsidRDefault="00646E13">
      <w:pPr>
        <w:ind w:firstLine="284"/>
        <w:jc w:val="both"/>
      </w:pPr>
      <w:r>
        <w:t xml:space="preserve">Усилие </w:t>
      </w:r>
      <w:r>
        <w:rPr>
          <w:i/>
        </w:rPr>
        <w:t>Р</w:t>
      </w:r>
      <w:r>
        <w:t xml:space="preserve"> рассматривают:</w:t>
      </w:r>
    </w:p>
    <w:p w:rsidR="00000000" w:rsidRDefault="00646E13">
      <w:pPr>
        <w:ind w:firstLine="284"/>
        <w:jc w:val="both"/>
      </w:pPr>
      <w:r>
        <w:t>для предварительно напряженных элементов</w:t>
      </w:r>
      <w:r>
        <w:rPr>
          <w:noProof/>
        </w:rPr>
        <w:t xml:space="preserve"> — </w:t>
      </w:r>
      <w:r>
        <w:t>как внешнюю сжимающую силу;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элементов, выполняемых без предваритель</w:t>
      </w:r>
      <w:r>
        <w:softHyphen/>
        <w:t>ного напряжения,</w:t>
      </w:r>
      <w:r>
        <w:rPr>
          <w:noProof/>
        </w:rPr>
        <w:t xml:space="preserve"> —</w:t>
      </w:r>
      <w:r>
        <w:t xml:space="preserve"> как внешнюю растягивающую силу, определяемую по формуле</w:t>
      </w:r>
      <w:r>
        <w:rPr>
          <w:noProof/>
        </w:rPr>
        <w:t xml:space="preserve"> (8),</w:t>
      </w:r>
      <w:r>
        <w:t xml:space="preserve"> принимая на</w:t>
      </w:r>
      <w:r>
        <w:softHyphen/>
        <w:t xml:space="preserve">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</w:t>
      </w:r>
      <w:r>
        <w:t xml:space="preserve"> и </w:t>
      </w:r>
      <w:r>
        <w:rPr>
          <w:i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s</w:t>
      </w:r>
      <w:r>
        <w:t xml:space="preserve"> в ненапрягаемой армат</w:t>
      </w:r>
      <w:r>
        <w:t>уре численно равными значениям потерь от усадки бетона по поз.</w:t>
      </w:r>
      <w:r>
        <w:rPr>
          <w:noProof/>
        </w:rPr>
        <w:t xml:space="preserve"> 8</w:t>
      </w:r>
      <w:r>
        <w:t xml:space="preserve"> табл.</w:t>
      </w:r>
      <w:r>
        <w:rPr>
          <w:noProof/>
        </w:rPr>
        <w:t xml:space="preserve"> 5</w:t>
      </w:r>
      <w:r>
        <w:t xml:space="preserve"> (как для арматуры, натягиваемой на упоры)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lang w:val="en-US"/>
        </w:rPr>
      </w:pPr>
      <w:r>
        <w:t xml:space="preserve">Значение </w:t>
      </w:r>
      <w:r>
        <w:rPr>
          <w:i/>
        </w:rPr>
        <w:t>М</w:t>
      </w:r>
      <w:r>
        <w:rPr>
          <w:i/>
          <w:vertAlign w:val="subscript"/>
          <w:lang w:val="en-US"/>
        </w:rPr>
        <w:t>r</w:t>
      </w:r>
      <w:r>
        <w:t xml:space="preserve"> определяется по формулам: </w:t>
      </w:r>
    </w:p>
    <w:p w:rsidR="00000000" w:rsidRDefault="00646E13">
      <w:pPr>
        <w:ind w:firstLine="284"/>
        <w:jc w:val="both"/>
      </w:pPr>
      <w:r>
        <w:t>для изгибаемых элементов (черт.</w:t>
      </w:r>
      <w:r>
        <w:rPr>
          <w:noProof/>
        </w:rPr>
        <w:t xml:space="preserve"> 19,</w:t>
      </w:r>
      <w:r>
        <w:t xml:space="preserve"> </w:t>
      </w:r>
      <w:r>
        <w:rPr>
          <w:i/>
          <w:lang w:val="en-US"/>
        </w:rPr>
        <w:t>a</w:t>
      </w:r>
      <w:r>
        <w:t>)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left="2160" w:firstLine="720"/>
        <w:jc w:val="both"/>
        <w:rPr>
          <w:noProof/>
        </w:rPr>
      </w:pPr>
      <w:r>
        <w:rPr>
          <w:noProof/>
          <w:position w:val="-10"/>
        </w:rPr>
        <w:object w:dxaOrig="940" w:dyaOrig="340">
          <v:shape id="_x0000_i1211" type="#_x0000_t75" style="width:47.25pt;height:17.25pt" o:ole="">
            <v:imagedata r:id="rId358" o:title=""/>
          </v:shape>
          <o:OLEObject Type="Embed" ProgID="Equation.3" ShapeID="_x0000_i1211" DrawAspect="Content" ObjectID="_1427222858" r:id="rId359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 xml:space="preserve">(126)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t>для внецентренно сжатых элементов (черт.</w:t>
      </w:r>
      <w:r>
        <w:rPr>
          <w:noProof/>
        </w:rPr>
        <w:t xml:space="preserve"> 19,</w:t>
      </w:r>
      <w:r>
        <w:t xml:space="preserve"> </w:t>
      </w:r>
      <w:r>
        <w:rPr>
          <w:i/>
        </w:rPr>
        <w:t>б</w:t>
      </w:r>
      <w:r>
        <w:t>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position w:val="-12"/>
        </w:rPr>
        <w:object w:dxaOrig="1620" w:dyaOrig="360">
          <v:shape id="_x0000_i1212" type="#_x0000_t75" style="width:81pt;height:18pt" o:ole="">
            <v:imagedata r:id="rId360" o:title=""/>
          </v:shape>
          <o:OLEObject Type="Embed" ProgID="Equation.3" ShapeID="_x0000_i1212" DrawAspect="Content" ObjectID="_1427222859" r:id="rId361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(127)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i/>
        </w:rPr>
      </w:pPr>
      <w:r>
        <w:t>для внецентренно</w:t>
      </w:r>
      <w:r>
        <w:rPr>
          <w:lang w:val="en-US"/>
        </w:rPr>
        <w:t xml:space="preserve"> </w:t>
      </w:r>
      <w:r>
        <w:t>растянутых элементов (черт.</w:t>
      </w:r>
      <w:r>
        <w:rPr>
          <w:noProof/>
        </w:rPr>
        <w:t xml:space="preserve"> 19</w:t>
      </w:r>
      <w:r>
        <w:t xml:space="preserve">, </w:t>
      </w:r>
      <w:r>
        <w:rPr>
          <w:i/>
        </w:rPr>
        <w:t>в</w:t>
      </w:r>
      <w:r>
        <w:t>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t xml:space="preserve">         </w:t>
      </w:r>
      <w:r>
        <w:rPr>
          <w:position w:val="-12"/>
        </w:rPr>
        <w:object w:dxaOrig="1579" w:dyaOrig="360">
          <v:shape id="_x0000_i1213" type="#_x0000_t75" style="width:78.75pt;height:18pt" o:ole="">
            <v:imagedata r:id="rId362" o:title=""/>
          </v:shape>
          <o:OLEObject Type="Embed" ProgID="Equation.3" ShapeID="_x0000_i1213" DrawAspect="Content" ObjectID="_1427222860" r:id="rId363"/>
        </w:object>
      </w:r>
      <w:r>
        <w:tab/>
      </w:r>
      <w:r>
        <w:tab/>
      </w:r>
      <w:r>
        <w:tab/>
        <w:t>(128)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Значения </w:t>
      </w:r>
      <w:r>
        <w:rPr>
          <w:i/>
        </w:rPr>
        <w:t>М</w:t>
      </w:r>
      <w:r>
        <w:rPr>
          <w:i/>
          <w:vertAlign w:val="subscript"/>
          <w:lang w:val="en-US"/>
        </w:rPr>
        <w:t>rp</w:t>
      </w:r>
      <w:r>
        <w:t xml:space="preserve"> определяются:</w:t>
      </w:r>
    </w:p>
    <w:p w:rsidR="00000000" w:rsidRDefault="00646E13">
      <w:pPr>
        <w:ind w:firstLine="284"/>
        <w:jc w:val="both"/>
      </w:pPr>
      <w:r>
        <w:t>при расчете по образованию трещин в зоне сече</w:t>
      </w:r>
      <w:r>
        <w:softHyphen/>
        <w:t>ни</w:t>
      </w:r>
      <w:r>
        <w:t>я</w:t>
      </w:r>
      <w:r>
        <w:rPr>
          <w:lang w:val="en-US"/>
        </w:rPr>
        <w:t>,</w:t>
      </w:r>
      <w:r>
        <w:t xml:space="preserve"> растянутой от действия внешних нагрузок, но сжатой от действия усилия предварительного обжа</w:t>
      </w:r>
      <w:r>
        <w:softHyphen/>
        <w:t>тия (см. черт.</w:t>
      </w:r>
      <w:r>
        <w:rPr>
          <w:noProof/>
        </w:rPr>
        <w:t xml:space="preserve"> 19),</w:t>
      </w:r>
      <w:r>
        <w:t xml:space="preserve">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14"/>
        </w:rPr>
        <w:object w:dxaOrig="1719" w:dyaOrig="380">
          <v:shape id="_x0000_i1214" type="#_x0000_t75" style="width:86.25pt;height:18.75pt" o:ole="">
            <v:imagedata r:id="rId364" o:title=""/>
          </v:shape>
          <o:OLEObject Type="Embed" ProgID="Equation.3" ShapeID="_x0000_i1214" DrawAspect="Content" ObjectID="_1427222861" r:id="rId365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(129)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t>при расчете по образованию трещин в зоне сече</w:t>
      </w:r>
      <w:r>
        <w:softHyphen/>
        <w:t>ния, растянутой от действия усилия предварительного обжатия (черт.</w:t>
      </w:r>
      <w:r>
        <w:rPr>
          <w:noProof/>
        </w:rPr>
        <w:t xml:space="preserve"> 20</w:t>
      </w:r>
      <w:r>
        <w:t>),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t xml:space="preserve">       </w:t>
      </w:r>
      <w:r>
        <w:rPr>
          <w:position w:val="-14"/>
        </w:rPr>
        <w:object w:dxaOrig="1700" w:dyaOrig="380">
          <v:shape id="_x0000_i1215" type="#_x0000_t75" style="width:84.75pt;height:18.75pt" o:ole="">
            <v:imagedata r:id="rId366" o:title=""/>
          </v:shape>
          <o:OLEObject Type="Embed" ProgID="Equation.3" ShapeID="_x0000_i1215" DrawAspect="Content" ObjectID="_1427222862" r:id="rId367"/>
        </w:object>
      </w:r>
      <w:r>
        <w:t xml:space="preserve">        </w:t>
      </w:r>
      <w:r>
        <w:tab/>
      </w:r>
      <w:r>
        <w:tab/>
        <w:t>(130)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lang w:val="en-US"/>
        </w:rPr>
      </w:pPr>
      <w:r>
        <w:pict>
          <v:shape id="_x0000_i1216" type="#_x0000_t75" style="width:229.5pt;height:80.25pt">
            <v:imagedata r:id="rId368" o:title=""/>
          </v:shape>
        </w:pict>
      </w:r>
    </w:p>
    <w:p w:rsidR="00000000" w:rsidRDefault="00646E13">
      <w:pPr>
        <w:ind w:firstLine="993"/>
      </w:pPr>
      <w:r>
        <w:rPr>
          <w:lang w:val="en-US"/>
        </w:rPr>
        <w:pict>
          <v:shape id="_x0000_i1217" type="#_x0000_t75" style="width:120pt;height:84.75pt">
            <v:imagedata r:id="rId369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19.</w:t>
      </w:r>
      <w:r>
        <w:rPr>
          <w:sz w:val="18"/>
        </w:rPr>
        <w:t xml:space="preserve"> Схемы усилий и эпюры напряжений</w:t>
      </w:r>
      <w:r>
        <w:rPr>
          <w:noProof/>
          <w:sz w:val="18"/>
        </w:rPr>
        <w:t xml:space="preserve"> </w:t>
      </w:r>
      <w:r>
        <w:rPr>
          <w:sz w:val="18"/>
        </w:rPr>
        <w:t>в поперечном сечении элемента при расчете его по образованию трещин, нормальных к продольной оси элемента,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 xml:space="preserve"> </w:t>
      </w:r>
      <w:r>
        <w:rPr>
          <w:sz w:val="18"/>
        </w:rPr>
        <w:t>зоне сечения, растянутой от действии внешних нагрузок, но сжатой от действия усилия предварительного обжатия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изгибе; </w:t>
      </w:r>
      <w:r>
        <w:rPr>
          <w:i/>
          <w:sz w:val="18"/>
        </w:rPr>
        <w:t>б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внецентренном сжатии; </w:t>
      </w:r>
      <w:r>
        <w:rPr>
          <w:i/>
          <w:sz w:val="18"/>
        </w:rPr>
        <w:t>в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внецентренном растяжении;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1 —</w:t>
      </w:r>
      <w:r>
        <w:rPr>
          <w:sz w:val="18"/>
        </w:rPr>
        <w:t xml:space="preserve"> ядровая точка;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2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центр тяжести приведенного сечения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В формулах</w:t>
      </w:r>
      <w:r>
        <w:rPr>
          <w:noProof/>
        </w:rPr>
        <w:t xml:space="preserve"> (127</w:t>
      </w:r>
      <w:r>
        <w:t>)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rPr>
          <w:noProof/>
        </w:rPr>
        <w:t xml:space="preserve"> (130):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t xml:space="preserve"> —</w:t>
      </w:r>
      <w:r>
        <w:rPr>
          <w:lang w:val="en-US"/>
        </w:rPr>
        <w:t xml:space="preserve"> </w:t>
      </w:r>
      <w:r>
        <w:t>расстояние от центра тяжести приведен</w:t>
      </w:r>
      <w:r>
        <w:softHyphen/>
        <w:t>ного сечения до ядровой точки, наи</w:t>
      </w:r>
      <w:r>
        <w:softHyphen/>
        <w:t>более удаленной от растянутой зоны, трещинообразование которой прове</w:t>
      </w:r>
      <w:r>
        <w:softHyphen/>
        <w:t>ряется.</w:t>
      </w: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  <w:lang w:val="en-US"/>
        </w:rPr>
        <w:t>r</w:t>
      </w:r>
      <w:r>
        <w:t xml:space="preserve"> определяется для элементов: </w:t>
      </w:r>
    </w:p>
    <w:p w:rsidR="00000000" w:rsidRDefault="00646E13">
      <w:pPr>
        <w:ind w:firstLine="284"/>
        <w:jc w:val="both"/>
      </w:pPr>
      <w:r>
        <w:t>внецентренно сжатых, изгибаемых предвари</w:t>
      </w:r>
      <w:r>
        <w:softHyphen/>
        <w:t>те</w:t>
      </w:r>
      <w:r>
        <w:t>льно напряженных, а также для внецентренно ра</w:t>
      </w:r>
      <w:r>
        <w:softHyphen/>
        <w:t>стянутых, если удовлетворяется условие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2160" w:firstLine="720"/>
        <w:jc w:val="both"/>
      </w:pPr>
      <w:r>
        <w:rPr>
          <w:noProof/>
          <w:position w:val="-10"/>
        </w:rPr>
        <w:object w:dxaOrig="720" w:dyaOrig="320">
          <v:shape id="_x0000_i1218" type="#_x0000_t75" style="width:36pt;height:15.75pt" o:ole="">
            <v:imagedata r:id="rId370" o:title=""/>
          </v:shape>
          <o:OLEObject Type="Embed" ProgID="Equation.3" ShapeID="_x0000_i1218" DrawAspect="Content" ObjectID="_1427222863" r:id="rId371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rPr>
          <w:noProof/>
        </w:rPr>
        <w:t>(131</w:t>
      </w:r>
      <w:r>
        <w:t>)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t xml:space="preserve">         </w:t>
      </w:r>
      <w:r>
        <w:rPr>
          <w:position w:val="-30"/>
        </w:rPr>
        <w:object w:dxaOrig="1120" w:dyaOrig="680">
          <v:shape id="_x0000_i1219" type="#_x0000_t75" style="width:56.25pt;height:33.75pt" o:ole="">
            <v:imagedata r:id="rId372" o:title=""/>
          </v:shape>
          <o:OLEObject Type="Embed" ProgID="Equation.3" ShapeID="_x0000_i1219" DrawAspect="Content" ObjectID="_1427222864" r:id="rId373"/>
        </w:object>
      </w:r>
      <w:r>
        <w:tab/>
      </w:r>
      <w:r>
        <w:tab/>
      </w:r>
      <w:r>
        <w:tab/>
        <w:t>(132)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внецентренно растянутых, если не удовлетво</w:t>
      </w:r>
      <w:r>
        <w:softHyphen/>
        <w:t>ряется условие</w:t>
      </w:r>
      <w:r>
        <w:rPr>
          <w:noProof/>
        </w:rPr>
        <w:t xml:space="preserve"> (131),</w:t>
      </w:r>
      <w:r>
        <w:t xml:space="preserve"> по формуле</w:t>
      </w:r>
    </w:p>
    <w:p w:rsidR="00000000" w:rsidRDefault="00646E13">
      <w:pPr>
        <w:ind w:firstLine="284"/>
        <w:jc w:val="both"/>
        <w:rPr>
          <w:b/>
          <w:i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30"/>
        </w:rPr>
        <w:object w:dxaOrig="2040" w:dyaOrig="720">
          <v:shape id="_x0000_i1220" type="#_x0000_t75" style="width:87.75pt;height:31.5pt" o:ole="">
            <v:imagedata r:id="rId374" o:title=""/>
          </v:shape>
          <o:OLEObject Type="Embed" ProgID="Equation.3" ShapeID="_x0000_i1220" DrawAspect="Content" ObjectID="_1427222865" r:id="rId375"/>
        </w:object>
      </w:r>
      <w:r>
        <w:rPr>
          <w:noProof/>
        </w:rPr>
        <w:t xml:space="preserve">       </w:t>
      </w:r>
      <w:r>
        <w:tab/>
      </w:r>
      <w:r>
        <w:tab/>
      </w:r>
      <w:r>
        <w:tab/>
      </w:r>
      <w:r>
        <w:rPr>
          <w:noProof/>
        </w:rPr>
        <w:t xml:space="preserve">(133)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изгибаемых, выполняемых без предварительно</w:t>
      </w:r>
      <w:r>
        <w:softHyphen/>
        <w:t>го напряжения арматуры,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     </w:t>
      </w:r>
      <w:r>
        <w:rPr>
          <w:noProof/>
          <w:position w:val="-30"/>
        </w:rPr>
        <w:object w:dxaOrig="920" w:dyaOrig="680">
          <v:shape id="_x0000_i1221" type="#_x0000_t75" style="width:45.75pt;height:33.75pt" o:ole="">
            <v:imagedata r:id="rId376" o:title=""/>
          </v:shape>
          <o:OLEObject Type="Embed" ProgID="Equation.3" ShapeID="_x0000_i1221" DrawAspect="Content" ObjectID="_1427222866" r:id="rId377"/>
        </w:object>
      </w:r>
      <w:r>
        <w:rPr>
          <w:noProof/>
        </w:rPr>
        <w:t xml:space="preserve">               </w:t>
      </w:r>
      <w:r>
        <w:tab/>
      </w:r>
      <w:r>
        <w:tab/>
      </w:r>
      <w:r>
        <w:tab/>
      </w:r>
      <w:r>
        <w:rPr>
          <w:noProof/>
        </w:rPr>
        <w:t>(134)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(132)</w:t>
      </w:r>
      <w:r>
        <w:t xml:space="preserve"> и</w:t>
      </w:r>
      <w:r>
        <w:rPr>
          <w:noProof/>
        </w:rPr>
        <w:t xml:space="preserve"> (133):</w:t>
      </w:r>
    </w:p>
    <w:p w:rsidR="00000000" w:rsidRDefault="00646E13">
      <w:pPr>
        <w:ind w:firstLine="284"/>
        <w:jc w:val="both"/>
        <w:rPr>
          <w:strike/>
        </w:rPr>
      </w:pPr>
    </w:p>
    <w:p w:rsidR="00000000" w:rsidRDefault="00646E13">
      <w:pPr>
        <w:ind w:left="2160"/>
        <w:jc w:val="both"/>
        <w:rPr>
          <w:noProof/>
        </w:rPr>
      </w:pPr>
      <w:r>
        <w:t xml:space="preserve">    </w:t>
      </w:r>
      <w:r>
        <w:rPr>
          <w:noProof/>
          <w:position w:val="-32"/>
        </w:rPr>
        <w:object w:dxaOrig="1520" w:dyaOrig="700">
          <v:shape id="_x0000_i1222" type="#_x0000_t75" style="width:68.25pt;height:32.25pt" o:ole="">
            <v:imagedata r:id="rId378" o:title=""/>
          </v:shape>
          <o:OLEObject Type="Embed" ProgID="Equation.3" ShapeID="_x0000_i1222" DrawAspect="Content" ObjectID="_1427222867" r:id="rId379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(135)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jc w:val="both"/>
        <w:rPr>
          <w:noProof/>
        </w:rPr>
      </w:pPr>
      <w:r>
        <w:t>но принимается не менее</w:t>
      </w:r>
      <w:r>
        <w:rPr>
          <w:noProof/>
        </w:rPr>
        <w:t xml:space="preserve"> 0,7</w:t>
      </w:r>
      <w:r>
        <w:t xml:space="preserve"> и не более</w:t>
      </w:r>
      <w:r>
        <w:rPr>
          <w:noProof/>
        </w:rPr>
        <w:t xml:space="preserve"> 1,0</w:t>
      </w:r>
      <w:r>
        <w:t>;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223" type="#_x0000_t75" style="width:105pt;height:90.75pt">
            <v:imagedata r:id="rId380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 20. Схема усилий и эпюра напряжений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поперечном сечении элемента при расчете его по образованию трещин, нормальных к продольной оси элемента, в зоне сечения, растянутой от действия усилия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предварительного обжатия</w:t>
      </w:r>
    </w:p>
    <w:p w:rsidR="00000000" w:rsidRDefault="00646E13">
      <w:pPr>
        <w:jc w:val="center"/>
        <w:rPr>
          <w:sz w:val="18"/>
        </w:rPr>
      </w:pPr>
      <w:r>
        <w:rPr>
          <w:i/>
          <w:noProof/>
          <w:sz w:val="18"/>
        </w:rPr>
        <w:t xml:space="preserve">1 </w:t>
      </w:r>
      <w:r>
        <w:rPr>
          <w:i/>
          <w:noProof/>
          <w:sz w:val="18"/>
        </w:rPr>
        <w:sym w:font="Symbol" w:char="F0BE"/>
      </w:r>
      <w:r>
        <w:rPr>
          <w:sz w:val="18"/>
        </w:rPr>
        <w:t xml:space="preserve"> ядровая точка;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2 —</w:t>
      </w:r>
      <w:r>
        <w:rPr>
          <w:sz w:val="18"/>
        </w:rPr>
        <w:t xml:space="preserve"> центр тяжести приведенного сечения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здесь </w:t>
      </w:r>
      <w:r>
        <w:rPr>
          <w:i/>
        </w:rPr>
        <w:sym w:font="Symbol" w:char="F073"/>
      </w:r>
      <w:r>
        <w:rPr>
          <w:i/>
          <w:vertAlign w:val="subscript"/>
        </w:rPr>
        <w:t>b</w:t>
      </w:r>
      <w:r>
        <w:rPr>
          <w:i/>
          <w:noProof/>
        </w:rPr>
        <w:t xml:space="preserve"> —</w:t>
      </w:r>
      <w:r>
        <w:t xml:space="preserve"> максимальное напряжение в сжатом бетоне от внешней нагрузки и усилия предварительного напряжения, вычисляемое как для упругого тела по приведенному сечению;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pl</w:t>
      </w:r>
      <w:r>
        <w:rPr>
          <w:i/>
          <w:noProof/>
        </w:rPr>
        <w:t xml:space="preserve"> —</w:t>
      </w:r>
      <w:r>
        <w:t xml:space="preserve"> оп</w:t>
      </w:r>
      <w:r>
        <w:t>ределяется     согласно     указа</w:t>
      </w:r>
      <w:r>
        <w:softHyphen/>
        <w:t>ниям п.</w:t>
      </w:r>
      <w:r>
        <w:rPr>
          <w:noProof/>
        </w:rPr>
        <w:t xml:space="preserve"> 4.7;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/>
        <w:jc w:val="both"/>
      </w:pPr>
      <w:r>
        <w:rPr>
          <w:position w:val="-30"/>
        </w:rPr>
        <w:object w:dxaOrig="820" w:dyaOrig="680">
          <v:shape id="_x0000_i1224" type="#_x0000_t75" style="width:41.25pt;height:33.75pt" o:ole="">
            <v:imagedata r:id="rId381" o:title=""/>
          </v:shape>
          <o:OLEObject Type="Embed" ProgID="Equation.3" ShapeID="_x0000_i1224" DrawAspect="Content" ObjectID="_1427222868" r:id="rId382"/>
        </w:objec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Для стыковых сечений составных и блочных кон</w:t>
      </w:r>
      <w:r>
        <w:softHyphen/>
        <w:t>струкций, выполняемых без применения клея в швах, при расчете их по образованию трещин (нача</w:t>
      </w:r>
      <w:r>
        <w:softHyphen/>
        <w:t>лу раскрытия швов) значение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в формулах </w:t>
      </w:r>
      <w:r>
        <w:rPr>
          <w:noProof/>
        </w:rPr>
        <w:t>(123)</w:t>
      </w:r>
      <w:r>
        <w:t xml:space="preserve"> и (125) принимается равным нулю.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4.6*</w:t>
      </w:r>
      <w:r>
        <w:rPr>
          <w:b/>
        </w:rPr>
        <w:t>.</w:t>
      </w:r>
      <w:r>
        <w:t xml:space="preserve"> При расчете по образованию трещин элемен</w:t>
      </w:r>
      <w:r>
        <w:softHyphen/>
        <w:t>тов на участках с начальными трещинами в сжатой зоне (см. п.</w:t>
      </w:r>
      <w:r>
        <w:rPr>
          <w:noProof/>
        </w:rPr>
        <w:t xml:space="preserve"> 1.18)</w:t>
      </w:r>
      <w:r>
        <w:t xml:space="preserve"> значение </w:t>
      </w:r>
      <w:r>
        <w:rPr>
          <w:i/>
        </w:rPr>
        <w:t>М</w:t>
      </w:r>
      <w:r>
        <w:rPr>
          <w:i/>
          <w:vertAlign w:val="subscript"/>
          <w:lang w:val="en-US"/>
        </w:rPr>
        <w:t>crc</w:t>
      </w:r>
      <w:r>
        <w:t xml:space="preserve"> для зоны</w:t>
      </w:r>
      <w:r>
        <w:rPr>
          <w:lang w:val="en-US"/>
        </w:rPr>
        <w:t>,</w:t>
      </w:r>
      <w:r>
        <w:t xml:space="preserve"> растяну</w:t>
      </w:r>
      <w:r>
        <w:softHyphen/>
        <w:t>той от действия внешней нагрузки, определенное по формуле</w:t>
      </w:r>
      <w:r>
        <w:rPr>
          <w:noProof/>
        </w:rPr>
        <w:t xml:space="preserve"> (125)</w:t>
      </w:r>
      <w:r>
        <w:t>, необ</w:t>
      </w:r>
      <w:r>
        <w:t xml:space="preserve">ходимо снижать на </w:t>
      </w:r>
      <w:r>
        <w:sym w:font="Symbol" w:char="F044"/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 xml:space="preserve">crc </w:t>
      </w:r>
      <w:r>
        <w:rPr>
          <w:lang w:val="en-US"/>
        </w:rPr>
        <w:t xml:space="preserve">= </w:t>
      </w:r>
      <w:r>
        <w:rPr>
          <w:lang w:val="en-US"/>
        </w:rPr>
        <w:sym w:font="Symbol" w:char="F06C"/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crc</w:t>
      </w:r>
      <w:r>
        <w:rPr>
          <w:lang w:val="en-US"/>
        </w:rPr>
        <w:t>.</w:t>
      </w:r>
    </w:p>
    <w:p w:rsidR="00000000" w:rsidRDefault="00646E13">
      <w:pPr>
        <w:ind w:firstLine="284"/>
        <w:jc w:val="both"/>
      </w:pPr>
      <w:r>
        <w:t xml:space="preserve">Коэффициент </w:t>
      </w:r>
      <w:r>
        <w:sym w:font="Symbol" w:char="F06C"/>
      </w:r>
      <w:r>
        <w:t xml:space="preserve"> определяется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28"/>
        </w:rPr>
        <w:object w:dxaOrig="2320" w:dyaOrig="680">
          <v:shape id="_x0000_i1225" type="#_x0000_t75" style="width:102pt;height:29.25pt" o:ole="">
            <v:imagedata r:id="rId383" o:title=""/>
          </v:shape>
          <o:OLEObject Type="Embed" ProgID="Equation.3" ShapeID="_x0000_i1225" DrawAspect="Content" ObjectID="_1427222869" r:id="rId384"/>
        </w:object>
      </w:r>
      <w:r>
        <w:rPr>
          <w:noProof/>
        </w:rPr>
        <w:t xml:space="preserve">         </w:t>
      </w:r>
      <w:r>
        <w:rPr>
          <w:noProof/>
        </w:rPr>
        <w:tab/>
      </w:r>
      <w:r>
        <w:rPr>
          <w:noProof/>
        </w:rPr>
        <w:tab/>
        <w:t>(136)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  <w:rPr>
          <w:lang w:val="en-US"/>
        </w:rPr>
      </w:pPr>
      <w:r>
        <w:t xml:space="preserve">причем при получении отрицательных значений он принимается равным нулю. </w:t>
      </w:r>
    </w:p>
    <w:p w:rsidR="00000000" w:rsidRDefault="00646E13">
      <w:pPr>
        <w:jc w:val="both"/>
        <w:rPr>
          <w:noProof/>
        </w:rPr>
      </w:pPr>
      <w:r>
        <w:t>В формуле</w:t>
      </w:r>
      <w:r>
        <w:rPr>
          <w:noProof/>
        </w:rPr>
        <w:t xml:space="preserve"> (136):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</w:rPr>
        <w:sym w:font="Symbol" w:char="F06A"/>
      </w:r>
      <w:r>
        <w:rPr>
          <w:i/>
          <w:vertAlign w:val="subscript"/>
          <w:lang w:val="en-US"/>
        </w:rPr>
        <w:t xml:space="preserve">m </w:t>
      </w:r>
      <w:r>
        <w:rPr>
          <w:i/>
          <w:vertAlign w:val="subscript"/>
          <w:lang w:val="en-US"/>
        </w:rPr>
        <w:sym w:font="Symbol" w:char="F0BE"/>
      </w:r>
      <w:r>
        <w:t xml:space="preserve"> определяется по формуле</w:t>
      </w:r>
      <w:r>
        <w:rPr>
          <w:noProof/>
        </w:rPr>
        <w:t xml:space="preserve"> (168)</w:t>
      </w:r>
      <w:r>
        <w:t xml:space="preserve"> для зоны с начальными трещинами, но принимается не менее</w:t>
      </w:r>
      <w:r>
        <w:rPr>
          <w:noProof/>
        </w:rPr>
        <w:t xml:space="preserve"> 0,45;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  <w:rPr>
          <w:i/>
        </w:rPr>
      </w:pPr>
      <w:r>
        <w:rPr>
          <w:position w:val="-30"/>
        </w:rPr>
        <w:object w:dxaOrig="1939" w:dyaOrig="680">
          <v:shape id="_x0000_i1226" type="#_x0000_t75" style="width:96.75pt;height:33.75pt" o:ole="">
            <v:imagedata r:id="rId385" o:title=""/>
          </v:shape>
          <o:OLEObject Type="Embed" ProgID="Equation.3" ShapeID="_x0000_i1226" DrawAspect="Content" ObjectID="_1427222870" r:id="rId386"/>
        </w:object>
      </w:r>
      <w:r>
        <w:t xml:space="preserve">   </w:t>
      </w:r>
      <w:r>
        <w:tab/>
      </w:r>
      <w:r>
        <w:tab/>
      </w:r>
      <w:r>
        <w:tab/>
        <w:t>(</w:t>
      </w:r>
      <w:r>
        <w:rPr>
          <w:noProof/>
        </w:rPr>
        <w:t xml:space="preserve">137)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но не более</w:t>
      </w:r>
      <w:r>
        <w:rPr>
          <w:noProof/>
        </w:rPr>
        <w:t xml:space="preserve"> 1,4;</w:t>
      </w:r>
    </w:p>
    <w:p w:rsidR="00000000" w:rsidRDefault="00646E13">
      <w:pPr>
        <w:jc w:val="both"/>
      </w:pPr>
      <w:r>
        <w:t xml:space="preserve">здесь   </w:t>
      </w:r>
      <w:r>
        <w:rPr>
          <w:i/>
        </w:rPr>
        <w:t>у</w:t>
      </w:r>
      <w:r>
        <w:rPr>
          <w:i/>
          <w:noProof/>
        </w:rPr>
        <w:t xml:space="preserve"> —</w:t>
      </w:r>
      <w:r>
        <w:t xml:space="preserve"> расстояние от центра тяжести приведенного сечения до крайнего волок</w:t>
      </w:r>
      <w:r>
        <w:softHyphen/>
        <w:t>на бетона, растянутого внешней на</w:t>
      </w:r>
      <w:r>
        <w:softHyphen/>
        <w:t>грузкой.</w:t>
      </w:r>
    </w:p>
    <w:p w:rsidR="00000000" w:rsidRDefault="00646E13">
      <w:pPr>
        <w:ind w:firstLine="284"/>
        <w:jc w:val="both"/>
        <w:rPr>
          <w:noProof/>
        </w:rPr>
      </w:pPr>
      <w:r>
        <w:t>Для конструкций, армированных про</w:t>
      </w:r>
      <w:r>
        <w:t>волочной арматурой и стержневой арматурой класса А-</w:t>
      </w:r>
      <w:r>
        <w:rPr>
          <w:lang w:val="en-US"/>
        </w:rPr>
        <w:t>VI</w:t>
      </w:r>
      <w:r>
        <w:t xml:space="preserve"> и Ат-</w:t>
      </w:r>
      <w:r>
        <w:rPr>
          <w:lang w:val="en-US"/>
        </w:rPr>
        <w:t>VII</w:t>
      </w:r>
      <w:r>
        <w:t>, значение</w:t>
      </w:r>
      <w:r>
        <w:rPr>
          <w:lang w:val="en-US"/>
        </w:rPr>
        <w:t xml:space="preserve"> </w:t>
      </w:r>
      <w:r>
        <w:rPr>
          <w:lang w:val="en-US"/>
        </w:rPr>
        <w:sym w:font="Symbol" w:char="F064"/>
      </w:r>
      <w:r>
        <w:rPr>
          <w:noProof/>
        </w:rPr>
        <w:t>,</w:t>
      </w:r>
      <w:r>
        <w:t xml:space="preserve"> полученное по формуле</w:t>
      </w:r>
      <w:r>
        <w:rPr>
          <w:noProof/>
        </w:rPr>
        <w:t xml:space="preserve"> (137), </w:t>
      </w:r>
      <w:r>
        <w:t>снижается на</w:t>
      </w:r>
      <w:r>
        <w:rPr>
          <w:noProof/>
        </w:rPr>
        <w:t xml:space="preserve"> 15 %.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4.7.</w:t>
      </w:r>
      <w:r>
        <w:t xml:space="preserve"> Момент сопротивления приведенного сечения для крайнего растянутого волокна (с учетом неупругих деформаций растянутого бетона)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pl</w:t>
      </w:r>
      <w:r>
        <w:t xml:space="preserve"> опреде</w:t>
      </w:r>
      <w:r>
        <w:softHyphen/>
        <w:t xml:space="preserve">ляется в предположении отсутствия продольной силы </w:t>
      </w:r>
      <w:r>
        <w:rPr>
          <w:i/>
          <w:lang w:val="en-US"/>
        </w:rPr>
        <w:t>N</w:t>
      </w:r>
      <w:r>
        <w:t xml:space="preserve"> и усилия предварительного обжатия </w:t>
      </w:r>
      <w:r>
        <w:rPr>
          <w:i/>
          <w:lang w:val="en-US"/>
        </w:rPr>
        <w:t>P</w:t>
      </w:r>
      <w:r>
        <w:rPr>
          <w:lang w:val="en-US"/>
        </w:rPr>
        <w:t xml:space="preserve"> </w:t>
      </w:r>
      <w:r>
        <w:t>по фор</w:t>
      </w:r>
      <w:r>
        <w:softHyphen/>
        <w:t>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 w:firstLine="720"/>
        <w:jc w:val="both"/>
        <w:rPr>
          <w:lang w:val="en-US"/>
        </w:rPr>
      </w:pPr>
      <w:r>
        <w:rPr>
          <w:lang w:val="en-US"/>
        </w:rPr>
        <w:t xml:space="preserve"> </w:t>
      </w:r>
      <w:r>
        <w:rPr>
          <w:position w:val="-24"/>
          <w:lang w:val="en-US"/>
        </w:rPr>
        <w:object w:dxaOrig="3159" w:dyaOrig="660">
          <v:shape id="_x0000_i1227" type="#_x0000_t75" style="width:144.75pt;height:30pt" o:ole="">
            <v:imagedata r:id="rId387" o:title=""/>
          </v:shape>
          <o:OLEObject Type="Embed" ProgID="Equation.3" ShapeID="_x0000_i1227" DrawAspect="Content" ObjectID="_1427222871" r:id="rId388"/>
        </w:object>
      </w:r>
      <w:r>
        <w:rPr>
          <w:lang w:val="en-US"/>
        </w:rPr>
        <w:tab/>
      </w:r>
      <w:r>
        <w:rPr>
          <w:lang w:val="en-US"/>
        </w:rPr>
        <w:tab/>
        <w:t>(138)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Положение нулевой линии определяется из ус</w:t>
      </w:r>
      <w:r>
        <w:softHyphen/>
        <w:t>ловия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  <w:position w:val="-24"/>
        </w:rPr>
        <w:object w:dxaOrig="3040" w:dyaOrig="620">
          <v:shape id="_x0000_i1228" type="#_x0000_t75" style="width:138.75pt;height:27.75pt" o:ole="">
            <v:imagedata r:id="rId389" o:title=""/>
          </v:shape>
          <o:OLEObject Type="Embed" ProgID="Equation.3" ShapeID="_x0000_i1228" DrawAspect="Content" ObjectID="_1427222872" r:id="rId390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>(139)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4.8.</w:t>
      </w:r>
      <w:r>
        <w:t xml:space="preserve"> В конструкциях, арми</w:t>
      </w:r>
      <w:r>
        <w:t>рованных предвари</w:t>
      </w:r>
      <w:r>
        <w:softHyphen/>
        <w:t>тельно напряженными элементами (например, брус</w:t>
      </w:r>
      <w:r>
        <w:softHyphen/>
        <w:t>ками), при определении усилий, воспринимаемых сечениями при образовании трещин в предваритель</w:t>
      </w:r>
      <w:r>
        <w:softHyphen/>
        <w:t>но напряженных элементах, площадь сечения растя</w:t>
      </w:r>
      <w:r>
        <w:softHyphen/>
        <w:t>нутой зоны бетона, не подвергаемая предварительно</w:t>
      </w:r>
      <w:r>
        <w:softHyphen/>
        <w:t>му напряжению, в расчете не учитывается.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4.9.</w:t>
      </w:r>
      <w:r>
        <w:t xml:space="preserve"> При проверке возможности исчерпания не</w:t>
      </w:r>
      <w:r>
        <w:softHyphen/>
        <w:t>сущей способности одновременно с образованием трещин (см. п.</w:t>
      </w:r>
      <w:r>
        <w:rPr>
          <w:noProof/>
        </w:rPr>
        <w:t xml:space="preserve"> 1.19)</w:t>
      </w:r>
      <w:r>
        <w:t xml:space="preserve"> усилие, воспринимаемое сече</w:t>
      </w:r>
      <w:r>
        <w:softHyphen/>
        <w:t>нием при образовании трещин, определяется по формулам</w:t>
      </w:r>
      <w:r>
        <w:rPr>
          <w:noProof/>
        </w:rPr>
        <w:t xml:space="preserve"> (123)</w:t>
      </w:r>
      <w:r>
        <w:t xml:space="preserve"> и</w:t>
      </w:r>
      <w:r>
        <w:rPr>
          <w:noProof/>
        </w:rPr>
        <w:t xml:space="preserve"> (125)</w:t>
      </w:r>
      <w:r>
        <w:t xml:space="preserve"> с замен</w:t>
      </w:r>
      <w:r>
        <w:t xml:space="preserve">ой значения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на</w:t>
      </w:r>
      <w:r>
        <w:rPr>
          <w:noProof/>
        </w:rPr>
        <w:t xml:space="preserve"> 1</w:t>
      </w:r>
      <w:r>
        <w:t>,</w:t>
      </w:r>
      <w:r>
        <w:rPr>
          <w:noProof/>
        </w:rPr>
        <w:t>2</w:t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при коэффициенте </w:t>
      </w:r>
      <w:r>
        <w:sym w:font="Symbol" w:char="F067"/>
      </w:r>
      <w:r>
        <w:rPr>
          <w:i/>
          <w:vertAlign w:val="subscript"/>
          <w:lang w:val="en-US"/>
        </w:rPr>
        <w:t>sp</w:t>
      </w:r>
      <w:r>
        <w:rPr>
          <w:i/>
          <w:noProof/>
        </w:rPr>
        <w:t xml:space="preserve"> =</w:t>
      </w:r>
      <w:r>
        <w:rPr>
          <w:noProof/>
        </w:rPr>
        <w:t xml:space="preserve"> 1,0 </w:t>
      </w:r>
      <w:r>
        <w:t>(см.</w:t>
      </w:r>
      <w:r>
        <w:rPr>
          <w:lang w:val="en-US"/>
        </w:rPr>
        <w:t xml:space="preserve"> </w:t>
      </w:r>
      <w:r>
        <w:t>п.</w:t>
      </w:r>
      <w:r>
        <w:rPr>
          <w:noProof/>
        </w:rPr>
        <w:t xml:space="preserve"> 1.27).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4.10.</w:t>
      </w:r>
      <w:r>
        <w:t xml:space="preserve"> Расчет по образованию трещин при дейст</w:t>
      </w:r>
      <w:r>
        <w:softHyphen/>
        <w:t>вии многократно повторяющейся нагрузки произво</w:t>
      </w:r>
      <w:r>
        <w:softHyphen/>
        <w:t>дится из условия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t xml:space="preserve">     </w:t>
      </w:r>
      <w:r>
        <w:rPr>
          <w:position w:val="-14"/>
        </w:rPr>
        <w:object w:dxaOrig="1200" w:dyaOrig="380">
          <v:shape id="_x0000_i1229" type="#_x0000_t75" style="width:60pt;height:18.75pt" o:ole="">
            <v:imagedata r:id="rId391" o:title=""/>
          </v:shape>
          <o:OLEObject Type="Embed" ProgID="Equation.3" ShapeID="_x0000_i1229" DrawAspect="Content" ObjectID="_1427222873" r:id="rId392"/>
        </w:object>
      </w:r>
      <w:r>
        <w:tab/>
      </w:r>
      <w:r>
        <w:tab/>
      </w:r>
      <w:r>
        <w:tab/>
        <w:t>(14)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>где</w:t>
      </w:r>
      <w:r>
        <w:rPr>
          <w:noProof/>
        </w:rPr>
        <w:t xml:space="preserve"> 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bt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максимальное нормальное растягиваю</w:t>
      </w:r>
      <w:r>
        <w:softHyphen/>
        <w:t>щее напряжение в бетоне, определяе</w:t>
      </w:r>
      <w:r>
        <w:softHyphen/>
        <w:t>мое согласно указаниям п.</w:t>
      </w:r>
      <w:r>
        <w:rPr>
          <w:noProof/>
        </w:rPr>
        <w:t xml:space="preserve"> 3.47.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Расчетное сопротивление бетона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в формулу</w:t>
      </w:r>
      <w:r>
        <w:rPr>
          <w:noProof/>
        </w:rPr>
        <w:t xml:space="preserve"> (140)</w:t>
      </w:r>
      <w:r>
        <w:t xml:space="preserve"> вводится с коэффициентом условий работы </w:t>
      </w:r>
      <w:r>
        <w:sym w:font="Symbol" w:char="F067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noProof/>
        </w:rPr>
        <w:t>,</w:t>
      </w:r>
      <w:r>
        <w:t xml:space="preserve"> принимаемым по табл.</w:t>
      </w:r>
      <w:r>
        <w:rPr>
          <w:noProof/>
        </w:rPr>
        <w:t xml:space="preserve"> 16.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b/>
          <w:lang w:val="en-US"/>
        </w:rPr>
      </w:pPr>
      <w:r>
        <w:rPr>
          <w:b/>
        </w:rPr>
        <w:t xml:space="preserve">Расчет по образованию трещин, </w:t>
      </w:r>
    </w:p>
    <w:p w:rsidR="00000000" w:rsidRDefault="00646E13">
      <w:pPr>
        <w:jc w:val="center"/>
        <w:rPr>
          <w:b/>
        </w:rPr>
      </w:pPr>
      <w:r>
        <w:rPr>
          <w:b/>
        </w:rPr>
        <w:t>наклонн</w:t>
      </w:r>
      <w:r>
        <w:rPr>
          <w:b/>
        </w:rPr>
        <w:t>ых к продольной оси элемента</w:t>
      </w:r>
    </w:p>
    <w:p w:rsidR="00000000" w:rsidRDefault="00646E13">
      <w:pPr>
        <w:ind w:firstLine="284"/>
        <w:jc w:val="both"/>
        <w:rPr>
          <w:b/>
          <w:noProof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4.11.</w:t>
      </w:r>
      <w:r>
        <w:t xml:space="preserve"> Расчет по образованию трещин, наклонных к продольной оси элемента, должен производиться из условия</w:t>
      </w:r>
    </w:p>
    <w:p w:rsidR="00000000" w:rsidRDefault="00646E13">
      <w:pPr>
        <w:ind w:firstLine="284"/>
        <w:jc w:val="both"/>
        <w:rPr>
          <w:i/>
          <w:noProof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4"/>
        </w:rPr>
        <w:object w:dxaOrig="1560" w:dyaOrig="380">
          <v:shape id="_x0000_i1230" type="#_x0000_t75" style="width:78pt;height:18.75pt" o:ole="">
            <v:imagedata r:id="rId393" o:title=""/>
          </v:shape>
          <o:OLEObject Type="Embed" ProgID="Equation.3" ShapeID="_x0000_i1230" DrawAspect="Content" ObjectID="_1427222874" r:id="rId394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 xml:space="preserve">(141)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b</w:t>
      </w:r>
      <w:r>
        <w:rPr>
          <w:noProof/>
          <w:vertAlign w:val="subscript"/>
        </w:rPr>
        <w:t>4</w:t>
      </w:r>
      <w:r>
        <w:rPr>
          <w:noProof/>
        </w:rPr>
        <w:t xml:space="preserve"> ~-</w:t>
      </w:r>
      <w:r>
        <w:t xml:space="preserve"> коэффициент условий работы бетона (см. табл.</w:t>
      </w:r>
      <w:r>
        <w:rPr>
          <w:noProof/>
        </w:rPr>
        <w:t xml:space="preserve"> 15),</w:t>
      </w:r>
      <w:r>
        <w:t xml:space="preserve"> определяемый по фор</w:t>
      </w:r>
      <w:r>
        <w:softHyphen/>
        <w:t>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0"/>
        </w:rPr>
        <w:object w:dxaOrig="1980" w:dyaOrig="700">
          <v:shape id="_x0000_i1231" type="#_x0000_t75" style="width:89.25pt;height:32.25pt" o:ole="">
            <v:imagedata r:id="rId395" o:title=""/>
          </v:shape>
          <o:OLEObject Type="Embed" ProgID="Equation.3" ShapeID="_x0000_i1231" DrawAspect="Content" ObjectID="_1427222875" r:id="rId396"/>
        </w:object>
      </w:r>
      <w:r>
        <w:tab/>
      </w:r>
      <w:r>
        <w:tab/>
      </w:r>
      <w:r>
        <w:tab/>
        <w:t>(142)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но не более</w:t>
      </w:r>
      <w:r>
        <w:rPr>
          <w:noProof/>
        </w:rPr>
        <w:t xml:space="preserve"> 1,0;</w:t>
      </w:r>
    </w:p>
    <w:p w:rsidR="00000000" w:rsidRDefault="00646E13">
      <w:pPr>
        <w:jc w:val="both"/>
      </w:pPr>
      <w:r>
        <w:t xml:space="preserve">здесь  </w:t>
      </w:r>
      <w:r>
        <w:sym w:font="Symbol" w:char="F061"/>
      </w:r>
      <w:r>
        <w:rPr>
          <w:noProof/>
        </w:rPr>
        <w:t xml:space="preserve"> —</w:t>
      </w:r>
      <w:r>
        <w:t xml:space="preserve"> коэффициент, принимаемый равным для бетона: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тяжелого</w:t>
      </w:r>
      <w:r>
        <w:rPr>
          <w:noProof/>
          <w:sz w:val="18"/>
        </w:rPr>
        <w:t xml:space="preserve"> ...............</w:t>
      </w:r>
      <w:r>
        <w:rPr>
          <w:sz w:val="18"/>
        </w:rPr>
        <w:t>..............</w:t>
      </w:r>
      <w:r>
        <w:rPr>
          <w:noProof/>
          <w:sz w:val="18"/>
        </w:rPr>
        <w:t xml:space="preserve">.. 0,01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мелкозернистого, легкого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и ячеистого</w:t>
      </w:r>
      <w:r>
        <w:rPr>
          <w:noProof/>
          <w:sz w:val="18"/>
        </w:rPr>
        <w:t>.............</w:t>
      </w:r>
      <w:r>
        <w:rPr>
          <w:sz w:val="18"/>
        </w:rPr>
        <w:t>............</w:t>
      </w:r>
      <w:r>
        <w:rPr>
          <w:noProof/>
          <w:sz w:val="18"/>
        </w:rPr>
        <w:t>... 0</w:t>
      </w:r>
      <w:r>
        <w:rPr>
          <w:sz w:val="18"/>
        </w:rPr>
        <w:t>,</w:t>
      </w:r>
      <w:r>
        <w:rPr>
          <w:noProof/>
          <w:sz w:val="18"/>
        </w:rPr>
        <w:t>0</w:t>
      </w:r>
      <w:r>
        <w:rPr>
          <w:sz w:val="18"/>
        </w:rPr>
        <w:t>2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В</w:t>
      </w:r>
      <w:r>
        <w:rPr>
          <w:noProof/>
        </w:rPr>
        <w:t xml:space="preserve"> —</w:t>
      </w:r>
      <w:r>
        <w:t xml:space="preserve"> класс бет</w:t>
      </w:r>
      <w:r>
        <w:t>она по прочности на сжатие, МПа.</w:t>
      </w:r>
    </w:p>
    <w:p w:rsidR="00000000" w:rsidRDefault="00646E13">
      <w:pPr>
        <w:ind w:firstLine="284"/>
        <w:jc w:val="both"/>
      </w:pPr>
      <w:r>
        <w:t xml:space="preserve">Значение </w:t>
      </w:r>
      <w:r>
        <w:sym w:font="Symbol" w:char="F061"/>
      </w:r>
      <w:r>
        <w:t xml:space="preserve"> В следует принимать не менее</w:t>
      </w:r>
      <w:r>
        <w:rPr>
          <w:noProof/>
        </w:rPr>
        <w:t xml:space="preserve"> 0,3. </w:t>
      </w:r>
    </w:p>
    <w:p w:rsidR="00000000" w:rsidRDefault="00646E13">
      <w:pPr>
        <w:ind w:firstLine="284"/>
        <w:jc w:val="both"/>
      </w:pPr>
      <w:r>
        <w:t>Значения главных растягивающих и главных сжи</w:t>
      </w:r>
      <w:r>
        <w:softHyphen/>
        <w:t>мающих напряжении в бетоне</w:t>
      </w:r>
      <w:r>
        <w:rPr>
          <w:noProof/>
        </w:rP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mt</w:t>
      </w:r>
      <w:r>
        <w:t xml:space="preserve"> 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mc</w:t>
      </w:r>
      <w:r>
        <w:t xml:space="preserve"> опреде</w:t>
      </w:r>
      <w:r>
        <w:softHyphen/>
        <w:t>ляются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/>
        <w:jc w:val="both"/>
        <w:rPr>
          <w:lang w:val="en-US"/>
        </w:rPr>
      </w:pPr>
      <w:r>
        <w:rPr>
          <w:lang w:val="en-US"/>
        </w:rPr>
        <w:t xml:space="preserve">        </w:t>
      </w:r>
      <w:r>
        <w:rPr>
          <w:position w:val="-34"/>
          <w:lang w:val="en-US"/>
        </w:rPr>
        <w:object w:dxaOrig="3800" w:dyaOrig="880">
          <v:shape id="_x0000_i1232" type="#_x0000_t75" style="width:173.25pt;height:40.5pt" o:ole="">
            <v:imagedata r:id="rId397" o:title=""/>
          </v:shape>
          <o:OLEObject Type="Embed" ProgID="Equation.3" ShapeID="_x0000_i1232" DrawAspect="Content" ObjectID="_1427222876" r:id="rId398"/>
        </w:object>
      </w:r>
      <w:r>
        <w:rPr>
          <w:lang w:val="en-US"/>
        </w:rPr>
        <w:tab/>
      </w:r>
      <w:r>
        <w:rPr>
          <w:lang w:val="en-US"/>
        </w:rPr>
        <w:tab/>
        <w:t>(143)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 xml:space="preserve">где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x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нормальное напряжение в бетоне на площадке, перпендикулярной продоль</w:t>
      </w:r>
      <w:r>
        <w:softHyphen/>
        <w:t xml:space="preserve">ной оси элемента, от внешней нагрузки и усилия предварительного обжатия;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y</w:t>
      </w:r>
      <w:r>
        <w:rPr>
          <w:i/>
          <w:noProof/>
        </w:rPr>
        <w:t xml:space="preserve"> —</w:t>
      </w:r>
      <w:r>
        <w:t xml:space="preserve"> нормальное напряжение в бетоне на площадке, параллельной продольной оси элемента, от местного действия опорных реакций, сосредот</w:t>
      </w:r>
      <w:r>
        <w:t>оченных сил и распределенной  нагрузки, а также усилия обжатия вследствие предварительного напряжения хому</w:t>
      </w:r>
      <w:r>
        <w:softHyphen/>
        <w:t>тов и отогнутых стержней;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74"/>
      </w:r>
      <w:r>
        <w:rPr>
          <w:i/>
          <w:noProof/>
          <w:vertAlign w:val="subscript"/>
        </w:rPr>
        <w:t>xy</w:t>
      </w:r>
      <w:r>
        <w:rPr>
          <w:noProof/>
        </w:rPr>
        <w:t xml:space="preserve"> —</w:t>
      </w:r>
      <w:r>
        <w:t xml:space="preserve"> касательное напряжение в бетоне от внешней нагрузки и усилия обжатия вследствие предварительного напря</w:t>
      </w:r>
      <w:r>
        <w:softHyphen/>
        <w:t>жения отогнутых стержней.</w:t>
      </w:r>
    </w:p>
    <w:p w:rsidR="00000000" w:rsidRDefault="00646E13">
      <w:pPr>
        <w:ind w:firstLine="284"/>
        <w:jc w:val="both"/>
      </w:pPr>
      <w:r>
        <w:t xml:space="preserve">Напряжения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x</w:t>
      </w:r>
      <w:r>
        <w:t xml:space="preserve">,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y</w:t>
      </w:r>
      <w:r>
        <w:t xml:space="preserve"> и </w:t>
      </w:r>
      <w:r>
        <w:rPr>
          <w:noProof/>
        </w:rPr>
        <w:sym w:font="Symbol" w:char="F074"/>
      </w:r>
      <w:r>
        <w:rPr>
          <w:i/>
          <w:noProof/>
          <w:vertAlign w:val="subscript"/>
        </w:rPr>
        <w:t>xy</w:t>
      </w:r>
      <w:r>
        <w:t xml:space="preserve"> определяются как для упругого тела, за исключением касательных напря</w:t>
      </w:r>
      <w:r>
        <w:softHyphen/>
        <w:t>жений от действия крутящего момента, определяе</w:t>
      </w:r>
      <w:r>
        <w:softHyphen/>
        <w:t>мых по формулам дли пластического состояния элемента.</w:t>
      </w:r>
    </w:p>
    <w:p w:rsidR="00000000" w:rsidRDefault="00646E13">
      <w:pPr>
        <w:ind w:firstLine="284"/>
        <w:jc w:val="both"/>
      </w:pPr>
      <w:r>
        <w:t xml:space="preserve">Напряжения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x</w:t>
      </w:r>
      <w:r>
        <w:t xml:space="preserve"> и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y</w:t>
      </w:r>
      <w:r>
        <w:t xml:space="preserve"> подставляются в формулу </w:t>
      </w:r>
      <w:r>
        <w:rPr>
          <w:noProof/>
        </w:rPr>
        <w:t>(143)</w:t>
      </w:r>
      <w:r>
        <w:t xml:space="preserve"> с</w:t>
      </w:r>
      <w:r>
        <w:t xml:space="preserve">о знаком </w:t>
      </w:r>
      <w:r>
        <w:sym w:font="Arial" w:char="201E"/>
      </w:r>
      <w:r>
        <w:t xml:space="preserve">плюс", если они растягивающие. и со знаком „минус", если сжимающие. Напряжение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mc</w:t>
      </w:r>
      <w:r>
        <w:rPr>
          <w:i/>
          <w:noProof/>
        </w:rPr>
        <w:t xml:space="preserve"> </w:t>
      </w:r>
      <w:r>
        <w:t>в формуле</w:t>
      </w:r>
      <w:r>
        <w:rPr>
          <w:noProof/>
        </w:rPr>
        <w:t xml:space="preserve"> (142)</w:t>
      </w:r>
      <w:r>
        <w:t xml:space="preserve"> принимается по абсолютной величине.</w:t>
      </w:r>
    </w:p>
    <w:p w:rsidR="00000000" w:rsidRDefault="00646E13">
      <w:pPr>
        <w:ind w:firstLine="284"/>
        <w:jc w:val="both"/>
      </w:pPr>
      <w:r>
        <w:t>Проверка условия</w:t>
      </w:r>
      <w:r>
        <w:rPr>
          <w:noProof/>
        </w:rPr>
        <w:t xml:space="preserve"> (141)</w:t>
      </w:r>
      <w:r>
        <w:t xml:space="preserve"> производится в центре тяжести приведенного сечения и в местах примыка</w:t>
      </w:r>
      <w:r>
        <w:softHyphen/>
        <w:t>ния сжатых полок к стенке элемента таврового и двутаврового сечений.</w:t>
      </w:r>
    </w:p>
    <w:p w:rsidR="00000000" w:rsidRDefault="00646E13">
      <w:pPr>
        <w:ind w:firstLine="284"/>
        <w:jc w:val="both"/>
        <w:rPr>
          <w:noProof/>
        </w:rPr>
      </w:pPr>
      <w:r>
        <w:t>При расчете элементов с предварительно напря</w:t>
      </w:r>
      <w:r>
        <w:softHyphen/>
        <w:t xml:space="preserve">женной арматурой без анкеров должно учитываться снижение предварительного напряжения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sym w:font="Symbol" w:char="F073"/>
      </w:r>
      <w:r>
        <w:rPr>
          <w:i/>
          <w:noProof/>
        </w:rPr>
        <w:t>’</w:t>
      </w:r>
      <w:r>
        <w:rPr>
          <w:i/>
          <w:noProof/>
          <w:vertAlign w:val="subscript"/>
        </w:rPr>
        <w:t>sp</w:t>
      </w:r>
      <w:r>
        <w:rPr>
          <w:noProof/>
        </w:rPr>
        <w:t xml:space="preserve"> </w:t>
      </w:r>
      <w:r>
        <w:t xml:space="preserve">на длине зоны передачи напряжения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p</w:t>
      </w:r>
      <w:r>
        <w:t xml:space="preserve"> (см. п.</w:t>
      </w:r>
      <w:r>
        <w:rPr>
          <w:noProof/>
        </w:rPr>
        <w:t xml:space="preserve"> 2.29) </w:t>
      </w:r>
      <w:r>
        <w:t>путем умножен</w:t>
      </w:r>
      <w:r>
        <w:t>ия на коэффициент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s</w:t>
      </w:r>
      <w:r>
        <w:rPr>
          <w:noProof/>
          <w:vertAlign w:val="subscript"/>
        </w:rPr>
        <w:t>5</w:t>
      </w:r>
      <w:r>
        <w:t xml:space="preserve"> согласно поз.</w:t>
      </w:r>
      <w:r>
        <w:rPr>
          <w:noProof/>
        </w:rPr>
        <w:t xml:space="preserve"> 5</w:t>
      </w:r>
      <w:r>
        <w:t xml:space="preserve"> табл.</w:t>
      </w:r>
      <w:r>
        <w:rPr>
          <w:noProof/>
        </w:rPr>
        <w:t xml:space="preserve"> 24*.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4.12.</w:t>
      </w:r>
      <w:r>
        <w:t xml:space="preserve"> При действии многократно повторяющейся нагрузки расчет по образованию трещин должен производиться согласно указаниям п.</w:t>
      </w:r>
      <w:r>
        <w:rPr>
          <w:noProof/>
        </w:rPr>
        <w:t xml:space="preserve"> 4.11,</w:t>
      </w:r>
      <w:r>
        <w:t xml:space="preserve"> при этом расчетные сопротивления бетона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rPr>
          <w:i/>
        </w:rPr>
        <w:t xml:space="preserve"> </w:t>
      </w:r>
      <w:r>
        <w:t>вводятся с коэффициентом условий работы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noProof/>
        </w:rPr>
        <w:t xml:space="preserve"> </w:t>
      </w:r>
      <w:r>
        <w:t>принимаемым по табл.</w:t>
      </w:r>
      <w:r>
        <w:rPr>
          <w:noProof/>
        </w:rPr>
        <w:t xml:space="preserve"> 16.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b/>
          <w:lang w:val="en-US"/>
        </w:rPr>
      </w:pPr>
      <w:r>
        <w:rPr>
          <w:b/>
        </w:rPr>
        <w:t xml:space="preserve">РАСЧЕТ ЖЕЛЕЗОБЕТОННЫХ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ПО РАСКРЫТИЮ ТРЕЩИН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4.13.</w:t>
      </w:r>
      <w:r>
        <w:t xml:space="preserve"> Железобетонные элементы рассчитываются по раскрытию трещин: </w:t>
      </w:r>
    </w:p>
    <w:p w:rsidR="00000000" w:rsidRDefault="00646E13">
      <w:pPr>
        <w:ind w:firstLine="284"/>
        <w:jc w:val="both"/>
      </w:pPr>
      <w:r>
        <w:t xml:space="preserve">нормальных к продольной оси элемента; </w:t>
      </w:r>
    </w:p>
    <w:p w:rsidR="00000000" w:rsidRDefault="00646E13">
      <w:pPr>
        <w:ind w:firstLine="284"/>
        <w:jc w:val="both"/>
      </w:pPr>
      <w:r>
        <w:t>наклонных к продольной оси элемента.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142"/>
        <w:jc w:val="center"/>
        <w:rPr>
          <w:b/>
        </w:rPr>
      </w:pPr>
      <w:r>
        <w:rPr>
          <w:b/>
        </w:rPr>
        <w:t>Расчет</w:t>
      </w:r>
      <w:r>
        <w:rPr>
          <w:b/>
        </w:rPr>
        <w:t xml:space="preserve"> по раскрытию трещин, </w:t>
      </w:r>
    </w:p>
    <w:p w:rsidR="00000000" w:rsidRDefault="00646E13">
      <w:pPr>
        <w:ind w:firstLine="142"/>
        <w:jc w:val="center"/>
        <w:rPr>
          <w:b/>
        </w:rPr>
      </w:pPr>
      <w:r>
        <w:rPr>
          <w:b/>
        </w:rPr>
        <w:t>нормальных к продольной оси элемента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4.14.</w:t>
      </w:r>
      <w:r>
        <w:t xml:space="preserve"> Ширину раскрытия трещин, нормальных к продольной оси элемента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t>, мм* следует опреде</w:t>
      </w:r>
      <w:r>
        <w:softHyphen/>
        <w:t>лять по формуле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noProof/>
          <w:position w:val="-30"/>
        </w:rPr>
        <w:object w:dxaOrig="3379" w:dyaOrig="680">
          <v:shape id="_x0000_i1233" type="#_x0000_t75" style="width:153.75pt;height:30.75pt" o:ole="">
            <v:imagedata r:id="rId399" o:title=""/>
          </v:shape>
          <o:OLEObject Type="Embed" ProgID="Equation.3" ShapeID="_x0000_i1233" DrawAspect="Content" ObjectID="_1427222877" r:id="rId400"/>
        </w:object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  <w:t>(144)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rPr>
          <w:noProof/>
        </w:rPr>
        <w:t xml:space="preserve"> </w:t>
      </w:r>
      <w:r>
        <w:t>коэффициент, принимаемый равным для</w:t>
      </w:r>
      <w:r>
        <w:rPr>
          <w:lang w:val="en-US"/>
        </w:rPr>
        <w:t xml:space="preserve"> </w:t>
      </w:r>
      <w:r>
        <w:t>элементов: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изгибаемых и внецентренно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сжатых</w:t>
      </w:r>
      <w:r>
        <w:rPr>
          <w:noProof/>
          <w:sz w:val="18"/>
        </w:rPr>
        <w:t xml:space="preserve"> ................</w:t>
      </w:r>
      <w:r>
        <w:rPr>
          <w:sz w:val="18"/>
        </w:rPr>
        <w:t>...................</w:t>
      </w:r>
      <w:r>
        <w:rPr>
          <w:noProof/>
          <w:sz w:val="18"/>
        </w:rPr>
        <w:t>.. 1</w:t>
      </w:r>
      <w:r>
        <w:rPr>
          <w:sz w:val="18"/>
        </w:rPr>
        <w:t>,</w:t>
      </w:r>
      <w:r>
        <w:rPr>
          <w:noProof/>
          <w:sz w:val="18"/>
        </w:rPr>
        <w:t xml:space="preserve">0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растянутых</w:t>
      </w:r>
      <w:r>
        <w:rPr>
          <w:noProof/>
          <w:sz w:val="18"/>
        </w:rPr>
        <w:t>...............</w:t>
      </w:r>
      <w:r>
        <w:rPr>
          <w:sz w:val="18"/>
        </w:rPr>
        <w:t>...............</w:t>
      </w:r>
      <w:r>
        <w:rPr>
          <w:noProof/>
          <w:sz w:val="18"/>
        </w:rPr>
        <w:t>. 1,2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коэффициент, принимаемый равным при учете: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кратковременных нагрузок и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непродолжительного действия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постоянных и длитель</w:t>
      </w:r>
      <w:r>
        <w:rPr>
          <w:sz w:val="18"/>
        </w:rPr>
        <w:t xml:space="preserve">ных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нагрузок</w:t>
      </w:r>
      <w:r>
        <w:rPr>
          <w:noProof/>
          <w:sz w:val="18"/>
        </w:rPr>
        <w:t xml:space="preserve"> .....</w:t>
      </w:r>
      <w:r>
        <w:rPr>
          <w:sz w:val="18"/>
        </w:rPr>
        <w:t>..............................................</w:t>
      </w:r>
      <w:r>
        <w:rPr>
          <w:noProof/>
          <w:sz w:val="18"/>
        </w:rPr>
        <w:t xml:space="preserve">...1,00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многократно повторяющейся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нагрузки,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а также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продолжительного действия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постоянных и длительных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нагрузок для конструкций из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бетона: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тяжелого: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естественной</w:t>
      </w:r>
    </w:p>
    <w:p w:rsidR="00000000" w:rsidRDefault="00646E13">
      <w:pPr>
        <w:ind w:firstLine="567"/>
        <w:jc w:val="both"/>
        <w:rPr>
          <w:noProof/>
          <w:sz w:val="18"/>
        </w:rPr>
      </w:pPr>
      <w:r>
        <w:rPr>
          <w:sz w:val="18"/>
        </w:rPr>
        <w:t>влажности</w:t>
      </w:r>
      <w:r>
        <w:rPr>
          <w:noProof/>
          <w:sz w:val="18"/>
        </w:rPr>
        <w:t xml:space="preserve"> ....</w:t>
      </w:r>
      <w:r>
        <w:rPr>
          <w:sz w:val="18"/>
        </w:rPr>
        <w:t>.................</w:t>
      </w:r>
      <w:r>
        <w:rPr>
          <w:noProof/>
          <w:sz w:val="18"/>
        </w:rPr>
        <w:t>..</w:t>
      </w:r>
      <w:r>
        <w:rPr>
          <w:sz w:val="18"/>
        </w:rPr>
        <w:t xml:space="preserve">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l</w:t>
      </w:r>
      <w:r>
        <w:rPr>
          <w:sz w:val="18"/>
        </w:rPr>
        <w:t xml:space="preserve"> </w:t>
      </w:r>
      <w:r>
        <w:rPr>
          <w:noProof/>
          <w:sz w:val="18"/>
        </w:rPr>
        <w:t>= 1,60</w:t>
      </w:r>
      <w:r>
        <w:rPr>
          <w:sz w:val="18"/>
        </w:rPr>
        <w:t xml:space="preserve"> </w:t>
      </w:r>
      <w:r>
        <w:rPr>
          <w:sz w:val="18"/>
        </w:rPr>
        <w:sym w:font="Arial" w:char="2013"/>
      </w:r>
      <w:r>
        <w:rPr>
          <w:sz w:val="18"/>
        </w:rPr>
        <w:t xml:space="preserve"> </w:t>
      </w:r>
      <w:r>
        <w:rPr>
          <w:noProof/>
          <w:sz w:val="18"/>
        </w:rPr>
        <w:t>15</w:t>
      </w:r>
      <w:r>
        <w:rPr>
          <w:i/>
          <w:noProof/>
          <w:sz w:val="18"/>
        </w:rPr>
        <w:sym w:font="Symbol" w:char="F06D"/>
      </w:r>
    </w:p>
    <w:p w:rsidR="00000000" w:rsidRDefault="00646E13">
      <w:pPr>
        <w:ind w:firstLine="567"/>
        <w:jc w:val="both"/>
        <w:rPr>
          <w:noProof/>
          <w:sz w:val="18"/>
        </w:rPr>
      </w:pPr>
      <w:r>
        <w:rPr>
          <w:sz w:val="18"/>
        </w:rPr>
        <w:t>в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одо</w:t>
      </w:r>
      <w:r>
        <w:rPr>
          <w:sz w:val="18"/>
        </w:rPr>
        <w:t>на</w:t>
      </w:r>
      <w:r>
        <w:rPr>
          <w:noProof/>
          <w:sz w:val="18"/>
        </w:rPr>
        <w:t>сыщ</w:t>
      </w:r>
      <w:r>
        <w:rPr>
          <w:sz w:val="18"/>
        </w:rPr>
        <w:t>енн</w:t>
      </w:r>
      <w:r>
        <w:rPr>
          <w:noProof/>
          <w:sz w:val="18"/>
        </w:rPr>
        <w:t>ом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 xml:space="preserve">состоянии </w:t>
      </w:r>
      <w:r>
        <w:rPr>
          <w:noProof/>
          <w:sz w:val="18"/>
        </w:rPr>
        <w:t>............</w:t>
      </w:r>
      <w:r>
        <w:rPr>
          <w:sz w:val="18"/>
        </w:rPr>
        <w:t>...........................</w:t>
      </w:r>
      <w:r>
        <w:rPr>
          <w:noProof/>
          <w:sz w:val="18"/>
        </w:rPr>
        <w:t>...</w:t>
      </w:r>
      <w:r>
        <w:rPr>
          <w:sz w:val="18"/>
        </w:rPr>
        <w:t xml:space="preserve"> 1,20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 xml:space="preserve">при попеременном </w:t>
      </w:r>
    </w:p>
    <w:p w:rsidR="00000000" w:rsidRDefault="00646E13">
      <w:pPr>
        <w:ind w:firstLine="567"/>
        <w:jc w:val="both"/>
        <w:rPr>
          <w:noProof/>
          <w:sz w:val="18"/>
        </w:rPr>
      </w:pPr>
      <w:r>
        <w:rPr>
          <w:sz w:val="18"/>
        </w:rPr>
        <w:t>водонасыщении и высушивании</w:t>
      </w:r>
      <w:r>
        <w:rPr>
          <w:noProof/>
          <w:sz w:val="18"/>
        </w:rPr>
        <w:t xml:space="preserve"> ..... 1,75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мелкозернистого групп: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А .................................................</w:t>
      </w:r>
      <w:r>
        <w:rPr>
          <w:noProof/>
          <w:sz w:val="18"/>
        </w:rPr>
        <w:t xml:space="preserve">........ 1,75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Б</w:t>
      </w:r>
      <w:r>
        <w:rPr>
          <w:noProof/>
          <w:sz w:val="18"/>
        </w:rPr>
        <w:t xml:space="preserve"> .....</w:t>
      </w:r>
      <w:r>
        <w:rPr>
          <w:noProof/>
          <w:sz w:val="18"/>
        </w:rPr>
        <w:t>..............</w:t>
      </w:r>
      <w:r>
        <w:rPr>
          <w:sz w:val="18"/>
        </w:rPr>
        <w:t>..................................</w:t>
      </w:r>
      <w:r>
        <w:rPr>
          <w:noProof/>
          <w:sz w:val="18"/>
        </w:rPr>
        <w:t xml:space="preserve">.... 2,00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В .........................................................</w:t>
      </w:r>
      <w:r>
        <w:rPr>
          <w:noProof/>
          <w:sz w:val="18"/>
        </w:rPr>
        <w:t xml:space="preserve"> 1</w:t>
      </w:r>
      <w:r>
        <w:rPr>
          <w:sz w:val="18"/>
        </w:rPr>
        <w:t>,</w:t>
      </w:r>
      <w:r>
        <w:rPr>
          <w:noProof/>
          <w:sz w:val="18"/>
        </w:rPr>
        <w:t xml:space="preserve">50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легкого и поризованного .</w:t>
      </w:r>
      <w:r>
        <w:rPr>
          <w:noProof/>
          <w:sz w:val="18"/>
        </w:rPr>
        <w:t>..</w:t>
      </w:r>
      <w:r>
        <w:rPr>
          <w:sz w:val="18"/>
        </w:rPr>
        <w:t>....</w:t>
      </w:r>
      <w:r>
        <w:rPr>
          <w:noProof/>
          <w:sz w:val="18"/>
        </w:rPr>
        <w:t xml:space="preserve">. </w:t>
      </w:r>
      <w:r>
        <w:rPr>
          <w:sz w:val="18"/>
        </w:rPr>
        <w:t>не менее</w:t>
      </w:r>
      <w:r>
        <w:rPr>
          <w:noProof/>
          <w:sz w:val="18"/>
        </w:rPr>
        <w:t xml:space="preserve"> 1,50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ячеистого</w:t>
      </w:r>
      <w:r>
        <w:rPr>
          <w:noProof/>
          <w:sz w:val="18"/>
        </w:rPr>
        <w:t>.................</w:t>
      </w:r>
      <w:r>
        <w:rPr>
          <w:sz w:val="18"/>
        </w:rPr>
        <w:t>...............................</w:t>
      </w:r>
      <w:r>
        <w:rPr>
          <w:noProof/>
          <w:sz w:val="18"/>
        </w:rPr>
        <w:t>.. 2</w:t>
      </w:r>
      <w:r>
        <w:rPr>
          <w:sz w:val="18"/>
        </w:rPr>
        <w:t>,</w:t>
      </w:r>
      <w:r>
        <w:rPr>
          <w:noProof/>
          <w:sz w:val="18"/>
        </w:rPr>
        <w:t xml:space="preserve">50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t xml:space="preserve"> для мелкозернистого, легкого, поризованного и ячеистого бетонов в водонасыщенном состоянии умножают на коэффициент</w:t>
      </w:r>
      <w:r>
        <w:rPr>
          <w:noProof/>
        </w:rPr>
        <w:t xml:space="preserve"> 0,8,</w:t>
      </w:r>
      <w:r>
        <w:t xml:space="preserve"> а при попеременном водонасыщении и высушивании</w:t>
      </w:r>
      <w:r>
        <w:rPr>
          <w:noProof/>
        </w:rPr>
        <w:t xml:space="preserve"> —</w:t>
      </w:r>
      <w:r>
        <w:t xml:space="preserve"> на коэффици</w:t>
      </w:r>
      <w:r>
        <w:softHyphen/>
        <w:t>ент</w:t>
      </w:r>
      <w:r>
        <w:rPr>
          <w:noProof/>
        </w:rPr>
        <w:t xml:space="preserve"> 1</w:t>
      </w:r>
      <w:r>
        <w:t>,</w:t>
      </w:r>
      <w:r>
        <w:rPr>
          <w:noProof/>
        </w:rPr>
        <w:t xml:space="preserve">2; 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8"/>
      </w:r>
      <w:r>
        <w:rPr>
          <w:noProof/>
        </w:rPr>
        <w:t xml:space="preserve"> —</w:t>
      </w:r>
      <w:r>
        <w:t xml:space="preserve"> коэффициент, принимаемый равным: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 стержневой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арматуре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    </w:t>
      </w:r>
      <w:r>
        <w:rPr>
          <w:sz w:val="18"/>
        </w:rPr>
        <w:t xml:space="preserve"> периодического профиля</w:t>
      </w:r>
      <w:r>
        <w:rPr>
          <w:noProof/>
          <w:sz w:val="18"/>
        </w:rPr>
        <w:t xml:space="preserve"> ..</w:t>
      </w:r>
      <w:r>
        <w:rPr>
          <w:sz w:val="18"/>
        </w:rPr>
        <w:t>......</w:t>
      </w:r>
      <w:r>
        <w:rPr>
          <w:noProof/>
          <w:sz w:val="18"/>
        </w:rPr>
        <w:t xml:space="preserve">.........1,0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   стержневой арматуре гладкой</w:t>
      </w:r>
      <w:r>
        <w:rPr>
          <w:noProof/>
          <w:sz w:val="18"/>
        </w:rPr>
        <w:t xml:space="preserve"> .</w:t>
      </w:r>
      <w:r>
        <w:rPr>
          <w:sz w:val="18"/>
        </w:rPr>
        <w:t>......</w:t>
      </w:r>
      <w:r>
        <w:rPr>
          <w:noProof/>
          <w:sz w:val="18"/>
        </w:rPr>
        <w:t xml:space="preserve">..1,3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   проволочной арматуре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      периодического профиля и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      кана</w:t>
      </w:r>
      <w:r>
        <w:rPr>
          <w:sz w:val="18"/>
        </w:rPr>
        <w:softHyphen/>
        <w:t>тах</w:t>
      </w:r>
      <w:r>
        <w:rPr>
          <w:noProof/>
          <w:sz w:val="18"/>
        </w:rPr>
        <w:t xml:space="preserve"> ....................</w:t>
      </w:r>
      <w:r>
        <w:rPr>
          <w:sz w:val="18"/>
        </w:rPr>
        <w:t>........................</w:t>
      </w:r>
      <w:r>
        <w:rPr>
          <w:noProof/>
          <w:sz w:val="18"/>
        </w:rPr>
        <w:t xml:space="preserve">.1,2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    гладкой арматуре</w:t>
      </w:r>
      <w:r>
        <w:rPr>
          <w:noProof/>
          <w:sz w:val="18"/>
        </w:rPr>
        <w:t xml:space="preserve"> ..........</w:t>
      </w:r>
      <w:r>
        <w:rPr>
          <w:sz w:val="18"/>
        </w:rPr>
        <w:t>................</w:t>
      </w:r>
      <w:r>
        <w:rPr>
          <w:noProof/>
          <w:sz w:val="18"/>
        </w:rPr>
        <w:t>..1,4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s</w:t>
      </w:r>
      <w:r>
        <w:rPr>
          <w:i/>
          <w:noProof/>
        </w:rPr>
        <w:t xml:space="preserve"> —</w:t>
      </w:r>
      <w:r>
        <w:t xml:space="preserve"> напряжение в стержнях крайнего ряда арма</w:t>
      </w:r>
      <w:r>
        <w:softHyphen/>
        <w:t xml:space="preserve">туры </w:t>
      </w:r>
      <w:r>
        <w:rPr>
          <w:i/>
          <w:lang w:val="en-US"/>
        </w:rPr>
        <w:t>S</w:t>
      </w:r>
      <w:r>
        <w:t xml:space="preserve"> или (при наличии предварительного напряжения) приращение напряжений от действия внешней нагрузки, определяемое согласно указаниям п.</w:t>
      </w:r>
      <w:r>
        <w:rPr>
          <w:noProof/>
        </w:rPr>
        <w:t xml:space="preserve"> 4.15;</w:t>
      </w: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6D"/>
      </w:r>
      <w:r>
        <w:rPr>
          <w:i/>
          <w:noProof/>
        </w:rPr>
        <w:t xml:space="preserve"> —</w:t>
      </w:r>
      <w:r>
        <w:t xml:space="preserve"> коэффициент армирования сечения, </w:t>
      </w:r>
      <w:r>
        <w:t>прини</w:t>
      </w:r>
      <w:r>
        <w:softHyphen/>
        <w:t>маемый равным отношению площади сече</w:t>
      </w:r>
      <w:r>
        <w:softHyphen/>
        <w:t xml:space="preserve">ния арматуры </w:t>
      </w:r>
      <w:r>
        <w:rPr>
          <w:i/>
          <w:lang w:val="en-US"/>
        </w:rPr>
        <w:t>S</w:t>
      </w:r>
      <w:r>
        <w:t xml:space="preserve"> к площади сечения бетона (при рабочей высоте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 и без учета сжатых свесов полок)</w:t>
      </w:r>
      <w:r>
        <w:rPr>
          <w:noProof/>
        </w:rPr>
        <w:t>,</w:t>
      </w:r>
      <w:r>
        <w:t xml:space="preserve"> но не более</w:t>
      </w:r>
      <w:r>
        <w:rPr>
          <w:noProof/>
        </w:rPr>
        <w:t xml:space="preserve"> 0,02;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d</w:t>
      </w:r>
      <w:r>
        <w:rPr>
          <w:noProof/>
        </w:rPr>
        <w:t xml:space="preserve"> —</w:t>
      </w:r>
      <w:r>
        <w:t xml:space="preserve"> диаметр арматуры, мм.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элементов, к трещиностойкости которых предъявляются требования 2-й категории, ширина раскрытия трещин определяется от суммарного действия постоянных, длительных и кратковре</w:t>
      </w:r>
      <w:r>
        <w:softHyphen/>
        <w:t xml:space="preserve">менных нагрузок при коэффициенте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= 1,0.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элементов, к трещиностойкости которых предъявляются требования 3-й категории, ширина продолжительного р</w:t>
      </w:r>
      <w:r>
        <w:t xml:space="preserve">аскрытия трещин определяется от действии постоянных и длительных нагрузок при коэффициенте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&gt; 1</w:t>
      </w:r>
      <w:r>
        <w:t>,</w:t>
      </w:r>
      <w:r>
        <w:rPr>
          <w:noProof/>
        </w:rPr>
        <w:t>0.</w:t>
      </w:r>
      <w:r>
        <w:t xml:space="preserve"> Ширина непродолжитель</w:t>
      </w:r>
      <w:r>
        <w:softHyphen/>
        <w:t>ного раскрытия трещин определяется как сумма ширины продолжительного раскрытия и прираще</w:t>
      </w:r>
      <w:r>
        <w:softHyphen/>
        <w:t xml:space="preserve">ния ширины раскрытия от действия кратковременных нагрузок, определяемого при коэффициенте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=</w:t>
      </w:r>
      <w:r>
        <w:t xml:space="preserve"> </w:t>
      </w:r>
      <w:r>
        <w:rPr>
          <w:noProof/>
        </w:rPr>
        <w:t>1</w:t>
      </w:r>
      <w:r>
        <w:t>,</w:t>
      </w:r>
      <w:r>
        <w:rPr>
          <w:noProof/>
        </w:rPr>
        <w:t>0.</w:t>
      </w:r>
    </w:p>
    <w:p w:rsidR="00000000" w:rsidRDefault="00646E13">
      <w:pPr>
        <w:ind w:firstLine="284"/>
        <w:jc w:val="both"/>
      </w:pPr>
      <w:r>
        <w:t>Ширина раскрытия трещин, определенная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144</w:t>
      </w:r>
      <w:r>
        <w:t>), корректируется в следующих слу</w:t>
      </w:r>
      <w:r>
        <w:softHyphen/>
        <w:t>чаях:</w:t>
      </w:r>
    </w:p>
    <w:p w:rsidR="00000000" w:rsidRDefault="00646E13">
      <w:pPr>
        <w:ind w:firstLine="284"/>
        <w:jc w:val="both"/>
      </w:pPr>
      <w:r>
        <w:t xml:space="preserve">а) если центр тяжести сечения стержней крайнего ряда арматуры </w:t>
      </w:r>
      <w:r>
        <w:rPr>
          <w:i/>
          <w:lang w:val="en-US"/>
        </w:rPr>
        <w:t>S</w:t>
      </w:r>
      <w:r>
        <w:t xml:space="preserve"> изгибаемых, внецентренно сжатых, внецентрен</w:t>
      </w:r>
      <w:r>
        <w:t xml:space="preserve">но растянутых при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0,</w:t>
      </w:r>
      <w:r>
        <w:rPr>
          <w:i/>
          <w:vertAlign w:val="subscript"/>
          <w:lang w:val="en-US"/>
        </w:rPr>
        <w:t>tot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0,8</w:t>
      </w:r>
      <w:r>
        <w:rPr>
          <w:i/>
          <w:noProof/>
        </w:rPr>
        <w:t>h</w:t>
      </w:r>
      <w:r>
        <w:rPr>
          <w:noProof/>
          <w:vertAlign w:val="subscript"/>
        </w:rPr>
        <w:t>0</w:t>
      </w:r>
      <w:r>
        <w:t xml:space="preserve"> эле</w:t>
      </w:r>
      <w:r>
        <w:softHyphen/>
        <w:t xml:space="preserve">ментов отстоит от наиболее растянутого волокна на расстоянии </w:t>
      </w:r>
      <w:r>
        <w:rPr>
          <w:i/>
        </w:rPr>
        <w:t>а</w:t>
      </w:r>
      <w:r>
        <w:rPr>
          <w:vertAlign w:val="subscript"/>
          <w:lang w:val="en-US"/>
        </w:rPr>
        <w:t>2</w:t>
      </w:r>
      <w:r>
        <w:rPr>
          <w:noProof/>
        </w:rPr>
        <w:t xml:space="preserve"> &gt;</w:t>
      </w:r>
      <w:r>
        <w:t xml:space="preserve"> 0,2</w:t>
      </w:r>
      <w:r>
        <w:rPr>
          <w:i/>
          <w:lang w:val="en-US"/>
        </w:rPr>
        <w:t>h</w:t>
      </w:r>
      <w:r>
        <w:rPr>
          <w:lang w:val="en-US"/>
        </w:rPr>
        <w:t>,</w:t>
      </w:r>
      <w:r>
        <w:t xml:space="preserve"> значение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t xml:space="preserve"> должно быть увеличено путем умножения на коэффициент </w:t>
      </w:r>
      <w:r>
        <w:sym w:font="Symbol" w:char="F064"/>
      </w:r>
      <w:r>
        <w:rPr>
          <w:i/>
          <w:vertAlign w:val="subscript"/>
          <w:lang w:val="en-US"/>
        </w:rPr>
        <w:t>a</w:t>
      </w:r>
      <w:r>
        <w:rPr>
          <w:noProof/>
        </w:rPr>
        <w:t xml:space="preserve">, </w:t>
      </w:r>
      <w:r>
        <w:t>равный: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t xml:space="preserve">    </w:t>
      </w:r>
      <w:r>
        <w:rPr>
          <w:position w:val="-24"/>
        </w:rPr>
        <w:object w:dxaOrig="1400" w:dyaOrig="900">
          <v:shape id="_x0000_i1234" type="#_x0000_t75" style="width:61.5pt;height:39pt" o:ole="">
            <v:imagedata r:id="rId401" o:title=""/>
          </v:shape>
          <o:OLEObject Type="Embed" ProgID="Equation.3" ShapeID="_x0000_i1234" DrawAspect="Content" ObjectID="_1427222878" r:id="rId402"/>
        </w:object>
      </w:r>
      <w:r>
        <w:rPr>
          <w:noProof/>
        </w:rPr>
        <w:t xml:space="preserve">             </w:t>
      </w:r>
      <w:r>
        <w:tab/>
      </w:r>
      <w:r>
        <w:tab/>
      </w:r>
      <w:r>
        <w:tab/>
      </w:r>
      <w:r>
        <w:rPr>
          <w:noProof/>
        </w:rPr>
        <w:t>(145)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  <w:rPr>
          <w:noProof/>
        </w:rPr>
      </w:pPr>
      <w:r>
        <w:t>и принимаемый не более</w:t>
      </w:r>
      <w:r>
        <w:rPr>
          <w:noProof/>
        </w:rPr>
        <w:t xml:space="preserve"> 3;</w:t>
      </w:r>
    </w:p>
    <w:p w:rsidR="00000000" w:rsidRDefault="00646E13">
      <w:pPr>
        <w:ind w:firstLine="284"/>
        <w:jc w:val="both"/>
      </w:pPr>
      <w:r>
        <w:t>б) для изгибаемых и внецентренно сжатых эле</w:t>
      </w:r>
      <w:r>
        <w:softHyphen/>
        <w:t xml:space="preserve">ментов из тяжелого и легкого бетонов при </w:t>
      </w:r>
      <w:r>
        <w:rPr>
          <w:i/>
        </w:rPr>
        <w:sym w:font="Symbol" w:char="F06D"/>
      </w:r>
      <w:r>
        <w:rPr>
          <w:i/>
          <w:noProof/>
        </w:rPr>
        <w:t xml:space="preserve"> </w:t>
      </w:r>
      <w:r>
        <w:rPr>
          <w:noProof/>
        </w:rPr>
        <w:sym w:font="Symbol" w:char="F0A3"/>
      </w:r>
      <w:r>
        <w:rPr>
          <w:i/>
          <w:noProof/>
        </w:rPr>
        <w:t>.</w:t>
      </w:r>
      <w:r>
        <w:rPr>
          <w:noProof/>
        </w:rPr>
        <w:t xml:space="preserve"> 0,008</w:t>
      </w:r>
      <w:r>
        <w:t xml:space="preserve"> 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noProof/>
        </w:rPr>
        <w:t xml:space="preserve"> &lt;</w:t>
      </w:r>
      <w:r>
        <w:t xml:space="preserve"> </w:t>
      </w:r>
      <w:r>
        <w:rPr>
          <w:i/>
        </w:rPr>
        <w:t>М</w:t>
      </w:r>
      <w:r>
        <w:rPr>
          <w:vertAlign w:val="subscript"/>
          <w:lang w:val="en-US"/>
        </w:rPr>
        <w:t>0</w:t>
      </w:r>
      <w:r>
        <w:t xml:space="preserve"> ширину раскрытия трещин от непродолжительного действия всех нагрузок допу</w:t>
      </w:r>
      <w:r>
        <w:softHyphen/>
        <w:t xml:space="preserve">скается определять по линейной интерполяции между значением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rPr>
          <w:i/>
          <w:noProof/>
        </w:rPr>
        <w:t xml:space="preserve"> =</w:t>
      </w:r>
      <w:r>
        <w:rPr>
          <w:noProof/>
        </w:rPr>
        <w:t xml:space="preserve"> 0</w:t>
      </w:r>
      <w:r>
        <w:t xml:space="preserve"> при моменте </w:t>
      </w:r>
      <w:r>
        <w:rPr>
          <w:i/>
        </w:rPr>
        <w:t>М</w:t>
      </w:r>
      <w:r>
        <w:rPr>
          <w:i/>
          <w:vertAlign w:val="subscript"/>
          <w:lang w:val="en-US"/>
        </w:rPr>
        <w:t>crc</w:t>
      </w:r>
      <w:r>
        <w:t xml:space="preserve"> и значени</w:t>
      </w:r>
      <w:r>
        <w:softHyphen/>
        <w:t xml:space="preserve">ем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t xml:space="preserve"> вычисленным согласно указаниям настояще</w:t>
      </w:r>
      <w:r>
        <w:softHyphen/>
        <w:t>го пункта при моменте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noProof/>
        </w:rPr>
        <w:t xml:space="preserve"> =</w:t>
      </w:r>
      <w:r>
        <w:t xml:space="preserve"> </w:t>
      </w:r>
      <w:r>
        <w:rPr>
          <w:i/>
        </w:rPr>
        <w:t>М</w:t>
      </w:r>
      <w:r>
        <w:rPr>
          <w:i/>
          <w:vertAlign w:val="subscript"/>
          <w:lang w:val="en-US"/>
        </w:rPr>
        <w:t>crc</w:t>
      </w:r>
      <w:r>
        <w:rPr>
          <w:noProof/>
        </w:rPr>
        <w:t xml:space="preserve"> +</w:t>
      </w:r>
      <w:r>
        <w:t xml:space="preserve"> </w:t>
      </w:r>
      <w:r>
        <w:rPr>
          <w:i/>
        </w:rPr>
        <w:sym w:font="Symbol" w:char="F079"/>
      </w:r>
      <w:r>
        <w:rPr>
          <w:i/>
          <w:lang w:val="en-US"/>
        </w:rPr>
        <w:t xml:space="preserve"> bh</w:t>
      </w:r>
      <w:r>
        <w:rPr>
          <w:vertAlign w:val="superscript"/>
          <w:lang w:val="en-US"/>
        </w:rPr>
        <w:t xml:space="preserve">2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rPr>
          <w:lang w:val="en-US"/>
        </w:rPr>
        <w:t>,</w:t>
      </w:r>
      <w:r>
        <w:rPr>
          <w:i/>
        </w:rPr>
        <w:t xml:space="preserve"> </w:t>
      </w:r>
      <w:r>
        <w:t xml:space="preserve">где </w:t>
      </w:r>
      <w:r>
        <w:rPr>
          <w:i/>
        </w:rPr>
        <w:sym w:font="Symbol" w:char="F079"/>
      </w:r>
      <w:r>
        <w:rPr>
          <w:noProof/>
        </w:rPr>
        <w:t xml:space="preserve"> = 15</w:t>
      </w:r>
      <w:r>
        <w:t xml:space="preserve"> </w:t>
      </w:r>
      <w:r>
        <w:rPr>
          <w:i/>
        </w:rPr>
        <w:sym w:font="Symbol" w:char="F06D"/>
      </w:r>
      <w:r>
        <w:rPr>
          <w:i/>
        </w:rPr>
        <w:t xml:space="preserve"> </w:t>
      </w:r>
      <w:r>
        <w:sym w:font="Symbol" w:char="F061"/>
      </w:r>
      <w:r>
        <w:rPr>
          <w:lang w:val="en-US"/>
        </w:rPr>
        <w:t>/</w:t>
      </w:r>
      <w:r>
        <w:rPr>
          <w:i/>
          <w:lang w:val="en-US"/>
        </w:rPr>
        <w:sym w:font="Symbol" w:char="F068"/>
      </w:r>
      <w:r>
        <w:t>, но не более</w:t>
      </w:r>
      <w:r>
        <w:rPr>
          <w:noProof/>
        </w:rPr>
        <w:t xml:space="preserve"> 0,6.</w:t>
      </w:r>
      <w:r>
        <w:t xml:space="preserve"> При этом ширина продолжительного раскрытия трещин от действия постоянных и длительных нагрузок определяется путем умножения найденного значения</w:t>
      </w:r>
      <w:r>
        <w:rPr>
          <w:noProof/>
        </w:rPr>
        <w:t xml:space="preserve">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t xml:space="preserve"> от дей</w:t>
      </w:r>
      <w:r>
        <w:softHyphen/>
        <w:t>ствия всех нагрузок на отношение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rPr>
          <w:position w:val="-14"/>
        </w:rPr>
        <w:object w:dxaOrig="2840" w:dyaOrig="380">
          <v:shape id="_x0000_i1235" type="#_x0000_t75" style="width:141.75pt;height:18.75pt" o:ole="">
            <v:imagedata r:id="rId403" o:title=""/>
          </v:shape>
          <o:OLEObject Type="Embed" ProgID="Equation.3" ShapeID="_x0000_i1235" DrawAspect="Content" ObjectID="_1427222879" r:id="rId404"/>
        </w:objec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i/>
        </w:rPr>
      </w:pPr>
      <w:r>
        <w:t>где</w:t>
      </w:r>
      <w:r>
        <w:rPr>
          <w:noProof/>
        </w:rPr>
        <w:t xml:space="preserve"> </w:t>
      </w:r>
      <w:r>
        <w:rPr>
          <w:noProof/>
          <w:position w:val="-30"/>
        </w:rPr>
        <w:object w:dxaOrig="1660" w:dyaOrig="680">
          <v:shape id="_x0000_i1236" type="#_x0000_t75" style="width:73.5pt;height:30pt" o:ole="">
            <v:imagedata r:id="rId405" o:title=""/>
          </v:shape>
          <o:OLEObject Type="Embed" ProgID="Equation.3" ShapeID="_x0000_i1236" DrawAspect="Content" ObjectID="_1427222880" r:id="rId406"/>
        </w:object>
      </w:r>
      <w:r>
        <w:t xml:space="preserve"> но не менее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t>.</w:t>
      </w:r>
    </w:p>
    <w:p w:rsidR="00000000" w:rsidRDefault="00646E13">
      <w:pPr>
        <w:jc w:val="both"/>
      </w:pPr>
      <w:r>
        <w:t xml:space="preserve">Здесь </w:t>
      </w:r>
      <w:r>
        <w:rPr>
          <w:i/>
        </w:rPr>
        <w:sym w:font="Symbol" w:char="F06D"/>
      </w:r>
      <w:r>
        <w:t xml:space="preserve">, </w:t>
      </w:r>
      <w:r>
        <w:rPr>
          <w:i/>
        </w:rPr>
        <w:sym w:font="Symbol" w:char="F068"/>
      </w:r>
      <w:r>
        <w:rPr>
          <w:noProof/>
        </w:rPr>
        <w:t xml:space="preserve"> —</w:t>
      </w:r>
      <w:r>
        <w:t xml:space="preserve"> то же, что и в формуле</w:t>
      </w:r>
      <w:r>
        <w:rPr>
          <w:noProof/>
        </w:rPr>
        <w:t xml:space="preserve"> (144</w:t>
      </w:r>
      <w:r>
        <w:t>)</w:t>
      </w:r>
      <w:r>
        <w:rPr>
          <w:noProof/>
        </w:rPr>
        <w:t xml:space="preserve">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rPr>
          <w:vertAlign w:val="subscript"/>
          <w:lang w:val="en-US"/>
        </w:rPr>
        <w:t>1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моменты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t xml:space="preserve"> соответственно от дейст</w:t>
      </w:r>
      <w:r>
        <w:softHyphen/>
        <w:t>в</w:t>
      </w:r>
      <w:r>
        <w:t>ия постоянных и длительных и от всех нагрузок (см. п.</w:t>
      </w:r>
      <w:r>
        <w:rPr>
          <w:noProof/>
        </w:rPr>
        <w:t xml:space="preserve"> 4.5);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в) для элементов из легкого и поризованного бетонов классов В7,5 и ниже значение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t xml:space="preserve"> должно быть увеличено на</w:t>
      </w:r>
      <w:r>
        <w:rPr>
          <w:noProof/>
        </w:rPr>
        <w:t xml:space="preserve"> 20 %.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4.15</w:t>
      </w:r>
      <w:r>
        <w:rPr>
          <w:noProof/>
        </w:rPr>
        <w:t>.</w:t>
      </w:r>
      <w:r>
        <w:t xml:space="preserve"> Напряжения в растянутой арматуре (или приращении напряжений)</w:t>
      </w:r>
      <w:r>
        <w:rPr>
          <w:noProof/>
        </w:rPr>
        <w:t xml:space="preserve">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s</w:t>
      </w:r>
      <w:r>
        <w:t xml:space="preserve"> должны определяться по формулам для элементов: </w:t>
      </w:r>
    </w:p>
    <w:p w:rsidR="00000000" w:rsidRDefault="00646E13">
      <w:pPr>
        <w:ind w:firstLine="284"/>
        <w:jc w:val="both"/>
      </w:pPr>
      <w:r>
        <w:t>центрально-растянутых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30"/>
        </w:rPr>
        <w:object w:dxaOrig="1260" w:dyaOrig="680">
          <v:shape id="_x0000_i1237" type="#_x0000_t75" style="width:63pt;height:33.75pt" o:ole="">
            <v:imagedata r:id="rId407" o:title=""/>
          </v:shape>
          <o:OLEObject Type="Embed" ProgID="Equation.3" ShapeID="_x0000_i1237" DrawAspect="Content" ObjectID="_1427222881" r:id="rId408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tab/>
        <w:t>(</w:t>
      </w:r>
      <w:r>
        <w:rPr>
          <w:noProof/>
        </w:rPr>
        <w:t>146)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изгибаемых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t xml:space="preserve">         </w:t>
      </w:r>
      <w:r>
        <w:rPr>
          <w:position w:val="-30"/>
        </w:rPr>
        <w:object w:dxaOrig="2040" w:dyaOrig="720">
          <v:shape id="_x0000_i1238" type="#_x0000_t75" style="width:102pt;height:36pt" o:ole="">
            <v:imagedata r:id="rId409" o:title=""/>
          </v:shape>
          <o:OLEObject Type="Embed" ProgID="Equation.3" ShapeID="_x0000_i1238" DrawAspect="Content" ObjectID="_1427222882" r:id="rId410"/>
        </w:object>
      </w:r>
      <w:r>
        <w:tab/>
      </w:r>
      <w:r>
        <w:tab/>
      </w:r>
      <w:r>
        <w:tab/>
        <w:t>(147)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внецентренно сжатых, а также внецентренно рас</w:t>
      </w:r>
      <w:r>
        <w:softHyphen/>
        <w:t xml:space="preserve">тянутых при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0,</w:t>
      </w:r>
      <w:r>
        <w:rPr>
          <w:i/>
          <w:vertAlign w:val="subscript"/>
          <w:lang w:val="en-US"/>
        </w:rPr>
        <w:t>tot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0,8</w:t>
      </w:r>
      <w:r>
        <w:rPr>
          <w:i/>
          <w:noProof/>
        </w:rPr>
        <w:t>h</w:t>
      </w:r>
      <w:r>
        <w:rPr>
          <w:noProof/>
          <w:vertAlign w:val="subscript"/>
        </w:rPr>
        <w:t>0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rPr>
          <w:position w:val="-30"/>
        </w:rPr>
        <w:object w:dxaOrig="2659" w:dyaOrig="720">
          <v:shape id="_x0000_i1239" type="#_x0000_t75" style="width:132.75pt;height:36pt" o:ole="">
            <v:imagedata r:id="rId411" o:title=""/>
          </v:shape>
          <o:OLEObject Type="Embed" ProgID="Equation.3" ShapeID="_x0000_i1239" DrawAspect="Content" ObjectID="_1427222883" r:id="rId412"/>
        </w:object>
      </w:r>
      <w:r>
        <w:rPr>
          <w:noProof/>
        </w:rPr>
        <w:t xml:space="preserve">       </w:t>
      </w:r>
      <w:r>
        <w:tab/>
      </w:r>
      <w:r>
        <w:tab/>
      </w:r>
      <w:r>
        <w:rPr>
          <w:noProof/>
        </w:rPr>
        <w:t>(148)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 xml:space="preserve">Для внецентренно растянутых элементов при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0,</w:t>
      </w:r>
      <w:r>
        <w:rPr>
          <w:i/>
          <w:vertAlign w:val="subscript"/>
          <w:lang w:val="en-US"/>
        </w:rPr>
        <w:t>tot</w:t>
      </w:r>
      <w:r>
        <w:rPr>
          <w:noProof/>
        </w:rPr>
        <w:t xml:space="preserve"> </w:t>
      </w:r>
      <w:r>
        <w:rPr>
          <w:lang w:val="en-US"/>
        </w:rPr>
        <w:t>&lt;</w:t>
      </w:r>
      <w:r>
        <w:rPr>
          <w:noProof/>
        </w:rPr>
        <w:t xml:space="preserve"> 0,8</w:t>
      </w:r>
      <w:r>
        <w:rPr>
          <w:i/>
          <w:noProof/>
        </w:rPr>
        <w:t>h</w:t>
      </w:r>
      <w:r>
        <w:rPr>
          <w:noProof/>
          <w:vertAlign w:val="subscript"/>
        </w:rPr>
        <w:t>0</w:t>
      </w:r>
      <w:r>
        <w:rPr>
          <w:smallCaps/>
        </w:rPr>
        <w:t xml:space="preserve"> </w:t>
      </w:r>
      <w:r>
        <w:t xml:space="preserve">значение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</w:t>
      </w:r>
      <w:r>
        <w:t xml:space="preserve"> определяется по фор</w:t>
      </w:r>
      <w:r>
        <w:softHyphen/>
        <w:t>муле</w:t>
      </w:r>
      <w:r>
        <w:rPr>
          <w:noProof/>
        </w:rPr>
        <w:t xml:space="preserve"> (148</w:t>
      </w:r>
      <w:r>
        <w:t>)</w:t>
      </w:r>
      <w:r>
        <w:rPr>
          <w:noProof/>
        </w:rPr>
        <w:t>,</w:t>
      </w:r>
      <w:r>
        <w:t xml:space="preserve"> принимая </w:t>
      </w:r>
      <w:r>
        <w:rPr>
          <w:i/>
          <w:lang w:val="en-US"/>
        </w:rPr>
        <w:t>z</w:t>
      </w:r>
      <w:r>
        <w:rPr>
          <w:noProof/>
        </w:rPr>
        <w:t xml:space="preserve"> = </w:t>
      </w:r>
      <w:r>
        <w:rPr>
          <w:i/>
          <w:noProof/>
        </w:rPr>
        <w:t>z</w:t>
      </w:r>
      <w:r>
        <w:rPr>
          <w:i/>
          <w:noProof/>
          <w:vertAlign w:val="subscript"/>
        </w:rPr>
        <w:t>s</w:t>
      </w:r>
      <w:r>
        <w:t xml:space="preserve"> (где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s</w:t>
      </w:r>
      <w:r>
        <w:rPr>
          <w:i/>
          <w:noProof/>
        </w:rPr>
        <w:t xml:space="preserve"> —</w:t>
      </w:r>
      <w:r>
        <w:t xml:space="preserve"> расстояние между центрами тяжести арматуры </w:t>
      </w:r>
      <w:r>
        <w:rPr>
          <w:i/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rPr>
          <w:noProof/>
        </w:rPr>
        <w:t>).</w:t>
      </w:r>
    </w:p>
    <w:p w:rsidR="00000000" w:rsidRDefault="00646E13">
      <w:pPr>
        <w:ind w:firstLine="284"/>
        <w:jc w:val="both"/>
      </w:pPr>
      <w:r>
        <w:t>Для элементов, выполняемых без предваритель</w:t>
      </w:r>
      <w:r>
        <w:softHyphen/>
        <w:t>ного напряжения арматуры, значение усилия предва</w:t>
      </w:r>
      <w:r>
        <w:softHyphen/>
        <w:t>рительного обжатия</w:t>
      </w:r>
      <w:r>
        <w:rPr>
          <w:noProof/>
        </w:rPr>
        <w:t xml:space="preserve"> </w:t>
      </w:r>
      <w:r>
        <w:rPr>
          <w:i/>
          <w:noProof/>
        </w:rPr>
        <w:t>P</w:t>
      </w:r>
      <w:r>
        <w:t xml:space="preserve"> допускается принимать рав</w:t>
      </w:r>
      <w:r>
        <w:softHyphen/>
        <w:t>ным нулю.</w:t>
      </w:r>
    </w:p>
    <w:p w:rsidR="00000000" w:rsidRDefault="00646E13">
      <w:pPr>
        <w:ind w:firstLine="284"/>
        <w:jc w:val="both"/>
      </w:pPr>
      <w:r>
        <w:t>В формуле</w:t>
      </w:r>
      <w:r>
        <w:rPr>
          <w:noProof/>
        </w:rPr>
        <w:t xml:space="preserve"> (148)</w:t>
      </w:r>
      <w:r>
        <w:t xml:space="preserve"> знак </w:t>
      </w:r>
      <w:r>
        <w:sym w:font="Arial" w:char="201E"/>
      </w:r>
      <w:r>
        <w:t xml:space="preserve">плюс" принимается при внецентренном растяжении, а знак </w:t>
      </w:r>
      <w:r>
        <w:sym w:font="Arial" w:char="201E"/>
      </w:r>
      <w:r>
        <w:t>минус"</w:t>
      </w:r>
      <w:r>
        <w:rPr>
          <w:noProof/>
        </w:rPr>
        <w:t xml:space="preserve"> —</w:t>
      </w:r>
      <w:r>
        <w:t xml:space="preserve"> при внецентренном сжатии. При расположении растягивающей продольной силы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t xml:space="preserve"> между центрами тяже</w:t>
      </w:r>
      <w:r>
        <w:softHyphen/>
        <w:t>сти арматуры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S’</w:t>
      </w:r>
      <w:r>
        <w:t xml:space="preserve"> значение </w:t>
      </w:r>
      <w:r>
        <w:rPr>
          <w:i/>
        </w:rPr>
        <w:t>е</w:t>
      </w:r>
      <w:r>
        <w:rPr>
          <w:i/>
          <w:vertAlign w:val="subscript"/>
          <w:lang w:val="en-US"/>
        </w:rPr>
        <w:t>s</w:t>
      </w:r>
      <w:r>
        <w:t xml:space="preserve"> принимается со зна</w:t>
      </w:r>
      <w:r>
        <w:softHyphen/>
        <w:t xml:space="preserve">ком </w:t>
      </w:r>
      <w:r>
        <w:sym w:font="Arial" w:char="201E"/>
      </w:r>
      <w:r>
        <w:t>минус".</w:t>
      </w:r>
    </w:p>
    <w:p w:rsidR="00000000" w:rsidRDefault="00646E13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(147)</w:t>
      </w:r>
      <w:r>
        <w:t xml:space="preserve"> и</w:t>
      </w:r>
      <w:r>
        <w:rPr>
          <w:noProof/>
        </w:rPr>
        <w:t xml:space="preserve"> (148):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z —</w:t>
      </w:r>
      <w:r>
        <w:t xml:space="preserve"> расстояние от центра тяжести площади сечения арматуры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до точки приложения равнодействующей усилий в сжатой зоне сечения над тре</w:t>
      </w:r>
      <w:r>
        <w:softHyphen/>
        <w:t>щиной, определяемое согласно указаниям п.</w:t>
      </w:r>
      <w:r>
        <w:rPr>
          <w:b/>
          <w:noProof/>
        </w:rPr>
        <w:t xml:space="preserve"> </w:t>
      </w:r>
      <w:r>
        <w:rPr>
          <w:noProof/>
        </w:rPr>
        <w:t>4.28.</w:t>
      </w:r>
    </w:p>
    <w:p w:rsidR="00000000" w:rsidRDefault="00646E13">
      <w:pPr>
        <w:ind w:firstLine="284"/>
        <w:jc w:val="both"/>
      </w:pPr>
      <w:r>
        <w:t>При расположении растянутой арматуры в не</w:t>
      </w:r>
      <w:r>
        <w:softHyphen/>
        <w:t>сколько рядов по высоте сечения в изгибаемых, внецентренно сжатых, а также внецентренно растя</w:t>
      </w:r>
      <w:r>
        <w:softHyphen/>
        <w:t xml:space="preserve">нутых элементах при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0,</w:t>
      </w:r>
      <w:r>
        <w:rPr>
          <w:i/>
          <w:vertAlign w:val="subscript"/>
          <w:lang w:val="en-US"/>
        </w:rPr>
        <w:t>tot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0,8</w:t>
      </w:r>
      <w:r>
        <w:rPr>
          <w:i/>
          <w:noProof/>
        </w:rPr>
        <w:t>h</w:t>
      </w:r>
      <w:r>
        <w:rPr>
          <w:noProof/>
          <w:vertAlign w:val="subscript"/>
        </w:rPr>
        <w:t>0</w:t>
      </w:r>
      <w:r>
        <w:t xml:space="preserve"> напряжения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</w:t>
      </w:r>
      <w:r>
        <w:t>,</w:t>
      </w:r>
      <w:r>
        <w:rPr>
          <w:lang w:val="en-US"/>
        </w:rPr>
        <w:t xml:space="preserve"> </w:t>
      </w:r>
      <w:r>
        <w:t>подсчитанные по формулам</w:t>
      </w:r>
      <w:r>
        <w:rPr>
          <w:noProof/>
        </w:rPr>
        <w:t xml:space="preserve"> (147)</w:t>
      </w:r>
      <w:r>
        <w:t xml:space="preserve"> и</w:t>
      </w:r>
      <w:r>
        <w:rPr>
          <w:noProof/>
        </w:rPr>
        <w:t xml:space="preserve"> </w:t>
      </w:r>
      <w:r>
        <w:rPr>
          <w:noProof/>
        </w:rPr>
        <w:t>(148),</w:t>
      </w:r>
      <w:r>
        <w:t xml:space="preserve"> должны умножаться на коэффициент </w:t>
      </w:r>
      <w:r>
        <w:sym w:font="Symbol" w:char="F064"/>
      </w:r>
      <w:r>
        <w:rPr>
          <w:i/>
          <w:vertAlign w:val="subscript"/>
          <w:lang w:val="en-US"/>
        </w:rPr>
        <w:t>n</w:t>
      </w:r>
      <w:r>
        <w:rPr>
          <w:i/>
        </w:rPr>
        <w:t>,</w:t>
      </w:r>
      <w:r>
        <w:t xml:space="preserve"> равный:</w:t>
      </w:r>
    </w:p>
    <w:p w:rsidR="00000000" w:rsidRDefault="00646E13">
      <w:pPr>
        <w:ind w:firstLine="284"/>
        <w:jc w:val="both"/>
        <w:rPr>
          <w:b/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0"/>
          <w:lang w:val="en-US"/>
        </w:rPr>
        <w:object w:dxaOrig="1560" w:dyaOrig="680">
          <v:shape id="_x0000_i1240" type="#_x0000_t75" style="width:78pt;height:33.75pt" o:ole="">
            <v:imagedata r:id="rId413" o:title=""/>
          </v:shape>
          <o:OLEObject Type="Embed" ProgID="Equation.3" ShapeID="_x0000_i1240" DrawAspect="Content" ObjectID="_1427222884" r:id="rId41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(149)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  <w:rPr>
          <w:noProof/>
        </w:rPr>
      </w:pPr>
      <w:r>
        <w:t xml:space="preserve">где  </w:t>
      </w:r>
      <w:r>
        <w:rPr>
          <w:i/>
        </w:rPr>
        <w:t>х</w:t>
      </w:r>
      <w:r>
        <w:rPr>
          <w:noProof/>
        </w:rPr>
        <w:t xml:space="preserve"> = </w:t>
      </w:r>
      <w:r>
        <w:rPr>
          <w:i/>
          <w:noProof/>
        </w:rPr>
        <w:sym w:font="Symbol" w:char="F078"/>
      </w:r>
      <w:r>
        <w:rPr>
          <w:i/>
          <w:noProof/>
        </w:rPr>
        <w:t xml:space="preserve"> h</w:t>
      </w:r>
      <w:r>
        <w:rPr>
          <w:noProof/>
          <w:vertAlign w:val="subscript"/>
        </w:rPr>
        <w:t>0</w:t>
      </w:r>
      <w:r>
        <w:rPr>
          <w:noProof/>
        </w:rPr>
        <w:t>;</w:t>
      </w:r>
      <w:r>
        <w:t xml:space="preserve"> значение</w:t>
      </w:r>
      <w:r>
        <w:rPr>
          <w:noProof/>
        </w:rPr>
        <w:t xml:space="preserve"> </w:t>
      </w:r>
      <w:r>
        <w:rPr>
          <w:i/>
          <w:noProof/>
        </w:rPr>
        <w:sym w:font="Symbol" w:char="F078"/>
      </w:r>
      <w:r>
        <w:rPr>
          <w:noProof/>
        </w:rPr>
        <w:t xml:space="preserve"> </w:t>
      </w:r>
      <w:r>
        <w:t>определяется по формуле</w:t>
      </w:r>
      <w:r>
        <w:rPr>
          <w:noProof/>
        </w:rPr>
        <w:t xml:space="preserve"> (161);</w:t>
      </w:r>
    </w:p>
    <w:p w:rsidR="00000000" w:rsidRDefault="00646E13">
      <w:pPr>
        <w:ind w:firstLine="284"/>
        <w:jc w:val="both"/>
      </w:pPr>
      <w:r>
        <w:rPr>
          <w:i/>
        </w:rPr>
        <w:t>а</w:t>
      </w:r>
      <w:r>
        <w:rPr>
          <w:vertAlign w:val="subscript"/>
        </w:rPr>
        <w:t>1</w:t>
      </w:r>
      <w:r>
        <w:t xml:space="preserve">, </w:t>
      </w:r>
      <w:r>
        <w:rPr>
          <w:i/>
        </w:rPr>
        <w:t>а</w:t>
      </w:r>
      <w:r>
        <w:rPr>
          <w:vertAlign w:val="subscript"/>
        </w:rPr>
        <w:t>2</w:t>
      </w:r>
      <w:r>
        <w:t xml:space="preserve"> — расстояния от центра тяжести площа</w:t>
      </w:r>
      <w:r>
        <w:softHyphen/>
        <w:t>ди сечения соответственно всей арма</w:t>
      </w:r>
      <w:r>
        <w:softHyphen/>
        <w:t>туры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и крайнего ряда стержней до наиболее растянутого волокна бе</w:t>
      </w:r>
      <w:r>
        <w:softHyphen/>
        <w:t>тона.</w:t>
      </w:r>
    </w:p>
    <w:p w:rsidR="00000000" w:rsidRDefault="00646E13">
      <w:pPr>
        <w:ind w:firstLine="284"/>
        <w:jc w:val="both"/>
        <w:rPr>
          <w:i/>
        </w:rPr>
      </w:pPr>
      <w:r>
        <w:t xml:space="preserve">Значение напряжения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+</w:t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, а при многорядной растянутой арматуре </w:t>
      </w:r>
      <w:r>
        <w:sym w:font="Symbol" w:char="F064"/>
      </w:r>
      <w:r>
        <w:rPr>
          <w:i/>
          <w:vertAlign w:val="subscript"/>
          <w:lang w:val="en-US"/>
        </w:rPr>
        <w:t>n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+</w:t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не должно пре</w:t>
      </w:r>
      <w:r>
        <w:softHyphen/>
        <w:t xml:space="preserve">вышать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rPr>
          <w:lang w:val="en-US"/>
        </w:rPr>
        <w:t>.</w:t>
      </w:r>
    </w:p>
    <w:p w:rsidR="00000000" w:rsidRDefault="00646E13">
      <w:pPr>
        <w:ind w:firstLine="284"/>
        <w:jc w:val="both"/>
      </w:pPr>
      <w:r>
        <w:t>На участках элементов, имеющих начальные тре</w:t>
      </w:r>
      <w:r>
        <w:softHyphen/>
        <w:t>щины в сжатой зоне (см. п.</w:t>
      </w:r>
      <w:r>
        <w:rPr>
          <w:noProof/>
        </w:rPr>
        <w:t xml:space="preserve"> 1.18),</w:t>
      </w:r>
      <w:r>
        <w:t xml:space="preserve"> значение усилия предварительн</w:t>
      </w:r>
      <w:r>
        <w:t>ого обжатия</w:t>
      </w:r>
      <w:r>
        <w:rPr>
          <w:noProof/>
        </w:rPr>
        <w:t xml:space="preserve"> </w:t>
      </w:r>
      <w:r>
        <w:rPr>
          <w:i/>
        </w:rPr>
        <w:t>Р</w:t>
      </w:r>
      <w:r>
        <w:t xml:space="preserve"> следует снижать на ве</w:t>
      </w:r>
      <w:r>
        <w:softHyphen/>
        <w:t xml:space="preserve">личину </w:t>
      </w:r>
      <w:r>
        <w:sym w:font="Symbol" w:char="F044"/>
      </w:r>
      <w:r>
        <w:rPr>
          <w:i/>
        </w:rPr>
        <w:t>Р</w:t>
      </w:r>
      <w:r>
        <w:t xml:space="preserve">, определяемую по формуле 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2160"/>
        <w:jc w:val="both"/>
        <w:rPr>
          <w:noProof/>
        </w:rPr>
      </w:pPr>
      <w:r>
        <w:t xml:space="preserve">        </w:t>
      </w:r>
      <w:r>
        <w:rPr>
          <w:noProof/>
          <w:position w:val="-10"/>
        </w:rPr>
        <w:object w:dxaOrig="940" w:dyaOrig="320">
          <v:shape id="_x0000_i1241" type="#_x0000_t75" style="width:47.25pt;height:15.75pt" o:ole="">
            <v:imagedata r:id="rId415" o:title=""/>
          </v:shape>
          <o:OLEObject Type="Embed" ProgID="Equation.3" ShapeID="_x0000_i1241" DrawAspect="Content" ObjectID="_1427222885" r:id="rId416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tab/>
      </w:r>
      <w:r>
        <w:rPr>
          <w:noProof/>
        </w:rPr>
        <w:t>(150)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где </w:t>
      </w:r>
      <w:r>
        <w:sym w:font="Symbol" w:char="F06C"/>
      </w:r>
      <w:r>
        <w:t xml:space="preserve"> определяется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136).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b/>
        </w:rPr>
        <w:t>4.16.</w:t>
      </w:r>
      <w:r>
        <w:t xml:space="preserve"> Глубина начальных трещин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crc</w:t>
      </w:r>
      <w:r>
        <w:t xml:space="preserve"> в сжатой зоне (см. п.</w:t>
      </w:r>
      <w:r>
        <w:rPr>
          <w:noProof/>
        </w:rPr>
        <w:t xml:space="preserve"> 1.18)</w:t>
      </w:r>
      <w:r>
        <w:t xml:space="preserve"> должна быть не более 0,5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. </w:t>
      </w: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crc</w:t>
      </w:r>
      <w:r>
        <w:t xml:space="preserve"> определяется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12"/>
        </w:rPr>
        <w:object w:dxaOrig="2299" w:dyaOrig="360">
          <v:shape id="_x0000_i1242" type="#_x0000_t75" style="width:102.75pt;height:16.5pt" o:ole="">
            <v:imagedata r:id="rId417" o:title=""/>
          </v:shape>
          <o:OLEObject Type="Embed" ProgID="Equation.3" ShapeID="_x0000_i1242" DrawAspect="Content" ObjectID="_1427222886" r:id="rId418"/>
        </w:object>
      </w:r>
      <w:r>
        <w:t xml:space="preserve">        </w:t>
      </w:r>
      <w:r>
        <w:rPr>
          <w:lang w:val="en-US"/>
        </w:rPr>
        <w:tab/>
      </w:r>
      <w:r>
        <w:rPr>
          <w:lang w:val="en-US"/>
        </w:rPr>
        <w:tab/>
        <w:t>(</w:t>
      </w:r>
      <w:r>
        <w:t xml:space="preserve">151) 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</w:rPr>
        <w:sym w:font="Symbol" w:char="F078"/>
      </w:r>
      <w:r>
        <w:t xml:space="preserve"> определяется по формуле</w:t>
      </w:r>
      <w:r>
        <w:rPr>
          <w:noProof/>
        </w:rPr>
        <w:t xml:space="preserve"> (161),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m</w:t>
      </w:r>
      <w:r>
        <w:t xml:space="preserve"> — по формуле</w:t>
      </w:r>
      <w:r>
        <w:rPr>
          <w:noProof/>
        </w:rPr>
        <w:t xml:space="preserve"> (168)</w:t>
      </w:r>
      <w:r>
        <w:t xml:space="preserve"> для зоны с начальными тре</w:t>
      </w:r>
      <w:r>
        <w:softHyphen/>
        <w:t>щинами.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по раскрытию трещин, </w:t>
      </w:r>
    </w:p>
    <w:p w:rsidR="00000000" w:rsidRDefault="00646E13">
      <w:pPr>
        <w:jc w:val="center"/>
        <w:rPr>
          <w:b/>
        </w:rPr>
      </w:pPr>
      <w:r>
        <w:rPr>
          <w:b/>
        </w:rPr>
        <w:t>наклонных к продольной оси элемента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4.17.</w:t>
      </w:r>
      <w:r>
        <w:t xml:space="preserve"> Ш</w:t>
      </w:r>
      <w:r>
        <w:t>ирина раскрытия трещин, наклонных к продольной оси элемента, при армировании</w:t>
      </w:r>
      <w:r>
        <w:rPr>
          <w:noProof/>
        </w:rPr>
        <w:t xml:space="preserve"> хомут</w:t>
      </w:r>
      <w:r>
        <w:t>ами, нормальными к продольной оси, должна определяться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rPr>
          <w:position w:val="-60"/>
        </w:rPr>
        <w:object w:dxaOrig="3540" w:dyaOrig="980">
          <v:shape id="_x0000_i1243" type="#_x0000_t75" style="width:159pt;height:44.25pt" o:ole="">
            <v:imagedata r:id="rId419" o:title=""/>
          </v:shape>
          <o:OLEObject Type="Embed" ProgID="Equation.3" ShapeID="_x0000_i1243" DrawAspect="Content" ObjectID="_1427222887" r:id="rId420"/>
        </w:object>
      </w:r>
      <w:r>
        <w:tab/>
      </w:r>
      <w:r>
        <w:tab/>
        <w:t>(152)</w:t>
      </w:r>
    </w:p>
    <w:p w:rsidR="00000000" w:rsidRDefault="00646E13">
      <w:pPr>
        <w:jc w:val="both"/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sym w:font="Symbol" w:char="F06A"/>
      </w:r>
      <w:r>
        <w:rPr>
          <w:i/>
          <w:vertAlign w:val="subscript"/>
          <w:lang w:val="en-US"/>
        </w:rPr>
        <w:t>l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коэффициент, принимаемый равным при</w:t>
      </w:r>
      <w:r>
        <w:rPr>
          <w:lang w:val="en-US"/>
        </w:rPr>
        <w:t xml:space="preserve"> </w:t>
      </w:r>
      <w:r>
        <w:t>учете: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кратковременных нагрузок и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непродолжительного действия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по</w:t>
      </w:r>
      <w:r>
        <w:rPr>
          <w:sz w:val="18"/>
        </w:rPr>
        <w:softHyphen/>
        <w:t xml:space="preserve">стоянных и длительных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нагрузок</w:t>
      </w:r>
      <w:r>
        <w:rPr>
          <w:noProof/>
          <w:sz w:val="18"/>
        </w:rPr>
        <w:t xml:space="preserve"> ..................</w:t>
      </w:r>
      <w:r>
        <w:rPr>
          <w:sz w:val="18"/>
        </w:rPr>
        <w:t>.................................</w:t>
      </w:r>
      <w:r>
        <w:rPr>
          <w:noProof/>
          <w:sz w:val="18"/>
        </w:rPr>
        <w:t>...</w:t>
      </w:r>
      <w:r>
        <w:rPr>
          <w:sz w:val="18"/>
        </w:rPr>
        <w:t>...</w:t>
      </w:r>
      <w:r>
        <w:rPr>
          <w:noProof/>
          <w:sz w:val="18"/>
        </w:rPr>
        <w:t xml:space="preserve">1,00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многократно повторяющейся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нагрузки,</w:t>
      </w:r>
      <w:r>
        <w:rPr>
          <w:noProof/>
          <w:sz w:val="18"/>
        </w:rPr>
        <w:t xml:space="preserve"> а</w:t>
      </w:r>
      <w:r>
        <w:rPr>
          <w:sz w:val="18"/>
        </w:rPr>
        <w:t xml:space="preserve"> также продолжительного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действия постоянных и длительных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нагрузок для конструкций и</w:t>
      </w:r>
      <w:r>
        <w:rPr>
          <w:sz w:val="18"/>
        </w:rPr>
        <w:t>з бе</w:t>
      </w:r>
      <w:r>
        <w:rPr>
          <w:sz w:val="18"/>
        </w:rPr>
        <w:softHyphen/>
        <w:t xml:space="preserve">тона: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тяжелого: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естественной влажности</w:t>
      </w:r>
      <w:r>
        <w:rPr>
          <w:noProof/>
          <w:sz w:val="18"/>
        </w:rPr>
        <w:t xml:space="preserve"> ....</w:t>
      </w:r>
      <w:r>
        <w:rPr>
          <w:sz w:val="18"/>
        </w:rPr>
        <w:t>.............</w:t>
      </w:r>
      <w:r>
        <w:rPr>
          <w:noProof/>
          <w:sz w:val="18"/>
        </w:rPr>
        <w:t>.</w:t>
      </w:r>
      <w:r>
        <w:rPr>
          <w:sz w:val="18"/>
        </w:rPr>
        <w:t>....</w:t>
      </w:r>
      <w:r>
        <w:rPr>
          <w:noProof/>
          <w:sz w:val="18"/>
        </w:rPr>
        <w:t>. 1</w:t>
      </w:r>
      <w:r>
        <w:rPr>
          <w:sz w:val="18"/>
        </w:rPr>
        <w:t>,</w:t>
      </w:r>
      <w:r>
        <w:rPr>
          <w:noProof/>
          <w:sz w:val="18"/>
        </w:rPr>
        <w:t xml:space="preserve">50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в водонасыщенном состоянии</w:t>
      </w:r>
      <w:r>
        <w:rPr>
          <w:noProof/>
          <w:sz w:val="18"/>
        </w:rPr>
        <w:t xml:space="preserve"> ..</w:t>
      </w:r>
      <w:r>
        <w:rPr>
          <w:sz w:val="18"/>
        </w:rPr>
        <w:t>............</w:t>
      </w:r>
      <w:r>
        <w:rPr>
          <w:noProof/>
          <w:sz w:val="18"/>
        </w:rPr>
        <w:t xml:space="preserve"> 1</w:t>
      </w:r>
      <w:r>
        <w:rPr>
          <w:sz w:val="18"/>
        </w:rPr>
        <w:t>,</w:t>
      </w:r>
      <w:r>
        <w:rPr>
          <w:noProof/>
          <w:sz w:val="18"/>
        </w:rPr>
        <w:t xml:space="preserve">20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 xml:space="preserve">при попеременном водонасыщении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и высушивании</w:t>
      </w:r>
      <w:r>
        <w:rPr>
          <w:noProof/>
          <w:sz w:val="18"/>
        </w:rPr>
        <w:t xml:space="preserve"> .......</w:t>
      </w:r>
      <w:r>
        <w:rPr>
          <w:sz w:val="18"/>
        </w:rPr>
        <w:t>..............................</w:t>
      </w:r>
      <w:r>
        <w:rPr>
          <w:noProof/>
          <w:sz w:val="18"/>
        </w:rPr>
        <w:t>.. 1,7</w:t>
      </w:r>
      <w:r>
        <w:rPr>
          <w:sz w:val="18"/>
        </w:rPr>
        <w:t>5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мелкозернистого, легкого, поризованного,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ячеистого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то же, что и  в формуле</w:t>
      </w:r>
      <w:r>
        <w:rPr>
          <w:noProof/>
          <w:sz w:val="18"/>
        </w:rPr>
        <w:t xml:space="preserve"> (144);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68"/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 то же, что и в формуле</w:t>
      </w:r>
      <w:r>
        <w:rPr>
          <w:noProof/>
        </w:rPr>
        <w:t xml:space="preserve"> (</w:t>
      </w:r>
      <w:r>
        <w:t>144)</w:t>
      </w:r>
      <w:r>
        <w:rPr>
          <w:noProof/>
        </w:rPr>
        <w:t xml:space="preserve">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диаметр хомутов;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/>
        <w:jc w:val="both"/>
        <w:rPr>
          <w:lang w:val="en-US"/>
        </w:rPr>
      </w:pPr>
      <w:r>
        <w:rPr>
          <w:lang w:val="en-US"/>
        </w:rPr>
        <w:t xml:space="preserve">        </w:t>
      </w:r>
      <w:r>
        <w:rPr>
          <w:position w:val="-30"/>
          <w:lang w:val="en-US"/>
        </w:rPr>
        <w:object w:dxaOrig="2520" w:dyaOrig="680">
          <v:shape id="_x0000_i1244" type="#_x0000_t75" style="width:126pt;height:33.75pt" o:ole="">
            <v:imagedata r:id="rId421" o:title=""/>
          </v:shape>
          <o:OLEObject Type="Embed" ProgID="Equation.3" ShapeID="_x0000_i1244" DrawAspect="Content" ObjectID="_1427222888" r:id="rId422"/>
        </w:objec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Напряжение в хомутах определяется по фор</w:t>
      </w:r>
      <w:r>
        <w:softHyphen/>
        <w:t>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0"/>
          <w:lang w:val="en-US"/>
        </w:rPr>
        <w:object w:dxaOrig="1600" w:dyaOrig="680">
          <v:shape id="_x0000_i1245" type="#_x0000_t75" style="width:80.25pt;height:33.75pt" o:ole="">
            <v:imagedata r:id="rId423" o:title=""/>
          </v:shape>
          <o:OLEObject Type="Embed" ProgID="Equation.3" ShapeID="_x0000_i1245" DrawAspect="Content" ObjectID="_1427222889" r:id="rId42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(153)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  <w:rPr>
          <w:i/>
        </w:rPr>
      </w:pPr>
      <w:r>
        <w:t xml:space="preserve">значение напряжения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sw</w:t>
      </w:r>
      <w:r>
        <w:t xml:space="preserve"> не должно превы</w:t>
      </w:r>
      <w:r>
        <w:t xml:space="preserve">шать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t>;</w:t>
      </w:r>
    </w:p>
    <w:p w:rsidR="00000000" w:rsidRDefault="00646E13">
      <w:pPr>
        <w:jc w:val="both"/>
        <w:rPr>
          <w:noProof/>
        </w:rPr>
      </w:pPr>
      <w:r>
        <w:t xml:space="preserve">здесь </w:t>
      </w:r>
      <w:r>
        <w:rPr>
          <w:i/>
          <w:lang w:val="en-US"/>
        </w:rPr>
        <w:t>Q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b</w:t>
      </w:r>
      <w:r>
        <w:rPr>
          <w:noProof/>
          <w:vertAlign w:val="subscript"/>
        </w:rPr>
        <w:t>1</w:t>
      </w:r>
      <w:r>
        <w:t xml:space="preserve"> </w:t>
      </w:r>
      <w:r>
        <w:sym w:font="Symbol" w:char="F0BE"/>
      </w:r>
      <w:r>
        <w:t xml:space="preserve"> соответственно левая и правая части условия</w:t>
      </w:r>
      <w:r>
        <w:rPr>
          <w:noProof/>
        </w:rPr>
        <w:t xml:space="preserve"> (84)</w:t>
      </w:r>
      <w:r>
        <w:t xml:space="preserve"> при замене значения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 xml:space="preserve"> на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, при этом коэффициент </w:t>
      </w:r>
      <w:r>
        <w:sym w:font="Symbol" w:char="F067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4</w:t>
      </w:r>
      <w:r>
        <w:t xml:space="preserve"> умно</w:t>
      </w:r>
      <w:r>
        <w:softHyphen/>
        <w:t>жается на</w:t>
      </w:r>
      <w:r>
        <w:rPr>
          <w:noProof/>
        </w:rPr>
        <w:t xml:space="preserve"> 0,8.</w:t>
      </w:r>
    </w:p>
    <w:p w:rsidR="00000000" w:rsidRDefault="00646E13">
      <w:pPr>
        <w:ind w:firstLine="284"/>
        <w:jc w:val="both"/>
        <w:rPr>
          <w:noProof/>
        </w:rPr>
      </w:pPr>
      <w:r>
        <w:t>При отсутствии в рассматриваемой зоне действия поперечных сил нормальных трещин, т. е. если вы</w:t>
      </w:r>
      <w:r>
        <w:softHyphen/>
        <w:t>полняется условие</w:t>
      </w:r>
      <w:r>
        <w:rPr>
          <w:noProof/>
        </w:rPr>
        <w:t xml:space="preserve"> (124),</w:t>
      </w:r>
      <w:r>
        <w:t xml:space="preserve"> допускается учитывать повышение поперечного усилия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t xml:space="preserve"> воспринимае</w:t>
      </w:r>
      <w:r>
        <w:softHyphen/>
        <w:t>мого элементом по расчету из условия</w:t>
      </w:r>
      <w:r>
        <w:rPr>
          <w:noProof/>
        </w:rPr>
        <w:t xml:space="preserve"> (141).</w:t>
      </w:r>
    </w:p>
    <w:p w:rsidR="00000000" w:rsidRDefault="00646E13">
      <w:pPr>
        <w:ind w:firstLine="284"/>
        <w:jc w:val="both"/>
      </w:pPr>
      <w:r>
        <w:t xml:space="preserve">Расчетные сопротивления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t xml:space="preserve"> не должны превышать значений, соответствующих бетону класса В30.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 и</w:t>
      </w:r>
      <w:r>
        <w:t>з легкого бетона класса В7,</w:t>
      </w:r>
      <w:r>
        <w:rPr>
          <w:noProof/>
        </w:rPr>
        <w:t>5</w:t>
      </w:r>
      <w:r>
        <w:t xml:space="preserve"> и ниже значение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crc</w:t>
      </w:r>
      <w:r>
        <w:t>, вычисленное по формуле</w:t>
      </w:r>
      <w:r>
        <w:rPr>
          <w:noProof/>
        </w:rPr>
        <w:t xml:space="preserve"> (152), </w:t>
      </w:r>
      <w:r>
        <w:t>должно быть увеличено на</w:t>
      </w:r>
      <w:r>
        <w:rPr>
          <w:noProof/>
        </w:rPr>
        <w:t xml:space="preserve"> 30 %.</w:t>
      </w:r>
    </w:p>
    <w:p w:rsidR="00000000" w:rsidRDefault="00646E13">
      <w:pPr>
        <w:ind w:firstLine="284"/>
        <w:jc w:val="both"/>
      </w:pPr>
      <w:r>
        <w:t>При определении ширины непродолжительного и продолжи</w:t>
      </w:r>
      <w:r>
        <w:softHyphen/>
        <w:t>тельного раскрытия наклонных трещин должны учитываться указания п.</w:t>
      </w:r>
      <w:r>
        <w:rPr>
          <w:noProof/>
        </w:rPr>
        <w:t xml:space="preserve"> 4.14</w:t>
      </w:r>
      <w:r>
        <w:t xml:space="preserve"> об учете дли</w:t>
      </w:r>
      <w:r>
        <w:softHyphen/>
        <w:t>тельности действия нагрузок.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ЖЕЛЕЗОБЕТОННЫХ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ПО ЗАКРЫТИЮ ТРЕЩИН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4.18.</w:t>
      </w:r>
      <w:r>
        <w:t xml:space="preserve"> Железобетонные элементы должны рассчи</w:t>
      </w:r>
      <w:r>
        <w:softHyphen/>
        <w:t>тываться по закрытию (зажатию) трещин: нормальных к продольной оси элемента; наклонных к продольной оси элемента.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Расчет по закрытию т</w:t>
      </w:r>
      <w:r>
        <w:rPr>
          <w:b/>
        </w:rPr>
        <w:t xml:space="preserve">рещин, </w:t>
      </w:r>
    </w:p>
    <w:p w:rsidR="00000000" w:rsidRDefault="00646E13">
      <w:pPr>
        <w:jc w:val="center"/>
        <w:rPr>
          <w:b/>
        </w:rPr>
      </w:pPr>
      <w:r>
        <w:rPr>
          <w:b/>
        </w:rPr>
        <w:t>нормальных к продольной оси элемента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4.19.</w:t>
      </w:r>
      <w:r>
        <w:t xml:space="preserve"> Для обеспечения надежного закрытия трещин, нормальных к продольной оси элемента, при действии постоянных и длительных нагрузок должны соблюдаться следующие требования:</w:t>
      </w:r>
    </w:p>
    <w:p w:rsidR="00000000" w:rsidRDefault="00646E13">
      <w:pPr>
        <w:ind w:firstLine="284"/>
        <w:jc w:val="both"/>
      </w:pPr>
      <w:r>
        <w:t>а) в напрягаемой арматуре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от действия по</w:t>
      </w:r>
      <w:r>
        <w:softHyphen/>
        <w:t>стоянных, длительных и кратковременных нагрузок не должны возникать необратимые деформации, что</w:t>
      </w:r>
      <w:r>
        <w:rPr>
          <w:lang w:val="en-US"/>
        </w:rPr>
        <w:t xml:space="preserve"> </w:t>
      </w:r>
      <w:r>
        <w:t>обеспечивается соблюдением условия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1939" w:dyaOrig="380">
          <v:shape id="_x0000_i1246" type="#_x0000_t75" style="width:88.5pt;height:17.25pt" o:ole="">
            <v:imagedata r:id="rId425" o:title=""/>
          </v:shape>
          <o:OLEObject Type="Embed" ProgID="Equation.3" ShapeID="_x0000_i1246" DrawAspect="Content" ObjectID="_1427222890" r:id="rId426"/>
        </w:object>
      </w:r>
      <w:r>
        <w:rPr>
          <w:noProof/>
        </w:rPr>
        <w:t xml:space="preserve">            </w:t>
      </w:r>
      <w:r>
        <w:tab/>
      </w:r>
      <w:r>
        <w:tab/>
      </w:r>
      <w:r>
        <w:rPr>
          <w:noProof/>
        </w:rPr>
        <w:t>(154)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приращение напряжения в напрягаемой ар</w:t>
      </w:r>
      <w:r>
        <w:softHyphen/>
        <w:t>матуре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от действия внеш</w:t>
      </w:r>
      <w:r>
        <w:t>них нагрузок</w:t>
      </w:r>
      <w:r>
        <w:rPr>
          <w:lang w:val="en-US"/>
        </w:rPr>
        <w:t>,</w:t>
      </w:r>
      <w:r>
        <w:t xml:space="preserve"> определяемое по формулам</w:t>
      </w:r>
      <w:r>
        <w:rPr>
          <w:noProof/>
        </w:rPr>
        <w:t xml:space="preserve"> (146)—(148)</w:t>
      </w:r>
      <w:r>
        <w:t>;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</w:pPr>
      <w:r>
        <w:t>б) сечение элемента с трещиной в растянутой зо</w:t>
      </w:r>
      <w:r>
        <w:softHyphen/>
        <w:t>не от действия постоянных, длительных и кратко</w:t>
      </w:r>
      <w:r>
        <w:softHyphen/>
        <w:t xml:space="preserve">временных нагрузок должно оставаться обжатым при действии постоянных и длительных нагрузок с нормальными напряжениями сжатия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b</w:t>
      </w:r>
      <w:r>
        <w:t xml:space="preserve"> на растя</w:t>
      </w:r>
      <w:r>
        <w:softHyphen/>
        <w:t>гиваемой внешними нагрузками грани элемента не менее</w:t>
      </w:r>
      <w:r>
        <w:rPr>
          <w:noProof/>
        </w:rPr>
        <w:t xml:space="preserve"> 0,5</w:t>
      </w:r>
      <w:r>
        <w:t xml:space="preserve"> МПа, при этом величина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b</w:t>
      </w:r>
      <w:r>
        <w:t xml:space="preserve"> определяется как для упругого тела от действия внешних нагру</w:t>
      </w:r>
      <w:r>
        <w:softHyphen/>
        <w:t>зок и усилия предварительного обжатия.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4.20.</w:t>
      </w:r>
      <w:r>
        <w:t xml:space="preserve"> Для участков элементов, имеющих началь</w:t>
      </w:r>
      <w:r>
        <w:softHyphen/>
      </w:r>
      <w:r>
        <w:t>ные трещины в сжатой зоне (см. п.</w:t>
      </w:r>
      <w:r>
        <w:rPr>
          <w:noProof/>
        </w:rPr>
        <w:t xml:space="preserve"> 1.18)</w:t>
      </w:r>
      <w:r>
        <w:t xml:space="preserve">, значение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sp </w:t>
      </w:r>
      <w:r>
        <w:t>в формуле</w:t>
      </w:r>
      <w:r>
        <w:rPr>
          <w:noProof/>
        </w:rPr>
        <w:t xml:space="preserve"> (154)</w:t>
      </w:r>
      <w:r>
        <w:t xml:space="preserve"> умножается на коэффициент, равный</w:t>
      </w:r>
      <w:r>
        <w:rPr>
          <w:noProof/>
        </w:rPr>
        <w:t xml:space="preserve"> 1 — </w:t>
      </w:r>
      <w:r>
        <w:rPr>
          <w:noProof/>
        </w:rPr>
        <w:sym w:font="Symbol" w:char="F06C"/>
      </w:r>
      <w:r>
        <w:rPr>
          <w:noProof/>
        </w:rPr>
        <w:t>,</w:t>
      </w:r>
      <w:r>
        <w:t xml:space="preserve"> а величина </w:t>
      </w:r>
      <w:r>
        <w:rPr>
          <w:i/>
        </w:rPr>
        <w:t>Р</w:t>
      </w:r>
      <w:r>
        <w:t xml:space="preserve"> при определении напря</w:t>
      </w:r>
      <w:r>
        <w:softHyphen/>
        <w:t xml:space="preserve">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b</w:t>
      </w:r>
      <w:r>
        <w:t xml:space="preserve"> умножается на коэффициент, равный </w:t>
      </w:r>
      <w:r>
        <w:rPr>
          <w:noProof/>
        </w:rPr>
        <w:t>1,1</w:t>
      </w:r>
      <w:r>
        <w:t xml:space="preserve"> </w:t>
      </w:r>
      <w:r>
        <w:rPr>
          <w:noProof/>
        </w:rPr>
        <w:t>(1 —</w:t>
      </w:r>
      <w:r>
        <w:rPr>
          <w:noProof/>
        </w:rPr>
        <w:sym w:font="Symbol" w:char="F06C"/>
      </w:r>
      <w:r>
        <w:rPr>
          <w:noProof/>
        </w:rPr>
        <w:t>),</w:t>
      </w:r>
      <w:r>
        <w:t xml:space="preserve"> но не более</w:t>
      </w:r>
      <w:r>
        <w:rPr>
          <w:noProof/>
        </w:rPr>
        <w:t xml:space="preserve"> 1,0,</w:t>
      </w:r>
      <w:r>
        <w:t xml:space="preserve"> где значения </w:t>
      </w:r>
      <w:r>
        <w:sym w:font="Symbol" w:char="F06C"/>
      </w:r>
      <w:r>
        <w:t xml:space="preserve"> опреде</w:t>
      </w:r>
      <w:r>
        <w:softHyphen/>
        <w:t>ляются согласно указаниям п.</w:t>
      </w:r>
      <w:r>
        <w:rPr>
          <w:noProof/>
        </w:rPr>
        <w:t xml:space="preserve"> 4.6*</w:t>
      </w:r>
      <w: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по закрытию трещин, </w:t>
      </w:r>
    </w:p>
    <w:p w:rsidR="00000000" w:rsidRDefault="00646E13">
      <w:pPr>
        <w:jc w:val="center"/>
        <w:rPr>
          <w:b/>
        </w:rPr>
      </w:pPr>
      <w:r>
        <w:rPr>
          <w:b/>
        </w:rPr>
        <w:t>наклонных к продольной оси элемента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4.21.</w:t>
      </w:r>
      <w:r>
        <w:t xml:space="preserve"> Для обеспечения надежного закрытия трещин, наклонных к продольной оси элемента, оба главных напряжения в бетоне, определяемые со</w:t>
      </w:r>
      <w:r>
        <w:softHyphen/>
        <w:t>гласно указаниям п.</w:t>
      </w:r>
      <w:r>
        <w:rPr>
          <w:noProof/>
        </w:rPr>
        <w:t xml:space="preserve"> 4.11</w:t>
      </w:r>
      <w:r>
        <w:t xml:space="preserve"> на уровне ц</w:t>
      </w:r>
      <w:r>
        <w:t>ентра тяжести приведенного сечения при действии постоянных и длительных нагрузок, должны быть сжимающи</w:t>
      </w:r>
      <w:r>
        <w:softHyphen/>
        <w:t>ми и по величине не менее</w:t>
      </w:r>
      <w:r>
        <w:rPr>
          <w:noProof/>
        </w:rPr>
        <w:t xml:space="preserve"> 0,6</w:t>
      </w:r>
      <w:r>
        <w:t xml:space="preserve"> МПа.</w:t>
      </w:r>
    </w:p>
    <w:p w:rsidR="00000000" w:rsidRDefault="00646E13">
      <w:pPr>
        <w:ind w:firstLine="284"/>
        <w:jc w:val="both"/>
        <w:rPr>
          <w:noProof/>
        </w:rPr>
      </w:pPr>
      <w:r>
        <w:t>Указанное требование обеспечивается с помощью предварительно напряженной поперечной арматуры (хомутов или отогнутых стержней)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РАСЧЕТ ЭЛЕМЕНТОВ ЖЕЛЕЗОБЕТОННЫХ КОНСТРУКЦИЙ </w:t>
      </w:r>
    </w:p>
    <w:p w:rsidR="00000000" w:rsidRDefault="00646E13">
      <w:pPr>
        <w:jc w:val="center"/>
        <w:rPr>
          <w:b/>
        </w:rPr>
      </w:pPr>
      <w:r>
        <w:rPr>
          <w:b/>
        </w:rPr>
        <w:t>ПО ДЕФОРМАЦИЯМ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4.22.</w:t>
      </w:r>
      <w:r>
        <w:t xml:space="preserve"> Деформации (прогибы, углы поворота) эле</w:t>
      </w:r>
      <w:r>
        <w:softHyphen/>
        <w:t>ментов железобетонных конструкций следует вы</w:t>
      </w:r>
      <w:r>
        <w:softHyphen/>
        <w:t>числять по формулам строительной механики, оп</w:t>
      </w:r>
      <w:r>
        <w:softHyphen/>
        <w:t>ределяя входящие в них значения кривизны соглас</w:t>
      </w:r>
      <w:r>
        <w:softHyphen/>
      </w:r>
      <w:r>
        <w:t>но указаниям пп.</w:t>
      </w:r>
      <w:r>
        <w:rPr>
          <w:noProof/>
        </w:rPr>
        <w:t xml:space="preserve"> 4.23 — 4.30.</w:t>
      </w:r>
    </w:p>
    <w:p w:rsidR="00000000" w:rsidRDefault="00646E13">
      <w:pPr>
        <w:ind w:firstLine="284"/>
        <w:jc w:val="both"/>
      </w:pPr>
      <w:r>
        <w:t>Величина кривизны и деформаций железобетон</w:t>
      </w:r>
      <w:r>
        <w:softHyphen/>
        <w:t>ных элементов отсчитывается от их начального со</w:t>
      </w:r>
      <w:r>
        <w:softHyphen/>
        <w:t>стояния, при наличии предварительного напряжения</w:t>
      </w:r>
      <w:r>
        <w:rPr>
          <w:noProof/>
        </w:rPr>
        <w:t xml:space="preserve"> —</w:t>
      </w:r>
      <w:r>
        <w:t xml:space="preserve"> от состоянии до обжатия.</w:t>
      </w:r>
    </w:p>
    <w:p w:rsidR="00000000" w:rsidRDefault="00646E13">
      <w:pPr>
        <w:ind w:firstLine="284"/>
        <w:jc w:val="both"/>
      </w:pPr>
      <w:r>
        <w:t>Начальная кривизна самонапряженных элементов определяется с учетом содержания и положения про</w:t>
      </w:r>
      <w:r>
        <w:softHyphen/>
        <w:t xml:space="preserve">дольной арматуры относительно бетонного сечения и величины обжатия бетона. </w:t>
      </w:r>
    </w:p>
    <w:p w:rsidR="00000000" w:rsidRDefault="00646E13">
      <w:pPr>
        <w:ind w:firstLine="284"/>
        <w:jc w:val="both"/>
      </w:pPr>
      <w:r>
        <w:rPr>
          <w:b/>
          <w:noProof/>
        </w:rPr>
        <w:t>4.23.</w:t>
      </w:r>
      <w:r>
        <w:t xml:space="preserve"> Кривизна определяется: </w:t>
      </w:r>
    </w:p>
    <w:p w:rsidR="00000000" w:rsidRDefault="00646E13">
      <w:pPr>
        <w:ind w:firstLine="284"/>
        <w:jc w:val="both"/>
      </w:pPr>
      <w:r>
        <w:t>а) для участков элемента, где в растянутой зоне не образуются трещины, нормальные к продольной оси элемента,</w:t>
      </w:r>
      <w:r>
        <w:rPr>
          <w:noProof/>
        </w:rPr>
        <w:t xml:space="preserve"> —</w:t>
      </w:r>
      <w:r>
        <w:t xml:space="preserve"> как </w:t>
      </w:r>
      <w:r>
        <w:t>для сплошного тела;</w:t>
      </w:r>
    </w:p>
    <w:p w:rsidR="00000000" w:rsidRDefault="00646E13">
      <w:pPr>
        <w:ind w:firstLine="284"/>
        <w:jc w:val="both"/>
      </w:pPr>
      <w:r>
        <w:t>б) для участков элемента, где в растянутой зоне имеются трещины, нормальные к продольной оси,</w:t>
      </w:r>
      <w:r>
        <w:rPr>
          <w:noProof/>
        </w:rPr>
        <w:t xml:space="preserve"> — </w:t>
      </w:r>
      <w:r>
        <w:t>как отношение разности средних деформаций край</w:t>
      </w:r>
      <w:r>
        <w:softHyphen/>
        <w:t>него волокна сжатой зоны бетона и продольной растянутой арматуры к рабочей высоте сечения эле</w:t>
      </w:r>
      <w:r>
        <w:softHyphen/>
        <w:t>мента.</w:t>
      </w:r>
    </w:p>
    <w:p w:rsidR="00000000" w:rsidRDefault="00646E13">
      <w:pPr>
        <w:ind w:firstLine="284"/>
        <w:jc w:val="both"/>
        <w:rPr>
          <w:noProof/>
        </w:rPr>
      </w:pPr>
      <w:r>
        <w:t>Элементы или участки элементов рассматрива</w:t>
      </w:r>
      <w:r>
        <w:softHyphen/>
        <w:t>ются без трещин в растянутой зоне, если трещины не образуются при действии постоянных, длитель</w:t>
      </w:r>
      <w:r>
        <w:softHyphen/>
        <w:t>ных и кратковременных нагрузок или если они закрыты при действии постоянных и длительных нагрузок, при этом на</w:t>
      </w:r>
      <w:r>
        <w:t xml:space="preserve">грузки вводятся в расчет с коэффициентом надежности по нагрузке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</w:t>
      </w:r>
      <w:r>
        <w:rPr>
          <w:noProof/>
        </w:rPr>
        <w:t>= 1,0.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Определение кривизны железобетонных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на участках без трещин</w:t>
      </w:r>
      <w:r>
        <w:rPr>
          <w:b/>
          <w:noProof/>
        </w:rPr>
        <w:t xml:space="preserve"> в</w:t>
      </w:r>
      <w:r>
        <w:rPr>
          <w:b/>
        </w:rPr>
        <w:t xml:space="preserve"> растянутой зоне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4.24</w:t>
      </w:r>
      <w:r>
        <w:rPr>
          <w:noProof/>
        </w:rPr>
        <w:t>.</w:t>
      </w:r>
      <w:r>
        <w:t xml:space="preserve"> На участках, где не образуются нормаль</w:t>
      </w:r>
      <w:r>
        <w:softHyphen/>
        <w:t>ные к продольной оси трещины, полная величина кривизны изгибаемых, внецентренно сжатых и внецентренно растянутых элементов должна опреде</w:t>
      </w:r>
      <w:r>
        <w:softHyphen/>
        <w:t>ляться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rPr>
          <w:position w:val="-30"/>
        </w:rPr>
        <w:object w:dxaOrig="3060" w:dyaOrig="700">
          <v:shape id="_x0000_i1247" type="#_x0000_t75" style="width:138.75pt;height:31.5pt" o:ole="">
            <v:imagedata r:id="rId427" o:title=""/>
          </v:shape>
          <o:OLEObject Type="Embed" ProgID="Equation.3" ShapeID="_x0000_i1247" DrawAspect="Content" ObjectID="_1427222891" r:id="rId428"/>
        </w:object>
      </w:r>
      <w:r>
        <w:tab/>
      </w:r>
      <w:r>
        <w:tab/>
      </w:r>
      <w:r>
        <w:tab/>
        <w:t>(155)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где </w:t>
      </w:r>
      <w:r>
        <w:rPr>
          <w:position w:val="-30"/>
        </w:rPr>
        <w:object w:dxaOrig="1080" w:dyaOrig="700">
          <v:shape id="_x0000_i1248" type="#_x0000_t75" style="width:43.5pt;height:28.5pt" o:ole="">
            <v:imagedata r:id="rId429" o:title=""/>
          </v:shape>
          <o:OLEObject Type="Embed" ProgID="Equation.3" ShapeID="_x0000_i1248" DrawAspect="Content" ObjectID="_1427222892" r:id="rId430"/>
        </w:object>
      </w:r>
      <w:r>
        <w:t xml:space="preserve"> </w:t>
      </w:r>
      <w:r>
        <w:rPr>
          <w:noProof/>
        </w:rPr>
        <w:t>—</w:t>
      </w:r>
      <w:r>
        <w:t xml:space="preserve"> кривизна соответственно от кратковременных   (опреде</w:t>
      </w:r>
      <w:r>
        <w:softHyphen/>
        <w:t>ляемых согласно указаниям п.</w:t>
      </w:r>
      <w:r>
        <w:rPr>
          <w:noProof/>
        </w:rPr>
        <w:t xml:space="preserve"> 1.</w:t>
      </w:r>
      <w:r>
        <w:rPr>
          <w:noProof/>
        </w:rPr>
        <w:t>12*)</w:t>
      </w:r>
      <w:r>
        <w:t xml:space="preserve"> и от постоянных и длительных временных</w:t>
      </w:r>
      <w:r>
        <w:rPr>
          <w:noProof/>
        </w:rPr>
        <w:t xml:space="preserve"> </w:t>
      </w:r>
      <w:r>
        <w:t>наг</w:t>
      </w:r>
      <w:r>
        <w:rPr>
          <w:noProof/>
        </w:rPr>
        <w:t>ру</w:t>
      </w:r>
      <w:r>
        <w:t xml:space="preserve">зок (без учета усилия </w:t>
      </w:r>
      <w:r>
        <w:rPr>
          <w:i/>
        </w:rPr>
        <w:t>Р</w:t>
      </w:r>
      <w:r>
        <w:t>), определяемая по формулам: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68"/>
        </w:rPr>
        <w:object w:dxaOrig="1980" w:dyaOrig="1480">
          <v:shape id="_x0000_i1249" type="#_x0000_t75" style="width:88.5pt;height:66pt" o:ole="">
            <v:imagedata r:id="rId431" o:title=""/>
          </v:shape>
          <o:OLEObject Type="Embed" ProgID="Equation.3" ShapeID="_x0000_i1249" DrawAspect="Content" ObjectID="_1427222893" r:id="rId432"/>
        </w:object>
      </w:r>
      <w:r>
        <w:tab/>
      </w:r>
      <w:r>
        <w:tab/>
      </w:r>
      <w:r>
        <w:tab/>
        <w:t>(156)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здесь </w:t>
      </w:r>
      <w:r>
        <w:rPr>
          <w:i/>
        </w:rPr>
        <w:t xml:space="preserve">М </w:t>
      </w:r>
      <w:r>
        <w:t>— момент от соответствующей внешней нагрузки  (кратковременной, дли</w:t>
      </w:r>
      <w:r>
        <w:softHyphen/>
        <w:t>тельной) относительно оси, нормаль</w:t>
      </w:r>
      <w:r>
        <w:softHyphen/>
        <w:t>ной к плоскости действия изгибаю</w:t>
      </w:r>
      <w:r>
        <w:softHyphen/>
        <w:t xml:space="preserve">щего момента и проходящей через центр тяжести приведенного сечения; </w:t>
      </w:r>
    </w:p>
    <w:p w:rsidR="00000000" w:rsidRDefault="00646E13">
      <w:pPr>
        <w:ind w:firstLine="284"/>
        <w:jc w:val="both"/>
      </w:pPr>
      <w:r>
        <w:rPr>
          <w:i/>
        </w:rPr>
        <w:sym w:font="Symbol" w:char="F06A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1</w:t>
      </w:r>
      <w:r>
        <w:t xml:space="preserve"> — коэффициент, учитывающий влияние кратковременной ползучести бетона и принимаемый для бетонов: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тяжелого, мелкозернистого, легкого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 плотном мелком заполнит</w:t>
      </w:r>
      <w:r>
        <w:rPr>
          <w:sz w:val="18"/>
        </w:rPr>
        <w:t>е</w:t>
      </w:r>
      <w:r>
        <w:rPr>
          <w:sz w:val="18"/>
        </w:rPr>
        <w:softHyphen/>
        <w:t xml:space="preserve">ле,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а также ячеистого (для двуслойных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предварительно напряженных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конструкций из ячеистого и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тяже</w:t>
      </w:r>
      <w:r>
        <w:rPr>
          <w:sz w:val="18"/>
        </w:rPr>
        <w:softHyphen/>
        <w:t>лого бетонов)</w:t>
      </w:r>
      <w:r>
        <w:rPr>
          <w:noProof/>
          <w:sz w:val="18"/>
        </w:rPr>
        <w:t xml:space="preserve"> .............</w:t>
      </w:r>
      <w:r>
        <w:rPr>
          <w:sz w:val="18"/>
        </w:rPr>
        <w:t>........................</w:t>
      </w:r>
      <w:r>
        <w:rPr>
          <w:noProof/>
          <w:sz w:val="18"/>
        </w:rPr>
        <w:t xml:space="preserve">.0,85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легкого при пористом мелком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заполнителе, поризованного</w:t>
      </w:r>
      <w:r>
        <w:rPr>
          <w:noProof/>
          <w:sz w:val="18"/>
        </w:rPr>
        <w:t xml:space="preserve"> ...</w:t>
      </w:r>
      <w:r>
        <w:rPr>
          <w:sz w:val="18"/>
        </w:rPr>
        <w:t>...............</w:t>
      </w:r>
      <w:r>
        <w:rPr>
          <w:noProof/>
          <w:sz w:val="18"/>
        </w:rPr>
        <w:t>...0,70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</w:rPr>
        <w:sym w:font="Symbol" w:char="F06A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2</w:t>
      </w:r>
      <w:r>
        <w:rPr>
          <w:i/>
          <w:noProof/>
        </w:rPr>
        <w:t xml:space="preserve"> —</w:t>
      </w:r>
      <w:r>
        <w:t xml:space="preserve"> коэффициент, учитывающий влияние длительной ползучести бетона на де</w:t>
      </w:r>
      <w:r>
        <w:softHyphen/>
        <w:t>формации элемента без трещин и принимаемый по табл.</w:t>
      </w:r>
      <w:r>
        <w:rPr>
          <w:noProof/>
        </w:rPr>
        <w:t xml:space="preserve"> 34; </w:t>
      </w:r>
    </w:p>
    <w:p w:rsidR="00000000" w:rsidRDefault="00646E13">
      <w:pPr>
        <w:ind w:firstLine="284"/>
        <w:jc w:val="both"/>
      </w:pPr>
      <w:r>
        <w:rPr>
          <w:noProof/>
          <w:position w:val="-30"/>
        </w:rPr>
        <w:object w:dxaOrig="520" w:dyaOrig="700">
          <v:shape id="_x0000_i1250" type="#_x0000_t75" style="width:19.5pt;height:27pt" o:ole="">
            <v:imagedata r:id="rId433" o:title=""/>
          </v:shape>
          <o:OLEObject Type="Embed" ProgID="Equation.3" ShapeID="_x0000_i1250" DrawAspect="Content" ObjectID="_1427222894" r:id="rId434"/>
        </w:object>
      </w:r>
      <w:r>
        <w:rPr>
          <w:noProof/>
        </w:rPr>
        <w:t xml:space="preserve"> —</w:t>
      </w:r>
      <w:r>
        <w:t xml:space="preserve"> кривизна, обусловленная выгибом элемента от кратковременного дейст</w:t>
      </w:r>
      <w:r>
        <w:softHyphen/>
        <w:t>вия усилия предварительного обжа</w:t>
      </w:r>
      <w:r>
        <w:softHyphen/>
        <w:t xml:space="preserve">тия </w:t>
      </w:r>
      <w:r>
        <w:rPr>
          <w:i/>
        </w:rPr>
        <w:t>Р</w:t>
      </w:r>
      <w:r>
        <w:t xml:space="preserve"> и опр</w:t>
      </w:r>
      <w:r>
        <w:t>еделяемая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0"/>
        </w:rPr>
        <w:object w:dxaOrig="1860" w:dyaOrig="720">
          <v:shape id="_x0000_i1251" type="#_x0000_t75" style="width:83.25pt;height:32.25pt" o:ole="">
            <v:imagedata r:id="rId435" o:title=""/>
          </v:shape>
          <o:OLEObject Type="Embed" ProgID="Equation.3" ShapeID="_x0000_i1251" DrawAspect="Content" ObjectID="_1427222895" r:id="rId436"/>
        </w:object>
      </w:r>
      <w:r>
        <w:tab/>
      </w:r>
      <w:r>
        <w:tab/>
      </w:r>
      <w:r>
        <w:tab/>
        <w:t>(157)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noProof/>
          <w:position w:val="-30"/>
        </w:rPr>
        <w:object w:dxaOrig="540" w:dyaOrig="700">
          <v:shape id="_x0000_i1252" type="#_x0000_t75" style="width:20.25pt;height:27pt" o:ole="">
            <v:imagedata r:id="rId437" o:title=""/>
          </v:shape>
          <o:OLEObject Type="Embed" ProgID="Equation.3" ShapeID="_x0000_i1252" DrawAspect="Content" ObjectID="_1427222896" r:id="rId438"/>
        </w:object>
      </w:r>
      <w:r>
        <w:rPr>
          <w:noProof/>
        </w:rPr>
        <w:t xml:space="preserve"> —</w:t>
      </w:r>
      <w:r>
        <w:t xml:space="preserve"> кривизна, обусловленная выгибом элемента вследствие усадки и ползу</w:t>
      </w:r>
      <w:r>
        <w:softHyphen/>
        <w:t>чести бетона от усилия предваритель</w:t>
      </w:r>
      <w:r>
        <w:softHyphen/>
        <w:t>ного обжатия и определяемая по формуле</w:t>
      </w:r>
    </w:p>
    <w:p w:rsidR="00000000" w:rsidRDefault="00646E13">
      <w:pPr>
        <w:ind w:firstLine="284"/>
        <w:jc w:val="both"/>
      </w:pPr>
    </w:p>
    <w:bookmarkEnd w:id="2499"/>
    <w:p w:rsidR="00000000" w:rsidRDefault="00646E13">
      <w:pPr>
        <w:ind w:left="1440" w:firstLine="720"/>
        <w:jc w:val="both"/>
      </w:pPr>
      <w:r>
        <w:rPr>
          <w:lang w:val="en-US"/>
        </w:rPr>
        <w:t xml:space="preserve">   </w:t>
      </w:r>
      <w:r>
        <w:rPr>
          <w:position w:val="-30"/>
        </w:rPr>
        <w:object w:dxaOrig="1560" w:dyaOrig="720">
          <v:shape id="_x0000_i1253" type="#_x0000_t75" style="width:69pt;height:32.25pt" o:ole="">
            <v:imagedata r:id="rId439" o:title=""/>
          </v:shape>
          <o:OLEObject Type="Embed" ProgID="Equation.3" ShapeID="_x0000_i1253" DrawAspect="Content" ObjectID="_1427222897" r:id="rId44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(158)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>здесь</w:t>
      </w:r>
      <w:r>
        <w:rPr>
          <w:noProof/>
        </w:rPr>
        <w:t xml:space="preserve"> </w:t>
      </w:r>
      <w:r>
        <w:rPr>
          <w:i/>
          <w:noProof/>
        </w:rPr>
        <w:sym w:font="Symbol" w:char="F065"/>
      </w:r>
      <w:r>
        <w:rPr>
          <w:i/>
          <w:noProof/>
          <w:vertAlign w:val="subscript"/>
        </w:rPr>
        <w:t>b</w:t>
      </w:r>
      <w:r>
        <w:rPr>
          <w:noProof/>
        </w:rPr>
        <w:t>,</w:t>
      </w:r>
      <w:r>
        <w:rPr>
          <w:i/>
        </w:rPr>
        <w:t xml:space="preserve"> </w:t>
      </w:r>
      <w:r>
        <w:rPr>
          <w:i/>
        </w:rPr>
        <w:sym w:font="Symbol" w:char="F065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b</w:t>
      </w:r>
      <w:r>
        <w:rPr>
          <w:i/>
          <w:noProof/>
        </w:rPr>
        <w:t xml:space="preserve"> —</w:t>
      </w:r>
      <w:r>
        <w:t xml:space="preserve"> относительные деформации бетона, вызванные его усадкой и ползу</w:t>
      </w:r>
      <w:r>
        <w:softHyphen/>
        <w:t>честью от усилия предварительного обжатия и определяемые соответственно на уровне центра тяжести рас</w:t>
      </w:r>
      <w:r>
        <w:softHyphen/>
        <w:t>тянутой продольной арматуры и крайнего сжатого волокна бетона по формула</w:t>
      </w:r>
      <w:r>
        <w:t>м: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t xml:space="preserve">     </w:t>
      </w:r>
      <w:r>
        <w:rPr>
          <w:position w:val="-30"/>
        </w:rPr>
        <w:object w:dxaOrig="2460" w:dyaOrig="720">
          <v:shape id="_x0000_i1254" type="#_x0000_t75" style="width:123pt;height:36pt" o:ole="">
            <v:imagedata r:id="rId441" o:title=""/>
          </v:shape>
          <o:OLEObject Type="Embed" ProgID="Equation.3" ShapeID="_x0000_i1254" DrawAspect="Content" ObjectID="_1427222898" r:id="rId442"/>
        </w:object>
      </w:r>
      <w:r>
        <w:tab/>
      </w:r>
      <w:r>
        <w:tab/>
      </w:r>
      <w:r>
        <w:tab/>
        <w:t>(159)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Значение</w:t>
      </w:r>
      <w:r>
        <w:rPr>
          <w:noProof/>
        </w:rPr>
        <w:t xml:space="preserve"> </w:t>
      </w:r>
      <w:r>
        <w:rPr>
          <w:i/>
          <w:noProof/>
        </w:rPr>
        <w:sym w:font="Symbol" w:char="F073"/>
      </w:r>
      <w:r>
        <w:rPr>
          <w:i/>
          <w:vertAlign w:val="subscript"/>
          <w:lang w:val="en-US"/>
        </w:rPr>
        <w:t>b</w:t>
      </w:r>
      <w:r>
        <w:t xml:space="preserve"> принимается численно равным сум</w:t>
      </w:r>
      <w:r>
        <w:softHyphen/>
        <w:t>ме потерь предварительного напряжения от усадки и ползучести бетона по поз. 6,</w:t>
      </w:r>
      <w:r>
        <w:rPr>
          <w:noProof/>
        </w:rPr>
        <w:t xml:space="preserve"> 8</w:t>
      </w:r>
      <w:r>
        <w:t xml:space="preserve"> и</w:t>
      </w:r>
      <w:r>
        <w:rPr>
          <w:noProof/>
        </w:rPr>
        <w:t xml:space="preserve"> 9</w:t>
      </w:r>
      <w:r>
        <w:t xml:space="preserve"> табл. 5 для арма</w:t>
      </w:r>
      <w:r>
        <w:softHyphen/>
        <w:t xml:space="preserve">туры растянутой зоны, а </w:t>
      </w:r>
      <w:r>
        <w:rPr>
          <w:i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b</w:t>
      </w:r>
      <w:r>
        <w:t xml:space="preserve"> —</w:t>
      </w:r>
      <w:r>
        <w:rPr>
          <w:lang w:val="en-US"/>
        </w:rPr>
        <w:t xml:space="preserve"> </w:t>
      </w:r>
      <w:r>
        <w:t>тоже для напрягаемой арматуры, если бы она имелась не уровня край</w:t>
      </w:r>
      <w:r>
        <w:softHyphen/>
        <w:t>него сжатого волокна бетона.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34</w:t>
      </w: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2410"/>
        <w:gridCol w:w="626"/>
        <w:gridCol w:w="626"/>
        <w:gridCol w:w="6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Длительность</w:t>
            </w:r>
          </w:p>
        </w:tc>
        <w:tc>
          <w:tcPr>
            <w:tcW w:w="4288" w:type="dxa"/>
            <w:gridSpan w:val="4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, учитывающий влияние длительной ползучести бетона на деформации элемента без трещин,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для конструкций из бетона</w:t>
            </w:r>
            <w:r>
              <w:rPr>
                <w:sz w:val="16"/>
                <w:vertAlign w:val="subscript"/>
                <w:lang w:val="en-US"/>
              </w:rPr>
              <w:t xml:space="preserve"> </w:t>
            </w:r>
            <w:r>
              <w:rPr>
                <w:sz w:val="16"/>
                <w:vertAlign w:val="subscript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действия нагрузки</w:t>
            </w:r>
          </w:p>
        </w:tc>
        <w:tc>
          <w:tcPr>
            <w:tcW w:w="2410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тяжелого, легкого, пори</w:t>
            </w:r>
            <w:r>
              <w:rPr>
                <w:sz w:val="16"/>
              </w:rPr>
              <w:t>зованного, ячеистого (для двуслойных предварительно</w:t>
            </w:r>
          </w:p>
        </w:tc>
        <w:tc>
          <w:tcPr>
            <w:tcW w:w="1878" w:type="dxa"/>
            <w:gridSpan w:val="3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мелкозернистого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напря</w:t>
            </w:r>
            <w:r>
              <w:rPr>
                <w:sz w:val="16"/>
              </w:rPr>
              <w:softHyphen/>
              <w:t>женных конст</w:t>
            </w:r>
            <w:r>
              <w:rPr>
                <w:sz w:val="16"/>
              </w:rPr>
              <w:softHyphen/>
              <w:t>рукций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из ячеистого и тяжелого бетонов)</w:t>
            </w: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Непродолжительное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действие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noProof/>
                <w:sz w:val="16"/>
              </w:rPr>
              <w:t>0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626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626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i/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Продолжительное дейст</w:t>
            </w:r>
            <w:r>
              <w:rPr>
                <w:sz w:val="16"/>
              </w:rPr>
              <w:softHyphen/>
              <w:t>вие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при влажности воздуха окружающей среды, %: 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noProof/>
                <w:sz w:val="16"/>
              </w:rPr>
              <w:t xml:space="preserve"> 40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2410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62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б) ниже 40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2410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</w:t>
            </w:r>
          </w:p>
        </w:tc>
        <w:tc>
          <w:tcPr>
            <w:tcW w:w="626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626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4,5</w:t>
            </w:r>
          </w:p>
        </w:tc>
        <w:tc>
          <w:tcPr>
            <w:tcW w:w="626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Влажность воздуха окружающей среды принимается согласно указаниям п.</w:t>
      </w:r>
      <w:r>
        <w:rPr>
          <w:noProof/>
          <w:sz w:val="18"/>
        </w:rPr>
        <w:t xml:space="preserve"> 1</w:t>
      </w:r>
      <w:r>
        <w:rPr>
          <w:sz w:val="18"/>
        </w:rPr>
        <w:t>.</w:t>
      </w:r>
      <w:r>
        <w:rPr>
          <w:noProof/>
          <w:sz w:val="18"/>
        </w:rPr>
        <w:t>8.</w:t>
      </w:r>
    </w:p>
    <w:p w:rsidR="00000000" w:rsidRDefault="00646E13">
      <w:pPr>
        <w:ind w:firstLine="284"/>
        <w:jc w:val="both"/>
        <w:rPr>
          <w:i/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Группы мелкозернистого бетона приведены</w:t>
      </w:r>
      <w:r>
        <w:rPr>
          <w:noProof/>
          <w:sz w:val="18"/>
        </w:rPr>
        <w:t xml:space="preserve"> </w:t>
      </w:r>
      <w:r>
        <w:rPr>
          <w:sz w:val="18"/>
        </w:rPr>
        <w:t>в п.</w:t>
      </w:r>
      <w:r>
        <w:rPr>
          <w:noProof/>
          <w:sz w:val="18"/>
        </w:rPr>
        <w:t xml:space="preserve"> </w:t>
      </w:r>
      <w:r>
        <w:rPr>
          <w:sz w:val="18"/>
        </w:rPr>
        <w:t>2.3.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попеременном водон</w:t>
      </w:r>
      <w:r>
        <w:rPr>
          <w:sz w:val="18"/>
        </w:rPr>
        <w:t>асыщении и высушивании бетона значение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  <w:vertAlign w:val="subscript"/>
          <w:lang w:val="en-US"/>
        </w:rPr>
        <w:t>2</w:t>
      </w:r>
      <w:r>
        <w:rPr>
          <w:i/>
          <w:sz w:val="18"/>
        </w:rPr>
        <w:t xml:space="preserve"> </w:t>
      </w:r>
      <w:r>
        <w:rPr>
          <w:sz w:val="18"/>
        </w:rPr>
        <w:t>при продолжительном действии нагрузки следует умножать на коэффициент</w:t>
      </w:r>
      <w:r>
        <w:rPr>
          <w:noProof/>
          <w:sz w:val="18"/>
        </w:rPr>
        <w:t xml:space="preserve"> 1,</w:t>
      </w:r>
      <w:r>
        <w:rPr>
          <w:sz w:val="18"/>
        </w:rPr>
        <w:t>2</w:t>
      </w:r>
      <w:r>
        <w:rPr>
          <w:noProof/>
          <w:sz w:val="18"/>
        </w:rPr>
        <w:t>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При влажности воздуха окружающей среды свыше </w:t>
      </w:r>
      <w:r>
        <w:rPr>
          <w:noProof/>
          <w:sz w:val="18"/>
        </w:rPr>
        <w:t>75</w:t>
      </w:r>
      <w:r>
        <w:rPr>
          <w:sz w:val="18"/>
        </w:rPr>
        <w:t xml:space="preserve"> % и при загружении бетона</w:t>
      </w:r>
      <w:r>
        <w:rPr>
          <w:noProof/>
          <w:sz w:val="18"/>
        </w:rPr>
        <w:t xml:space="preserve"> </w:t>
      </w:r>
      <w:r>
        <w:rPr>
          <w:sz w:val="18"/>
        </w:rPr>
        <w:t>в водонасыщенном состоянии</w:t>
      </w:r>
      <w:r>
        <w:rPr>
          <w:i/>
          <w:sz w:val="18"/>
        </w:rPr>
        <w:t xml:space="preserve"> </w:t>
      </w:r>
      <w:r>
        <w:rPr>
          <w:sz w:val="18"/>
        </w:rPr>
        <w:t xml:space="preserve">значения </w:t>
      </w:r>
      <w:r>
        <w:rPr>
          <w:i/>
          <w:sz w:val="18"/>
          <w:lang w:val="en-US"/>
        </w:rPr>
        <w:sym w:font="Symbol" w:char="F06A"/>
      </w:r>
      <w:r>
        <w:rPr>
          <w:i/>
          <w:sz w:val="18"/>
          <w:vertAlign w:val="subscript"/>
          <w:lang w:val="en-US"/>
        </w:rPr>
        <w:t>b</w:t>
      </w:r>
      <w:r>
        <w:rPr>
          <w:sz w:val="18"/>
          <w:vertAlign w:val="subscript"/>
          <w:lang w:val="en-US"/>
        </w:rPr>
        <w:t>2</w:t>
      </w:r>
      <w:r>
        <w:rPr>
          <w:sz w:val="18"/>
        </w:rPr>
        <w:t xml:space="preserve"> по поз.</w:t>
      </w:r>
      <w:r>
        <w:rPr>
          <w:noProof/>
          <w:sz w:val="18"/>
        </w:rPr>
        <w:t xml:space="preserve"> 2</w:t>
      </w:r>
      <w:r>
        <w:rPr>
          <w:sz w:val="18"/>
        </w:rPr>
        <w:t>а настоящей таблицы следует умножать на коэффициент 0,8.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  <w:r>
        <w:t>При этом сумма</w:t>
      </w:r>
      <w:r>
        <w:rPr>
          <w:noProof/>
        </w:rPr>
        <w:t xml:space="preserve"> </w:t>
      </w:r>
      <w:r>
        <w:rPr>
          <w:noProof/>
          <w:position w:val="-30"/>
        </w:rPr>
        <w:object w:dxaOrig="1219" w:dyaOrig="700">
          <v:shape id="_x0000_i1255" type="#_x0000_t75" style="width:48pt;height:27.75pt" o:ole="">
            <v:imagedata r:id="rId443" o:title=""/>
          </v:shape>
          <o:OLEObject Type="Embed" ProgID="Equation.3" ShapeID="_x0000_i1255" DrawAspect="Content" ObjectID="_1427222899" r:id="rId444"/>
        </w:object>
      </w:r>
      <w:r>
        <w:t xml:space="preserve"> принимается не менее </w:t>
      </w:r>
      <w:r>
        <w:rPr>
          <w:position w:val="-30"/>
        </w:rPr>
        <w:object w:dxaOrig="1120" w:dyaOrig="720">
          <v:shape id="_x0000_i1256" type="#_x0000_t75" style="width:50.25pt;height:32.25pt" o:ole="">
            <v:imagedata r:id="rId445" o:title=""/>
          </v:shape>
          <o:OLEObject Type="Embed" ProgID="Equation.3" ShapeID="_x0000_i1256" DrawAspect="Content" ObjectID="_1427222900" r:id="rId446"/>
        </w:object>
      </w:r>
      <w:r>
        <w:t xml:space="preserve">Для элементов без предварительного напряжения значения кривизны </w:t>
      </w:r>
      <w:r>
        <w:rPr>
          <w:position w:val="-30"/>
        </w:rPr>
        <w:object w:dxaOrig="520" w:dyaOrig="700">
          <v:shape id="_x0000_i1257" type="#_x0000_t75" style="width:20.25pt;height:27.75pt" o:ole="">
            <v:imagedata r:id="rId447" o:title=""/>
          </v:shape>
          <o:OLEObject Type="Embed" ProgID="Equation.3" ShapeID="_x0000_i1257" DrawAspect="Content" ObjectID="_1427222901" r:id="rId448"/>
        </w:object>
      </w:r>
      <w:r>
        <w:t xml:space="preserve"> и</w:t>
      </w:r>
      <w:r>
        <w:rPr>
          <w:noProof/>
        </w:rPr>
        <w:t xml:space="preserve"> </w:t>
      </w:r>
      <w:r>
        <w:rPr>
          <w:noProof/>
          <w:position w:val="-30"/>
        </w:rPr>
        <w:object w:dxaOrig="540" w:dyaOrig="700">
          <v:shape id="_x0000_i1258" type="#_x0000_t75" style="width:24pt;height:30.75pt" o:ole="">
            <v:imagedata r:id="rId449" o:title=""/>
          </v:shape>
          <o:OLEObject Type="Embed" ProgID="Equation.3" ShapeID="_x0000_i1258" DrawAspect="Content" ObjectID="_1427222902" r:id="rId450"/>
        </w:object>
      </w:r>
      <w:r>
        <w:t>допускается пр</w:t>
      </w:r>
      <w:r>
        <w:t>инимать равными нулю.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4</w:t>
      </w:r>
      <w:r>
        <w:rPr>
          <w:b/>
        </w:rPr>
        <w:t>.2</w:t>
      </w:r>
      <w:r>
        <w:rPr>
          <w:b/>
          <w:noProof/>
        </w:rPr>
        <w:t>5.</w:t>
      </w:r>
      <w:r>
        <w:t xml:space="preserve"> При определении кривизны элементов с на</w:t>
      </w:r>
      <w:r>
        <w:softHyphen/>
        <w:t>чальными трещинами в сжатой зоне (см. п.</w:t>
      </w:r>
      <w:r>
        <w:rPr>
          <w:noProof/>
        </w:rPr>
        <w:t xml:space="preserve"> 1.18)</w:t>
      </w:r>
      <w:r>
        <w:t xml:space="preserve"> значения</w:t>
      </w:r>
      <w:r>
        <w:rPr>
          <w:noProof/>
        </w:rPr>
        <w:t xml:space="preserve"> </w:t>
      </w:r>
      <w:r>
        <w:rPr>
          <w:position w:val="-30"/>
        </w:rPr>
        <w:object w:dxaOrig="520" w:dyaOrig="700">
          <v:shape id="_x0000_i1259" type="#_x0000_t75" style="width:20.25pt;height:27.75pt" o:ole="">
            <v:imagedata r:id="rId451" o:title=""/>
          </v:shape>
          <o:OLEObject Type="Embed" ProgID="Equation.3" ShapeID="_x0000_i1259" DrawAspect="Content" ObjectID="_1427222903" r:id="rId452"/>
        </w:object>
      </w:r>
      <w:r>
        <w:t xml:space="preserve">, </w:t>
      </w:r>
      <w:r>
        <w:rPr>
          <w:position w:val="-30"/>
        </w:rPr>
        <w:object w:dxaOrig="540" w:dyaOrig="700">
          <v:shape id="_x0000_i1260" type="#_x0000_t75" style="width:21pt;height:27.75pt" o:ole="">
            <v:imagedata r:id="rId453" o:title=""/>
          </v:shape>
          <o:OLEObject Type="Embed" ProgID="Equation.3" ShapeID="_x0000_i1260" DrawAspect="Content" ObjectID="_1427222904" r:id="rId454"/>
        </w:object>
      </w:r>
      <w:r>
        <w:rPr>
          <w:noProof/>
        </w:rPr>
        <w:t>,</w:t>
      </w:r>
      <w:r>
        <w:t xml:space="preserve"> и </w:t>
      </w:r>
      <w:r>
        <w:rPr>
          <w:position w:val="-30"/>
        </w:rPr>
        <w:object w:dxaOrig="520" w:dyaOrig="700">
          <v:shape id="_x0000_i1261" type="#_x0000_t75" style="width:20.25pt;height:27.75pt" o:ole="">
            <v:imagedata r:id="rId447" o:title=""/>
          </v:shape>
          <o:OLEObject Type="Embed" ProgID="Equation.3" ShapeID="_x0000_i1261" DrawAspect="Content" ObjectID="_1427222905" r:id="rId455"/>
        </w:object>
      </w:r>
      <w:r>
        <w:rPr>
          <w:noProof/>
        </w:rPr>
        <w:t>,</w:t>
      </w:r>
      <w:r>
        <w:t xml:space="preserve"> определенные по</w:t>
      </w:r>
      <w:r>
        <w:rPr>
          <w:i/>
        </w:rPr>
        <w:t xml:space="preserve"> </w:t>
      </w:r>
      <w:r>
        <w:t>формулам</w:t>
      </w:r>
      <w:r>
        <w:rPr>
          <w:noProof/>
        </w:rPr>
        <w:t xml:space="preserve"> (156)</w:t>
      </w:r>
      <w:r>
        <w:t xml:space="preserve"> и</w:t>
      </w:r>
      <w:r>
        <w:rPr>
          <w:noProof/>
        </w:rPr>
        <w:t xml:space="preserve"> (157)</w:t>
      </w:r>
      <w:r>
        <w:t>, должны быть увеличены на</w:t>
      </w:r>
      <w:r>
        <w:rPr>
          <w:noProof/>
        </w:rPr>
        <w:t xml:space="preserve"> 15 %,</w:t>
      </w:r>
      <w:r>
        <w:t xml:space="preserve"> а значение</w:t>
      </w:r>
      <w:r>
        <w:rPr>
          <w:noProof/>
        </w:rPr>
        <w:t xml:space="preserve"> </w:t>
      </w:r>
      <w:r>
        <w:rPr>
          <w:position w:val="-30"/>
        </w:rPr>
        <w:object w:dxaOrig="540" w:dyaOrig="700">
          <v:shape id="_x0000_i1262" type="#_x0000_t75" style="width:21pt;height:27.75pt" o:ole="">
            <v:imagedata r:id="rId456" o:title=""/>
          </v:shape>
          <o:OLEObject Type="Embed" ProgID="Equation.3" ShapeID="_x0000_i1262" DrawAspect="Content" ObjectID="_1427222906" r:id="rId457"/>
        </w:object>
      </w:r>
      <w:r>
        <w:t xml:space="preserve">, определенное по формуле </w:t>
      </w:r>
      <w:r>
        <w:rPr>
          <w:noProof/>
        </w:rPr>
        <w:t>(158)</w:t>
      </w:r>
      <w:r>
        <w:t xml:space="preserve">, на </w:t>
      </w:r>
      <w:r>
        <w:rPr>
          <w:noProof/>
        </w:rPr>
        <w:t>25</w:t>
      </w:r>
      <w:r>
        <w:t xml:space="preserve"> </w:t>
      </w:r>
      <w:r>
        <w:rPr>
          <w:noProof/>
        </w:rPr>
        <w:t>%.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4.26.</w:t>
      </w:r>
      <w:r>
        <w:t xml:space="preserve"> На участках, где образуются нормальные трещины в растянутой зоне, но при действии рассматриваемой нагрузки обеспечено их закрытие, значения кривизны </w:t>
      </w:r>
      <w:r>
        <w:rPr>
          <w:position w:val="-30"/>
        </w:rPr>
        <w:object w:dxaOrig="520" w:dyaOrig="700">
          <v:shape id="_x0000_i1263" type="#_x0000_t75" style="width:20.25pt;height:27.75pt" o:ole="">
            <v:imagedata r:id="rId451" o:title=""/>
          </v:shape>
          <o:OLEObject Type="Embed" ProgID="Equation.3" ShapeID="_x0000_i1263" DrawAspect="Content" ObjectID="_1427222907" r:id="rId458"/>
        </w:object>
      </w:r>
      <w:r>
        <w:t xml:space="preserve">, </w:t>
      </w:r>
      <w:r>
        <w:rPr>
          <w:position w:val="-30"/>
        </w:rPr>
        <w:object w:dxaOrig="540" w:dyaOrig="700">
          <v:shape id="_x0000_i1264" type="#_x0000_t75" style="width:21pt;height:27.75pt" o:ole="">
            <v:imagedata r:id="rId453" o:title=""/>
          </v:shape>
          <o:OLEObject Type="Embed" ProgID="Equation.3" ShapeID="_x0000_i1264" DrawAspect="Content" ObjectID="_1427222908" r:id="rId459"/>
        </w:object>
      </w:r>
      <w:r>
        <w:rPr>
          <w:noProof/>
        </w:rPr>
        <w:t>,</w:t>
      </w:r>
      <w:r>
        <w:t xml:space="preserve"> и </w:t>
      </w:r>
      <w:r>
        <w:rPr>
          <w:position w:val="-30"/>
        </w:rPr>
        <w:object w:dxaOrig="520" w:dyaOrig="700">
          <v:shape id="_x0000_i1265" type="#_x0000_t75" style="width:20.25pt;height:27.75pt" o:ole="">
            <v:imagedata r:id="rId447" o:title=""/>
          </v:shape>
          <o:OLEObject Type="Embed" ProgID="Equation.3" ShapeID="_x0000_i1265" DrawAspect="Content" ObjectID="_1427222909" r:id="rId460"/>
        </w:object>
      </w:r>
      <w:r>
        <w:rPr>
          <w:noProof/>
        </w:rPr>
        <w:t>,</w:t>
      </w:r>
      <w:r>
        <w:t xml:space="preserve">  входя</w:t>
      </w:r>
      <w:r>
        <w:softHyphen/>
        <w:t>щие в формулу</w:t>
      </w:r>
      <w:r>
        <w:rPr>
          <w:noProof/>
        </w:rPr>
        <w:t xml:space="preserve"> (1</w:t>
      </w:r>
      <w:r>
        <w:t>55</w:t>
      </w:r>
      <w:r>
        <w:rPr>
          <w:noProof/>
        </w:rPr>
        <w:t>),</w:t>
      </w:r>
      <w:r>
        <w:t xml:space="preserve"> увеличиваются на</w:t>
      </w:r>
      <w:r>
        <w:rPr>
          <w:noProof/>
        </w:rPr>
        <w:t xml:space="preserve"> 20 %.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Определение кривизны</w:t>
      </w:r>
      <w:r>
        <w:rPr>
          <w:b/>
          <w:noProof/>
        </w:rPr>
        <w:t xml:space="preserve"> </w:t>
      </w:r>
      <w:r>
        <w:rPr>
          <w:b/>
        </w:rPr>
        <w:t xml:space="preserve">железобетонных элементов </w:t>
      </w:r>
    </w:p>
    <w:p w:rsidR="00000000" w:rsidRDefault="00646E13">
      <w:pPr>
        <w:jc w:val="center"/>
        <w:rPr>
          <w:b/>
          <w:noProof/>
        </w:rPr>
      </w:pPr>
      <w:r>
        <w:rPr>
          <w:b/>
        </w:rPr>
        <w:t>на участках с трещинами в растянутой зоне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4.27.</w:t>
      </w:r>
      <w:r>
        <w:t xml:space="preserve"> На участках, где</w:t>
      </w:r>
      <w:r>
        <w:rPr>
          <w:noProof/>
        </w:rPr>
        <w:t xml:space="preserve"> </w:t>
      </w:r>
      <w:r>
        <w:t xml:space="preserve">в растянутой зоне образуются нормальные к продольной оси элемента трещины, кривизна изгибаемых, внецентренно сжатых, а также внецентренно растянутых при </w:t>
      </w:r>
      <w:r>
        <w:rPr>
          <w:i/>
        </w:rPr>
        <w:t>е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,tot </w:t>
      </w:r>
      <w:r>
        <w:rPr>
          <w:lang w:val="en-US"/>
        </w:rPr>
        <w:sym w:font="Symbol" w:char="F0B3"/>
      </w:r>
      <w:r>
        <w:t xml:space="preserve"> </w:t>
      </w:r>
      <w:r>
        <w:rPr>
          <w:lang w:val="en-US"/>
        </w:rPr>
        <w:t>0,8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 элементов прямоугольного, таврового и двутавро</w:t>
      </w:r>
      <w:r>
        <w:softHyphen/>
        <w:t>вого (коробчатого) сечений должна определяться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t xml:space="preserve">     </w:t>
      </w:r>
      <w:r>
        <w:t xml:space="preserve">    </w:t>
      </w:r>
      <w:r>
        <w:rPr>
          <w:position w:val="-34"/>
        </w:rPr>
        <w:object w:dxaOrig="4819" w:dyaOrig="800">
          <v:shape id="_x0000_i1266" type="#_x0000_t75" style="width:216.75pt;height:36pt" o:ole="">
            <v:imagedata r:id="rId461" o:title=""/>
          </v:shape>
          <o:OLEObject Type="Embed" ProgID="Equation.3" ShapeID="_x0000_i1266" DrawAspect="Content" ObjectID="_1427222910" r:id="rId462"/>
        </w:object>
      </w:r>
      <w:r>
        <w:tab/>
        <w:t>(160)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i/>
        </w:rPr>
      </w:pPr>
      <w:r>
        <w:t xml:space="preserve">где </w:t>
      </w:r>
      <w:r>
        <w:rPr>
          <w:i/>
        </w:rPr>
        <w:t>М</w:t>
      </w:r>
      <w:r>
        <w:rPr>
          <w:i/>
          <w:noProof/>
        </w:rPr>
        <w:t xml:space="preserve">  —</w:t>
      </w:r>
      <w:r>
        <w:t xml:space="preserve"> момент относительно оси, нормальной к плоскости действия момента и про</w:t>
      </w:r>
      <w:r>
        <w:softHyphen/>
        <w:t xml:space="preserve">ходящей через центр тяжести площади сечения арматуры </w:t>
      </w:r>
      <w:r>
        <w:rPr>
          <w:i/>
          <w:lang w:val="en-US"/>
        </w:rPr>
        <w:t>S</w:t>
      </w:r>
      <w:r>
        <w:t>, от всех внешних сил, расположенных по одну сторону от рассматриваемого сечения, и от уси</w:t>
      </w:r>
      <w:r>
        <w:softHyphen/>
        <w:t xml:space="preserve">лия предварительного обжатия </w:t>
      </w:r>
      <w:r>
        <w:rPr>
          <w:i/>
        </w:rPr>
        <w:t>Р</w:t>
      </w:r>
      <w:r>
        <w:t>;</w:t>
      </w:r>
      <w:r>
        <w:rPr>
          <w:i/>
        </w:rPr>
        <w:t xml:space="preserve">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z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расстояние от центра тяжести площади сечения арматуры </w:t>
      </w:r>
      <w:r>
        <w:rPr>
          <w:i/>
          <w:lang w:val="en-US"/>
        </w:rPr>
        <w:t>S</w:t>
      </w:r>
      <w:r>
        <w:t xml:space="preserve"> до точки приложения равнодействующей усилий в сжа</w:t>
      </w:r>
      <w:r>
        <w:softHyphen/>
        <w:t>той зоне сечения над трещиной, опреде</w:t>
      </w:r>
      <w:r>
        <w:softHyphen/>
        <w:t>ляемое согласно указаниям п.</w:t>
      </w:r>
      <w:r>
        <w:rPr>
          <w:noProof/>
        </w:rPr>
        <w:t xml:space="preserve"> 4.28</w:t>
      </w:r>
      <w:r>
        <w:t>;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79"/>
      </w:r>
      <w:r>
        <w:rPr>
          <w:i/>
          <w:vertAlign w:val="subscript"/>
          <w:lang w:val="en-US"/>
        </w:rPr>
        <w:t>s</w:t>
      </w:r>
      <w:r>
        <w:rPr>
          <w:i/>
          <w:noProof/>
        </w:rPr>
        <w:t xml:space="preserve"> —</w:t>
      </w:r>
      <w:r>
        <w:t xml:space="preserve"> коэффициент, учитывающий работ</w:t>
      </w:r>
      <w:r>
        <w:t>у растянутого бетона на участке с тре</w:t>
      </w:r>
      <w:r>
        <w:softHyphen/>
        <w:t>щинами и определяемый согласно ука</w:t>
      </w:r>
      <w:r>
        <w:softHyphen/>
        <w:t>заниям п.</w:t>
      </w:r>
      <w:r>
        <w:rPr>
          <w:noProof/>
        </w:rPr>
        <w:t xml:space="preserve"> 4.29;</w:t>
      </w: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79"/>
      </w:r>
      <w:r>
        <w:rPr>
          <w:i/>
          <w:noProof/>
          <w:vertAlign w:val="subscript"/>
        </w:rPr>
        <w:t>b</w:t>
      </w:r>
      <w:r>
        <w:rPr>
          <w:i/>
          <w:noProof/>
        </w:rPr>
        <w:t>, —</w:t>
      </w:r>
      <w:r>
        <w:t xml:space="preserve"> коэффициент, учитывающий неравномерность распределения деформаций крайнего сжатого волокна бетона по длине участка с трещинами и прини</w:t>
      </w:r>
      <w:r>
        <w:softHyphen/>
        <w:t>маемый равным: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для тяжелого, мелкозернистого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и легкого бетонов класса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выше В7,5</w:t>
      </w:r>
      <w:r>
        <w:rPr>
          <w:noProof/>
          <w:sz w:val="18"/>
        </w:rPr>
        <w:t xml:space="preserve"> ...</w:t>
      </w:r>
      <w:r>
        <w:rPr>
          <w:sz w:val="18"/>
        </w:rPr>
        <w:t>...........................................</w:t>
      </w:r>
      <w:r>
        <w:rPr>
          <w:noProof/>
          <w:sz w:val="18"/>
        </w:rPr>
        <w:t>.</w:t>
      </w:r>
      <w:r>
        <w:rPr>
          <w:sz w:val="18"/>
        </w:rPr>
        <w:t>.</w:t>
      </w:r>
      <w:r>
        <w:rPr>
          <w:noProof/>
          <w:sz w:val="18"/>
        </w:rPr>
        <w:t xml:space="preserve"> 0,9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для легкого, поризованного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и ячеистого бетонов класса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В7,5 и ниже</w:t>
      </w:r>
      <w:r>
        <w:rPr>
          <w:noProof/>
          <w:sz w:val="18"/>
        </w:rPr>
        <w:t xml:space="preserve"> ........</w:t>
      </w:r>
      <w:r>
        <w:rPr>
          <w:sz w:val="18"/>
        </w:rPr>
        <w:t>....................................</w:t>
      </w:r>
      <w:r>
        <w:rPr>
          <w:noProof/>
          <w:sz w:val="18"/>
        </w:rPr>
        <w:t>. 0</w:t>
      </w:r>
      <w:r>
        <w:rPr>
          <w:sz w:val="18"/>
        </w:rPr>
        <w:t>,</w:t>
      </w:r>
      <w:r>
        <w:rPr>
          <w:noProof/>
          <w:sz w:val="18"/>
        </w:rPr>
        <w:t xml:space="preserve">7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для конструкций, рассчитыв</w:t>
      </w:r>
      <w:r>
        <w:rPr>
          <w:sz w:val="18"/>
        </w:rPr>
        <w:t xml:space="preserve">аемых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на действие многократно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повторяющейся нагрузки,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независимо от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и</w:t>
      </w:r>
      <w:r>
        <w:rPr>
          <w:sz w:val="18"/>
        </w:rPr>
        <w:t xml:space="preserve">да и класса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бетона</w:t>
      </w:r>
      <w:r>
        <w:rPr>
          <w:noProof/>
          <w:sz w:val="18"/>
        </w:rPr>
        <w:t xml:space="preserve"> ...</w:t>
      </w:r>
      <w:r>
        <w:rPr>
          <w:sz w:val="18"/>
        </w:rPr>
        <w:t>.................................................</w:t>
      </w:r>
      <w:r>
        <w:rPr>
          <w:noProof/>
          <w:sz w:val="18"/>
        </w:rPr>
        <w:t>. 1,0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—</w:t>
      </w:r>
      <w:r>
        <w:t xml:space="preserve"> коэффициент, определяемый по фор</w:t>
      </w:r>
      <w:r>
        <w:softHyphen/>
        <w:t>муле</w:t>
      </w:r>
      <w:r>
        <w:rPr>
          <w:noProof/>
        </w:rPr>
        <w:t xml:space="preserve"> (164);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8"/>
      </w:r>
      <w:r>
        <w:rPr>
          <w:noProof/>
        </w:rPr>
        <w:t xml:space="preserve"> —</w:t>
      </w:r>
      <w:r>
        <w:t xml:space="preserve"> относительная высота сжатой зоны бе</w:t>
      </w:r>
      <w:r>
        <w:softHyphen/>
        <w:t>тона, определяемая согласно указаниям п.</w:t>
      </w:r>
      <w:r>
        <w:rPr>
          <w:noProof/>
        </w:rPr>
        <w:t xml:space="preserve"> 4</w:t>
      </w:r>
      <w:r>
        <w:t>.2</w:t>
      </w:r>
      <w:r>
        <w:rPr>
          <w:noProof/>
        </w:rPr>
        <w:t>8;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v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коэффициент, характеризующий упругопластическое состояние бетона сжатой зоны и принимаемый по табл.</w:t>
      </w:r>
      <w:r>
        <w:rPr>
          <w:noProof/>
        </w:rPr>
        <w:t xml:space="preserve"> 35;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tot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равнодействующая продольной силы </w:t>
      </w:r>
      <w:r>
        <w:rPr>
          <w:i/>
          <w:lang w:val="en-US"/>
        </w:rPr>
        <w:t>N</w:t>
      </w:r>
      <w:r>
        <w:rPr>
          <w:i/>
        </w:rPr>
        <w:t xml:space="preserve"> </w:t>
      </w:r>
      <w:r>
        <w:t xml:space="preserve">и усилия предварительного обжатия </w:t>
      </w:r>
      <w:r>
        <w:rPr>
          <w:i/>
        </w:rPr>
        <w:t xml:space="preserve">Р </w:t>
      </w:r>
      <w:r>
        <w:t xml:space="preserve">(при внецентренном растяжении сила </w:t>
      </w:r>
      <w:r>
        <w:rPr>
          <w:i/>
          <w:lang w:val="en-US"/>
        </w:rPr>
        <w:t>N</w:t>
      </w:r>
      <w:r>
        <w:t xml:space="preserve"> </w:t>
      </w:r>
      <w:r>
        <w:t xml:space="preserve">принимается со знаком </w:t>
      </w:r>
      <w:r>
        <w:sym w:font="Arial" w:char="201E"/>
      </w:r>
      <w:r>
        <w:t>минус")</w:t>
      </w:r>
      <w:r>
        <w:rPr>
          <w:noProof/>
        </w:rPr>
        <w:t xml:space="preserve">. </w:t>
      </w:r>
    </w:p>
    <w:p w:rsidR="00000000" w:rsidRDefault="00646E13">
      <w:pPr>
        <w:ind w:firstLine="284"/>
        <w:jc w:val="both"/>
      </w:pPr>
      <w:r>
        <w:t>Для элементов, выполняемых без предваритель</w:t>
      </w:r>
      <w:r>
        <w:softHyphen/>
        <w:t xml:space="preserve">ного напряжения арматуры, усилие </w:t>
      </w:r>
      <w:r>
        <w:rPr>
          <w:i/>
        </w:rPr>
        <w:t>Р</w:t>
      </w:r>
      <w:r>
        <w:t xml:space="preserve"> допускается принимать равным нулю.</w:t>
      </w:r>
    </w:p>
    <w:p w:rsidR="00000000" w:rsidRDefault="00646E13">
      <w:pPr>
        <w:ind w:firstLine="284"/>
        <w:jc w:val="both"/>
      </w:pPr>
      <w:r>
        <w:t>При определении кривизны элементов на участ</w:t>
      </w:r>
      <w:r>
        <w:softHyphen/>
        <w:t>ках с начальными трещинами в сжатой зоне (см. п.</w:t>
      </w:r>
      <w:r>
        <w:rPr>
          <w:noProof/>
        </w:rPr>
        <w:t xml:space="preserve"> 1.18)</w:t>
      </w:r>
      <w:r>
        <w:t xml:space="preserve"> значение</w:t>
      </w:r>
      <w:r>
        <w:rPr>
          <w:noProof/>
        </w:rPr>
        <w:t xml:space="preserve"> </w:t>
      </w:r>
      <w:r>
        <w:rPr>
          <w:i/>
        </w:rPr>
        <w:t>Р</w:t>
      </w:r>
      <w:r>
        <w:t xml:space="preserve"> снижается на величину </w:t>
      </w:r>
      <w:r>
        <w:sym w:font="Symbol" w:char="F044"/>
      </w:r>
      <w:r>
        <w:rPr>
          <w:i/>
        </w:rPr>
        <w:t>Р</w:t>
      </w:r>
      <w:r>
        <w:t>, определяемую по формуле (150)</w:t>
      </w:r>
      <w:r>
        <w:rPr>
          <w:noProof/>
        </w:rPr>
        <w:t xml:space="preserve">.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35</w:t>
      </w: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992"/>
        <w:gridCol w:w="851"/>
        <w:gridCol w:w="567"/>
        <w:gridCol w:w="567"/>
        <w:gridCol w:w="567"/>
        <w:gridCol w:w="8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Длительность </w:t>
            </w:r>
          </w:p>
        </w:tc>
        <w:tc>
          <w:tcPr>
            <w:tcW w:w="4430" w:type="dxa"/>
            <w:gridSpan w:val="6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</w:rPr>
              <w:t>, характеризующий упругопластическое состояние бетона сжатой зоны, для конструкций из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действия нагрузки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тяжелого, легкого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поризован-ного</w:t>
            </w:r>
          </w:p>
        </w:tc>
        <w:tc>
          <w:tcPr>
            <w:tcW w:w="1701" w:type="dxa"/>
            <w:gridSpan w:val="3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мелкозернист</w:t>
            </w:r>
            <w:r>
              <w:rPr>
                <w:sz w:val="16"/>
              </w:rPr>
              <w:t xml:space="preserve">ого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ячеистого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Непродолжительное дей</w:t>
            </w:r>
            <w:r>
              <w:rPr>
                <w:sz w:val="16"/>
              </w:rPr>
              <w:softHyphen/>
              <w:t>ствие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45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5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Продолжительное действие при влажности воздуха окружаю</w:t>
            </w:r>
            <w:r>
              <w:rPr>
                <w:sz w:val="16"/>
              </w:rPr>
              <w:softHyphen/>
              <w:t>щей среды,</w:t>
            </w:r>
            <w:r>
              <w:rPr>
                <w:noProof/>
                <w:sz w:val="16"/>
              </w:rPr>
              <w:t xml:space="preserve"> %: 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>) 40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992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07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08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5</w:t>
            </w:r>
          </w:p>
        </w:tc>
        <w:tc>
          <w:tcPr>
            <w:tcW w:w="883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</w:t>
            </w:r>
            <w:r>
              <w:rPr>
                <w:noProof/>
                <w:sz w:val="16"/>
              </w:rPr>
              <w:t>)</w:t>
            </w:r>
            <w:r>
              <w:rPr>
                <w:sz w:val="16"/>
              </w:rPr>
              <w:t xml:space="preserve"> ниже</w:t>
            </w:r>
            <w:r>
              <w:rPr>
                <w:noProof/>
                <w:sz w:val="16"/>
              </w:rPr>
              <w:t xml:space="preserve"> 40</w:t>
            </w:r>
          </w:p>
          <w:p w:rsidR="00000000" w:rsidRDefault="00646E13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0,10</w:t>
            </w:r>
          </w:p>
        </w:tc>
        <w:tc>
          <w:tcPr>
            <w:tcW w:w="851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  <w:tc>
          <w:tcPr>
            <w:tcW w:w="567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0,07</w:t>
            </w:r>
          </w:p>
        </w:tc>
        <w:tc>
          <w:tcPr>
            <w:tcW w:w="567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567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0,10</w:t>
            </w:r>
          </w:p>
        </w:tc>
        <w:tc>
          <w:tcPr>
            <w:tcW w:w="88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Влажность воздуха окружающей среды принимается согласно указаниям п.</w:t>
      </w:r>
      <w:r>
        <w:rPr>
          <w:noProof/>
          <w:sz w:val="18"/>
        </w:rPr>
        <w:t xml:space="preserve"> 1.8.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виды мелкозернистого бетона приведены в п.</w:t>
      </w:r>
      <w:r>
        <w:rPr>
          <w:noProof/>
          <w:sz w:val="18"/>
        </w:rPr>
        <w:t xml:space="preserve"> 2.3.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попеременном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одон</w:t>
      </w:r>
      <w:r>
        <w:rPr>
          <w:sz w:val="18"/>
        </w:rPr>
        <w:t>а</w:t>
      </w:r>
      <w:r>
        <w:rPr>
          <w:noProof/>
          <w:sz w:val="18"/>
        </w:rPr>
        <w:t>сы</w:t>
      </w:r>
      <w:r>
        <w:rPr>
          <w:sz w:val="18"/>
        </w:rPr>
        <w:t>щен</w:t>
      </w:r>
      <w:r>
        <w:rPr>
          <w:noProof/>
          <w:sz w:val="18"/>
        </w:rPr>
        <w:t>ии</w:t>
      </w:r>
      <w:r>
        <w:rPr>
          <w:sz w:val="18"/>
        </w:rPr>
        <w:t xml:space="preserve"> и высушивании</w:t>
      </w:r>
      <w:r>
        <w:rPr>
          <w:noProof/>
          <w:sz w:val="18"/>
        </w:rPr>
        <w:t xml:space="preserve"> </w:t>
      </w:r>
      <w:r>
        <w:rPr>
          <w:sz w:val="18"/>
        </w:rPr>
        <w:t>бетона сжатой зоны значения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v</w:t>
      </w:r>
      <w:r>
        <w:rPr>
          <w:sz w:val="18"/>
        </w:rPr>
        <w:t xml:space="preserve"> при продолжительном дейст</w:t>
      </w:r>
      <w:r>
        <w:rPr>
          <w:sz w:val="18"/>
        </w:rPr>
        <w:softHyphen/>
        <w:t>вии нагрузки следует разделить на коэффициент</w:t>
      </w:r>
      <w:r>
        <w:rPr>
          <w:noProof/>
          <w:sz w:val="18"/>
        </w:rPr>
        <w:t xml:space="preserve"> 1,2.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При влажности воздуха окружающей среды выше</w:t>
      </w:r>
      <w:r>
        <w:rPr>
          <w:noProof/>
          <w:sz w:val="18"/>
        </w:rPr>
        <w:t xml:space="preserve"> 75 % </w:t>
      </w:r>
      <w:r>
        <w:rPr>
          <w:sz w:val="18"/>
        </w:rPr>
        <w:t>и при загружении бетона в водонасыщенном состоянии значения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v</w:t>
      </w:r>
      <w:r>
        <w:rPr>
          <w:sz w:val="18"/>
        </w:rPr>
        <w:t xml:space="preserve"> по поз. 2а настоящей таблицы следует разделить на коэффициент</w:t>
      </w:r>
      <w:r>
        <w:rPr>
          <w:noProof/>
          <w:sz w:val="18"/>
        </w:rPr>
        <w:t xml:space="preserve"> 0,8.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</w:pPr>
      <w:r>
        <w:t>Для изгибаемых и внецентренно сжатых элемен</w:t>
      </w:r>
      <w:r>
        <w:softHyphen/>
        <w:t xml:space="preserve">тов из тяжелого бетона при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crc</w:t>
      </w:r>
      <w:r>
        <w:t xml:space="preserve"> </w:t>
      </w:r>
      <w:r>
        <w:rPr>
          <w:lang w:val="en-US"/>
        </w:rPr>
        <w:t xml:space="preserve">&lt;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i/>
          <w:lang w:val="en-US"/>
        </w:rPr>
        <w:t xml:space="preserve"> &lt; </w:t>
      </w:r>
      <w:r>
        <w:rPr>
          <w:lang w:val="en-US"/>
        </w:rPr>
        <w:t>(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crc</w:t>
      </w:r>
      <w:r>
        <w:rPr>
          <w:i/>
          <w:lang w:val="en-US"/>
        </w:rPr>
        <w:t xml:space="preserve"> + </w:t>
      </w:r>
      <w:r>
        <w:rPr>
          <w:i/>
          <w:lang w:val="en-US"/>
        </w:rPr>
        <w:sym w:font="Symbol" w:char="F079"/>
      </w:r>
      <w:r>
        <w:rPr>
          <w:i/>
          <w:lang w:val="en-US"/>
        </w:rPr>
        <w:t xml:space="preserve"> bh</w:t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rPr>
          <w:lang w:val="en-US"/>
        </w:rPr>
        <w:t>)</w:t>
      </w:r>
      <w:r>
        <w:rPr>
          <w:i/>
          <w:lang w:val="en-US"/>
        </w:rPr>
        <w:t xml:space="preserve"> </w:t>
      </w:r>
      <w:r>
        <w:t xml:space="preserve">кривизну от момента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rPr>
          <w:vertAlign w:val="subscript"/>
          <w:lang w:val="en-US"/>
        </w:rPr>
        <w:t>2</w:t>
      </w:r>
      <w:r>
        <w:t xml:space="preserve"> допуска</w:t>
      </w:r>
      <w:r>
        <w:softHyphen/>
        <w:t xml:space="preserve">ется определять по линейной интерполяции между значениями кривизны, определенными при моменте </w:t>
      </w:r>
      <w:r>
        <w:rPr>
          <w:i/>
        </w:rPr>
        <w:t>М</w:t>
      </w:r>
      <w:r>
        <w:rPr>
          <w:i/>
          <w:vertAlign w:val="subscript"/>
          <w:lang w:val="en-US"/>
        </w:rPr>
        <w:t>crc</w:t>
      </w:r>
      <w:r>
        <w:t xml:space="preserve"> как для сплошно</w:t>
      </w:r>
      <w:r>
        <w:t>го упругого тела согласно указаниям пп.</w:t>
      </w:r>
      <w:r>
        <w:rPr>
          <w:noProof/>
        </w:rPr>
        <w:t xml:space="preserve"> 4.24, 4.25,</w:t>
      </w:r>
      <w:r>
        <w:t xml:space="preserve"> </w:t>
      </w:r>
      <w:r>
        <w:rPr>
          <w:noProof/>
        </w:rPr>
        <w:t>4.26</w:t>
      </w:r>
      <w:r>
        <w:t xml:space="preserve"> и при моменте </w:t>
      </w:r>
      <w:r>
        <w:rPr>
          <w:i/>
        </w:rPr>
        <w:t>М</w:t>
      </w:r>
      <w:r>
        <w:rPr>
          <w:i/>
          <w:vertAlign w:val="subscript"/>
          <w:lang w:val="en-US"/>
        </w:rPr>
        <w:t>crc</w:t>
      </w:r>
      <w:r>
        <w:rPr>
          <w:i/>
          <w:noProof/>
        </w:rPr>
        <w:t xml:space="preserve"> +</w:t>
      </w:r>
      <w:r>
        <w:rPr>
          <w:i/>
        </w:rPr>
        <w:t xml:space="preserve"> </w:t>
      </w:r>
      <w:r>
        <w:rPr>
          <w:i/>
        </w:rPr>
        <w:sym w:font="Symbol" w:char="F079"/>
      </w:r>
      <w:r>
        <w:rPr>
          <w:i/>
          <w:lang w:val="en-US"/>
        </w:rPr>
        <w:t>bh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t xml:space="preserve"> согласно указаниям настоящего пункта. Коэффициент </w:t>
      </w:r>
      <w:r>
        <w:rPr>
          <w:i/>
        </w:rPr>
        <w:sym w:font="Symbol" w:char="F079"/>
      </w:r>
      <w:r>
        <w:t xml:space="preserve"> принимается согласно ука</w:t>
      </w:r>
      <w:r>
        <w:softHyphen/>
        <w:t>заниям п.</w:t>
      </w:r>
      <w:r>
        <w:rPr>
          <w:noProof/>
        </w:rPr>
        <w:t xml:space="preserve"> 4.14</w:t>
      </w:r>
      <w:r>
        <w:t>б с уменьшением его значения и два раза при учете продолжительного действия постоян</w:t>
      </w:r>
      <w:r>
        <w:softHyphen/>
        <w:t xml:space="preserve">ных и длительных нагрузок. </w:t>
      </w:r>
    </w:p>
    <w:p w:rsidR="00000000" w:rsidRDefault="00646E13">
      <w:pPr>
        <w:ind w:firstLine="284"/>
        <w:jc w:val="both"/>
      </w:pPr>
      <w:r>
        <w:rPr>
          <w:b/>
          <w:noProof/>
        </w:rPr>
        <w:t>4.28.</w:t>
      </w:r>
      <w:r>
        <w:t xml:space="preserve"> Значение</w:t>
      </w:r>
      <w:r>
        <w:rPr>
          <w:noProof/>
        </w:rPr>
        <w:t xml:space="preserve"> </w:t>
      </w:r>
      <w:r>
        <w:rPr>
          <w:i/>
          <w:noProof/>
        </w:rPr>
        <w:sym w:font="Symbol" w:char="F078"/>
      </w:r>
      <w:r>
        <w:t xml:space="preserve"> вычисляется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rPr>
          <w:position w:val="-64"/>
        </w:rPr>
        <w:object w:dxaOrig="3460" w:dyaOrig="1060">
          <v:shape id="_x0000_i1267" type="#_x0000_t75" style="width:154.5pt;height:47.25pt" o:ole="">
            <v:imagedata r:id="rId463" o:title=""/>
          </v:shape>
          <o:OLEObject Type="Embed" ProgID="Equation.3" ShapeID="_x0000_i1267" DrawAspect="Content" ObjectID="_1427222911" r:id="rId464"/>
        </w:object>
      </w:r>
      <w:r>
        <w:tab/>
      </w:r>
      <w:r>
        <w:tab/>
        <w:t>(161)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>но принимается не более</w:t>
      </w:r>
      <w:r>
        <w:rPr>
          <w:noProof/>
        </w:rPr>
        <w:t xml:space="preserve"> 1,0.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Для второго слагаемого правой части формулы </w:t>
      </w:r>
      <w:r>
        <w:rPr>
          <w:noProof/>
        </w:rPr>
        <w:t>(161)</w:t>
      </w:r>
      <w:r>
        <w:t xml:space="preserve"> верхние знаки принимаются при сжимающем, а нижние</w:t>
      </w:r>
      <w:r>
        <w:rPr>
          <w:noProof/>
        </w:rPr>
        <w:t xml:space="preserve"> —</w:t>
      </w:r>
      <w:r>
        <w:t xml:space="preserve"> при растягиваю</w:t>
      </w:r>
      <w:r>
        <w:t xml:space="preserve">щем усилии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tot</w:t>
      </w:r>
      <w:r>
        <w:t xml:space="preserve"> (см. п. 4.27)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В формуле (161): </w:t>
      </w: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62"/>
      </w:r>
      <w:r>
        <w:rPr>
          <w:i/>
          <w:noProof/>
        </w:rPr>
        <w:t xml:space="preserve"> —</w:t>
      </w:r>
      <w:r>
        <w:t xml:space="preserve"> коэффициент, принимаемый равным для бетона: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тяжелого и легкого</w:t>
      </w:r>
      <w:r>
        <w:rPr>
          <w:noProof/>
          <w:sz w:val="18"/>
        </w:rPr>
        <w:t xml:space="preserve"> ...</w:t>
      </w:r>
      <w:r>
        <w:rPr>
          <w:sz w:val="18"/>
        </w:rPr>
        <w:t>..........</w:t>
      </w:r>
      <w:r>
        <w:rPr>
          <w:noProof/>
          <w:sz w:val="18"/>
        </w:rPr>
        <w:t xml:space="preserve">...... 1,8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мелкозернистого</w:t>
      </w:r>
      <w:r>
        <w:rPr>
          <w:noProof/>
          <w:sz w:val="18"/>
        </w:rPr>
        <w:t xml:space="preserve"> ...........</w:t>
      </w:r>
      <w:r>
        <w:rPr>
          <w:sz w:val="18"/>
        </w:rPr>
        <w:t>...........</w:t>
      </w:r>
      <w:r>
        <w:rPr>
          <w:noProof/>
          <w:sz w:val="18"/>
        </w:rPr>
        <w:t xml:space="preserve">. 1,6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ячеистого и поризованного</w:t>
      </w:r>
      <w:r>
        <w:rPr>
          <w:noProof/>
          <w:sz w:val="18"/>
        </w:rPr>
        <w:t xml:space="preserve"> ...... 1,4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1440" w:firstLine="720"/>
        <w:jc w:val="both"/>
      </w:pPr>
      <w:r>
        <w:rPr>
          <w:position w:val="-32"/>
        </w:rPr>
        <w:object w:dxaOrig="1420" w:dyaOrig="700">
          <v:shape id="_x0000_i1268" type="#_x0000_t75" style="width:71.25pt;height:35.25pt" o:ole="">
            <v:imagedata r:id="rId465" o:title=""/>
          </v:shape>
          <o:OLEObject Type="Embed" ProgID="Equation.3" ShapeID="_x0000_i1268" DrawAspect="Content" ObjectID="_1427222912" r:id="rId466"/>
        </w:object>
      </w:r>
      <w:r>
        <w:tab/>
      </w:r>
      <w:r>
        <w:tab/>
      </w:r>
      <w:r>
        <w:tab/>
      </w:r>
      <w:r>
        <w:tab/>
        <w:t>(162)</w:t>
      </w:r>
    </w:p>
    <w:p w:rsidR="00000000" w:rsidRDefault="00646E13">
      <w:pPr>
        <w:ind w:left="1440" w:firstLine="720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4"/>
        </w:rPr>
        <w:object w:dxaOrig="1719" w:dyaOrig="800">
          <v:shape id="_x0000_i1269" type="#_x0000_t75" style="width:86.25pt;height:39.75pt" o:ole="">
            <v:imagedata r:id="rId467" o:title=""/>
          </v:shape>
          <o:OLEObject Type="Embed" ProgID="Equation.3" ShapeID="_x0000_i1269" DrawAspect="Content" ObjectID="_1427222913" r:id="rId468"/>
        </w:object>
      </w:r>
      <w:r>
        <w:tab/>
      </w:r>
      <w:r>
        <w:tab/>
      </w:r>
      <w:r>
        <w:tab/>
        <w:t>(163)</w:t>
      </w:r>
    </w:p>
    <w:p w:rsidR="00000000" w:rsidRDefault="00646E13">
      <w:pPr>
        <w:jc w:val="both"/>
      </w:pPr>
    </w:p>
    <w:p w:rsidR="00000000" w:rsidRDefault="00646E13">
      <w:pPr>
        <w:ind w:left="720" w:firstLine="720"/>
        <w:jc w:val="both"/>
        <w:rPr>
          <w:i/>
        </w:rPr>
      </w:pPr>
      <w:r>
        <w:t xml:space="preserve">     </w:t>
      </w:r>
      <w:r>
        <w:rPr>
          <w:position w:val="-30"/>
        </w:rPr>
        <w:object w:dxaOrig="2439" w:dyaOrig="1020">
          <v:shape id="_x0000_i1270" type="#_x0000_t75" style="width:122.25pt;height:51pt" o:ole="">
            <v:imagedata r:id="rId469" o:title=""/>
          </v:shape>
          <o:OLEObject Type="Embed" ProgID="Equation.3" ShapeID="_x0000_i1270" DrawAspect="Content" ObjectID="_1427222914" r:id="rId470"/>
        </w:object>
      </w:r>
      <w:r>
        <w:tab/>
      </w:r>
      <w:r>
        <w:tab/>
      </w:r>
      <w:r>
        <w:tab/>
        <w:t>(164)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</w:rPr>
        <w:t>е</w:t>
      </w:r>
      <w:r>
        <w:rPr>
          <w:i/>
          <w:vertAlign w:val="subscript"/>
          <w:lang w:val="en-US"/>
        </w:rPr>
        <w:t>s,tot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эксцентриситет силы</w:t>
      </w:r>
      <w:r>
        <w:rPr>
          <w:noProof/>
        </w:rPr>
        <w:t xml:space="preserve"> </w:t>
      </w:r>
      <w:r>
        <w:rPr>
          <w:i/>
          <w:noProof/>
        </w:rPr>
        <w:t>N</w:t>
      </w:r>
      <w:r>
        <w:rPr>
          <w:i/>
          <w:noProof/>
          <w:vertAlign w:val="subscript"/>
        </w:rPr>
        <w:t>tot</w:t>
      </w:r>
      <w:r>
        <w:t xml:space="preserve"> относительно центра тяжести площади сече</w:t>
      </w:r>
      <w:r>
        <w:softHyphen/>
        <w:t>ния арматуры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rPr>
          <w:noProof/>
        </w:rPr>
        <w:t>;</w:t>
      </w:r>
      <w:r>
        <w:t xml:space="preserve"> соответствует мо</w:t>
      </w:r>
      <w:r>
        <w:softHyphen/>
        <w:t xml:space="preserve">менту </w:t>
      </w:r>
      <w:r>
        <w:rPr>
          <w:i/>
        </w:rPr>
        <w:t>М</w:t>
      </w:r>
      <w:r>
        <w:t xml:space="preserve"> (см. п.</w:t>
      </w:r>
      <w:r>
        <w:rPr>
          <w:noProof/>
        </w:rPr>
        <w:t xml:space="preserve"> 4.27 )</w:t>
      </w:r>
      <w:r>
        <w:t xml:space="preserve"> и определя</w:t>
      </w:r>
      <w:r>
        <w:softHyphen/>
        <w:t>ется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2"/>
          <w:lang w:val="en-US"/>
        </w:rPr>
        <w:object w:dxaOrig="1240" w:dyaOrig="760">
          <v:shape id="_x0000_i1271" type="#_x0000_t75" style="width:62.25pt;height:38.25pt" o:ole="">
            <v:imagedata r:id="rId471" o:title=""/>
          </v:shape>
          <o:OLEObject Type="Embed" ProgID="Equation.3" ShapeID="_x0000_i1271" DrawAspect="Content" ObjectID="_1427222915" r:id="rId47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(165)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 xml:space="preserve">Значение </w:t>
      </w:r>
      <w:r>
        <w:rPr>
          <w:i/>
          <w:lang w:val="en-US"/>
        </w:rPr>
        <w:t>z</w:t>
      </w:r>
      <w:r>
        <w:t xml:space="preserve"> вычисляется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/>
        <w:jc w:val="both"/>
        <w:rPr>
          <w:lang w:val="en-US"/>
        </w:rPr>
      </w:pPr>
      <w:r>
        <w:rPr>
          <w:lang w:val="en-US"/>
        </w:rPr>
        <w:t xml:space="preserve">      </w:t>
      </w:r>
      <w:r>
        <w:rPr>
          <w:position w:val="-68"/>
          <w:lang w:val="en-US"/>
        </w:rPr>
        <w:object w:dxaOrig="2299" w:dyaOrig="1480">
          <v:shape id="_x0000_i1272" type="#_x0000_t75" style="width:102.75pt;height:66.75pt" o:ole="">
            <v:imagedata r:id="rId473" o:title=""/>
          </v:shape>
          <o:OLEObject Type="Embed" ProgID="Equation.3" ShapeID="_x0000_i1272" DrawAspect="Content" ObjectID="_1427222916" r:id="rId47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(166)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i/>
        </w:rPr>
      </w:pPr>
      <w:r>
        <w:t>Для внецентренно сжатых элементов значение</w:t>
      </w:r>
      <w:r>
        <w:rPr>
          <w:noProof/>
        </w:rPr>
        <w:t xml:space="preserve"> </w:t>
      </w:r>
      <w:r>
        <w:rPr>
          <w:i/>
          <w:noProof/>
        </w:rPr>
        <w:t>z</w:t>
      </w:r>
      <w:r>
        <w:rPr>
          <w:noProof/>
        </w:rPr>
        <w:t xml:space="preserve"> </w:t>
      </w:r>
      <w:r>
        <w:t>должно приниматься не более 0,97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s,tot</w:t>
      </w:r>
      <w:r>
        <w:rPr>
          <w:lang w:val="en-US"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Для элементов прямоугольного сечения и тавро</w:t>
      </w:r>
      <w:r>
        <w:softHyphen/>
        <w:t>вого с полкой в растянутой зоне в формулы</w:t>
      </w:r>
      <w:r>
        <w:rPr>
          <w:noProof/>
        </w:rPr>
        <w:t xml:space="preserve"> (163) </w:t>
      </w:r>
      <w:r>
        <w:t>и</w:t>
      </w:r>
      <w:r>
        <w:rPr>
          <w:noProof/>
        </w:rPr>
        <w:t xml:space="preserve"> (166)</w:t>
      </w:r>
      <w:r>
        <w:t xml:space="preserve"> вместо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t xml:space="preserve"> подставляются значения</w:t>
      </w:r>
      <w:r>
        <w:rPr>
          <w:noProof/>
        </w:rPr>
        <w:t xml:space="preserve"> 2</w:t>
      </w:r>
      <w:r>
        <w:t xml:space="preserve"> </w:t>
      </w:r>
      <w:r>
        <w:rPr>
          <w:i/>
        </w:rPr>
        <w:t>а</w:t>
      </w:r>
      <w:r>
        <w:rPr>
          <w:i/>
          <w:lang w:val="en-US"/>
        </w:rPr>
        <w:t>’</w:t>
      </w:r>
      <w:r>
        <w:t xml:space="preserve"> или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= 0</w:t>
      </w:r>
      <w:r>
        <w:t xml:space="preserve"> соответственно при наличии или отсутствии арматуры </w:t>
      </w:r>
      <w:r>
        <w:rPr>
          <w:i/>
          <w:lang w:val="en-US"/>
        </w:rPr>
        <w:t>S’</w:t>
      </w:r>
      <w:r>
        <w:rPr>
          <w:noProof/>
        </w:rPr>
        <w:t xml:space="preserve">. </w:t>
      </w:r>
    </w:p>
    <w:p w:rsidR="00000000" w:rsidRDefault="00646E13">
      <w:pPr>
        <w:ind w:firstLine="284"/>
        <w:jc w:val="both"/>
        <w:rPr>
          <w:noProof/>
        </w:rPr>
      </w:pPr>
      <w:r>
        <w:t>Расчет сечений, имеющих полку в сжатой зоне,</w:t>
      </w:r>
      <w:r>
        <w:rPr>
          <w:lang w:val="en-US"/>
        </w:rPr>
        <w:t xml:space="preserve"> </w:t>
      </w:r>
      <w:r>
        <w:t xml:space="preserve">при </w:t>
      </w:r>
      <w:r>
        <w:rPr>
          <w:position w:val="-30"/>
        </w:rPr>
        <w:object w:dxaOrig="720" w:dyaOrig="740">
          <v:shape id="_x0000_i1273" type="#_x0000_t75" style="width:30.75pt;height:32.25pt" o:ole="">
            <v:imagedata r:id="rId475" o:title=""/>
          </v:shape>
          <o:OLEObject Type="Embed" ProgID="Equation.3" ShapeID="_x0000_i1273" DrawAspect="Content" ObjectID="_1427222917" r:id="rId476"/>
        </w:object>
      </w:r>
      <w:r>
        <w:t xml:space="preserve"> производится как прямоугольных шириной</w:t>
      </w:r>
      <w:r>
        <w:rPr>
          <w:noProof/>
        </w:rPr>
        <w:t xml:space="preserve"> </w:t>
      </w:r>
      <w:r>
        <w:rPr>
          <w:i/>
          <w:noProof/>
        </w:rPr>
        <w:t>b’</w:t>
      </w:r>
      <w:r>
        <w:rPr>
          <w:i/>
          <w:noProof/>
          <w:vertAlign w:val="subscript"/>
        </w:rPr>
        <w:t>f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Расчетная ширина </w:t>
      </w:r>
      <w:r>
        <w:t xml:space="preserve">полки </w:t>
      </w:r>
      <w:r>
        <w:rPr>
          <w:i/>
          <w:lang w:val="en-US"/>
        </w:rPr>
        <w:t>b’</w:t>
      </w:r>
      <w:r>
        <w:rPr>
          <w:i/>
          <w:vertAlign w:val="subscript"/>
          <w:lang w:val="en-US"/>
        </w:rPr>
        <w:t>f</w:t>
      </w:r>
      <w:r>
        <w:t xml:space="preserve"> определяется соглас</w:t>
      </w:r>
      <w:r>
        <w:softHyphen/>
        <w:t>но указаниям п.</w:t>
      </w:r>
      <w:r>
        <w:rPr>
          <w:noProof/>
        </w:rPr>
        <w:t xml:space="preserve"> 3.16.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4.29.</w:t>
      </w:r>
      <w:r>
        <w:t xml:space="preserve"> Коэффициент </w:t>
      </w:r>
      <w:r>
        <w:rPr>
          <w:i/>
        </w:rPr>
        <w:sym w:font="Symbol" w:char="F079"/>
      </w:r>
      <w:r>
        <w:rPr>
          <w:i/>
          <w:vertAlign w:val="subscript"/>
          <w:lang w:val="en-US"/>
        </w:rPr>
        <w:t>s</w:t>
      </w:r>
      <w:r>
        <w:t xml:space="preserve"> для элементов из тяжело</w:t>
      </w:r>
      <w:r>
        <w:softHyphen/>
        <w:t>го, мелкозернистого, легкого бетонов и двуслойных предварительно напряженных конструкций из ячеи</w:t>
      </w:r>
      <w:r>
        <w:softHyphen/>
        <w:t>стого и тяжелого бетонов определяется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720"/>
        <w:jc w:val="both"/>
        <w:rPr>
          <w:lang w:val="en-US"/>
        </w:rPr>
      </w:pPr>
      <w:r>
        <w:rPr>
          <w:lang w:val="en-US"/>
        </w:rPr>
        <w:t xml:space="preserve">        </w:t>
      </w:r>
      <w:r>
        <w:rPr>
          <w:position w:val="-32"/>
          <w:lang w:val="en-US"/>
        </w:rPr>
        <w:object w:dxaOrig="3980" w:dyaOrig="740">
          <v:shape id="_x0000_i1274" type="#_x0000_t75" style="width:177.75pt;height:33pt" o:ole="">
            <v:imagedata r:id="rId477" o:title=""/>
          </v:shape>
          <o:OLEObject Type="Embed" ProgID="Equation.3" ShapeID="_x0000_i1274" DrawAspect="Content" ObjectID="_1427222918" r:id="rId478"/>
        </w:object>
      </w:r>
      <w:r>
        <w:rPr>
          <w:lang w:val="en-US"/>
        </w:rPr>
        <w:tab/>
      </w:r>
      <w:r>
        <w:rPr>
          <w:lang w:val="en-US"/>
        </w:rPr>
        <w:tab/>
        <w:t>(167)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>но не более</w:t>
      </w:r>
      <w:r>
        <w:rPr>
          <w:noProof/>
        </w:rPr>
        <w:t xml:space="preserve"> 1,0,</w:t>
      </w:r>
      <w:r>
        <w:t xml:space="preserve"> при этом следует принимать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14"/>
          <w:lang w:val="en-US"/>
        </w:rPr>
        <w:object w:dxaOrig="1740" w:dyaOrig="380">
          <v:shape id="_x0000_i1275" type="#_x0000_t75" style="width:78.75pt;height:17.25pt" o:ole="">
            <v:imagedata r:id="rId479" o:title=""/>
          </v:shape>
          <o:OLEObject Type="Embed" ProgID="Equation.3" ShapeID="_x0000_i1275" DrawAspect="Content" ObjectID="_1427222919" r:id="rId48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  <w:r>
        <w:t>Для изгибаемых элементов, выполняемых без предварительного напряжения арматуры, последний член в правой части формулы</w:t>
      </w:r>
      <w:r>
        <w:rPr>
          <w:noProof/>
        </w:rPr>
        <w:t xml:space="preserve"> (167)</w:t>
      </w:r>
      <w:r>
        <w:t xml:space="preserve"> допускается принимать равным ну</w:t>
      </w:r>
      <w:r>
        <w:t xml:space="preserve">лю. </w:t>
      </w:r>
    </w:p>
    <w:p w:rsidR="00000000" w:rsidRDefault="00646E13">
      <w:pPr>
        <w:ind w:firstLine="284"/>
        <w:jc w:val="both"/>
        <w:rPr>
          <w:noProof/>
        </w:rPr>
      </w:pPr>
      <w:r>
        <w:t>В формуле</w:t>
      </w:r>
      <w:r>
        <w:rPr>
          <w:noProof/>
        </w:rPr>
        <w:t xml:space="preserve"> (167):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ls</w:t>
      </w:r>
      <w:r>
        <w:t xml:space="preserve"> </w:t>
      </w:r>
      <w:r>
        <w:sym w:font="Symbol" w:char="F0BE"/>
      </w:r>
      <w:r>
        <w:t xml:space="preserve"> коэффициент, учитывающий влияние длительности действия нагрузки и при</w:t>
      </w:r>
      <w:r>
        <w:softHyphen/>
        <w:t>нимаемый по табл.</w:t>
      </w:r>
      <w:r>
        <w:rPr>
          <w:noProof/>
        </w:rPr>
        <w:t xml:space="preserve"> 36;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s,tot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BE"/>
      </w:r>
      <w:r>
        <w:t xml:space="preserve"> см. формулу</w:t>
      </w:r>
      <w:r>
        <w:rPr>
          <w:noProof/>
        </w:rPr>
        <w:t xml:space="preserve"> (165);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6"/>
          <w:lang w:val="en-US"/>
        </w:rPr>
        <w:object w:dxaOrig="1900" w:dyaOrig="780">
          <v:shape id="_x0000_i1276" type="#_x0000_t75" style="width:95.25pt;height:39pt" o:ole="">
            <v:imagedata r:id="rId481" o:title=""/>
          </v:shape>
          <o:OLEObject Type="Embed" ProgID="Equation.3" ShapeID="_x0000_i1276" DrawAspect="Content" ObjectID="_1427222920" r:id="rId482"/>
        </w:object>
      </w:r>
      <w:r>
        <w:tab/>
      </w:r>
      <w:r>
        <w:tab/>
      </w:r>
      <w:r>
        <w:tab/>
        <w:t>(168)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>но не более</w:t>
      </w:r>
      <w:r>
        <w:rPr>
          <w:noProof/>
        </w:rPr>
        <w:t xml:space="preserve"> 1,0</w:t>
      </w:r>
      <w:r>
        <w:t>;</w:t>
      </w:r>
      <w:r>
        <w:rPr>
          <w:noProof/>
        </w:rPr>
        <w:t xml:space="preserve"> </w:t>
      </w:r>
    </w:p>
    <w:p w:rsidR="00000000" w:rsidRDefault="00646E13">
      <w:pPr>
        <w:jc w:val="both"/>
        <w:rPr>
          <w:noProof/>
        </w:rPr>
      </w:pPr>
      <w:r>
        <w:t xml:space="preserve">здесь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pl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см. формулу</w:t>
      </w:r>
      <w:r>
        <w:rPr>
          <w:noProof/>
        </w:rPr>
        <w:t xml:space="preserve"> (138);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rPr>
          <w:lang w:val="en-US"/>
        </w:rPr>
        <w:t xml:space="preserve">,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rp</w:t>
      </w:r>
      <w:r>
        <w:t xml:space="preserve"> —</w:t>
      </w:r>
      <w:r>
        <w:rPr>
          <w:lang w:val="en-US"/>
        </w:rPr>
        <w:t xml:space="preserve"> </w:t>
      </w:r>
      <w:r>
        <w:t>см. п.</w:t>
      </w:r>
      <w:r>
        <w:rPr>
          <w:noProof/>
        </w:rPr>
        <w:t xml:space="preserve"> 4.5,</w:t>
      </w:r>
      <w:r>
        <w:t xml:space="preserve"> при этом за положительные принимаются моменты, вызывающие растяжение в арматуре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36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827"/>
        <w:gridCol w:w="1224"/>
        <w:gridCol w:w="12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Длительность действия</w:t>
            </w:r>
          </w:p>
        </w:tc>
        <w:tc>
          <w:tcPr>
            <w:tcW w:w="244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</w:rPr>
              <w:sym w:font="Symbol" w:char="F06A"/>
            </w:r>
            <w:r>
              <w:rPr>
                <w:i/>
                <w:sz w:val="18"/>
                <w:vertAlign w:val="subscript"/>
                <w:lang w:val="en-US"/>
              </w:rPr>
              <w:t xml:space="preserve">ls </w:t>
            </w:r>
            <w:r>
              <w:rPr>
                <w:sz w:val="18"/>
              </w:rPr>
              <w:t>при классе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нагрузки</w:t>
            </w:r>
          </w:p>
        </w:tc>
        <w:tc>
          <w:tcPr>
            <w:tcW w:w="122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выше В7,5</w:t>
            </w:r>
          </w:p>
        </w:tc>
        <w:tc>
          <w:tcPr>
            <w:tcW w:w="122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В7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sz w:val="18"/>
              </w:rPr>
              <w:t xml:space="preserve"> и ниже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12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Непродолжительное действие при арматуре: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а) стержневой: </w:t>
            </w:r>
          </w:p>
          <w:p w:rsidR="00000000" w:rsidRDefault="00646E13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гладкой</w:t>
            </w:r>
          </w:p>
        </w:tc>
        <w:tc>
          <w:tcPr>
            <w:tcW w:w="12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  <w:tc>
          <w:tcPr>
            <w:tcW w:w="1224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12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периодического про</w:t>
            </w:r>
            <w:r>
              <w:rPr>
                <w:sz w:val="18"/>
              </w:rPr>
              <w:softHyphen/>
              <w:t>филя</w:t>
            </w:r>
          </w:p>
        </w:tc>
        <w:tc>
          <w:tcPr>
            <w:tcW w:w="12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  <w:tc>
          <w:tcPr>
            <w:tcW w:w="1224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12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б) проволочной</w:t>
            </w:r>
          </w:p>
          <w:p w:rsidR="00000000" w:rsidRDefault="00646E13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12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  <w:tc>
          <w:tcPr>
            <w:tcW w:w="1224" w:type="dxa"/>
            <w:tcBorders>
              <w:left w:val="nil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both"/>
              <w:rPr>
                <w:sz w:val="18"/>
              </w:rPr>
            </w:pPr>
          </w:p>
          <w:p w:rsidR="00000000" w:rsidRDefault="00646E13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Продолжительное дейст</w:t>
            </w:r>
            <w:r>
              <w:rPr>
                <w:sz w:val="18"/>
              </w:rPr>
              <w:softHyphen/>
              <w:t>вие (независимо от вида арматуры)</w:t>
            </w:r>
          </w:p>
          <w:p w:rsidR="00000000" w:rsidRDefault="00646E13">
            <w:pPr>
              <w:jc w:val="bot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8"/>
              </w:rPr>
            </w:pPr>
          </w:p>
          <w:p w:rsidR="00000000" w:rsidRDefault="00646E1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Для однослойных конструкций из ячеистого бетона (без предварительного напряжения) значение </w:t>
      </w:r>
      <w:r>
        <w:rPr>
          <w:i/>
          <w:lang w:val="en-US"/>
        </w:rPr>
        <w:sym w:font="Symbol" w:char="F079"/>
      </w:r>
      <w:r>
        <w:rPr>
          <w:i/>
          <w:vertAlign w:val="subscript"/>
          <w:lang w:val="en-US"/>
        </w:rPr>
        <w:t>s</w:t>
      </w:r>
      <w:r>
        <w:t xml:space="preserve"> вычисляется по формуле</w:t>
      </w:r>
    </w:p>
    <w:p w:rsidR="00000000" w:rsidRDefault="00646E13">
      <w:pPr>
        <w:ind w:firstLine="284"/>
        <w:jc w:val="both"/>
        <w:rPr>
          <w:b/>
          <w:lang w:val="en-US"/>
        </w:rPr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0"/>
          <w:lang w:val="en-US"/>
        </w:rPr>
        <w:object w:dxaOrig="1880" w:dyaOrig="680">
          <v:shape id="_x0000_i1277" type="#_x0000_t75" style="width:85.5pt;height:30.75pt" o:ole="">
            <v:imagedata r:id="rId483" o:title=""/>
          </v:shape>
          <o:OLEObject Type="Embed" ProgID="Equation.3" ShapeID="_x0000_i1277" DrawAspect="Content" ObjectID="_1427222921" r:id="rId48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(169)</w:t>
      </w:r>
    </w:p>
    <w:p w:rsidR="00000000" w:rsidRDefault="00646E13">
      <w:pPr>
        <w:ind w:firstLine="284"/>
        <w:jc w:val="both"/>
        <w:rPr>
          <w:b/>
          <w:lang w:val="en-US"/>
        </w:rPr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ser</w:t>
      </w:r>
      <w:r>
        <w:rPr>
          <w:noProof/>
        </w:rPr>
        <w:t xml:space="preserve"> —</w:t>
      </w:r>
      <w:r>
        <w:t xml:space="preserve"> момент, воспринимаемый сечением элемента из расчета по прочности при расчетных сопротивлениях арматуры и бетона для предельных состояний вто</w:t>
      </w:r>
      <w:r>
        <w:softHyphen/>
        <w:t>рой группы;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—</w:t>
      </w:r>
      <w:r>
        <w:t xml:space="preserve"> коэффициент, принимаемый равным: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 непродолжи</w:t>
      </w:r>
      <w:r>
        <w:rPr>
          <w:sz w:val="18"/>
        </w:rPr>
        <w:t xml:space="preserve">тельном действии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нагрузки для арматуры периодического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профиля</w:t>
      </w:r>
      <w:r>
        <w:rPr>
          <w:noProof/>
          <w:sz w:val="18"/>
        </w:rPr>
        <w:t xml:space="preserve"> ......</w:t>
      </w:r>
      <w:r>
        <w:rPr>
          <w:sz w:val="18"/>
        </w:rPr>
        <w:t>.................................................</w:t>
      </w:r>
      <w:r>
        <w:rPr>
          <w:noProof/>
          <w:sz w:val="18"/>
        </w:rPr>
        <w:t>...... 0</w:t>
      </w:r>
      <w:r>
        <w:rPr>
          <w:sz w:val="18"/>
        </w:rPr>
        <w:t>,</w:t>
      </w:r>
      <w:r>
        <w:rPr>
          <w:noProof/>
          <w:sz w:val="18"/>
        </w:rPr>
        <w:t xml:space="preserve">6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то же, для гладкой арматуры</w:t>
      </w:r>
      <w:r>
        <w:rPr>
          <w:noProof/>
          <w:sz w:val="18"/>
        </w:rPr>
        <w:t xml:space="preserve"> ...</w:t>
      </w:r>
      <w:r>
        <w:rPr>
          <w:sz w:val="18"/>
        </w:rPr>
        <w:t>.......................</w:t>
      </w:r>
      <w:r>
        <w:rPr>
          <w:noProof/>
          <w:sz w:val="18"/>
        </w:rPr>
        <w:t>. 0</w:t>
      </w:r>
      <w:r>
        <w:rPr>
          <w:sz w:val="18"/>
        </w:rPr>
        <w:t>,</w:t>
      </w:r>
      <w:r>
        <w:rPr>
          <w:noProof/>
          <w:sz w:val="18"/>
        </w:rPr>
        <w:t xml:space="preserve">7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продолжительном действии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нагрузки независимо от профиля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арматуры</w:t>
      </w:r>
      <w:r>
        <w:rPr>
          <w:noProof/>
          <w:sz w:val="18"/>
        </w:rPr>
        <w:t xml:space="preserve"> .............</w:t>
      </w:r>
      <w:r>
        <w:rPr>
          <w:sz w:val="18"/>
        </w:rPr>
        <w:t>.........................................</w:t>
      </w:r>
      <w:r>
        <w:rPr>
          <w:noProof/>
          <w:sz w:val="18"/>
        </w:rPr>
        <w:t>.... 0</w:t>
      </w:r>
      <w:r>
        <w:rPr>
          <w:sz w:val="18"/>
        </w:rPr>
        <w:t>,</w:t>
      </w:r>
      <w:r>
        <w:rPr>
          <w:noProof/>
          <w:sz w:val="18"/>
        </w:rPr>
        <w:t>8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Для конструкций, рассчитываемых на выносли</w:t>
      </w:r>
      <w:r>
        <w:softHyphen/>
        <w:t xml:space="preserve">вость. значение коэффициента </w:t>
      </w:r>
      <w:r>
        <w:rPr>
          <w:i/>
          <w:lang w:val="en-US"/>
        </w:rPr>
        <w:sym w:font="Symbol" w:char="F079"/>
      </w:r>
      <w:r>
        <w:rPr>
          <w:i/>
          <w:vertAlign w:val="subscript"/>
          <w:lang w:val="en-US"/>
        </w:rPr>
        <w:t>s</w:t>
      </w:r>
      <w:r>
        <w:t xml:space="preserve"> принимается во всех случаях равным</w:t>
      </w:r>
      <w:r>
        <w:rPr>
          <w:noProof/>
        </w:rPr>
        <w:t xml:space="preserve"> 1,0.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4.30.</w:t>
      </w:r>
      <w:r>
        <w:t xml:space="preserve"> Полная кривизна</w:t>
      </w:r>
      <w:r>
        <w:rPr>
          <w:noProof/>
        </w:rPr>
        <w:t xml:space="preserve"> </w:t>
      </w:r>
      <w:r>
        <w:rPr>
          <w:noProof/>
          <w:position w:val="-28"/>
        </w:rPr>
        <w:object w:dxaOrig="440" w:dyaOrig="680">
          <v:shape id="_x0000_i1278" type="#_x0000_t75" style="width:17.25pt;height:26.25pt" o:ole="">
            <v:imagedata r:id="rId485" o:title=""/>
          </v:shape>
          <o:OLEObject Type="Embed" ProgID="Equation.3" ShapeID="_x0000_i1278" DrawAspect="Content" ObjectID="_1427222922" r:id="rId486"/>
        </w:object>
      </w:r>
      <w:r>
        <w:t xml:space="preserve"> для участка с трещи</w:t>
      </w:r>
      <w:r>
        <w:softHyphen/>
        <w:t>нами</w:t>
      </w:r>
      <w:r>
        <w:t xml:space="preserve"> в растянутой зоне должна определяться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</w:pPr>
      <w:r>
        <w:t xml:space="preserve">  </w:t>
      </w:r>
      <w:r>
        <w:rPr>
          <w:position w:val="-30"/>
        </w:rPr>
        <w:object w:dxaOrig="3060" w:dyaOrig="700">
          <v:shape id="_x0000_i1279" type="#_x0000_t75" style="width:139.5pt;height:32.25pt" o:ole="">
            <v:imagedata r:id="rId487" o:title=""/>
          </v:shape>
          <o:OLEObject Type="Embed" ProgID="Equation.3" ShapeID="_x0000_i1279" DrawAspect="Content" ObjectID="_1427222923" r:id="rId488"/>
        </w:object>
      </w:r>
      <w:r>
        <w:tab/>
      </w:r>
      <w:r>
        <w:tab/>
        <w:t>(170)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где</w:t>
      </w:r>
      <w:r>
        <w:rPr>
          <w:noProof/>
        </w:rPr>
        <w:t xml:space="preserve"> </w:t>
      </w:r>
      <w:r>
        <w:rPr>
          <w:noProof/>
          <w:position w:val="-30"/>
        </w:rPr>
        <w:object w:dxaOrig="520" w:dyaOrig="700">
          <v:shape id="_x0000_i1280" type="#_x0000_t75" style="width:20.25pt;height:27pt" o:ole="">
            <v:imagedata r:id="rId489" o:title=""/>
          </v:shape>
          <o:OLEObject Type="Embed" ProgID="Equation.3" ShapeID="_x0000_i1280" DrawAspect="Content" ObjectID="_1427222924" r:id="rId490"/>
        </w:object>
      </w:r>
      <w:r>
        <w:t xml:space="preserve"> — кривизна от непродолжительного действия всей нагрузки, на которую про</w:t>
      </w:r>
      <w:r>
        <w:softHyphen/>
        <w:t>изводится расчет по деформациям согласно указаниям п.</w:t>
      </w:r>
      <w:r>
        <w:rPr>
          <w:noProof/>
        </w:rPr>
        <w:t xml:space="preserve"> 1.20; </w:t>
      </w:r>
    </w:p>
    <w:p w:rsidR="00000000" w:rsidRDefault="00646E13">
      <w:pPr>
        <w:ind w:firstLine="284"/>
        <w:jc w:val="both"/>
      </w:pPr>
      <w:r>
        <w:rPr>
          <w:noProof/>
          <w:position w:val="-30"/>
        </w:rPr>
        <w:object w:dxaOrig="540" w:dyaOrig="700">
          <v:shape id="_x0000_i1281" type="#_x0000_t75" style="width:21pt;height:27pt" o:ole="">
            <v:imagedata r:id="rId491" o:title=""/>
          </v:shape>
          <o:OLEObject Type="Embed" ProgID="Equation.3" ShapeID="_x0000_i1281" DrawAspect="Content" ObjectID="_1427222925" r:id="rId492"/>
        </w:object>
      </w:r>
      <w:r>
        <w:rPr>
          <w:noProof/>
        </w:rPr>
        <w:t xml:space="preserve"> —</w:t>
      </w:r>
      <w:r>
        <w:t xml:space="preserve"> кривизна от непродолжительного действия постоянных и длительных нагрузок;</w:t>
      </w:r>
    </w:p>
    <w:p w:rsidR="00000000" w:rsidRDefault="00646E13">
      <w:pPr>
        <w:ind w:firstLine="284"/>
        <w:jc w:val="both"/>
      </w:pPr>
      <w:r>
        <w:rPr>
          <w:noProof/>
          <w:position w:val="-30"/>
        </w:rPr>
        <w:object w:dxaOrig="540" w:dyaOrig="700">
          <v:shape id="_x0000_i1282" type="#_x0000_t75" style="width:21pt;height:27pt" o:ole="">
            <v:imagedata r:id="rId493" o:title=""/>
          </v:shape>
          <o:OLEObject Type="Embed" ProgID="Equation.3" ShapeID="_x0000_i1282" DrawAspect="Content" ObjectID="_1427222926" r:id="rId494"/>
        </w:object>
      </w:r>
      <w:r>
        <w:rPr>
          <w:b/>
          <w:noProof/>
        </w:rPr>
        <w:t xml:space="preserve"> —</w:t>
      </w:r>
      <w:r>
        <w:t xml:space="preserve"> кривизна от продолжительного действия постоянных и длительных нагру</w:t>
      </w:r>
      <w:r>
        <w:softHyphen/>
        <w:t>зок;</w:t>
      </w:r>
    </w:p>
    <w:p w:rsidR="00000000" w:rsidRDefault="00646E13">
      <w:pPr>
        <w:ind w:firstLine="284"/>
        <w:jc w:val="both"/>
        <w:rPr>
          <w:noProof/>
        </w:rPr>
      </w:pPr>
      <w:r>
        <w:rPr>
          <w:noProof/>
          <w:position w:val="-30"/>
        </w:rPr>
        <w:object w:dxaOrig="540" w:dyaOrig="700">
          <v:shape id="_x0000_i1283" type="#_x0000_t75" style="width:21pt;height:27pt" o:ole="">
            <v:imagedata r:id="rId495" o:title=""/>
          </v:shape>
          <o:OLEObject Type="Embed" ProgID="Equation.3" ShapeID="_x0000_i1283" DrawAspect="Content" ObjectID="_1427222927" r:id="rId496"/>
        </w:object>
      </w:r>
      <w:r>
        <w:rPr>
          <w:noProof/>
        </w:rPr>
        <w:t xml:space="preserve"> —</w:t>
      </w:r>
      <w:r>
        <w:t xml:space="preserve"> кривизна, обусловленная выгибом элемента </w:t>
      </w:r>
      <w:r>
        <w:t>вследствие усадки и ползучести бетона от усилия предварительного об</w:t>
      </w:r>
      <w:r>
        <w:softHyphen/>
        <w:t>жатия и определяемая по формуле (</w:t>
      </w:r>
      <w:r>
        <w:rPr>
          <w:noProof/>
        </w:rPr>
        <w:t>158)</w:t>
      </w:r>
      <w:r>
        <w:t xml:space="preserve"> согласно указаниям п.</w:t>
      </w:r>
      <w:r>
        <w:rPr>
          <w:noProof/>
        </w:rPr>
        <w:t xml:space="preserve"> 4.25.</w:t>
      </w:r>
    </w:p>
    <w:p w:rsidR="00000000" w:rsidRDefault="00646E13">
      <w:pPr>
        <w:ind w:firstLine="284"/>
        <w:jc w:val="both"/>
      </w:pPr>
      <w:r>
        <w:t xml:space="preserve">Кривизна </w:t>
      </w:r>
      <w:r>
        <w:rPr>
          <w:noProof/>
          <w:position w:val="-30"/>
        </w:rPr>
        <w:object w:dxaOrig="520" w:dyaOrig="700">
          <v:shape id="_x0000_i1284" type="#_x0000_t75" style="width:20.25pt;height:27pt" o:ole="">
            <v:imagedata r:id="rId489" o:title=""/>
          </v:shape>
          <o:OLEObject Type="Embed" ProgID="Equation.3" ShapeID="_x0000_i1284" DrawAspect="Content" ObjectID="_1427222928" r:id="rId497"/>
        </w:object>
      </w:r>
      <w:r>
        <w:t xml:space="preserve">, </w:t>
      </w:r>
      <w:r>
        <w:rPr>
          <w:noProof/>
          <w:position w:val="-30"/>
        </w:rPr>
        <w:object w:dxaOrig="540" w:dyaOrig="700">
          <v:shape id="_x0000_i1285" type="#_x0000_t75" style="width:21pt;height:27pt" o:ole="">
            <v:imagedata r:id="rId491" o:title=""/>
          </v:shape>
          <o:OLEObject Type="Embed" ProgID="Equation.3" ShapeID="_x0000_i1285" DrawAspect="Content" ObjectID="_1427222929" r:id="rId498"/>
        </w:object>
      </w:r>
      <w:r>
        <w:t xml:space="preserve">и </w:t>
      </w:r>
      <w:r>
        <w:rPr>
          <w:noProof/>
          <w:position w:val="-30"/>
        </w:rPr>
        <w:object w:dxaOrig="540" w:dyaOrig="700">
          <v:shape id="_x0000_i1286" type="#_x0000_t75" style="width:21pt;height:27pt" o:ole="">
            <v:imagedata r:id="rId493" o:title=""/>
          </v:shape>
          <o:OLEObject Type="Embed" ProgID="Equation.3" ShapeID="_x0000_i1286" DrawAspect="Content" ObjectID="_1427222930" r:id="rId499"/>
        </w:object>
      </w:r>
      <w:r>
        <w:t xml:space="preserve"> определяется по формуле</w:t>
      </w:r>
      <w:r>
        <w:rPr>
          <w:noProof/>
        </w:rPr>
        <w:t xml:space="preserve"> (160)</w:t>
      </w:r>
      <w:r>
        <w:t xml:space="preserve">, при этом  </w:t>
      </w:r>
      <w:r>
        <w:rPr>
          <w:noProof/>
          <w:position w:val="-30"/>
        </w:rPr>
        <w:object w:dxaOrig="520" w:dyaOrig="700">
          <v:shape id="_x0000_i1287" type="#_x0000_t75" style="width:20.25pt;height:27pt" o:ole="">
            <v:imagedata r:id="rId489" o:title=""/>
          </v:shape>
          <o:OLEObject Type="Embed" ProgID="Equation.3" ShapeID="_x0000_i1287" DrawAspect="Content" ObjectID="_1427222931" r:id="rId500"/>
        </w:object>
      </w:r>
      <w:r>
        <w:t>и</w:t>
      </w:r>
      <w:r>
        <w:rPr>
          <w:noProof/>
        </w:rPr>
        <w:t xml:space="preserve"> </w:t>
      </w:r>
      <w:r>
        <w:rPr>
          <w:noProof/>
          <w:position w:val="-30"/>
        </w:rPr>
        <w:object w:dxaOrig="540" w:dyaOrig="700">
          <v:shape id="_x0000_i1288" type="#_x0000_t75" style="width:21pt;height:27pt" o:ole="">
            <v:imagedata r:id="rId491" o:title=""/>
          </v:shape>
          <o:OLEObject Type="Embed" ProgID="Equation.3" ShapeID="_x0000_i1288" DrawAspect="Content" ObjectID="_1427222932" r:id="rId501"/>
        </w:object>
      </w:r>
      <w:r>
        <w:t xml:space="preserve"> вычисляют</w:t>
      </w:r>
      <w:r>
        <w:softHyphen/>
        <w:t xml:space="preserve">ся при значениях </w:t>
      </w:r>
      <w:r>
        <w:rPr>
          <w:i/>
          <w:lang w:val="en-US"/>
        </w:rPr>
        <w:sym w:font="Symbol" w:char="F079"/>
      </w:r>
      <w:r>
        <w:rPr>
          <w:i/>
          <w:vertAlign w:val="subscript"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v</w:t>
      </w:r>
      <w:r>
        <w:rPr>
          <w:smallCaps/>
          <w:noProof/>
        </w:rPr>
        <w:t>,</w:t>
      </w:r>
      <w:r>
        <w:rPr>
          <w:smallCaps/>
        </w:rPr>
        <w:t xml:space="preserve"> </w:t>
      </w:r>
      <w:r>
        <w:t>отвечающих непродолжи</w:t>
      </w:r>
      <w:r>
        <w:softHyphen/>
        <w:t xml:space="preserve">тельному действию нагрузки, а </w:t>
      </w:r>
      <w:r>
        <w:rPr>
          <w:noProof/>
          <w:position w:val="-30"/>
        </w:rPr>
        <w:object w:dxaOrig="540" w:dyaOrig="700">
          <v:shape id="_x0000_i1289" type="#_x0000_t75" style="width:21pt;height:27pt" o:ole="">
            <v:imagedata r:id="rId493" o:title=""/>
          </v:shape>
          <o:OLEObject Type="Embed" ProgID="Equation.3" ShapeID="_x0000_i1289" DrawAspect="Content" ObjectID="_1427222933" r:id="rId502"/>
        </w:objec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при </w:t>
      </w:r>
      <w:r>
        <w:rPr>
          <w:i/>
        </w:rPr>
        <w:sym w:font="Symbol" w:char="F079"/>
      </w:r>
      <w:r>
        <w:rPr>
          <w:i/>
          <w:vertAlign w:val="subscript"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v</w:t>
      </w:r>
      <w:r>
        <w:rPr>
          <w:smallCaps/>
          <w:noProof/>
        </w:rPr>
        <w:t>,</w:t>
      </w:r>
      <w:r>
        <w:rPr>
          <w:i/>
          <w:smallCaps/>
          <w:noProof/>
        </w:rPr>
        <w:t xml:space="preserve"> </w:t>
      </w:r>
      <w:r>
        <w:t>отвечающих продолжительному действию нагрузки. Если значения</w:t>
      </w:r>
      <w:r>
        <w:rPr>
          <w:noProof/>
        </w:rPr>
        <w:t xml:space="preserve"> </w:t>
      </w:r>
      <w:r>
        <w:rPr>
          <w:noProof/>
          <w:position w:val="-30"/>
        </w:rPr>
        <w:object w:dxaOrig="540" w:dyaOrig="700">
          <v:shape id="_x0000_i1290" type="#_x0000_t75" style="width:21pt;height:27pt" o:ole="">
            <v:imagedata r:id="rId491" o:title=""/>
          </v:shape>
          <o:OLEObject Type="Embed" ProgID="Equation.3" ShapeID="_x0000_i1290" DrawAspect="Content" ObjectID="_1427222934" r:id="rId503"/>
        </w:object>
      </w:r>
      <w:r>
        <w:t xml:space="preserve"> и</w:t>
      </w:r>
      <w:r>
        <w:rPr>
          <w:noProof/>
        </w:rPr>
        <w:t xml:space="preserve"> </w:t>
      </w:r>
      <w:r>
        <w:rPr>
          <w:noProof/>
          <w:position w:val="-30"/>
        </w:rPr>
        <w:object w:dxaOrig="540" w:dyaOrig="700">
          <v:shape id="_x0000_i1291" type="#_x0000_t75" style="width:21pt;height:27pt" o:ole="">
            <v:imagedata r:id="rId493" o:title=""/>
          </v:shape>
          <o:OLEObject Type="Embed" ProgID="Equation.3" ShapeID="_x0000_i1291" DrawAspect="Content" ObjectID="_1427222935" r:id="rId504"/>
        </w:object>
      </w:r>
      <w:r>
        <w:t xml:space="preserve"> оказываются отрица</w:t>
      </w:r>
      <w:r>
        <w:softHyphen/>
        <w:t>тельными, то они принимаются равными нулю.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Определение прогибов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4.31.</w:t>
      </w:r>
      <w:r>
        <w:t xml:space="preserve"> Прогиб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m</w:t>
      </w:r>
      <w:r>
        <w:t>, обусловленный деформацией изгиба, определяется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2"/>
        </w:rPr>
        <w:object w:dxaOrig="1900" w:dyaOrig="760">
          <v:shape id="_x0000_i1292" type="#_x0000_t75" style="width:84.75pt;height:33.75pt" o:ole="">
            <v:imagedata r:id="rId505" o:title=""/>
          </v:shape>
          <o:OLEObject Type="Embed" ProgID="Equation.3" ShapeID="_x0000_i1292" DrawAspect="Content" ObjectID="_1427222936" r:id="rId506"/>
        </w:object>
      </w:r>
      <w:r>
        <w:tab/>
      </w:r>
      <w:r>
        <w:tab/>
      </w:r>
      <w:r>
        <w:tab/>
        <w:t>(171)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position w:val="-6"/>
        </w:rPr>
        <w:object w:dxaOrig="400" w:dyaOrig="340">
          <v:shape id="_x0000_i1293" type="#_x0000_t75" style="width:20.25pt;height:17.25pt" o:ole="">
            <v:imagedata r:id="rId507" o:title=""/>
          </v:shape>
          <o:OLEObject Type="Embed" ProgID="Equation.3" ShapeID="_x0000_i1293" DrawAspect="Content" ObjectID="_1427222937" r:id="rId508"/>
        </w:object>
      </w:r>
      <w:r>
        <w:t xml:space="preserve"> </w:t>
      </w:r>
      <w:r>
        <w:sym w:font="Symbol" w:char="F0BE"/>
      </w:r>
      <w:r>
        <w:t xml:space="preserve"> изгибающий момент в сечении </w:t>
      </w:r>
      <w:r>
        <w:rPr>
          <w:i/>
        </w:rPr>
        <w:t>х</w:t>
      </w:r>
      <w:r>
        <w:t xml:space="preserve"> от дей</w:t>
      </w:r>
      <w:r>
        <w:softHyphen/>
        <w:t>ствия единичной силы, приложенной по направлению искомого перемещения элемента в сечении</w:t>
      </w:r>
      <w:r>
        <w:rPr>
          <w:b/>
          <w:noProof/>
        </w:rPr>
        <w:t xml:space="preserve"> </w:t>
      </w:r>
      <w:r>
        <w:rPr>
          <w:i/>
        </w:rPr>
        <w:t>х</w:t>
      </w:r>
      <w:r>
        <w:rPr>
          <w:smallCaps/>
        </w:rPr>
        <w:t xml:space="preserve"> </w:t>
      </w:r>
      <w:r>
        <w:t>по длине пролета, для которого определяется прогиб;</w:t>
      </w:r>
    </w:p>
    <w:p w:rsidR="00000000" w:rsidRDefault="00646E13">
      <w:pPr>
        <w:ind w:firstLine="284"/>
        <w:jc w:val="both"/>
      </w:pPr>
      <w:r>
        <w:rPr>
          <w:noProof/>
          <w:position w:val="-30"/>
        </w:rPr>
        <w:object w:dxaOrig="540" w:dyaOrig="700">
          <v:shape id="_x0000_i1294" type="#_x0000_t75" style="width:21pt;height:27pt" o:ole="">
            <v:imagedata r:id="rId509" o:title=""/>
          </v:shape>
          <o:OLEObject Type="Embed" ProgID="Equation.3" ShapeID="_x0000_i1294" DrawAspect="Content" ObjectID="_1427222938" r:id="rId510"/>
        </w:object>
      </w:r>
      <w:r>
        <w:rPr>
          <w:noProof/>
        </w:rPr>
        <w:t xml:space="preserve"> —</w:t>
      </w:r>
      <w:r>
        <w:t xml:space="preserve"> полная кривизна элемента в сечении </w:t>
      </w:r>
      <w:r>
        <w:rPr>
          <w:i/>
        </w:rPr>
        <w:t>х</w:t>
      </w:r>
      <w:r>
        <w:t xml:space="preserve"> от нагрузки, п</w:t>
      </w:r>
      <w:r>
        <w:t>ри которой определяется прогиб; значения</w:t>
      </w:r>
      <w:r>
        <w:rPr>
          <w:noProof/>
        </w:rPr>
        <w:t xml:space="preserve"> </w:t>
      </w:r>
      <w:r>
        <w:rPr>
          <w:noProof/>
          <w:position w:val="-24"/>
        </w:rPr>
        <w:object w:dxaOrig="220" w:dyaOrig="620">
          <v:shape id="_x0000_i1295" type="#_x0000_t75" style="width:9.75pt;height:27pt" o:ole="">
            <v:imagedata r:id="rId511" o:title=""/>
          </v:shape>
          <o:OLEObject Type="Embed" ProgID="Equation.3" ShapeID="_x0000_i1295" DrawAspect="Content" ObjectID="_1427222939" r:id="rId512"/>
        </w:object>
      </w:r>
      <w:r>
        <w:t xml:space="preserve"> определяются по формулам</w:t>
      </w:r>
      <w:r>
        <w:rPr>
          <w:noProof/>
        </w:rPr>
        <w:t xml:space="preserve"> (155</w:t>
      </w:r>
      <w:r>
        <w:t>) и</w:t>
      </w:r>
      <w:r>
        <w:rPr>
          <w:noProof/>
        </w:rPr>
        <w:t xml:space="preserve"> (170)</w:t>
      </w:r>
      <w:r>
        <w:t xml:space="preserve"> соответствен</w:t>
      </w:r>
      <w:r>
        <w:softHyphen/>
        <w:t>но для участков без трещин и с трещинами; знак</w:t>
      </w:r>
      <w:r>
        <w:rPr>
          <w:noProof/>
        </w:rPr>
        <w:t xml:space="preserve"> </w:t>
      </w:r>
      <w:r>
        <w:rPr>
          <w:noProof/>
          <w:position w:val="-24"/>
        </w:rPr>
        <w:object w:dxaOrig="220" w:dyaOrig="620">
          <v:shape id="_x0000_i1296" type="#_x0000_t75" style="width:9.75pt;height:27pt" o:ole="">
            <v:imagedata r:id="rId511" o:title=""/>
          </v:shape>
          <o:OLEObject Type="Embed" ProgID="Equation.3" ShapeID="_x0000_i1296" DrawAspect="Content" ObjectID="_1427222940" r:id="rId513"/>
        </w:object>
      </w:r>
      <w:r>
        <w:t xml:space="preserve"> принимается в соответст</w:t>
      </w:r>
      <w:r>
        <w:softHyphen/>
        <w:t>вии с эпюрой кривизны.</w:t>
      </w:r>
    </w:p>
    <w:p w:rsidR="00000000" w:rsidRDefault="00646E13">
      <w:pPr>
        <w:ind w:firstLine="284"/>
        <w:jc w:val="both"/>
        <w:rPr>
          <w:noProof/>
        </w:rPr>
      </w:pPr>
      <w:r>
        <w:t>Для изгибаемых элементов постоянного сечения без предварительного напряжения арматуры, имею</w:t>
      </w:r>
      <w:r>
        <w:softHyphen/>
        <w:t>щих трещины, на каждом участке, в пределах ко</w:t>
      </w:r>
      <w:r>
        <w:softHyphen/>
        <w:t>торого изгибающий момент не меняет знака, кривизну допускается вычислять для наиболее напря</w:t>
      </w:r>
      <w:r>
        <w:softHyphen/>
        <w:t>женного сечения, принимая ее для остальных сече</w:t>
      </w:r>
      <w:r>
        <w:softHyphen/>
        <w:t>ний такого участка изменяющейся пропорционально значениям изгибающего момента (черт.</w:t>
      </w:r>
      <w:r>
        <w:rPr>
          <w:noProof/>
        </w:rPr>
        <w:t xml:space="preserve"> 21).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297" type="#_x0000_t75" style="width:122.25pt;height:82.5pt">
            <v:imagedata r:id="rId514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6"/>
        </w:rPr>
      </w:pPr>
      <w:r>
        <w:rPr>
          <w:sz w:val="16"/>
        </w:rPr>
        <w:t>Черт.</w:t>
      </w:r>
      <w:r>
        <w:rPr>
          <w:noProof/>
          <w:sz w:val="16"/>
        </w:rPr>
        <w:t xml:space="preserve"> 21.</w:t>
      </w:r>
      <w:r>
        <w:rPr>
          <w:sz w:val="16"/>
        </w:rPr>
        <w:t xml:space="preserve"> Эпюры изгибающих моментов и кривиз</w:t>
      </w:r>
      <w:r>
        <w:rPr>
          <w:sz w:val="16"/>
        </w:rPr>
        <w:softHyphen/>
        <w:t xml:space="preserve">ны для железобетонных </w:t>
      </w:r>
    </w:p>
    <w:p w:rsidR="00000000" w:rsidRDefault="00646E13">
      <w:pPr>
        <w:jc w:val="center"/>
        <w:rPr>
          <w:sz w:val="16"/>
        </w:rPr>
      </w:pPr>
      <w:r>
        <w:rPr>
          <w:sz w:val="16"/>
        </w:rPr>
        <w:t>элементов постоянного сечения</w:t>
      </w:r>
    </w:p>
    <w:p w:rsidR="00000000" w:rsidRDefault="00646E13">
      <w:pPr>
        <w:jc w:val="center"/>
        <w:rPr>
          <w:sz w:val="16"/>
        </w:rPr>
      </w:pPr>
      <w:r>
        <w:rPr>
          <w:i/>
          <w:sz w:val="16"/>
        </w:rPr>
        <w:t xml:space="preserve">а </w:t>
      </w:r>
      <w:r>
        <w:rPr>
          <w:i/>
          <w:sz w:val="16"/>
        </w:rPr>
        <w:sym w:font="Symbol" w:char="F0BE"/>
      </w:r>
      <w:r>
        <w:rPr>
          <w:sz w:val="16"/>
        </w:rPr>
        <w:t xml:space="preserve"> схема расположения нагрузи; </w:t>
      </w:r>
      <w:r>
        <w:rPr>
          <w:i/>
          <w:sz w:val="16"/>
        </w:rPr>
        <w:t>б</w:t>
      </w:r>
      <w:r>
        <w:rPr>
          <w:i/>
          <w:noProof/>
          <w:sz w:val="16"/>
        </w:rPr>
        <w:t xml:space="preserve"> </w:t>
      </w:r>
      <w:r>
        <w:rPr>
          <w:i/>
          <w:noProof/>
          <w:sz w:val="16"/>
        </w:rPr>
        <w:sym w:font="Symbol" w:char="F0BE"/>
      </w:r>
      <w:r>
        <w:rPr>
          <w:sz w:val="16"/>
        </w:rPr>
        <w:t xml:space="preserve"> эпюра изгибающих   моментов</w:t>
      </w:r>
      <w:r>
        <w:rPr>
          <w:noProof/>
          <w:sz w:val="16"/>
        </w:rPr>
        <w:t xml:space="preserve">; </w:t>
      </w:r>
    </w:p>
    <w:p w:rsidR="00000000" w:rsidRDefault="00646E13">
      <w:pPr>
        <w:jc w:val="center"/>
        <w:rPr>
          <w:i/>
          <w:sz w:val="16"/>
        </w:rPr>
      </w:pPr>
      <w:r>
        <w:rPr>
          <w:i/>
          <w:sz w:val="16"/>
        </w:rPr>
        <w:t>в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эпюра кривизны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4.32.</w:t>
      </w:r>
      <w:r>
        <w:t xml:space="preserve"> Для изгибаемых элементов при </w:t>
      </w:r>
      <w:r>
        <w:rPr>
          <w:noProof/>
          <w:position w:val="-24"/>
        </w:rPr>
        <w:object w:dxaOrig="240" w:dyaOrig="620">
          <v:shape id="_x0000_i1298" type="#_x0000_t75" style="width:10.5pt;height:27pt" o:ole="">
            <v:imagedata r:id="rId515" o:title=""/>
          </v:shape>
          <o:OLEObject Type="Embed" ProgID="Equation.3" ShapeID="_x0000_i1298" DrawAspect="Content" ObjectID="_1427222941" r:id="rId516"/>
        </w:object>
      </w:r>
      <w:r>
        <w:t xml:space="preserve"> </w:t>
      </w:r>
      <w:r>
        <w:rPr>
          <w:noProof/>
        </w:rPr>
        <w:t>&lt; 10</w:t>
      </w:r>
      <w:r>
        <w:t xml:space="preserve"> необходимо учитывать влияние поперечных сил на их прогиб. В этом случае полный прогиб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tot</w:t>
      </w:r>
      <w:r>
        <w:t xml:space="preserve"> равен сумме прогибов, обусловленных соответственно деформацией изгиба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m</w:t>
      </w:r>
      <w:r>
        <w:t xml:space="preserve"> и</w:t>
      </w:r>
      <w:r>
        <w:rPr>
          <w:lang w:val="en-US"/>
        </w:rPr>
        <w:t xml:space="preserve"> </w:t>
      </w:r>
      <w:r>
        <w:t>деф</w:t>
      </w:r>
      <w:r>
        <w:t xml:space="preserve">ормацией сдвига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q</w:t>
      </w:r>
      <w: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4.33.</w:t>
      </w:r>
      <w:r>
        <w:t xml:space="preserve"> Прогиб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q</w:t>
      </w:r>
      <w:r>
        <w:t>, обусловленный деформацией сдвига, определяется по формуле</w:t>
      </w:r>
    </w:p>
    <w:p w:rsidR="00000000" w:rsidRDefault="00646E13">
      <w:pPr>
        <w:ind w:firstLine="284"/>
        <w:jc w:val="both"/>
        <w:rPr>
          <w:i/>
          <w:noProof/>
        </w:rPr>
      </w:pPr>
    </w:p>
    <w:p w:rsidR="00000000" w:rsidRDefault="00646E13">
      <w:pPr>
        <w:ind w:left="1440" w:firstLine="720"/>
        <w:jc w:val="both"/>
        <w:rPr>
          <w:noProof/>
        </w:rPr>
      </w:pPr>
      <w:r>
        <w:rPr>
          <w:noProof/>
          <w:position w:val="-32"/>
        </w:rPr>
        <w:object w:dxaOrig="1560" w:dyaOrig="760">
          <v:shape id="_x0000_i1299" type="#_x0000_t75" style="width:78pt;height:38.25pt" o:ole="">
            <v:imagedata r:id="rId517" o:title=""/>
          </v:shape>
          <o:OLEObject Type="Embed" ProgID="Equation.3" ShapeID="_x0000_i1299" DrawAspect="Content" ObjectID="_1427222942" r:id="rId518"/>
        </w:object>
      </w:r>
      <w:r>
        <w:rPr>
          <w:noProof/>
        </w:rPr>
        <w:t xml:space="preserve">             </w:t>
      </w:r>
      <w:r>
        <w:tab/>
      </w:r>
      <w:r>
        <w:tab/>
        <w:t>(</w:t>
      </w:r>
      <w:r>
        <w:rPr>
          <w:noProof/>
        </w:rPr>
        <w:t>172)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 </w:t>
      </w:r>
      <w:r>
        <w:rPr>
          <w:position w:val="-12"/>
        </w:rPr>
        <w:object w:dxaOrig="340" w:dyaOrig="400">
          <v:shape id="_x0000_i1300" type="#_x0000_t75" style="width:17.25pt;height:20.25pt" o:ole="">
            <v:imagedata r:id="rId519" o:title=""/>
          </v:shape>
          <o:OLEObject Type="Embed" ProgID="Equation.3" ShapeID="_x0000_i1300" DrawAspect="Content" ObjectID="_1427222943" r:id="rId520"/>
        </w:object>
      </w:r>
      <w:r>
        <w:rPr>
          <w:i/>
          <w:noProof/>
        </w:rPr>
        <w:t xml:space="preserve"> —</w:t>
      </w:r>
      <w:r>
        <w:t xml:space="preserve"> поперечная сила в сечении </w:t>
      </w:r>
      <w:r>
        <w:rPr>
          <w:i/>
        </w:rPr>
        <w:t>х</w:t>
      </w:r>
      <w:r>
        <w:t xml:space="preserve"> от действия по направлению искомого перемещения единичной силы, приложен</w:t>
      </w:r>
      <w:r>
        <w:softHyphen/>
        <w:t>ной в сечении, где определяется про</w:t>
      </w:r>
      <w:r>
        <w:softHyphen/>
        <w:t xml:space="preserve">гиб; </w:t>
      </w:r>
    </w:p>
    <w:p w:rsidR="00000000" w:rsidRDefault="00646E13">
      <w:pPr>
        <w:ind w:firstLine="284"/>
        <w:jc w:val="both"/>
      </w:pPr>
      <w:r>
        <w:rPr>
          <w:noProof/>
        </w:rPr>
        <w:sym w:font="Symbol" w:char="F067"/>
      </w:r>
      <w:r>
        <w:rPr>
          <w:i/>
          <w:vertAlign w:val="subscript"/>
        </w:rPr>
        <w:t>х</w:t>
      </w:r>
      <w:r>
        <w:rPr>
          <w:noProof/>
        </w:rPr>
        <w:t xml:space="preserve"> —</w:t>
      </w:r>
      <w:r>
        <w:t xml:space="preserve"> деформация сдвига, определяемая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30"/>
        </w:rPr>
        <w:object w:dxaOrig="2000" w:dyaOrig="680">
          <v:shape id="_x0000_i1301" type="#_x0000_t75" style="width:88.5pt;height:30pt" o:ole="">
            <v:imagedata r:id="rId521" o:title=""/>
          </v:shape>
          <o:OLEObject Type="Embed" ProgID="Equation.3" ShapeID="_x0000_i1301" DrawAspect="Content" ObjectID="_1427222944" r:id="rId522"/>
        </w:object>
      </w:r>
      <w:r>
        <w:tab/>
      </w:r>
      <w:r>
        <w:tab/>
      </w:r>
      <w:r>
        <w:tab/>
        <w:t>(173)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lang w:val="en-US"/>
        </w:rPr>
      </w:pPr>
      <w:r>
        <w:t xml:space="preserve">здесь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noProof/>
        </w:rPr>
        <w:t xml:space="preserve"> —</w:t>
      </w:r>
      <w:r>
        <w:t xml:space="preserve"> поперечная сила в сечении </w:t>
      </w:r>
      <w:r>
        <w:rPr>
          <w:i/>
        </w:rPr>
        <w:t>х</w:t>
      </w:r>
      <w:r>
        <w:t xml:space="preserve"> от дейст</w:t>
      </w:r>
      <w:r>
        <w:softHyphen/>
        <w:t xml:space="preserve">вия внешней нагрузки;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G —</w:t>
      </w:r>
      <w:r>
        <w:t xml:space="preserve"> модуль сдвига бетона (см. п.</w:t>
      </w:r>
      <w:r>
        <w:rPr>
          <w:noProof/>
        </w:rPr>
        <w:t xml:space="preserve"> 2.16);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</w:rPr>
        <w:sym w:font="Symbol" w:char="F06A"/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2</w:t>
      </w:r>
      <w:r>
        <w:t xml:space="preserve"> </w:t>
      </w:r>
      <w:r>
        <w:sym w:font="Symbol" w:char="F0BE"/>
      </w:r>
      <w:r>
        <w:t xml:space="preserve"> коэффициент, учитывающий влияние длительной ползучести бетона и при</w:t>
      </w:r>
      <w:r>
        <w:softHyphen/>
        <w:t>нимаемый по табл.</w:t>
      </w:r>
      <w:r>
        <w:rPr>
          <w:noProof/>
        </w:rPr>
        <w:t xml:space="preserve"> 34;</w:t>
      </w: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6A"/>
      </w:r>
      <w:r>
        <w:rPr>
          <w:i/>
          <w:noProof/>
          <w:vertAlign w:val="subscript"/>
        </w:rPr>
        <w:t>crc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коэффициент, учитывающий влияние трещин на деформации сдвига и при</w:t>
      </w:r>
      <w:r>
        <w:softHyphen/>
        <w:t>нимаемый равным: на участках по длине элемента, где отсутствуют нор</w:t>
      </w:r>
      <w:r>
        <w:softHyphen/>
        <w:t>мальные и наклонные к продольной оси элемента трещины,</w:t>
      </w:r>
      <w:r>
        <w:rPr>
          <w:noProof/>
        </w:rPr>
        <w:t xml:space="preserve"> —1,0;</w:t>
      </w:r>
      <w:r>
        <w:t xml:space="preserve"> на уча</w:t>
      </w:r>
      <w:r>
        <w:softHyphen/>
        <w:t>стках, где имеются только наклон</w:t>
      </w:r>
      <w:r>
        <w:softHyphen/>
        <w:t>ные к продольной оси элемента тре</w:t>
      </w:r>
      <w:r>
        <w:softHyphen/>
        <w:t>щины,</w:t>
      </w:r>
      <w:r>
        <w:rPr>
          <w:noProof/>
        </w:rPr>
        <w:t xml:space="preserve"> — 4,8;</w:t>
      </w:r>
      <w:r>
        <w:t xml:space="preserve"> на участках, где имеют</w:t>
      </w:r>
      <w:r>
        <w:softHyphen/>
        <w:t>ся только нормальные или нормаль</w:t>
      </w:r>
      <w:r>
        <w:softHyphen/>
        <w:t>ные и наклонные к продольной оси элемента трещины,</w:t>
      </w:r>
      <w:r>
        <w:rPr>
          <w:noProof/>
        </w:rPr>
        <w:t xml:space="preserve"> —</w:t>
      </w:r>
      <w:r>
        <w:t xml:space="preserve">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  <w:rPr>
          <w:lang w:val="en-US"/>
        </w:rPr>
      </w:pPr>
      <w:r>
        <w:rPr>
          <w:position w:val="-30"/>
          <w:lang w:val="en-US"/>
        </w:rPr>
        <w:object w:dxaOrig="2040" w:dyaOrig="700">
          <v:shape id="_x0000_i1302" type="#_x0000_t75" style="width:91.5pt;height:32.25pt" o:ole="">
            <v:imagedata r:id="rId523" o:title=""/>
          </v:shape>
          <o:OLEObject Type="Embed" ProgID="Equation.3" ShapeID="_x0000_i1302" DrawAspect="Content" ObjectID="_1427222945" r:id="rId52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(174)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30"/>
          <w:lang w:val="en-US"/>
        </w:rPr>
        <w:object w:dxaOrig="960" w:dyaOrig="700">
          <v:shape id="_x0000_i1303" type="#_x0000_t75" style="width:37.5pt;height:27pt" o:ole="">
            <v:imagedata r:id="rId525" o:title=""/>
          </v:shape>
          <o:OLEObject Type="Embed" ProgID="Equation.3" ShapeID="_x0000_i1303" DrawAspect="Content" ObjectID="_1427222946" r:id="rId526"/>
        </w:object>
      </w:r>
      <w:r>
        <w:rPr>
          <w:lang w:val="en-US"/>
        </w:rPr>
        <w:t xml:space="preserve"> </w:t>
      </w:r>
      <w:r>
        <w:t>—соответственно момент от внешней нагрузки и полная кривизна в се</w:t>
      </w:r>
      <w:r>
        <w:softHyphen/>
        <w:t xml:space="preserve">чении </w:t>
      </w:r>
      <w:r>
        <w:rPr>
          <w:i/>
        </w:rPr>
        <w:t>х</w:t>
      </w:r>
      <w:r>
        <w:t xml:space="preserve"> от нагрузки, при которой определяется прогиб.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4.34.</w:t>
      </w:r>
      <w:r>
        <w:t xml:space="preserve"> Для сплошных плит толщиной менее</w:t>
      </w:r>
      <w:r>
        <w:rPr>
          <w:noProof/>
        </w:rPr>
        <w:t xml:space="preserve"> 25</w:t>
      </w:r>
      <w:r>
        <w:t xml:space="preserve"> см (кроме опертых по контуру), армированных плос</w:t>
      </w:r>
      <w:r>
        <w:softHyphen/>
        <w:t>кими сетками, с трещинами в растянутой зоне зна</w:t>
      </w:r>
      <w:r>
        <w:softHyphen/>
        <w:t>чения прогибов, подсчитанные по формуле</w:t>
      </w:r>
      <w:r>
        <w:rPr>
          <w:noProof/>
        </w:rPr>
        <w:t xml:space="preserve"> (171),</w:t>
      </w:r>
      <w:r>
        <w:t xml:space="preserve"> умножаются на коэффициент </w:t>
      </w:r>
      <w:r>
        <w:rPr>
          <w:position w:val="-32"/>
        </w:rPr>
        <w:object w:dxaOrig="1219" w:dyaOrig="800">
          <v:shape id="_x0000_i1304" type="#_x0000_t75" style="width:46.5pt;height:30.75pt" o:ole="">
            <v:imagedata r:id="rId527" o:title=""/>
          </v:shape>
          <o:OLEObject Type="Embed" ProgID="Equation.3" ShapeID="_x0000_i1304" DrawAspect="Content" ObjectID="_1427222947" r:id="rId528"/>
        </w:object>
      </w:r>
      <w:r>
        <w:t xml:space="preserve"> принимаемый не более</w:t>
      </w:r>
      <w:r>
        <w:rPr>
          <w:noProof/>
        </w:rPr>
        <w:t xml:space="preserve"> 1,5,</w:t>
      </w:r>
      <w:r>
        <w:t xml:space="preserve"> где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в см.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4.35.</w:t>
      </w:r>
      <w:r>
        <w:t xml:space="preserve"> При расчете элементов с однорядным арми</w:t>
      </w:r>
      <w:r>
        <w:softHyphen/>
        <w:t>рованием (черт.</w:t>
      </w:r>
      <w:r>
        <w:rPr>
          <w:noProof/>
        </w:rPr>
        <w:t xml:space="preserve"> </w:t>
      </w:r>
      <w:r>
        <w:rPr>
          <w:noProof/>
        </w:rPr>
        <w:t>22)</w:t>
      </w:r>
      <w:r>
        <w:t xml:space="preserve"> методом конечных элементов (или другими математическими методами) вместо уравнения</w:t>
      </w:r>
      <w:r>
        <w:rPr>
          <w:noProof/>
        </w:rPr>
        <w:t xml:space="preserve"> (160)</w:t>
      </w:r>
      <w:r>
        <w:t xml:space="preserve"> допускается использовать симметризированную систему физических зависимостей в виде: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t xml:space="preserve">        </w:t>
      </w:r>
      <w:r>
        <w:rPr>
          <w:position w:val="-46"/>
        </w:rPr>
        <w:object w:dxaOrig="2060" w:dyaOrig="1040">
          <v:shape id="_x0000_i1305" type="#_x0000_t75" style="width:102.75pt;height:51.75pt" o:ole="">
            <v:imagedata r:id="rId529" o:title=""/>
          </v:shape>
          <o:OLEObject Type="Embed" ProgID="Equation.3" ShapeID="_x0000_i1305" DrawAspect="Content" ObjectID="_1427222948" r:id="rId530"/>
        </w:object>
      </w:r>
      <w:r>
        <w:tab/>
      </w:r>
      <w:r>
        <w:tab/>
      </w:r>
      <w:r>
        <w:tab/>
        <w:t>(175)</w:t>
      </w:r>
    </w:p>
    <w:p w:rsidR="00000000" w:rsidRDefault="00646E13">
      <w:pPr>
        <w:ind w:left="720" w:firstLine="720"/>
        <w:jc w:val="both"/>
      </w:pPr>
    </w:p>
    <w:p w:rsidR="00000000" w:rsidRDefault="00646E13">
      <w:pPr>
        <w:ind w:firstLine="284"/>
        <w:jc w:val="both"/>
      </w:pPr>
      <w:r>
        <w:t xml:space="preserve">где  </w:t>
      </w:r>
      <w:r>
        <w:tab/>
      </w:r>
      <w:r>
        <w:tab/>
        <w:t xml:space="preserve">            </w:t>
      </w:r>
      <w:r>
        <w:rPr>
          <w:position w:val="-14"/>
        </w:rPr>
        <w:object w:dxaOrig="1740" w:dyaOrig="380">
          <v:shape id="_x0000_i1306" type="#_x0000_t75" style="width:87pt;height:18.75pt" o:ole="">
            <v:imagedata r:id="rId531" o:title=""/>
          </v:shape>
          <o:OLEObject Type="Embed" ProgID="Equation.3" ShapeID="_x0000_i1306" DrawAspect="Content" ObjectID="_1427222949" r:id="rId532"/>
        </w:object>
      </w:r>
      <w:r>
        <w:tab/>
      </w:r>
      <w:r>
        <w:tab/>
      </w:r>
      <w:r>
        <w:tab/>
        <w:t>(176)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720" w:firstLine="720"/>
        <w:jc w:val="both"/>
      </w:pPr>
      <w:r>
        <w:t xml:space="preserve">             </w:t>
      </w:r>
      <w:r>
        <w:rPr>
          <w:position w:val="-12"/>
        </w:rPr>
        <w:object w:dxaOrig="1500" w:dyaOrig="360">
          <v:shape id="_x0000_i1307" type="#_x0000_t75" style="width:75pt;height:18pt" o:ole="">
            <v:imagedata r:id="rId533" o:title=""/>
          </v:shape>
          <o:OLEObject Type="Embed" ProgID="Equation.3" ShapeID="_x0000_i1307" DrawAspect="Content" ObjectID="_1427222950" r:id="rId534"/>
        </w:object>
      </w:r>
      <w:r>
        <w:tab/>
      </w:r>
      <w:r>
        <w:tab/>
      </w:r>
      <w:r>
        <w:tab/>
      </w:r>
      <w:r>
        <w:tab/>
        <w:t>(177)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         </w:t>
      </w:r>
      <w:r>
        <w:rPr>
          <w:position w:val="-34"/>
        </w:rPr>
        <w:object w:dxaOrig="4239" w:dyaOrig="800">
          <v:shape id="_x0000_i1308" type="#_x0000_t75" style="width:212.25pt;height:39.75pt" o:ole="">
            <v:imagedata r:id="rId535" o:title=""/>
          </v:shape>
          <o:OLEObject Type="Embed" ProgID="Equation.3" ShapeID="_x0000_i1308" DrawAspect="Content" ObjectID="_1427222951" r:id="rId536"/>
        </w:object>
      </w:r>
      <w:r>
        <w:tab/>
      </w:r>
      <w:r>
        <w:tab/>
        <w:t>(178)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         </w:t>
      </w:r>
      <w:r>
        <w:rPr>
          <w:position w:val="-34"/>
        </w:rPr>
        <w:object w:dxaOrig="4239" w:dyaOrig="800">
          <v:shape id="_x0000_i1309" type="#_x0000_t75" style="width:212.25pt;height:39.75pt" o:ole="">
            <v:imagedata r:id="rId537" o:title=""/>
          </v:shape>
          <o:OLEObject Type="Embed" ProgID="Equation.3" ShapeID="_x0000_i1309" DrawAspect="Content" ObjectID="_1427222952" r:id="rId538"/>
        </w:object>
      </w:r>
      <w:r>
        <w:tab/>
      </w:r>
      <w:r>
        <w:tab/>
        <w:t>(179)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         </w:t>
      </w:r>
      <w:r>
        <w:rPr>
          <w:position w:val="-34"/>
        </w:rPr>
        <w:object w:dxaOrig="4260" w:dyaOrig="800">
          <v:shape id="_x0000_i1310" type="#_x0000_t75" style="width:213pt;height:39.75pt" o:ole="">
            <v:imagedata r:id="rId539" o:title=""/>
          </v:shape>
          <o:OLEObject Type="Embed" ProgID="Equation.3" ShapeID="_x0000_i1310" DrawAspect="Content" ObjectID="_1427222953" r:id="rId540"/>
        </w:object>
      </w:r>
      <w:r>
        <w:tab/>
      </w:r>
      <w:r>
        <w:tab/>
        <w:t>(180)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2160" w:firstLine="720"/>
        <w:jc w:val="both"/>
      </w:pPr>
      <w:r>
        <w:rPr>
          <w:position w:val="-10"/>
        </w:rPr>
        <w:object w:dxaOrig="780" w:dyaOrig="320">
          <v:shape id="_x0000_i1311" type="#_x0000_t75" style="width:39pt;height:15.75pt" o:ole="">
            <v:imagedata r:id="rId541" o:title=""/>
          </v:shape>
          <o:OLEObject Type="Embed" ProgID="Equation.3" ShapeID="_x0000_i1311" DrawAspect="Content" ObjectID="_1427222954" r:id="rId542"/>
        </w:object>
      </w:r>
      <w:r>
        <w:tab/>
      </w:r>
      <w:r>
        <w:tab/>
      </w:r>
      <w:r>
        <w:tab/>
        <w:t>(181)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i/>
        </w:rPr>
      </w:pPr>
      <w:r>
        <w:rPr>
          <w:i/>
          <w:noProof/>
        </w:rPr>
        <w:sym w:font="Symbol" w:char="F065"/>
      </w:r>
      <w:r>
        <w:rPr>
          <w:vertAlign w:val="subscript"/>
        </w:rPr>
        <w:t>0</w:t>
      </w:r>
      <w:r>
        <w:rPr>
          <w:noProof/>
        </w:rPr>
        <w:t xml:space="preserve"> —</w:t>
      </w:r>
      <w:r>
        <w:t xml:space="preserve"> удлинения или укорочения вдоль ос</w:t>
      </w:r>
      <w:r>
        <w:t xml:space="preserve">и </w:t>
      </w:r>
      <w:r>
        <w:rPr>
          <w:i/>
        </w:rPr>
        <w:t>у</w:t>
      </w:r>
      <w:r>
        <w:t>;</w:t>
      </w:r>
      <w:r>
        <w:rPr>
          <w:i/>
        </w:rPr>
        <w:t xml:space="preserve"> </w:t>
      </w:r>
    </w:p>
    <w:p w:rsidR="00000000" w:rsidRDefault="00646E13">
      <w:pPr>
        <w:ind w:firstLine="284"/>
        <w:jc w:val="both"/>
        <w:rPr>
          <w:i/>
        </w:rPr>
      </w:pPr>
      <w:r>
        <w:rPr>
          <w:i/>
        </w:rPr>
        <w:t>М</w:t>
      </w:r>
      <w:r>
        <w:rPr>
          <w:i/>
          <w:vertAlign w:val="subscript"/>
          <w:lang w:val="en-US"/>
        </w:rPr>
        <w:t>act</w:t>
      </w:r>
      <w:r>
        <w:rPr>
          <w:i/>
          <w:noProof/>
        </w:rPr>
        <w:t xml:space="preserve"> —</w:t>
      </w:r>
      <w:r>
        <w:t xml:space="preserve"> момент внешних сил, расположенных по одну сторону рассматриваемого се</w:t>
      </w:r>
      <w:r>
        <w:softHyphen/>
        <w:t>чения</w:t>
      </w:r>
      <w:r>
        <w:rPr>
          <w:lang w:val="en-US"/>
        </w:rPr>
        <w:t>,</w:t>
      </w:r>
      <w:r>
        <w:t xml:space="preserve"> относительно оси </w:t>
      </w:r>
      <w:r>
        <w:rPr>
          <w:i/>
          <w:lang w:val="en-US"/>
        </w:rPr>
        <w:t>y</w:t>
      </w:r>
      <w:r>
        <w:rPr>
          <w:lang w:val="en-US"/>
        </w:rPr>
        <w:t>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act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внешняя продольная сила, приложен</w:t>
      </w:r>
      <w:r>
        <w:softHyphen/>
        <w:t xml:space="preserve">ная на уровне оси </w:t>
      </w:r>
      <w:r>
        <w:rPr>
          <w:i/>
          <w:lang w:val="en-US"/>
        </w:rPr>
        <w:t>y</w:t>
      </w:r>
      <w:r>
        <w:t xml:space="preserve"> и принимаемая при растяжении со знаком </w:t>
      </w:r>
      <w:r>
        <w:sym w:font="Arial" w:char="201E"/>
      </w:r>
      <w:r>
        <w:t>плюс";</w:t>
      </w:r>
    </w:p>
    <w:p w:rsidR="00000000" w:rsidRDefault="00646E13">
      <w:pPr>
        <w:ind w:firstLine="284"/>
        <w:jc w:val="both"/>
      </w:pPr>
      <w:r>
        <w:rPr>
          <w:i/>
          <w:noProof/>
        </w:rPr>
        <w:t>z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, </w:t>
      </w:r>
      <w:r>
        <w:rPr>
          <w:i/>
          <w:noProof/>
        </w:rPr>
        <w:t>z</w:t>
      </w:r>
      <w:r>
        <w:rPr>
          <w:i/>
          <w:noProof/>
          <w:vertAlign w:val="subscript"/>
        </w:rPr>
        <w:t>b</w:t>
      </w:r>
      <w:r>
        <w:rPr>
          <w:noProof/>
        </w:rPr>
        <w:t xml:space="preserve"> —</w:t>
      </w:r>
      <w:r>
        <w:t xml:space="preserve"> расстояния от оси </w:t>
      </w:r>
      <w:r>
        <w:rPr>
          <w:i/>
        </w:rPr>
        <w:t>у</w:t>
      </w:r>
      <w:r>
        <w:t xml:space="preserve"> до точки приложе</w:t>
      </w:r>
      <w:r>
        <w:softHyphen/>
        <w:t>ния равнодействующей усилий соот</w:t>
      </w:r>
      <w:r>
        <w:softHyphen/>
        <w:t xml:space="preserve">ветственно в растянутой арматуре и в сжатом бетоне;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8"/>
      </w:r>
      <w:r>
        <w:rPr>
          <w:noProof/>
        </w:rPr>
        <w:t xml:space="preserve"> —</w:t>
      </w:r>
      <w:r>
        <w:t xml:space="preserve"> определяется   согласно указаниям п.</w:t>
      </w:r>
      <w:r>
        <w:rPr>
          <w:noProof/>
        </w:rPr>
        <w:t xml:space="preserve"> 4.28</w:t>
      </w:r>
      <w:r>
        <w:t>;</w:t>
      </w:r>
      <w:r>
        <w:rPr>
          <w:lang w:val="en-US"/>
        </w:rPr>
        <w:t xml:space="preserve">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v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>—</w:t>
      </w:r>
      <w:r>
        <w:t xml:space="preserve"> коэффициент, принимаемый   по табл.</w:t>
      </w:r>
      <w:r>
        <w:rPr>
          <w:noProof/>
        </w:rPr>
        <w:t xml:space="preserve"> 35;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noProof/>
        </w:rPr>
        <w:sym w:font="Symbol" w:char="F06A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—</w:t>
      </w:r>
      <w:r>
        <w:t xml:space="preserve"> коэффициент, определяемый по фор</w:t>
      </w:r>
      <w:r>
        <w:softHyphen/>
        <w:t>муле</w:t>
      </w:r>
      <w:r>
        <w:rPr>
          <w:noProof/>
        </w:rPr>
        <w:t xml:space="preserve"> (164)</w:t>
      </w:r>
      <w:r>
        <w:t xml:space="preserve"> без учета арматуры, р</w:t>
      </w:r>
      <w:r>
        <w:t>аспо</w:t>
      </w:r>
      <w:r>
        <w:softHyphen/>
        <w:t xml:space="preserve">ложенной в сжатой зоне сечения;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9"/>
      </w:r>
      <w:r>
        <w:rPr>
          <w:i/>
          <w:noProof/>
          <w:vertAlign w:val="subscript"/>
        </w:rPr>
        <w:t>s</w:t>
      </w:r>
      <w:r>
        <w:rPr>
          <w:i/>
          <w:noProof/>
        </w:rPr>
        <w:t xml:space="preserve"> —</w:t>
      </w:r>
      <w:r>
        <w:t xml:space="preserve"> определяется  согласно указаниям</w:t>
      </w:r>
      <w:r>
        <w:rPr>
          <w:lang w:val="en-US"/>
        </w:rPr>
        <w:t xml:space="preserve"> </w:t>
      </w:r>
      <w:r>
        <w:t>п.</w:t>
      </w:r>
      <w:r>
        <w:rPr>
          <w:noProof/>
        </w:rPr>
        <w:t xml:space="preserve"> 4.29;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9"/>
      </w:r>
      <w:r>
        <w:rPr>
          <w:i/>
          <w:noProof/>
          <w:vertAlign w:val="subscript"/>
        </w:rPr>
        <w:t>b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определяется  согласно  указаниям п.</w:t>
      </w:r>
      <w:r>
        <w:rPr>
          <w:noProof/>
        </w:rPr>
        <w:t xml:space="preserve"> 4.27.</w:t>
      </w:r>
    </w:p>
    <w:p w:rsidR="00000000" w:rsidRDefault="00646E13">
      <w:pPr>
        <w:ind w:firstLine="284"/>
        <w:jc w:val="both"/>
      </w:pPr>
      <w:r>
        <w:t xml:space="preserve">Ось </w:t>
      </w:r>
      <w:r>
        <w:rPr>
          <w:i/>
        </w:rPr>
        <w:t>у</w:t>
      </w:r>
      <w:r>
        <w:t xml:space="preserve"> располагается в пределах рабочей высоты сечения исходя из удобства расчетной схемы. Если ось </w:t>
      </w:r>
      <w:r>
        <w:rPr>
          <w:i/>
        </w:rPr>
        <w:t>у</w:t>
      </w:r>
      <w:r>
        <w:t xml:space="preserve"> располагается выше центра тяжести площади сечения сжатой зоны, то величину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b</w:t>
      </w:r>
      <w:r>
        <w:t xml:space="preserve"> следует принимать отрицательной.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lang w:val="en-US"/>
        </w:rPr>
      </w:pPr>
      <w:r>
        <w:rPr>
          <w:lang w:val="en-US"/>
        </w:rPr>
        <w:pict>
          <v:shape id="_x0000_i1312" type="#_x0000_t75" style="width:115.5pt;height:78pt">
            <v:imagedata r:id="rId543" o:title=""/>
          </v:shape>
        </w:pic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b/>
          <w:noProof/>
          <w:sz w:val="18"/>
        </w:rPr>
        <w:t xml:space="preserve"> </w:t>
      </w:r>
      <w:r>
        <w:rPr>
          <w:noProof/>
          <w:sz w:val="18"/>
        </w:rPr>
        <w:t>22.</w:t>
      </w:r>
      <w:r>
        <w:rPr>
          <w:sz w:val="18"/>
        </w:rPr>
        <w:t xml:space="preserve"> Схема усилий и эпюра напряжений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сечении, нормальном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к продольной оси</w:t>
      </w:r>
      <w:r>
        <w:rPr>
          <w:noProof/>
          <w:sz w:val="18"/>
        </w:rPr>
        <w:t xml:space="preserve"> </w:t>
      </w:r>
      <w:r>
        <w:rPr>
          <w:sz w:val="18"/>
        </w:rPr>
        <w:t>элемента</w:t>
      </w:r>
      <w:r>
        <w:rPr>
          <w:noProof/>
          <w:sz w:val="18"/>
        </w:rPr>
        <w:t>,</w:t>
      </w:r>
      <w:r>
        <w:rPr>
          <w:sz w:val="18"/>
        </w:rPr>
        <w:t xml:space="preserve"> с однорядным армированием при расчете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по деформациям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Для второго слаг</w:t>
      </w:r>
      <w:r>
        <w:t>аемого в формуле</w:t>
      </w:r>
      <w:r>
        <w:rPr>
          <w:noProof/>
        </w:rPr>
        <w:t xml:space="preserve"> (176)</w:t>
      </w:r>
      <w:r>
        <w:t xml:space="preserve"> знак </w:t>
      </w:r>
      <w:r>
        <w:sym w:font="Arial" w:char="201E"/>
      </w:r>
      <w:r>
        <w:t>минус" принимается, если усилие</w:t>
      </w:r>
      <w:r>
        <w:rPr>
          <w:noProof/>
        </w:rPr>
        <w:t xml:space="preserve"> </w:t>
      </w:r>
      <w:r>
        <w:rPr>
          <w:i/>
        </w:rPr>
        <w:t>Р</w:t>
      </w:r>
      <w:r>
        <w:t xml:space="preserve"> приложено ниже оси </w:t>
      </w:r>
      <w:r>
        <w:rPr>
          <w:i/>
        </w:rPr>
        <w:t>у,</w:t>
      </w:r>
      <w:r>
        <w:t xml:space="preserve"> если усилие</w:t>
      </w:r>
      <w:r>
        <w:rPr>
          <w:noProof/>
        </w:rPr>
        <w:t xml:space="preserve"> </w:t>
      </w:r>
      <w:r>
        <w:rPr>
          <w:i/>
        </w:rPr>
        <w:t>Р</w:t>
      </w:r>
      <w:r>
        <w:t xml:space="preserve"> приложено выше оси </w:t>
      </w:r>
      <w:r>
        <w:rPr>
          <w:i/>
          <w:lang w:val="en-US"/>
        </w:rPr>
        <w:t>y</w:t>
      </w:r>
      <w:r>
        <w:t>,</w:t>
      </w:r>
      <w:r>
        <w:rPr>
          <w:smallCaps/>
          <w:noProof/>
        </w:rPr>
        <w:t xml:space="preserve"> </w:t>
      </w:r>
      <w:r>
        <w:t xml:space="preserve">то следует принимать знак </w:t>
      </w:r>
      <w:r>
        <w:sym w:font="Arial" w:char="201E"/>
      </w:r>
      <w:r>
        <w:t>плюс".</w:t>
      </w:r>
    </w:p>
    <w:p w:rsidR="00000000" w:rsidRDefault="00646E13">
      <w:pPr>
        <w:ind w:firstLine="284"/>
        <w:jc w:val="both"/>
        <w:rPr>
          <w:i/>
        </w:rPr>
      </w:pPr>
      <w:r>
        <w:t>Для первого слагаемого в формуле</w:t>
      </w:r>
      <w:r>
        <w:rPr>
          <w:noProof/>
        </w:rPr>
        <w:t xml:space="preserve"> (177)</w:t>
      </w:r>
      <w:r>
        <w:t xml:space="preserve"> знак </w:t>
      </w:r>
      <w:r>
        <w:sym w:font="Arial" w:char="201E"/>
      </w:r>
      <w:r>
        <w:t xml:space="preserve">плюс" принимается при растягивающем, а знак </w:t>
      </w:r>
      <w:r>
        <w:sym w:font="Arial" w:char="201E"/>
      </w:r>
      <w:r>
        <w:t>минус"</w:t>
      </w:r>
      <w:r>
        <w:rPr>
          <w:noProof/>
        </w:rPr>
        <w:t xml:space="preserve"> —</w:t>
      </w:r>
      <w:r>
        <w:t xml:space="preserve"> при сжимающем усилии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act</w:t>
      </w:r>
      <w:r>
        <w:rPr>
          <w:lang w:val="en-US"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4.36.</w:t>
      </w:r>
      <w:r>
        <w:t xml:space="preserve"> При расчете элементов с многорядным рас</w:t>
      </w:r>
      <w:r>
        <w:softHyphen/>
        <w:t>положением арматуры (черт.</w:t>
      </w:r>
      <w:r>
        <w:rPr>
          <w:noProof/>
        </w:rPr>
        <w:t xml:space="preserve"> 23)</w:t>
      </w:r>
      <w:r>
        <w:t xml:space="preserve"> рекомендуется использовать общую систему физических зави</w:t>
      </w:r>
      <w:r>
        <w:softHyphen/>
        <w:t>симостей вида: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 w:firstLine="720"/>
        <w:jc w:val="both"/>
      </w:pPr>
      <w:r>
        <w:rPr>
          <w:position w:val="-60"/>
        </w:rPr>
        <w:object w:dxaOrig="2040" w:dyaOrig="1320">
          <v:shape id="_x0000_i1313" type="#_x0000_t75" style="width:93pt;height:60pt" o:ole="">
            <v:imagedata r:id="rId544" o:title=""/>
          </v:shape>
          <o:OLEObject Type="Embed" ProgID="Equation.3" ShapeID="_x0000_i1313" DrawAspect="Content" ObjectID="_1427222955" r:id="rId545"/>
        </w:object>
      </w:r>
      <w:r>
        <w:tab/>
      </w:r>
      <w:r>
        <w:tab/>
      </w:r>
      <w:r>
        <w:tab/>
        <w:t>(182)</w:t>
      </w:r>
    </w:p>
    <w:p w:rsidR="00000000" w:rsidRDefault="00646E13">
      <w:pPr>
        <w:ind w:left="1440" w:firstLine="720"/>
        <w:jc w:val="both"/>
      </w:pPr>
    </w:p>
    <w:p w:rsidR="00000000" w:rsidRDefault="00646E13">
      <w:pPr>
        <w:ind w:firstLine="284"/>
        <w:jc w:val="both"/>
      </w:pPr>
      <w:r>
        <w:t>где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               </w:t>
      </w:r>
      <w:r>
        <w:rPr>
          <w:position w:val="-64"/>
        </w:rPr>
        <w:object w:dxaOrig="4819" w:dyaOrig="1400">
          <v:shape id="_x0000_i1314" type="#_x0000_t75" style="width:222pt;height:64.5pt" o:ole="">
            <v:imagedata r:id="rId546" o:title=""/>
          </v:shape>
          <o:OLEObject Type="Embed" ProgID="Equation.3" ShapeID="_x0000_i1314" DrawAspect="Content" ObjectID="_1427222956" r:id="rId547"/>
        </w:object>
      </w:r>
      <w:r>
        <w:tab/>
        <w:t>(183</w:t>
      </w:r>
      <w:r>
        <w:t>)</w:t>
      </w:r>
    </w:p>
    <w:p w:rsidR="00000000" w:rsidRDefault="00646E13">
      <w:pPr>
        <w:jc w:val="both"/>
      </w:pPr>
    </w:p>
    <w:p w:rsidR="00000000" w:rsidRDefault="00646E13">
      <w:pPr>
        <w:jc w:val="both"/>
      </w:pPr>
      <w:r>
        <w:t xml:space="preserve">          </w:t>
      </w:r>
      <w:r>
        <w:rPr>
          <w:position w:val="-64"/>
        </w:rPr>
        <w:object w:dxaOrig="4800" w:dyaOrig="1400">
          <v:shape id="_x0000_i1315" type="#_x0000_t75" style="width:240pt;height:69.75pt" o:ole="">
            <v:imagedata r:id="rId548" o:title=""/>
          </v:shape>
          <o:OLEObject Type="Embed" ProgID="Equation.3" ShapeID="_x0000_i1315" DrawAspect="Content" ObjectID="_1427222957" r:id="rId549"/>
        </w:object>
      </w:r>
      <w:r>
        <w:tab/>
        <w:t>(184)</w:t>
      </w:r>
    </w:p>
    <w:p w:rsidR="00000000" w:rsidRDefault="00646E13">
      <w:pPr>
        <w:jc w:val="both"/>
      </w:pPr>
    </w:p>
    <w:p w:rsidR="00000000" w:rsidRDefault="00646E13">
      <w:pPr>
        <w:jc w:val="both"/>
      </w:pPr>
      <w:r>
        <w:t xml:space="preserve">               </w:t>
      </w:r>
      <w:r>
        <w:rPr>
          <w:position w:val="-64"/>
        </w:rPr>
        <w:object w:dxaOrig="4280" w:dyaOrig="1400">
          <v:shape id="_x0000_i1316" type="#_x0000_t75" style="width:213.75pt;height:69.75pt" o:ole="">
            <v:imagedata r:id="rId550" o:title=""/>
          </v:shape>
          <o:OLEObject Type="Embed" ProgID="Equation.3" ShapeID="_x0000_i1316" DrawAspect="Content" ObjectID="_1427222958" r:id="rId551"/>
        </w:object>
      </w:r>
      <w:r>
        <w:tab/>
      </w:r>
      <w:r>
        <w:tab/>
        <w:t>(185)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i</w:t>
      </w:r>
      <w:r>
        <w:rPr>
          <w:noProof/>
        </w:rPr>
        <w:t xml:space="preserve"> —</w:t>
      </w:r>
      <w:r>
        <w:t xml:space="preserve"> порядковый номер стержня продольной</w:t>
      </w:r>
      <w:r>
        <w:rPr>
          <w:lang w:val="en-US"/>
        </w:rPr>
        <w:t xml:space="preserve"> </w:t>
      </w:r>
      <w:r>
        <w:t xml:space="preserve">растянутой арматуры; 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j</w:t>
      </w:r>
      <w:r>
        <w:t xml:space="preserve"> —</w:t>
      </w:r>
      <w:r>
        <w:rPr>
          <w:lang w:val="en-US"/>
        </w:rPr>
        <w:t xml:space="preserve"> </w:t>
      </w:r>
      <w:r>
        <w:t>то же</w:t>
      </w:r>
      <w:r>
        <w:rPr>
          <w:lang w:val="en-US"/>
        </w:rPr>
        <w:t>,</w:t>
      </w:r>
      <w:r>
        <w:t xml:space="preserve"> сжатой арматуры; 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78"/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относительная высота сжатой зоны сечения, равная </w:t>
      </w:r>
      <w:r>
        <w:rPr>
          <w:position w:val="-30"/>
        </w:rPr>
        <w:object w:dxaOrig="900" w:dyaOrig="680">
          <v:shape id="_x0000_i1317" type="#_x0000_t75" style="width:39pt;height:29.25pt" o:ole="">
            <v:imagedata r:id="rId552" o:title=""/>
          </v:shape>
          <o:OLEObject Type="Embed" ProgID="Equation.3" ShapeID="_x0000_i1317" DrawAspect="Content" ObjectID="_1427222959" r:id="rId553"/>
        </w:objec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—</w:t>
      </w:r>
      <w:r>
        <w:t xml:space="preserve"> вычисляется по формуле</w:t>
      </w:r>
      <w:r>
        <w:rPr>
          <w:noProof/>
        </w:rPr>
        <w:t xml:space="preserve"> (164)</w:t>
      </w:r>
      <w:r>
        <w:t xml:space="preserve"> без уче</w:t>
      </w:r>
      <w:r>
        <w:softHyphen/>
        <w:t>та арматуры</w:t>
      </w:r>
      <w:r>
        <w:rPr>
          <w:noProof/>
        </w:rPr>
        <w:t xml:space="preserve"> </w:t>
      </w:r>
      <w:r>
        <w:rPr>
          <w:i/>
          <w:noProof/>
        </w:rPr>
        <w:t>S’</w:t>
      </w:r>
      <w:r>
        <w:rPr>
          <w:noProof/>
        </w:rPr>
        <w:t>;</w:t>
      </w:r>
    </w:p>
    <w:p w:rsidR="00000000" w:rsidRDefault="00646E13">
      <w:pPr>
        <w:ind w:firstLine="284"/>
        <w:jc w:val="both"/>
        <w:rPr>
          <w:smallCaps/>
          <w:noProof/>
        </w:rPr>
      </w:pPr>
      <w:r>
        <w:rPr>
          <w:i/>
          <w:noProof/>
        </w:rPr>
        <w:t>z</w:t>
      </w:r>
      <w:r>
        <w:rPr>
          <w:i/>
          <w:noProof/>
          <w:vertAlign w:val="subscript"/>
        </w:rPr>
        <w:t>si</w:t>
      </w:r>
      <w:r>
        <w:rPr>
          <w:noProof/>
        </w:rPr>
        <w:t xml:space="preserve">, </w:t>
      </w:r>
      <w:r>
        <w:rPr>
          <w:i/>
          <w:noProof/>
        </w:rPr>
        <w:t>z</w:t>
      </w:r>
      <w:r>
        <w:rPr>
          <w:i/>
          <w:noProof/>
          <w:vertAlign w:val="subscript"/>
        </w:rPr>
        <w:t>sj</w:t>
      </w:r>
      <w:r>
        <w:rPr>
          <w:noProof/>
        </w:rPr>
        <w:t xml:space="preserve"> —</w:t>
      </w:r>
      <w:r>
        <w:t xml:space="preserve"> расстояния от центра тяжести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t xml:space="preserve">-й и </w:t>
      </w:r>
      <w:r>
        <w:rPr>
          <w:i/>
          <w:lang w:val="en-US"/>
        </w:rPr>
        <w:t>j</w:t>
      </w:r>
      <w:r>
        <w:t>-й арматуры до оси</w:t>
      </w:r>
      <w:r>
        <w:rPr>
          <w:noProof/>
        </w:rPr>
        <w:t xml:space="preserve"> </w:t>
      </w:r>
      <w:r>
        <w:rPr>
          <w:i/>
          <w:lang w:val="en-US"/>
        </w:rPr>
        <w:t>y</w:t>
      </w:r>
      <w:r>
        <w:rPr>
          <w:smallCaps/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В формуле </w:t>
      </w:r>
      <w:r>
        <w:rPr>
          <w:lang w:val="en-US"/>
        </w:rPr>
        <w:t>(18</w:t>
      </w:r>
      <w:r>
        <w:t xml:space="preserve">4) значения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si</w:t>
      </w:r>
      <w:r>
        <w:rPr>
          <w:lang w:val="en-US"/>
        </w:rPr>
        <w:t>,</w:t>
      </w:r>
      <w:r>
        <w:rPr>
          <w:noProof/>
        </w:rPr>
        <w:t xml:space="preserve"> </w:t>
      </w:r>
      <w:r>
        <w:rPr>
          <w:i/>
          <w:noProof/>
        </w:rPr>
        <w:t>z</w:t>
      </w:r>
      <w:r>
        <w:rPr>
          <w:i/>
          <w:noProof/>
          <w:vertAlign w:val="subscript"/>
        </w:rPr>
        <w:t>sj</w:t>
      </w:r>
      <w:r>
        <w:rPr>
          <w:noProof/>
        </w:rPr>
        <w:t>,</w:t>
      </w:r>
      <w:r>
        <w:t xml:space="preserve">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b</w:t>
      </w:r>
      <w:r>
        <w:t>, принима</w:t>
      </w:r>
      <w:r>
        <w:softHyphen/>
        <w:t>ются положительными, если откладываются ниже</w:t>
      </w:r>
      <w:r>
        <w:rPr>
          <w:lang w:val="en-US"/>
        </w:rPr>
        <w:t xml:space="preserve"> </w:t>
      </w:r>
      <w:r>
        <w:t xml:space="preserve">оси </w:t>
      </w:r>
      <w:r>
        <w:rPr>
          <w:i/>
          <w:lang w:val="en-US"/>
        </w:rPr>
        <w:t>y</w:t>
      </w:r>
      <w:r>
        <w:rPr>
          <w:lang w:val="en-US"/>
        </w:rPr>
        <w:t>.</w:t>
      </w:r>
      <w:r>
        <w:t xml:space="preserve"> В противном случае их след</w:t>
      </w:r>
      <w:r>
        <w:t>ует принимать с отрицательным знаком.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318" type="#_x0000_t75" style="width:177.75pt;height:88.5pt">
            <v:imagedata r:id="rId554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23.</w:t>
      </w:r>
      <w:r>
        <w:rPr>
          <w:sz w:val="18"/>
        </w:rPr>
        <w:t xml:space="preserve"> Схема усилий и эпюра напряжений в сечении, нормальном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 xml:space="preserve">к продольной оси элемента, с многорядным армированием при расчете </w:t>
      </w:r>
    </w:p>
    <w:p w:rsidR="00000000" w:rsidRDefault="00646E13">
      <w:pPr>
        <w:jc w:val="center"/>
        <w:rPr>
          <w:sz w:val="18"/>
        </w:rPr>
      </w:pPr>
      <w:r>
        <w:rPr>
          <w:sz w:val="18"/>
        </w:rPr>
        <w:t>по деформациям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Значения </w:t>
      </w:r>
      <w:r>
        <w:rPr>
          <w:i/>
          <w:lang w:val="en-US"/>
        </w:rPr>
        <w:sym w:font="Symbol" w:char="F078"/>
      </w:r>
      <w:r>
        <w:rPr>
          <w:vertAlign w:val="subscript"/>
          <w:lang w:val="en-US"/>
        </w:rPr>
        <w:t>1</w:t>
      </w:r>
      <w:r>
        <w:t xml:space="preserve"> и </w:t>
      </w:r>
      <w:r>
        <w:rPr>
          <w:i/>
        </w:rPr>
        <w:sym w:font="Symbol" w:char="F079"/>
      </w:r>
      <w:r>
        <w:rPr>
          <w:i/>
          <w:vertAlign w:val="subscript"/>
          <w:lang w:val="en-US"/>
        </w:rPr>
        <w:t>si</w:t>
      </w:r>
      <w:r>
        <w:t xml:space="preserve"> для зависимостей</w:t>
      </w:r>
      <w:r>
        <w:rPr>
          <w:noProof/>
        </w:rPr>
        <w:t xml:space="preserve"> </w:t>
      </w:r>
      <w:r>
        <w:t>(</w:t>
      </w:r>
      <w:r>
        <w:rPr>
          <w:noProof/>
        </w:rPr>
        <w:t>183</w:t>
      </w:r>
      <w:r>
        <w:t>)</w:t>
      </w:r>
      <w:r>
        <w:rPr>
          <w:noProof/>
        </w:rPr>
        <w:t xml:space="preserve"> — (185)</w:t>
      </w:r>
      <w:r>
        <w:t xml:space="preserve"> допускается определять согласно указаниям пп.</w:t>
      </w:r>
      <w:r>
        <w:rPr>
          <w:noProof/>
        </w:rPr>
        <w:t xml:space="preserve"> 4.28</w:t>
      </w:r>
      <w:r>
        <w:t xml:space="preserve"> и</w:t>
      </w:r>
      <w:r>
        <w:rPr>
          <w:noProof/>
        </w:rPr>
        <w:t xml:space="preserve"> 4.29,</w:t>
      </w:r>
      <w:r>
        <w:t xml:space="preserve"> заменяя в расчетных формулах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 xml:space="preserve">0 </w:t>
      </w:r>
      <w:r>
        <w:t xml:space="preserve">на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01</w:t>
      </w:r>
      <w:r>
        <w:rPr>
          <w:lang w:val="en-US"/>
        </w:rPr>
        <w:t xml:space="preserve">,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a </w:t>
      </w:r>
      <w:r>
        <w:t>на</w:t>
      </w:r>
      <w:r>
        <w:rPr>
          <w:noProof/>
        </w:rPr>
        <w:t xml:space="preserve"> </w:t>
      </w:r>
      <w:r>
        <w:rPr>
          <w:position w:val="-30"/>
        </w:rPr>
        <w:object w:dxaOrig="1500" w:dyaOrig="680">
          <v:shape id="_x0000_i1319" type="#_x0000_t75" style="width:61.5pt;height:27.75pt" o:ole="">
            <v:imagedata r:id="rId555" o:title=""/>
          </v:shape>
          <o:OLEObject Type="Embed" ProgID="Equation.3" ShapeID="_x0000_i1319" DrawAspect="Content" ObjectID="_1427222960" r:id="rId556"/>
        </w:object>
      </w:r>
      <w:r>
        <w:rPr>
          <w:noProof/>
        </w:rPr>
        <w:t xml:space="preserve"> (</w:t>
      </w:r>
      <w:r>
        <w:t>при определе</w:t>
      </w:r>
      <w:r>
        <w:softHyphen/>
        <w:t xml:space="preserve">нии </w:t>
      </w:r>
      <w:r>
        <w:rPr>
          <w:i/>
        </w:rPr>
        <w:sym w:font="Symbol" w:char="F06D"/>
      </w:r>
      <w:r>
        <w:t xml:space="preserve">), </w:t>
      </w:r>
      <w:r>
        <w:rPr>
          <w:i/>
        </w:rPr>
        <w:sym w:font="Symbol" w:char="F06A"/>
      </w:r>
      <w:r>
        <w:rPr>
          <w:i/>
          <w:vertAlign w:val="subscript"/>
          <w:lang w:val="en-US"/>
        </w:rPr>
        <w:t>m</w:t>
      </w:r>
      <w:r>
        <w:t xml:space="preserve"> на </w:t>
      </w:r>
      <w:r>
        <w:rPr>
          <w:position w:val="-30"/>
        </w:rPr>
        <w:object w:dxaOrig="1320" w:dyaOrig="680">
          <v:shape id="_x0000_i1320" type="#_x0000_t75" style="width:56.25pt;height:29.25pt" o:ole="">
            <v:imagedata r:id="rId557" o:title=""/>
          </v:shape>
          <o:OLEObject Type="Embed" ProgID="Equation.3" ShapeID="_x0000_i1320" DrawAspect="Content" ObjectID="_1427222961" r:id="rId558"/>
        </w:objec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jc w:val="center"/>
        <w:rPr>
          <w:b/>
        </w:rPr>
      </w:pPr>
      <w:r>
        <w:rPr>
          <w:b/>
          <w:noProof/>
        </w:rPr>
        <w:t>5.</w:t>
      </w:r>
      <w:r>
        <w:rPr>
          <w:b/>
        </w:rPr>
        <w:t xml:space="preserve"> КОНСТРУКТИВНЫЕ ТРЕБОВАНИЯ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5.1.</w:t>
      </w:r>
      <w:r>
        <w:t xml:space="preserve"> При проектировании бетонных и железобе</w:t>
      </w:r>
      <w:r>
        <w:softHyphen/>
        <w:t>тонных конструкци</w:t>
      </w:r>
      <w:r>
        <w:t>й для обеспечения условий их изготовления, требуемой долговечности и совмест</w:t>
      </w:r>
      <w:r>
        <w:softHyphen/>
        <w:t>ной работы арматуры и бетона надлежит выполнять конструктивные требования, изложенные в настоя</w:t>
      </w:r>
      <w:r>
        <w:softHyphen/>
        <w:t>щем разделе.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МИНИМАЛЬНЫЕ РАЗМЕРЫ </w:t>
      </w:r>
    </w:p>
    <w:p w:rsidR="00000000" w:rsidRDefault="00646E13">
      <w:pPr>
        <w:jc w:val="center"/>
        <w:rPr>
          <w:b/>
        </w:rPr>
      </w:pPr>
      <w:r>
        <w:rPr>
          <w:b/>
        </w:rPr>
        <w:t>СЕЧЕНИЯ ЭЛЕМЕНТОВ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5.2.</w:t>
      </w:r>
      <w:r>
        <w:t xml:space="preserve"> Минимальные размеры сечения бетонных и железобетонных элементов, определяемые из расчета по действующим усилиям и соответствующим группам предельных состояний, должны назначаться с учетом экономических требований, необходи</w:t>
      </w:r>
      <w:r>
        <w:softHyphen/>
        <w:t>мости унификации опалубочных форм и армирова</w:t>
      </w:r>
      <w:r>
        <w:softHyphen/>
        <w:t xml:space="preserve">ния, а также </w:t>
      </w:r>
      <w:r>
        <w:t>условий принятой технологии изготов</w:t>
      </w:r>
      <w:r>
        <w:softHyphen/>
        <w:t>ления конструкций.</w:t>
      </w:r>
    </w:p>
    <w:p w:rsidR="00000000" w:rsidRDefault="00646E13">
      <w:pPr>
        <w:ind w:firstLine="284"/>
        <w:jc w:val="both"/>
      </w:pPr>
      <w:r>
        <w:t>Кроме того, размеры сечения элементов железо</w:t>
      </w:r>
      <w:r>
        <w:softHyphen/>
        <w:t>бетонных конструкций должны приниматься та</w:t>
      </w:r>
      <w:r>
        <w:softHyphen/>
        <w:t>кими, чтобы соблюдались требования в части распо</w:t>
      </w:r>
      <w:r>
        <w:softHyphen/>
        <w:t>ложения арматуры в сечении (толщины защитных слоев бетона, расстояния между стержнями и т. п.) и анкеровки арматуры.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5.3.</w:t>
      </w:r>
      <w:r>
        <w:t xml:space="preserve"> Толщина монолитных плит должна прини</w:t>
      </w:r>
      <w:r>
        <w:softHyphen/>
        <w:t>маться, мм, не менее: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для покрытий</w:t>
      </w:r>
      <w:r>
        <w:rPr>
          <w:noProof/>
          <w:sz w:val="18"/>
        </w:rPr>
        <w:t xml:space="preserve"> ..</w:t>
      </w:r>
      <w:r>
        <w:rPr>
          <w:sz w:val="18"/>
        </w:rPr>
        <w:t>...................................</w:t>
      </w:r>
      <w:r>
        <w:rPr>
          <w:noProof/>
          <w:sz w:val="18"/>
        </w:rPr>
        <w:t>.................40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  междуэтажных перекрытий жилых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и общественных зданий</w:t>
      </w:r>
      <w:r>
        <w:rPr>
          <w:noProof/>
          <w:sz w:val="18"/>
        </w:rPr>
        <w:t xml:space="preserve"> .........</w:t>
      </w:r>
      <w:r>
        <w:rPr>
          <w:noProof/>
          <w:sz w:val="18"/>
        </w:rPr>
        <w:t>.....</w:t>
      </w:r>
      <w:r>
        <w:rPr>
          <w:sz w:val="18"/>
        </w:rPr>
        <w:t>.....................</w:t>
      </w:r>
      <w:r>
        <w:rPr>
          <w:noProof/>
          <w:sz w:val="18"/>
        </w:rPr>
        <w:t xml:space="preserve">..50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для междуэтажных перекрытий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производственных зданий</w:t>
      </w:r>
      <w:r>
        <w:rPr>
          <w:noProof/>
          <w:sz w:val="18"/>
        </w:rPr>
        <w:t xml:space="preserve"> .................</w:t>
      </w:r>
      <w:r>
        <w:rPr>
          <w:sz w:val="18"/>
        </w:rPr>
        <w:t>..............</w:t>
      </w:r>
      <w:r>
        <w:rPr>
          <w:noProof/>
          <w:sz w:val="18"/>
        </w:rPr>
        <w:t xml:space="preserve">..60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для плит из легкого бетона класса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7</w:t>
      </w:r>
      <w:r>
        <w:rPr>
          <w:sz w:val="18"/>
        </w:rPr>
        <w:t>,</w:t>
      </w:r>
      <w:r>
        <w:rPr>
          <w:noProof/>
          <w:sz w:val="18"/>
        </w:rPr>
        <w:t>5</w:t>
      </w:r>
      <w:r>
        <w:rPr>
          <w:sz w:val="18"/>
        </w:rPr>
        <w:t xml:space="preserve">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и ни</w:t>
      </w:r>
      <w:r>
        <w:rPr>
          <w:sz w:val="18"/>
        </w:rPr>
        <w:softHyphen/>
        <w:t>же во всех случаях</w:t>
      </w:r>
      <w:r>
        <w:rPr>
          <w:noProof/>
          <w:sz w:val="18"/>
        </w:rPr>
        <w:t xml:space="preserve"> ..............</w:t>
      </w:r>
      <w:r>
        <w:rPr>
          <w:sz w:val="18"/>
        </w:rPr>
        <w:t>......................</w:t>
      </w:r>
      <w:r>
        <w:rPr>
          <w:noProof/>
          <w:sz w:val="18"/>
        </w:rPr>
        <w:t xml:space="preserve">..70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Минимальная толщина сборных плит должна оп</w:t>
      </w:r>
      <w:r>
        <w:softHyphen/>
        <w:t>ределяться из условия обеспечения требуемой тол</w:t>
      </w:r>
      <w:r>
        <w:softHyphen/>
        <w:t>щины защитного слоя бетона и условий расположе</w:t>
      </w:r>
      <w:r>
        <w:softHyphen/>
        <w:t>ния арматуры по толщине плиты (см. пп.</w:t>
      </w:r>
      <w:r>
        <w:rPr>
          <w:noProof/>
        </w:rPr>
        <w:t xml:space="preserve"> 5.4 — 5.12).</w:t>
      </w:r>
    </w:p>
    <w:p w:rsidR="00000000" w:rsidRDefault="00646E13">
      <w:pPr>
        <w:ind w:firstLine="284"/>
        <w:jc w:val="both"/>
      </w:pPr>
      <w:r>
        <w:t>Размеры сечений внецентренно сжатых элемен</w:t>
      </w:r>
      <w:r>
        <w:softHyphen/>
        <w:t>тов должны приниматься такими, чтобы их гиб</w:t>
      </w:r>
      <w:r>
        <w:softHyphen/>
        <w:t xml:space="preserve">кость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i</w:t>
      </w:r>
      <w:r>
        <w:t xml:space="preserve"> любом направлении, как правило, не превышала: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для железобетонных элементов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из тя</w:t>
      </w:r>
      <w:r>
        <w:rPr>
          <w:sz w:val="18"/>
        </w:rPr>
        <w:softHyphen/>
        <w:t xml:space="preserve">желого, мелкозернистого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и легкого бетонов</w:t>
      </w:r>
      <w:r>
        <w:rPr>
          <w:noProof/>
          <w:sz w:val="18"/>
        </w:rPr>
        <w:t xml:space="preserve"> ..................</w:t>
      </w:r>
      <w:r>
        <w:rPr>
          <w:sz w:val="18"/>
        </w:rPr>
        <w:t>...................</w:t>
      </w:r>
      <w:r>
        <w:rPr>
          <w:noProof/>
          <w:sz w:val="18"/>
        </w:rPr>
        <w:t xml:space="preserve">.... 200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для колонн, являющихся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элементами зданий</w:t>
      </w:r>
      <w:r>
        <w:rPr>
          <w:noProof/>
          <w:sz w:val="18"/>
        </w:rPr>
        <w:t>....................</w:t>
      </w:r>
      <w:r>
        <w:rPr>
          <w:sz w:val="18"/>
        </w:rPr>
        <w:t>.................</w:t>
      </w:r>
      <w:r>
        <w:rPr>
          <w:noProof/>
          <w:sz w:val="18"/>
        </w:rPr>
        <w:t xml:space="preserve">... 120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для бетонных элементов из тяжелого,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мелкозернистого, легкого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и поризованного бетонов</w:t>
      </w:r>
      <w:r>
        <w:rPr>
          <w:noProof/>
          <w:sz w:val="18"/>
        </w:rPr>
        <w:t xml:space="preserve"> .................</w:t>
      </w:r>
      <w:r>
        <w:rPr>
          <w:sz w:val="18"/>
        </w:rPr>
        <w:t>...........</w:t>
      </w:r>
      <w:r>
        <w:rPr>
          <w:noProof/>
          <w:sz w:val="18"/>
        </w:rPr>
        <w:t xml:space="preserve">...90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для бетонных и железобетонных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элементов из ячеистого бетона</w:t>
      </w:r>
      <w:r>
        <w:rPr>
          <w:noProof/>
          <w:sz w:val="18"/>
        </w:rPr>
        <w:t xml:space="preserve"> ............</w:t>
      </w:r>
      <w:r>
        <w:rPr>
          <w:sz w:val="18"/>
        </w:rPr>
        <w:t>.........</w:t>
      </w:r>
      <w:r>
        <w:rPr>
          <w:noProof/>
          <w:sz w:val="18"/>
        </w:rPr>
        <w:t>.70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ЗАЩИТНЫЙ СЛОЙ БЕТОНА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.4.</w:t>
      </w:r>
      <w:r>
        <w:t xml:space="preserve"> Защитный сл</w:t>
      </w:r>
      <w:r>
        <w:t>ой бетона для рабочей арматуры должен обеспечивать совместную работу арматуры с бетоном на всех стадиях работы конструкции, а также защиту арматуры от внешних атмосферных, температурных и тому подобных воздействий.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5.5.</w:t>
      </w:r>
      <w:r>
        <w:t xml:space="preserve"> Для продольной рабочей арматуры (ненапрягаемой и напрягаемой, натягиваемой на упоры) тол</w:t>
      </w:r>
      <w:r>
        <w:softHyphen/>
        <w:t>щина защитного слоя, мм, должна быть, как прави</w:t>
      </w:r>
      <w:r>
        <w:softHyphen/>
        <w:t>ло, не менее диаметра стержня или каната и не менее: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в плитах и стенках толщиной, мм: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до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включ.</w:t>
      </w:r>
      <w:r>
        <w:rPr>
          <w:noProof/>
          <w:sz w:val="18"/>
        </w:rPr>
        <w:t xml:space="preserve"> ............</w:t>
      </w:r>
      <w:r>
        <w:rPr>
          <w:sz w:val="18"/>
        </w:rPr>
        <w:t>...................</w:t>
      </w:r>
      <w:r>
        <w:rPr>
          <w:noProof/>
          <w:sz w:val="18"/>
        </w:rPr>
        <w:t>...</w:t>
      </w:r>
      <w:r>
        <w:rPr>
          <w:sz w:val="18"/>
        </w:rPr>
        <w:t>..........</w:t>
      </w:r>
      <w:r>
        <w:rPr>
          <w:noProof/>
          <w:sz w:val="18"/>
        </w:rPr>
        <w:t xml:space="preserve">..10 </w:t>
      </w:r>
    </w:p>
    <w:p w:rsidR="00000000" w:rsidRDefault="00646E13">
      <w:pPr>
        <w:ind w:firstLine="567"/>
        <w:jc w:val="both"/>
        <w:rPr>
          <w:noProof/>
          <w:sz w:val="18"/>
        </w:rPr>
      </w:pPr>
      <w:r>
        <w:rPr>
          <w:sz w:val="18"/>
        </w:rPr>
        <w:t>св.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</w:t>
      </w:r>
      <w:r>
        <w:rPr>
          <w:noProof/>
          <w:sz w:val="18"/>
        </w:rPr>
        <w:t>...................</w:t>
      </w:r>
      <w:r>
        <w:rPr>
          <w:sz w:val="18"/>
        </w:rPr>
        <w:t>..........................</w:t>
      </w:r>
      <w:r>
        <w:rPr>
          <w:noProof/>
          <w:sz w:val="18"/>
        </w:rPr>
        <w:t>.</w:t>
      </w:r>
      <w:r>
        <w:rPr>
          <w:sz w:val="18"/>
        </w:rPr>
        <w:t>..........</w:t>
      </w:r>
      <w:r>
        <w:rPr>
          <w:noProof/>
          <w:sz w:val="18"/>
        </w:rPr>
        <w:t>..15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в балках и ребрах высотой, мм: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менее 250</w:t>
      </w:r>
      <w:r>
        <w:rPr>
          <w:noProof/>
          <w:sz w:val="18"/>
        </w:rPr>
        <w:t xml:space="preserve"> .................</w:t>
      </w:r>
      <w:r>
        <w:rPr>
          <w:sz w:val="18"/>
        </w:rPr>
        <w:t>.......................</w:t>
      </w:r>
      <w:r>
        <w:rPr>
          <w:noProof/>
          <w:sz w:val="18"/>
        </w:rPr>
        <w:t>.</w:t>
      </w:r>
      <w:r>
        <w:rPr>
          <w:sz w:val="18"/>
        </w:rPr>
        <w:t>..........</w:t>
      </w:r>
      <w:r>
        <w:rPr>
          <w:noProof/>
          <w:sz w:val="18"/>
        </w:rPr>
        <w:t>..1</w:t>
      </w:r>
      <w:r>
        <w:rPr>
          <w:sz w:val="18"/>
        </w:rPr>
        <w:t>5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567"/>
        <w:jc w:val="both"/>
        <w:rPr>
          <w:noProof/>
          <w:sz w:val="18"/>
        </w:rPr>
      </w:pPr>
      <w:r>
        <w:rPr>
          <w:noProof/>
          <w:sz w:val="18"/>
        </w:rPr>
        <w:t>250</w:t>
      </w:r>
      <w:r>
        <w:rPr>
          <w:sz w:val="18"/>
        </w:rPr>
        <w:t xml:space="preserve"> и более</w:t>
      </w:r>
      <w:r>
        <w:rPr>
          <w:noProof/>
          <w:sz w:val="18"/>
        </w:rPr>
        <w:t xml:space="preserve"> ..................</w:t>
      </w:r>
      <w:r>
        <w:rPr>
          <w:sz w:val="18"/>
        </w:rPr>
        <w:t>.....................</w:t>
      </w:r>
      <w:r>
        <w:rPr>
          <w:noProof/>
          <w:sz w:val="18"/>
        </w:rPr>
        <w:t>.</w:t>
      </w:r>
      <w:r>
        <w:rPr>
          <w:sz w:val="18"/>
        </w:rPr>
        <w:t>..........</w:t>
      </w:r>
      <w:r>
        <w:rPr>
          <w:noProof/>
          <w:sz w:val="18"/>
        </w:rPr>
        <w:t>20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в колоннах</w:t>
      </w:r>
      <w:r>
        <w:rPr>
          <w:noProof/>
          <w:sz w:val="18"/>
        </w:rPr>
        <w:t xml:space="preserve"> ...................</w:t>
      </w:r>
      <w:r>
        <w:rPr>
          <w:sz w:val="18"/>
        </w:rPr>
        <w:t>..........................</w:t>
      </w:r>
      <w:r>
        <w:rPr>
          <w:noProof/>
          <w:sz w:val="18"/>
        </w:rPr>
        <w:t>.</w:t>
      </w:r>
      <w:r>
        <w:rPr>
          <w:sz w:val="18"/>
        </w:rPr>
        <w:t>..........</w:t>
      </w:r>
      <w:r>
        <w:rPr>
          <w:noProof/>
          <w:sz w:val="18"/>
        </w:rPr>
        <w:t xml:space="preserve">.20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в фундаментных балках</w:t>
      </w:r>
      <w:r>
        <w:rPr>
          <w:noProof/>
          <w:sz w:val="18"/>
        </w:rPr>
        <w:t xml:space="preserve"> ...........</w:t>
      </w:r>
      <w:r>
        <w:rPr>
          <w:sz w:val="18"/>
        </w:rPr>
        <w:t>........................</w:t>
      </w:r>
      <w:r>
        <w:rPr>
          <w:noProof/>
          <w:sz w:val="18"/>
        </w:rPr>
        <w:t xml:space="preserve">.30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в фундаментах: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сборных</w:t>
      </w:r>
      <w:r>
        <w:rPr>
          <w:noProof/>
          <w:sz w:val="18"/>
        </w:rPr>
        <w:t xml:space="preserve"> ...................</w:t>
      </w:r>
      <w:r>
        <w:rPr>
          <w:sz w:val="18"/>
        </w:rPr>
        <w:t>...................................</w:t>
      </w:r>
      <w:r>
        <w:rPr>
          <w:noProof/>
          <w:sz w:val="18"/>
        </w:rPr>
        <w:t xml:space="preserve">..30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 xml:space="preserve">монолитных при наличии бетонной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>подготовки</w:t>
      </w:r>
      <w:r>
        <w:rPr>
          <w:noProof/>
          <w:sz w:val="18"/>
        </w:rPr>
        <w:t xml:space="preserve"> ....................</w:t>
      </w:r>
      <w:r>
        <w:rPr>
          <w:sz w:val="18"/>
        </w:rPr>
        <w:t>.</w:t>
      </w:r>
      <w:r>
        <w:rPr>
          <w:sz w:val="18"/>
        </w:rPr>
        <w:t>............................</w:t>
      </w:r>
      <w:r>
        <w:rPr>
          <w:noProof/>
          <w:sz w:val="18"/>
        </w:rPr>
        <w:t xml:space="preserve">..35 </w:t>
      </w:r>
    </w:p>
    <w:p w:rsidR="00000000" w:rsidRDefault="00646E13">
      <w:pPr>
        <w:ind w:firstLine="567"/>
        <w:jc w:val="both"/>
        <w:rPr>
          <w:sz w:val="18"/>
        </w:rPr>
      </w:pPr>
      <w:r>
        <w:rPr>
          <w:sz w:val="18"/>
        </w:rPr>
        <w:t xml:space="preserve">монолитных при отсутствии бетонной </w:t>
      </w:r>
    </w:p>
    <w:p w:rsidR="00000000" w:rsidRDefault="00646E13">
      <w:pPr>
        <w:ind w:firstLine="567"/>
        <w:jc w:val="both"/>
        <w:rPr>
          <w:noProof/>
          <w:sz w:val="18"/>
        </w:rPr>
      </w:pPr>
      <w:r>
        <w:rPr>
          <w:sz w:val="18"/>
        </w:rPr>
        <w:t>под</w:t>
      </w:r>
      <w:r>
        <w:rPr>
          <w:sz w:val="18"/>
        </w:rPr>
        <w:softHyphen/>
        <w:t>готовки</w:t>
      </w:r>
      <w:r>
        <w:rPr>
          <w:noProof/>
          <w:sz w:val="18"/>
        </w:rPr>
        <w:t xml:space="preserve"> ....................</w:t>
      </w:r>
      <w:r>
        <w:rPr>
          <w:sz w:val="18"/>
        </w:rPr>
        <w:t>..............................</w:t>
      </w:r>
      <w:r>
        <w:rPr>
          <w:noProof/>
          <w:sz w:val="18"/>
        </w:rPr>
        <w:t>.70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В однослойных конструкциях из легкого и поризованного бетонов класса В7,5 и ниже толщина за</w:t>
      </w:r>
      <w:r>
        <w:softHyphen/>
        <w:t>щитного слоя должна составлять не менее</w:t>
      </w:r>
      <w:r>
        <w:rPr>
          <w:noProof/>
        </w:rPr>
        <w:t xml:space="preserve"> 20</w:t>
      </w:r>
      <w:r>
        <w:t xml:space="preserve"> мм, а для наружных стеновых панелей (без фактурного слоя) — не менее</w:t>
      </w:r>
      <w:r>
        <w:rPr>
          <w:noProof/>
        </w:rPr>
        <w:t xml:space="preserve"> 25</w:t>
      </w:r>
      <w:r>
        <w:t xml:space="preserve"> мм.</w:t>
      </w:r>
    </w:p>
    <w:p w:rsidR="00000000" w:rsidRDefault="00646E13">
      <w:pPr>
        <w:ind w:firstLine="284"/>
        <w:jc w:val="both"/>
      </w:pPr>
      <w:r>
        <w:t>В однослойных конструкциях из ячеистого бе</w:t>
      </w:r>
      <w:r>
        <w:softHyphen/>
        <w:t>тона толщина защитного слоя во всех случаях при</w:t>
      </w:r>
      <w:r>
        <w:softHyphen/>
        <w:t>нимается не менее</w:t>
      </w:r>
      <w:r>
        <w:rPr>
          <w:noProof/>
        </w:rPr>
        <w:t xml:space="preserve"> 25</w:t>
      </w:r>
      <w:r>
        <w:t xml:space="preserve"> мм.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5.6.</w:t>
      </w:r>
      <w:r>
        <w:t xml:space="preserve"> Толщина защитного слоя бетона для попереч</w:t>
      </w:r>
      <w:r>
        <w:softHyphen/>
        <w:t>н</w:t>
      </w:r>
      <w:r>
        <w:t xml:space="preserve">ой, распределительной и конструктивной арматуры должна приниматься не менее диаметра указанной арматуры и не менее, мм: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при высоте сечения элемента менее</w:t>
      </w:r>
      <w:r>
        <w:rPr>
          <w:noProof/>
          <w:sz w:val="18"/>
        </w:rPr>
        <w:t xml:space="preserve"> 250</w:t>
      </w:r>
      <w:r>
        <w:rPr>
          <w:sz w:val="18"/>
        </w:rPr>
        <w:t xml:space="preserve"> мм</w:t>
      </w:r>
      <w:r>
        <w:rPr>
          <w:noProof/>
          <w:sz w:val="18"/>
        </w:rPr>
        <w:t xml:space="preserve"> ....... 10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</w:t>
      </w:r>
      <w:r>
        <w:rPr>
          <w:sz w:val="18"/>
        </w:rPr>
        <w:sym w:font="Arial" w:char="201E"/>
      </w:r>
      <w:r>
        <w:rPr>
          <w:sz w:val="18"/>
        </w:rPr>
        <w:t xml:space="preserve">        </w:t>
      </w:r>
      <w:r>
        <w:rPr>
          <w:sz w:val="18"/>
        </w:rPr>
        <w:sym w:font="Arial" w:char="201E"/>
      </w:r>
      <w:r>
        <w:rPr>
          <w:sz w:val="18"/>
        </w:rPr>
        <w:t xml:space="preserve">             </w:t>
      </w:r>
      <w:r>
        <w:rPr>
          <w:sz w:val="18"/>
        </w:rPr>
        <w:sym w:font="Arial" w:char="201E"/>
      </w:r>
      <w:r>
        <w:rPr>
          <w:sz w:val="18"/>
        </w:rPr>
        <w:t xml:space="preserve">             </w:t>
      </w:r>
      <w:r>
        <w:rPr>
          <w:sz w:val="18"/>
        </w:rPr>
        <w:sym w:font="Arial" w:char="201E"/>
      </w:r>
      <w:r>
        <w:rPr>
          <w:sz w:val="18"/>
        </w:rPr>
        <w:t xml:space="preserve">         равной</w:t>
      </w:r>
      <w:r>
        <w:rPr>
          <w:noProof/>
          <w:sz w:val="18"/>
        </w:rPr>
        <w:t xml:space="preserve"> 250</w:t>
      </w:r>
      <w:r>
        <w:rPr>
          <w:sz w:val="18"/>
        </w:rPr>
        <w:t xml:space="preserve"> мм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и более</w:t>
      </w:r>
      <w:r>
        <w:rPr>
          <w:noProof/>
          <w:sz w:val="18"/>
        </w:rPr>
        <w:t xml:space="preserve"> .......................</w:t>
      </w:r>
      <w:r>
        <w:rPr>
          <w:sz w:val="18"/>
        </w:rPr>
        <w:t>............................................</w:t>
      </w:r>
      <w:r>
        <w:rPr>
          <w:noProof/>
          <w:sz w:val="18"/>
        </w:rPr>
        <w:t xml:space="preserve">..15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В элементах из легкого и поризованного бетонов класса В7,5 и ниже, из ячеистого бетона независимо от высоты сечения толщина защитного слоя бетона для поперечной арматуры принимается не менее </w:t>
      </w:r>
      <w:r>
        <w:rPr>
          <w:noProof/>
        </w:rPr>
        <w:t>15</w:t>
      </w:r>
      <w:r>
        <w:t xml:space="preserve"> мм.</w:t>
      </w:r>
    </w:p>
    <w:p w:rsidR="00000000" w:rsidRDefault="00646E13">
      <w:pPr>
        <w:ind w:firstLine="284"/>
        <w:jc w:val="both"/>
      </w:pPr>
      <w:r>
        <w:rPr>
          <w:b/>
        </w:rPr>
        <w:t>5.7*.</w:t>
      </w:r>
      <w:r>
        <w:t xml:space="preserve"> Толщина защитного слоя бетона у концов предварительно напряженных элементов на длине зоны передачи напряжении (см. п.</w:t>
      </w:r>
      <w:r>
        <w:rPr>
          <w:noProof/>
        </w:rPr>
        <w:t xml:space="preserve"> 2.29)</w:t>
      </w:r>
      <w:r>
        <w:t xml:space="preserve"> должна составлять не менее: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  <w:lang w:val="en-US"/>
        </w:rPr>
      </w:pPr>
      <w:r>
        <w:rPr>
          <w:sz w:val="18"/>
        </w:rPr>
        <w:t>для стержневой арматуры классов А-</w:t>
      </w:r>
      <w:r>
        <w:rPr>
          <w:sz w:val="18"/>
          <w:lang w:val="en-US"/>
        </w:rPr>
        <w:t>IV</w:t>
      </w:r>
      <w:r>
        <w:rPr>
          <w:sz w:val="18"/>
        </w:rPr>
        <w:t xml:space="preserve">, </w:t>
      </w:r>
    </w:p>
    <w:p w:rsidR="00000000" w:rsidRDefault="00646E13">
      <w:pPr>
        <w:ind w:firstLine="284"/>
        <w:jc w:val="both"/>
        <w:rPr>
          <w:i/>
          <w:noProof/>
          <w:sz w:val="18"/>
        </w:rPr>
      </w:pPr>
      <w:r>
        <w:rPr>
          <w:sz w:val="18"/>
        </w:rPr>
        <w:t>А-</w:t>
      </w:r>
      <w:r>
        <w:rPr>
          <w:sz w:val="18"/>
          <w:lang w:val="en-US"/>
        </w:rPr>
        <w:t>III</w:t>
      </w:r>
      <w:r>
        <w:rPr>
          <w:sz w:val="18"/>
        </w:rPr>
        <w:t>в</w:t>
      </w:r>
      <w:r>
        <w:rPr>
          <w:noProof/>
          <w:sz w:val="18"/>
        </w:rPr>
        <w:t xml:space="preserve"> .....................</w:t>
      </w:r>
      <w:r>
        <w:rPr>
          <w:sz w:val="18"/>
        </w:rPr>
        <w:t>..........................................</w:t>
      </w:r>
      <w:r>
        <w:rPr>
          <w:noProof/>
          <w:sz w:val="18"/>
        </w:rPr>
        <w:t xml:space="preserve">.. 2 </w:t>
      </w:r>
      <w:r>
        <w:rPr>
          <w:i/>
          <w:noProof/>
          <w:sz w:val="18"/>
        </w:rPr>
        <w:t xml:space="preserve">d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для стержневой арматуры классов А-</w:t>
      </w:r>
      <w:r>
        <w:rPr>
          <w:sz w:val="18"/>
          <w:lang w:val="en-US"/>
        </w:rPr>
        <w:t>V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А-</w:t>
      </w:r>
      <w:r>
        <w:rPr>
          <w:sz w:val="18"/>
          <w:lang w:val="en-US"/>
        </w:rPr>
        <w:t>VI</w:t>
      </w:r>
      <w:r>
        <w:rPr>
          <w:sz w:val="18"/>
        </w:rPr>
        <w:t>,</w:t>
      </w:r>
      <w:r>
        <w:rPr>
          <w:sz w:val="18"/>
          <w:lang w:val="en-US"/>
        </w:rPr>
        <w:t xml:space="preserve"> </w:t>
      </w:r>
      <w:r>
        <w:rPr>
          <w:sz w:val="18"/>
        </w:rPr>
        <w:t>Ат-</w:t>
      </w:r>
      <w:r>
        <w:rPr>
          <w:sz w:val="18"/>
          <w:lang w:val="en-US"/>
        </w:rPr>
        <w:t>VII</w:t>
      </w:r>
      <w:r>
        <w:rPr>
          <w:sz w:val="18"/>
        </w:rPr>
        <w:t>.</w:t>
      </w:r>
      <w:r>
        <w:rPr>
          <w:noProof/>
          <w:sz w:val="18"/>
        </w:rPr>
        <w:t>.................</w:t>
      </w:r>
      <w:r>
        <w:rPr>
          <w:sz w:val="18"/>
        </w:rPr>
        <w:t>..................................</w:t>
      </w:r>
      <w:r>
        <w:rPr>
          <w:noProof/>
          <w:sz w:val="18"/>
        </w:rPr>
        <w:t xml:space="preserve">.. 3 </w:t>
      </w:r>
      <w:r>
        <w:rPr>
          <w:i/>
          <w:noProof/>
          <w:sz w:val="18"/>
        </w:rPr>
        <w:t>d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284"/>
        <w:jc w:val="both"/>
        <w:rPr>
          <w:i/>
          <w:noProof/>
          <w:sz w:val="18"/>
        </w:rPr>
      </w:pPr>
      <w:r>
        <w:rPr>
          <w:sz w:val="18"/>
        </w:rPr>
        <w:t>для арматурных канатов</w:t>
      </w:r>
      <w:r>
        <w:rPr>
          <w:noProof/>
          <w:sz w:val="18"/>
        </w:rPr>
        <w:t xml:space="preserve"> .........</w:t>
      </w:r>
      <w:r>
        <w:rPr>
          <w:sz w:val="18"/>
        </w:rPr>
        <w:t>......................</w:t>
      </w:r>
      <w:r>
        <w:rPr>
          <w:noProof/>
          <w:sz w:val="18"/>
        </w:rPr>
        <w:t xml:space="preserve">.. 2 </w:t>
      </w:r>
      <w:r>
        <w:rPr>
          <w:i/>
          <w:noProof/>
          <w:sz w:val="18"/>
        </w:rPr>
        <w:t xml:space="preserve">d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(где</w:t>
      </w:r>
      <w:r>
        <w:rPr>
          <w:sz w:val="18"/>
          <w:lang w:val="en-US"/>
        </w:rPr>
        <w:t xml:space="preserve"> </w:t>
      </w:r>
      <w:r>
        <w:rPr>
          <w:i/>
          <w:sz w:val="18"/>
          <w:lang w:val="en-US"/>
        </w:rPr>
        <w:t>d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 мм).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Кроме того, толщина защитного слоя бетона</w:t>
      </w:r>
      <w:r>
        <w:t xml:space="preserve"> на указанном участке длины элемента должна быть не менее</w:t>
      </w:r>
      <w:r>
        <w:rPr>
          <w:noProof/>
        </w:rPr>
        <w:t xml:space="preserve"> 40</w:t>
      </w:r>
      <w:r>
        <w:t xml:space="preserve"> мм</w:t>
      </w:r>
      <w:r>
        <w:rPr>
          <w:noProof/>
        </w:rPr>
        <w:t xml:space="preserve"> —</w:t>
      </w:r>
      <w:r>
        <w:t xml:space="preserve"> для стержневой арматуры всех классов и не менее</w:t>
      </w:r>
      <w:r>
        <w:rPr>
          <w:noProof/>
        </w:rPr>
        <w:t xml:space="preserve"> 20</w:t>
      </w:r>
      <w:r>
        <w:t xml:space="preserve"> мм</w:t>
      </w:r>
      <w:r>
        <w:rPr>
          <w:noProof/>
        </w:rPr>
        <w:t xml:space="preserve"> —</w:t>
      </w:r>
      <w:r>
        <w:t xml:space="preserve"> для арматурных ка</w:t>
      </w:r>
      <w:r>
        <w:softHyphen/>
        <w:t>натов.</w:t>
      </w:r>
    </w:p>
    <w:p w:rsidR="00000000" w:rsidRDefault="00646E13">
      <w:pPr>
        <w:ind w:firstLine="284"/>
        <w:jc w:val="both"/>
      </w:pPr>
      <w:r>
        <w:t>Допускается защитный слой бетона сечения у опоры для напрягаемой арматуры с анкерами и без них принимать таким же, как для сечения в пролете, в следующих случаях:</w:t>
      </w:r>
    </w:p>
    <w:p w:rsidR="00000000" w:rsidRDefault="00646E13">
      <w:pPr>
        <w:ind w:firstLine="284"/>
        <w:jc w:val="both"/>
        <w:rPr>
          <w:noProof/>
        </w:rPr>
      </w:pPr>
      <w:r>
        <w:t>а) для предварительно напряженных элемен</w:t>
      </w:r>
      <w:r>
        <w:softHyphen/>
        <w:t>тов с сосредоточенной передачей опорных усилий при наличии стальной опорной детали и косвенной арматуры (сварных поперечных сеток или охваты</w:t>
      </w:r>
      <w:r>
        <w:softHyphen/>
        <w:t>вающих продольную ар</w:t>
      </w:r>
      <w:r>
        <w:t>матуру хомутов) согласно указаниям п.</w:t>
      </w:r>
      <w:r>
        <w:rPr>
          <w:noProof/>
        </w:rPr>
        <w:t xml:space="preserve"> 5.61;</w:t>
      </w:r>
    </w:p>
    <w:p w:rsidR="00000000" w:rsidRDefault="00646E13">
      <w:pPr>
        <w:ind w:firstLine="284"/>
        <w:jc w:val="both"/>
        <w:rPr>
          <w:noProof/>
        </w:rPr>
      </w:pPr>
      <w:r>
        <w:t>б) в плитах, панелях, настилах и опорах ЛЭП при условии постановки у концов дополнительной по</w:t>
      </w:r>
      <w:r>
        <w:softHyphen/>
        <w:t>перечной арматуры (корытообразных сварных се</w:t>
      </w:r>
      <w:r>
        <w:softHyphen/>
        <w:t>ток или замкнутых хомутов)</w:t>
      </w:r>
      <w:r>
        <w:rPr>
          <w:noProof/>
        </w:rPr>
        <w:t>,</w:t>
      </w:r>
      <w:r>
        <w:t xml:space="preserve"> предусмотренной п.</w:t>
      </w:r>
      <w:r>
        <w:rPr>
          <w:noProof/>
        </w:rPr>
        <w:t xml:space="preserve"> 5.61.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5.8.</w:t>
      </w:r>
      <w:r>
        <w:t xml:space="preserve"> В элементах с напрягаемой продольной ар</w:t>
      </w:r>
      <w:r>
        <w:softHyphen/>
        <w:t xml:space="preserve">матурой, натягиваемой на бетон и располагаемой в каналах, расстояние от поверхности элемента до поверхности канала должно приниматься не менее </w:t>
      </w:r>
      <w:r>
        <w:rPr>
          <w:noProof/>
        </w:rPr>
        <w:t>40</w:t>
      </w:r>
      <w:r>
        <w:t xml:space="preserve"> мм и не менее ширины канала; указанное рас</w:t>
      </w:r>
      <w:r>
        <w:softHyphen/>
        <w:t xml:space="preserve">стояние до боковых граней элемента должно </w:t>
      </w:r>
      <w:r>
        <w:t>быть, кроме того, не менее половины высоты канала.</w:t>
      </w:r>
    </w:p>
    <w:p w:rsidR="00000000" w:rsidRDefault="00646E13">
      <w:pPr>
        <w:ind w:firstLine="284"/>
        <w:jc w:val="both"/>
      </w:pPr>
      <w:r>
        <w:t>При расположении напрягаемой арматуры в па</w:t>
      </w:r>
      <w:r>
        <w:softHyphen/>
        <w:t>зах или снаружи сечения элемента толщина защит</w:t>
      </w:r>
      <w:r>
        <w:softHyphen/>
        <w:t>ного слоя батона, образуемого последующим тор</w:t>
      </w:r>
      <w:r>
        <w:softHyphen/>
        <w:t>кретированием или иным способом, должна приниматься не менее</w:t>
      </w:r>
      <w:r>
        <w:rPr>
          <w:noProof/>
        </w:rPr>
        <w:t xml:space="preserve"> 20</w:t>
      </w:r>
      <w:r>
        <w:t xml:space="preserve"> мм.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.9.</w:t>
      </w:r>
      <w:r>
        <w:rPr>
          <w:b/>
        </w:rPr>
        <w:t xml:space="preserve"> </w:t>
      </w:r>
      <w:r>
        <w:t>Для возможности свободной укладки в фор</w:t>
      </w:r>
      <w:r>
        <w:softHyphen/>
        <w:t>му цельных арматурных стержней, сеток или карка</w:t>
      </w:r>
      <w:r>
        <w:softHyphen/>
        <w:t>сов, идущих по всей длине или ширине изделия, концы этих стержней должны отстоять от грани элемента при соответствующем размере изделия до</w:t>
      </w:r>
      <w:r>
        <w:rPr>
          <w:noProof/>
        </w:rPr>
        <w:t xml:space="preserve"> 9</w:t>
      </w:r>
      <w:r>
        <w:t xml:space="preserve"> м </w:t>
      </w:r>
      <w:r>
        <w:sym w:font="Symbol" w:char="F0BE"/>
      </w:r>
      <w:r>
        <w:t xml:space="preserve"> на</w:t>
      </w:r>
      <w:r>
        <w:rPr>
          <w:noProof/>
        </w:rPr>
        <w:t xml:space="preserve"> 10</w:t>
      </w:r>
      <w:r>
        <w:t xml:space="preserve"> мм, до</w:t>
      </w:r>
      <w:r>
        <w:rPr>
          <w:noProof/>
        </w:rPr>
        <w:t xml:space="preserve"> 12</w:t>
      </w:r>
      <w:r>
        <w:t xml:space="preserve"> м </w:t>
      </w:r>
      <w:r>
        <w:sym w:font="Symbol" w:char="F0BE"/>
      </w:r>
      <w:r>
        <w:t xml:space="preserve"> на</w:t>
      </w:r>
      <w:r>
        <w:rPr>
          <w:noProof/>
        </w:rPr>
        <w:t xml:space="preserve"> 15</w:t>
      </w:r>
      <w:r>
        <w:t xml:space="preserve"> мм, свыше </w:t>
      </w:r>
      <w:r>
        <w:rPr>
          <w:noProof/>
        </w:rPr>
        <w:t>12</w:t>
      </w:r>
      <w:r>
        <w:rPr>
          <w:b/>
        </w:rPr>
        <w:t xml:space="preserve"> </w:t>
      </w:r>
      <w:r>
        <w:t xml:space="preserve">м </w:t>
      </w:r>
      <w:r>
        <w:sym w:font="Symbol" w:char="F0BE"/>
      </w:r>
      <w:r>
        <w:t xml:space="preserve"> на</w:t>
      </w:r>
      <w:r>
        <w:rPr>
          <w:noProof/>
        </w:rPr>
        <w:t xml:space="preserve"> 20</w:t>
      </w:r>
      <w:r>
        <w:t xml:space="preserve"> мм.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5.10.</w:t>
      </w:r>
      <w:r>
        <w:t xml:space="preserve"> В полых элементах кольцевого или короб</w:t>
      </w:r>
      <w:r>
        <w:softHyphen/>
        <w:t>чатого сечения расстояние от стержней продольной арматуры до внутренней поверхности бетона долж</w:t>
      </w:r>
      <w:r>
        <w:softHyphen/>
        <w:t>но удовлетворять требованиям пп.</w:t>
      </w:r>
      <w:r>
        <w:rPr>
          <w:noProof/>
        </w:rPr>
        <w:t xml:space="preserve"> 5.5</w:t>
      </w:r>
      <w:r>
        <w:t xml:space="preserve"> и</w:t>
      </w:r>
      <w:r>
        <w:rPr>
          <w:noProof/>
        </w:rPr>
        <w:t xml:space="preserve"> 5.6.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МИНИМАЛЬНЫЕ РАССТОЯНИЯ </w:t>
      </w:r>
    </w:p>
    <w:p w:rsidR="00000000" w:rsidRDefault="00646E13">
      <w:pPr>
        <w:jc w:val="center"/>
        <w:rPr>
          <w:b/>
        </w:rPr>
      </w:pPr>
      <w:r>
        <w:rPr>
          <w:b/>
        </w:rPr>
        <w:t>МЕЖДУ СТЕРЖНЯМИ АРМАТУРЫ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5.11.</w:t>
      </w:r>
      <w:r>
        <w:t xml:space="preserve"> Расстояния в свету между стержнями арматуры (или оболочками каналов) по высоте и шири</w:t>
      </w:r>
      <w:r>
        <w:softHyphen/>
        <w:t>не сечения должны обеспечивать совместную работу арматуры с бетоном и назначаться с учетом удобства укладки и уплотнения бетонной смеси; для пред</w:t>
      </w:r>
      <w:r>
        <w:softHyphen/>
        <w:t>вари</w:t>
      </w:r>
      <w:r>
        <w:t>тельно напряженных конструкций должны также учитываться степень местного обжатия бетона и габариты натяжного оборудования (домкратов, зажимов и т. п.). В элементах, изготовляемых с помощью виброштампующих машин или штыковых вибраторов, должно быть обеспечено свободное про</w:t>
      </w:r>
      <w:r>
        <w:softHyphen/>
        <w:t>хождение между арматурными стержнями элемен</w:t>
      </w:r>
      <w:r>
        <w:softHyphen/>
        <w:t>тов этих машин или наконечников вибраторов, уплотняющих бетонную смесь.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5.12.</w:t>
      </w:r>
      <w:r>
        <w:t xml:space="preserve"> Расстояния а свету между отдельными стержнями продольной ненапрягаемой арматуры либо напрягаемой арматуры, натягиваем</w:t>
      </w:r>
      <w:r>
        <w:t>ой на упоры, а также между продольными стержнями соседних плоских сварных каркасов должны при</w:t>
      </w:r>
      <w:r>
        <w:softHyphen/>
        <w:t>ниматься не менее наибольшего диаметра стержней, а также:</w:t>
      </w:r>
    </w:p>
    <w:p w:rsidR="00000000" w:rsidRDefault="00646E13">
      <w:pPr>
        <w:ind w:firstLine="284"/>
        <w:jc w:val="both"/>
      </w:pPr>
      <w:r>
        <w:t>а) если стержни при бетонировании занимают горизонтальное или наклонное положение</w:t>
      </w:r>
      <w:r>
        <w:rPr>
          <w:noProof/>
        </w:rPr>
        <w:t xml:space="preserve"> —</w:t>
      </w:r>
      <w:r>
        <w:t xml:space="preserve"> не менее: для нижней арматуры</w:t>
      </w:r>
      <w:r>
        <w:rPr>
          <w:noProof/>
        </w:rPr>
        <w:t xml:space="preserve"> — 25</w:t>
      </w:r>
      <w:r>
        <w:t xml:space="preserve"> мм, для верхней</w:t>
      </w:r>
      <w:r>
        <w:rPr>
          <w:noProof/>
        </w:rPr>
        <w:t xml:space="preserve"> — 30</w:t>
      </w:r>
      <w:r>
        <w:t xml:space="preserve"> мм; при расположении нижней арматуры более чем в два ряда по высоте расстояние между стержнями в горизонтальном направлении (кроме стержней двух нижних рядов) должно быть не менее</w:t>
      </w:r>
      <w:r>
        <w:rPr>
          <w:noProof/>
        </w:rPr>
        <w:t xml:space="preserve"> 50</w:t>
      </w:r>
      <w:r>
        <w:t xml:space="preserve"> мм;</w:t>
      </w:r>
    </w:p>
    <w:p w:rsidR="00000000" w:rsidRDefault="00646E13">
      <w:pPr>
        <w:ind w:firstLine="284"/>
        <w:jc w:val="both"/>
      </w:pPr>
      <w:r>
        <w:t>б) если стержни при бетонировании</w:t>
      </w:r>
      <w:r>
        <w:t xml:space="preserve"> занимают вертикальное положение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50</w:t>
      </w:r>
      <w:r>
        <w:t xml:space="preserve"> мм; при систематическом контроле фракционирования заполнителей бетона это расстояние может быть уменьшено до</w:t>
      </w:r>
      <w:r>
        <w:rPr>
          <w:noProof/>
        </w:rPr>
        <w:t xml:space="preserve"> 35</w:t>
      </w:r>
      <w:r>
        <w:t xml:space="preserve"> мм, но при этом должно быть не менее полуторакратного наибольшего размера круп</w:t>
      </w:r>
      <w:r>
        <w:softHyphen/>
        <w:t>ного заполнителя.</w:t>
      </w:r>
    </w:p>
    <w:p w:rsidR="00000000" w:rsidRDefault="00646E13">
      <w:pPr>
        <w:ind w:firstLine="284"/>
        <w:jc w:val="both"/>
        <w:rPr>
          <w:noProof/>
        </w:rPr>
      </w:pPr>
      <w:r>
        <w:t>При стесненных условиях допускается распопа-гать стержни арматуры попарно (без зазора между ними)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В элементах с напрягаемой арматурой, натягивае</w:t>
      </w:r>
      <w:r>
        <w:softHyphen/>
        <w:t>мой на бетон (за исключением непрерывно армиро</w:t>
      </w:r>
      <w:r>
        <w:softHyphen/>
        <w:t>ванных конструкций)</w:t>
      </w:r>
      <w:r>
        <w:rPr>
          <w:noProof/>
        </w:rPr>
        <w:t>,</w:t>
      </w:r>
      <w:r>
        <w:t xml:space="preserve"> расстояние в свету между ка</w:t>
      </w:r>
      <w:r>
        <w:softHyphen/>
        <w:t>налами для арм</w:t>
      </w:r>
      <w:r>
        <w:t>атуры должно быть, как правило, не менее диаметра канала и во всяком случае не менее</w:t>
      </w:r>
      <w:r>
        <w:rPr>
          <w:noProof/>
        </w:rPr>
        <w:t xml:space="preserve"> 50</w:t>
      </w:r>
      <w:r>
        <w:t xml:space="preserve"> мм.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Примечание. Расстояние в свету между стерж</w:t>
      </w:r>
      <w:r>
        <w:rPr>
          <w:sz w:val="18"/>
        </w:rPr>
        <w:softHyphen/>
        <w:t>нями периодического профиля принимается по номиналь</w:t>
      </w:r>
      <w:r>
        <w:rPr>
          <w:sz w:val="18"/>
        </w:rPr>
        <w:softHyphen/>
        <w:t>ному диаметру</w:t>
      </w:r>
      <w:r>
        <w:rPr>
          <w:b/>
          <w:sz w:val="18"/>
        </w:rPr>
        <w:t xml:space="preserve"> </w:t>
      </w:r>
      <w:r>
        <w:rPr>
          <w:sz w:val="18"/>
        </w:rPr>
        <w:t>без учета выступов и ребер.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АНКЕРОВКА НЕНАПРЯГАЕМОЙ АРМАТУРЫ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5.13.</w:t>
      </w:r>
      <w:r>
        <w:t xml:space="preserve"> Стержни периодического профиля, а также гладкие стержни, применяемые в сварных карка</w:t>
      </w:r>
      <w:r>
        <w:softHyphen/>
        <w:t>сах и сетках, выполняются без крюков. Растянутые гладкие стержни вязаных каркасов и сеток должны заканчиваться крюками, лапками или петлями.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5.14.</w:t>
      </w:r>
      <w:r>
        <w:t xml:space="preserve"> Продольны</w:t>
      </w:r>
      <w:r>
        <w:t xml:space="preserve">е стержни растянутой и сжатой арматуры должны быть заведены за нормальное к продольной оси элемента сечение, в котором они учитываются с полным расчетным сопротивлением, на длину не менее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>, определяемую по формуле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left="720" w:firstLine="720"/>
        <w:jc w:val="both"/>
        <w:rPr>
          <w:noProof/>
        </w:rPr>
      </w:pPr>
      <w:r>
        <w:t xml:space="preserve">          </w:t>
      </w:r>
      <w:r>
        <w:rPr>
          <w:noProof/>
          <w:position w:val="-32"/>
        </w:rPr>
        <w:object w:dxaOrig="2360" w:dyaOrig="760">
          <v:shape id="_x0000_i1321" type="#_x0000_t75" style="width:117.75pt;height:38.25pt" o:ole="">
            <v:imagedata r:id="rId559" o:title=""/>
          </v:shape>
          <o:OLEObject Type="Embed" ProgID="Equation.3" ShapeID="_x0000_i1321" DrawAspect="Content" ObjectID="_1427222962" r:id="rId560"/>
        </w:object>
      </w:r>
      <w:r>
        <w:rPr>
          <w:noProof/>
        </w:rPr>
        <w:t xml:space="preserve">          </w:t>
      </w:r>
      <w:r>
        <w:tab/>
      </w:r>
      <w:r>
        <w:tab/>
      </w:r>
      <w:r>
        <w:rPr>
          <w:noProof/>
        </w:rPr>
        <w:t>(186)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i/>
        </w:rPr>
      </w:pPr>
      <w:r>
        <w:t xml:space="preserve">но не менее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 xml:space="preserve"> </w:t>
      </w:r>
      <w:r>
        <w:rPr>
          <w:i/>
        </w:rPr>
        <w:t xml:space="preserve">= </w:t>
      </w:r>
      <w:r>
        <w:rPr>
          <w:i/>
        </w:rPr>
        <w:sym w:font="Symbol" w:char="F06C"/>
      </w:r>
      <w:r>
        <w:rPr>
          <w:i/>
          <w:vertAlign w:val="subscript"/>
          <w:lang w:val="en-US"/>
        </w:rPr>
        <w:t xml:space="preserve">an </w:t>
      </w:r>
      <w:r>
        <w:rPr>
          <w:i/>
          <w:lang w:val="en-US"/>
        </w:rPr>
        <w:t>d</w:t>
      </w:r>
      <w:r>
        <w:rPr>
          <w:lang w:val="en-US"/>
        </w:rPr>
        <w:t>,</w:t>
      </w:r>
      <w:r>
        <w:rPr>
          <w:i/>
        </w:rPr>
        <w:t xml:space="preserve"> </w:t>
      </w:r>
    </w:p>
    <w:p w:rsidR="00000000" w:rsidRDefault="00646E13">
      <w:pPr>
        <w:jc w:val="both"/>
        <w:rPr>
          <w:noProof/>
        </w:rPr>
      </w:pPr>
      <w:r>
        <w:t xml:space="preserve">где значения </w:t>
      </w:r>
      <w:r>
        <w:rPr>
          <w:i/>
        </w:rPr>
        <w:sym w:font="Symbol" w:char="F077"/>
      </w:r>
      <w:r>
        <w:rPr>
          <w:i/>
          <w:vertAlign w:val="subscript"/>
          <w:lang w:val="en-US"/>
        </w:rPr>
        <w:t>an</w:t>
      </w:r>
      <w:r>
        <w:t>,</w:t>
      </w:r>
      <w:r>
        <w:rPr>
          <w:i/>
        </w:rPr>
        <w:t xml:space="preserve"> </w:t>
      </w:r>
      <w:r>
        <w:sym w:font="Symbol" w:char="F044"/>
      </w:r>
      <w:r>
        <w:rPr>
          <w:i/>
        </w:rPr>
        <w:sym w:font="Symbol" w:char="F06C"/>
      </w:r>
      <w:r>
        <w:rPr>
          <w:i/>
          <w:vertAlign w:val="subscript"/>
          <w:lang w:val="en-US"/>
        </w:rPr>
        <w:t>an</w:t>
      </w:r>
      <w:r>
        <w:t xml:space="preserve"> и </w:t>
      </w:r>
      <w:r>
        <w:rPr>
          <w:i/>
        </w:rPr>
        <w:sym w:font="Symbol" w:char="F06C"/>
      </w:r>
      <w:r>
        <w:rPr>
          <w:i/>
          <w:vertAlign w:val="subscript"/>
          <w:lang w:val="en-US"/>
        </w:rPr>
        <w:t>an</w:t>
      </w:r>
      <w:r>
        <w:t xml:space="preserve">, а также допускаемые минимальные величины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 xml:space="preserve"> определяются по табл. 37. При этом гладкие арматурные стержни должны оканчиваться крюками или иметь приваренную поперечную арматуру по длине </w:t>
      </w:r>
      <w:r>
        <w:t xml:space="preserve">заделки. К величине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 xml:space="preserve"> допускается вводить коэффициенты условий рабо</w:t>
      </w:r>
      <w:r>
        <w:softHyphen/>
        <w:t>ты бетона, кроме</w:t>
      </w:r>
      <w:r>
        <w:rPr>
          <w:noProof/>
        </w:rPr>
        <w:t xml:space="preserve"> 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b</w:t>
      </w:r>
      <w:r>
        <w:rPr>
          <w:noProof/>
          <w:vertAlign w:val="subscript"/>
        </w:rPr>
        <w:t>2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Для элементов из мелкозернистого бетона груп</w:t>
      </w:r>
      <w:r>
        <w:softHyphen/>
        <w:t xml:space="preserve">пы Б значения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rPr>
          <w:noProof/>
        </w:rPr>
        <w:t>,</w:t>
      </w:r>
      <w:r>
        <w:t xml:space="preserve"> определяемые по формуле</w:t>
      </w:r>
      <w:r>
        <w:rPr>
          <w:noProof/>
        </w:rPr>
        <w:t xml:space="preserve"> (186)</w:t>
      </w:r>
      <w:r>
        <w:t>, должны быть увеличены на</w:t>
      </w:r>
      <w:r>
        <w:rPr>
          <w:noProof/>
        </w:rPr>
        <w:t xml:space="preserve"> 10 </w:t>
      </w:r>
      <w:r>
        <w:rPr>
          <w:i/>
          <w:lang w:val="en-US"/>
        </w:rPr>
        <w:t>d</w:t>
      </w:r>
      <w:r>
        <w:t xml:space="preserve"> для растянутого бетона и на</w:t>
      </w:r>
      <w:r>
        <w:rPr>
          <w:noProof/>
        </w:rPr>
        <w:t xml:space="preserve"> 5 </w:t>
      </w:r>
      <w:r>
        <w:rPr>
          <w:i/>
          <w:noProof/>
        </w:rPr>
        <w:t>d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для сжатого.</w:t>
      </w:r>
    </w:p>
    <w:p w:rsidR="00000000" w:rsidRDefault="00646E13">
      <w:pPr>
        <w:ind w:firstLine="284"/>
        <w:jc w:val="both"/>
      </w:pPr>
      <w:r>
        <w:t>В случае, когда анкеруемые стержни поставлены с запасом по площади сечения против требуемой расчетом по прочности с полным расчетным сопротивлением, вычисленную по формуле</w:t>
      </w:r>
      <w:r>
        <w:rPr>
          <w:noProof/>
        </w:rPr>
        <w:t xml:space="preserve"> (186)</w:t>
      </w:r>
      <w:r>
        <w:t xml:space="preserve"> длину анкеровки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 xml:space="preserve"> допускается уменьшать, умножая на отношение необход</w:t>
      </w:r>
      <w:r>
        <w:t>имой по расчету и фактичес</w:t>
      </w:r>
      <w:r>
        <w:softHyphen/>
        <w:t>кой площадей сечения арматуры.</w:t>
      </w:r>
    </w:p>
    <w:p w:rsidR="00000000" w:rsidRDefault="00646E13">
      <w:pPr>
        <w:ind w:firstLine="284"/>
        <w:jc w:val="both"/>
        <w:rPr>
          <w:noProof/>
        </w:rPr>
      </w:pPr>
      <w:r>
        <w:t>Если по расчету вдоль анкеруемых стержней об</w:t>
      </w:r>
      <w:r>
        <w:softHyphen/>
        <w:t>разуются трещины от растяжения бетона, то стерж</w:t>
      </w:r>
      <w:r>
        <w:softHyphen/>
        <w:t xml:space="preserve">ни должны быть заделаны в сжатую зону бетона на длину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>, определяемую по формуле</w:t>
      </w:r>
      <w:r>
        <w:rPr>
          <w:noProof/>
        </w:rPr>
        <w:t xml:space="preserve"> (186).</w:t>
      </w:r>
    </w:p>
    <w:p w:rsidR="00000000" w:rsidRDefault="00646E13">
      <w:pPr>
        <w:ind w:firstLine="284"/>
        <w:jc w:val="both"/>
        <w:rPr>
          <w:noProof/>
        </w:rPr>
      </w:pPr>
      <w:r>
        <w:t>При невозможности выполнения указанных тре</w:t>
      </w:r>
      <w:r>
        <w:softHyphen/>
        <w:t>бований должны быть приняты меры по анкеровке продольных стержней для обеспечения их работы с полным расчетным сопротивлением в рассматри</w:t>
      </w:r>
      <w:r>
        <w:softHyphen/>
        <w:t>ваемом сечении (постановка косвенной арматуры, приварка к концам стержней анкерующих пласт</w:t>
      </w:r>
      <w:r>
        <w:t>ин или закладных деталей, отгиб анкерующих стерж</w:t>
      </w:r>
      <w:r>
        <w:softHyphen/>
        <w:t>ней)</w:t>
      </w:r>
      <w:r>
        <w:rPr>
          <w:noProof/>
        </w:rPr>
        <w:t>.</w:t>
      </w:r>
      <w:r>
        <w:t xml:space="preserve"> При этом величина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 xml:space="preserve"> должна быть не менее </w:t>
      </w:r>
      <w:r>
        <w:rPr>
          <w:noProof/>
        </w:rPr>
        <w:t xml:space="preserve">10 </w:t>
      </w:r>
      <w:r>
        <w:rPr>
          <w:i/>
          <w:lang w:val="en-US"/>
        </w:rPr>
        <w:t>d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noProof/>
        </w:rPr>
      </w:pPr>
      <w:r>
        <w:t>Для закладных деталей должны учитываться следующие особенности. Длину растянутых анкер</w:t>
      </w:r>
      <w:r>
        <w:softHyphen/>
        <w:t>ных стержней закладных деталей, заделанных в</w:t>
      </w:r>
      <w:r>
        <w:rPr>
          <w:lang w:val="en-US"/>
        </w:rPr>
        <w:t xml:space="preserve"> </w:t>
      </w:r>
      <w:r>
        <w:t>растянутом или</w:t>
      </w:r>
      <w:r>
        <w:rPr>
          <w:noProof/>
        </w:rPr>
        <w:t xml:space="preserve"> </w:t>
      </w:r>
      <w:r>
        <w:t xml:space="preserve">в сжатом бетоне, при </w:t>
      </w:r>
      <w:r>
        <w:rPr>
          <w:position w:val="-30"/>
        </w:rPr>
        <w:object w:dxaOrig="1080" w:dyaOrig="680">
          <v:shape id="_x0000_i1322" type="#_x0000_t75" style="width:45.75pt;height:28.5pt" o:ole="">
            <v:imagedata r:id="rId561" o:title=""/>
          </v:shape>
          <o:OLEObject Type="Embed" ProgID="Equation.3" ShapeID="_x0000_i1322" DrawAspect="Content" ObjectID="_1427222963" r:id="rId562"/>
        </w:object>
      </w:r>
      <w:r>
        <w:t xml:space="preserve"> или</w:t>
      </w:r>
      <w:r>
        <w:rPr>
          <w:noProof/>
        </w:rPr>
        <w:t xml:space="preserve"> </w:t>
      </w:r>
      <w:r>
        <w:rPr>
          <w:noProof/>
          <w:position w:val="-30"/>
        </w:rPr>
        <w:object w:dxaOrig="1080" w:dyaOrig="680">
          <v:shape id="_x0000_i1323" type="#_x0000_t75" style="width:46.5pt;height:29.25pt" o:ole="">
            <v:imagedata r:id="rId563" o:title=""/>
          </v:shape>
          <o:OLEObject Type="Embed" ProgID="Equation.3" ShapeID="_x0000_i1323" DrawAspect="Content" ObjectID="_1427222964" r:id="rId564"/>
        </w:object>
      </w:r>
      <w:r>
        <w:t xml:space="preserve"> следует определять по формуле </w:t>
      </w:r>
      <w:r>
        <w:rPr>
          <w:noProof/>
        </w:rPr>
        <w:t>(186)</w:t>
      </w:r>
      <w:r>
        <w:t xml:space="preserve">, пользуясь значениями </w:t>
      </w:r>
      <w:r>
        <w:rPr>
          <w:i/>
        </w:rPr>
        <w:sym w:font="Symbol" w:char="F077"/>
      </w:r>
      <w:r>
        <w:rPr>
          <w:i/>
          <w:vertAlign w:val="subscript"/>
          <w:lang w:val="en-US"/>
        </w:rPr>
        <w:t>an</w:t>
      </w:r>
      <w:r>
        <w:t xml:space="preserve">, </w:t>
      </w:r>
      <w:r>
        <w:sym w:font="Symbol" w:char="F044"/>
      </w:r>
      <w:r>
        <w:rPr>
          <w:i/>
        </w:rPr>
        <w:sym w:font="Symbol" w:char="F06C"/>
      </w:r>
      <w:r>
        <w:rPr>
          <w:i/>
          <w:vertAlign w:val="subscript"/>
          <w:lang w:val="en-US"/>
        </w:rPr>
        <w:t>an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sym w:font="Symbol" w:char="F06C"/>
      </w:r>
      <w:r>
        <w:rPr>
          <w:i/>
          <w:vertAlign w:val="subscript"/>
          <w:lang w:val="en-US"/>
        </w:rPr>
        <w:t>an</w:t>
      </w:r>
      <w:r>
        <w:t xml:space="preserve"> по поз. 1а табл.</w:t>
      </w:r>
      <w:r>
        <w:rPr>
          <w:noProof/>
        </w:rPr>
        <w:t xml:space="preserve"> 37.</w:t>
      </w:r>
      <w:r>
        <w:t xml:space="preserve"> В остальных случаях указанные значения следует принимать по поз.</w:t>
      </w:r>
      <w:r>
        <w:rPr>
          <w:noProof/>
        </w:rPr>
        <w:t xml:space="preserve"> 1</w:t>
      </w:r>
      <w:r>
        <w:t>б табл.</w:t>
      </w:r>
      <w:r>
        <w:rPr>
          <w:noProof/>
        </w:rPr>
        <w:t xml:space="preserve"> 37. </w:t>
      </w:r>
      <w:r>
        <w:t xml:space="preserve">Здесь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bc</w:t>
      </w:r>
      <w:r>
        <w:t xml:space="preserve"> </w:t>
      </w:r>
      <w:r>
        <w:sym w:font="Symbol" w:char="F0BE"/>
      </w:r>
      <w:r>
        <w:t xml:space="preserve"> сжим</w:t>
      </w:r>
      <w:r>
        <w:t>ающие напряжения в бетоне, действующие перпендикулярно анкерному стержню и определяемые как для упругого материала по приведенному сечению от постоянно действующих нагрузок при коэффициенте надежности по нагруз</w:t>
      </w:r>
      <w:r>
        <w:softHyphen/>
        <w:t xml:space="preserve">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=</w:t>
      </w:r>
      <w:r>
        <w:rPr>
          <w:noProof/>
        </w:rPr>
        <w:t xml:space="preserve"> 1,0.</w:t>
      </w:r>
    </w:p>
    <w:p w:rsidR="00000000" w:rsidRDefault="00646E13">
      <w:pPr>
        <w:ind w:firstLine="284"/>
        <w:jc w:val="both"/>
      </w:pPr>
      <w:r>
        <w:t>При действии на анкерные стержни закладной детали растягивающих и сдвигающих усилий правая часть формулы</w:t>
      </w:r>
      <w:r>
        <w:rPr>
          <w:noProof/>
        </w:rPr>
        <w:t xml:space="preserve"> (186)</w:t>
      </w:r>
      <w:r>
        <w:t xml:space="preserve"> умножается на коэффициент </w:t>
      </w:r>
      <w:r>
        <w:rPr>
          <w:noProof/>
        </w:rPr>
        <w:sym w:font="Symbol" w:char="F064"/>
      </w:r>
      <w:r>
        <w:rPr>
          <w:noProof/>
        </w:rPr>
        <w:t>,</w:t>
      </w:r>
      <w:r>
        <w:t xml:space="preserve"> определяемый по формуле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1440"/>
        <w:jc w:val="both"/>
      </w:pPr>
      <w:r>
        <w:t xml:space="preserve">         </w:t>
      </w:r>
      <w:r>
        <w:rPr>
          <w:position w:val="-30"/>
        </w:rPr>
        <w:object w:dxaOrig="2320" w:dyaOrig="680">
          <v:shape id="_x0000_i1324" type="#_x0000_t75" style="width:103.5pt;height:30pt" o:ole="">
            <v:imagedata r:id="rId565" o:title=""/>
          </v:shape>
          <o:OLEObject Type="Embed" ProgID="Equation.3" ShapeID="_x0000_i1324" DrawAspect="Content" ObjectID="_1427222965" r:id="rId566"/>
        </w:object>
      </w:r>
      <w:r>
        <w:tab/>
      </w:r>
      <w:r>
        <w:tab/>
      </w:r>
      <w:r>
        <w:tab/>
        <w:t>(187)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</w:t>
      </w:r>
      <w:r>
        <w:rPr>
          <w:noProof/>
        </w:rPr>
        <w:t xml:space="preserve"> 37</w:t>
      </w: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работы</w:t>
            </w:r>
          </w:p>
        </w:tc>
        <w:tc>
          <w:tcPr>
            <w:tcW w:w="4424" w:type="dxa"/>
            <w:gridSpan w:val="8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Коэффициенты для определения анкеровки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ненапрягаемой </w:t>
            </w:r>
            <w:r>
              <w:rPr>
                <w:sz w:val="16"/>
              </w:rPr>
              <w:t>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ненапрягаемой </w:t>
            </w:r>
          </w:p>
        </w:tc>
        <w:tc>
          <w:tcPr>
            <w:tcW w:w="2212" w:type="dxa"/>
            <w:gridSpan w:val="4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периодического профиля</w:t>
            </w:r>
          </w:p>
        </w:tc>
        <w:tc>
          <w:tcPr>
            <w:tcW w:w="2212" w:type="dxa"/>
            <w:gridSpan w:val="4"/>
            <w:tcBorders>
              <w:top w:val="nil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гладкой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арматуры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sym w:font="Symbol" w:char="F077"/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44"/>
            </w:r>
            <w:r>
              <w:rPr>
                <w:i/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  <w:r>
              <w:rPr>
                <w:sz w:val="16"/>
              </w:rPr>
              <w:t>, мм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sym w:font="Symbol" w:char="F077"/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44"/>
            </w:r>
            <w:r>
              <w:rPr>
                <w:i/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an</w:t>
            </w:r>
            <w:r>
              <w:rPr>
                <w:sz w:val="16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53" w:type="dxa"/>
            <w:tcBorders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53" w:type="dxa"/>
            <w:tcBorders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менее</w:t>
            </w:r>
          </w:p>
        </w:tc>
        <w:tc>
          <w:tcPr>
            <w:tcW w:w="553" w:type="dxa"/>
            <w:tcBorders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553" w:type="dxa"/>
            <w:tcBorders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Заделка арматуры: </w:t>
            </w:r>
          </w:p>
          <w:p w:rsidR="00000000" w:rsidRDefault="00646E13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>)</w:t>
            </w:r>
            <w:r>
              <w:rPr>
                <w:sz w:val="16"/>
              </w:rPr>
              <w:t xml:space="preserve"> растянутой в растянутом бетоне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б) сжатой или растянутой в сжатом бетоне</w:t>
            </w:r>
          </w:p>
          <w:p w:rsidR="00000000" w:rsidRDefault="00646E13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Стыки арматуры внахлестку: </w:t>
            </w:r>
          </w:p>
          <w:p w:rsidR="00000000" w:rsidRDefault="00646E13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>)</w:t>
            </w:r>
            <w:r>
              <w:rPr>
                <w:sz w:val="16"/>
              </w:rPr>
              <w:t xml:space="preserve"> в растянутом бетоне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1,55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646E13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 сжатом бетоне</w:t>
            </w:r>
          </w:p>
          <w:p w:rsidR="00000000" w:rsidRDefault="00646E13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65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553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где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an</w:t>
      </w:r>
      <w:r>
        <w:rPr>
          <w:vertAlign w:val="subscript"/>
          <w:lang w:val="en-US"/>
        </w:rPr>
        <w:t>1</w:t>
      </w:r>
      <w:r>
        <w:t>,</w:t>
      </w:r>
      <w:r>
        <w:rPr>
          <w:i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an</w:t>
      </w:r>
      <w:r>
        <w:rPr>
          <w:vertAlign w:val="subscript"/>
          <w:lang w:val="en-US"/>
        </w:rPr>
        <w:t>1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соответственно растягивающее и с</w:t>
      </w:r>
      <w:r>
        <w:t>двигающее усилие в анкерном стержне.</w:t>
      </w:r>
    </w:p>
    <w:p w:rsidR="00000000" w:rsidRDefault="00646E13">
      <w:pPr>
        <w:ind w:firstLine="284"/>
        <w:jc w:val="both"/>
      </w:pPr>
      <w:r>
        <w:t xml:space="preserve">При этом длина анкерных стержней должна быть не меньше минимальных значений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 xml:space="preserve"> согласно тре</w:t>
      </w:r>
      <w:r>
        <w:softHyphen/>
        <w:t>бованиям настоящего пункта.</w:t>
      </w:r>
    </w:p>
    <w:p w:rsidR="00000000" w:rsidRDefault="00646E13">
      <w:pPr>
        <w:ind w:firstLine="284"/>
        <w:jc w:val="both"/>
      </w:pPr>
      <w:r>
        <w:t>Анкера из гладкой арматуры класса А-</w:t>
      </w:r>
      <w:r>
        <w:rPr>
          <w:lang w:val="en-US"/>
        </w:rPr>
        <w:t>I</w:t>
      </w:r>
      <w:r>
        <w:t xml:space="preserve"> следует применять только при наличии усилений на их кон</w:t>
      </w:r>
      <w:r>
        <w:softHyphen/>
        <w:t>цах в виде пластинок, высаженных головок и попе</w:t>
      </w:r>
      <w:r>
        <w:softHyphen/>
        <w:t>речных коротышей. Длина этих анкеров опреде</w:t>
      </w:r>
      <w:r>
        <w:softHyphen/>
        <w:t>ляется расчетом на выкалывание и смятие бетона. Допускается применение анкеров из указанной ста</w:t>
      </w:r>
      <w:r>
        <w:softHyphen/>
        <w:t>ли с крюками на концах для конструктивных дета</w:t>
      </w:r>
      <w:r>
        <w:softHyphen/>
        <w:t>лей.</w:t>
      </w:r>
    </w:p>
    <w:p w:rsidR="00000000" w:rsidRDefault="00646E13">
      <w:pPr>
        <w:ind w:firstLine="284"/>
        <w:jc w:val="both"/>
      </w:pPr>
      <w:r>
        <w:rPr>
          <w:b/>
        </w:rPr>
        <w:t>5.15.</w:t>
      </w:r>
      <w:r>
        <w:t xml:space="preserve"> Для обеспечени</w:t>
      </w:r>
      <w:r>
        <w:t>я анкеровки всех продоль</w:t>
      </w:r>
      <w:r>
        <w:softHyphen/>
        <w:t>ных стержней арматуры, заводимых за грань опоры, на крайних свободных опорах изгибаемых элемен</w:t>
      </w:r>
      <w:r>
        <w:softHyphen/>
        <w:t>тов должны выполняться следующие требования:</w:t>
      </w:r>
    </w:p>
    <w:p w:rsidR="00000000" w:rsidRDefault="00646E13">
      <w:pPr>
        <w:ind w:firstLine="284"/>
        <w:jc w:val="both"/>
        <w:rPr>
          <w:noProof/>
        </w:rPr>
      </w:pPr>
      <w:r>
        <w:t>а) если соблюдаются условия п.</w:t>
      </w:r>
      <w:r>
        <w:rPr>
          <w:noProof/>
        </w:rPr>
        <w:t xml:space="preserve"> 3.32,</w:t>
      </w:r>
      <w:r>
        <w:t xml:space="preserve"> длина за</w:t>
      </w:r>
      <w:r>
        <w:softHyphen/>
        <w:t>пуска растянутых стержней за внутреннюю грань свободной опоры должна составлять не менее</w:t>
      </w:r>
      <w:r>
        <w:rPr>
          <w:noProof/>
        </w:rPr>
        <w:t xml:space="preserve"> 5 </w:t>
      </w:r>
      <w:r>
        <w:rPr>
          <w:i/>
          <w:lang w:val="en-US"/>
        </w:rPr>
        <w:t>d</w:t>
      </w:r>
      <w:r>
        <w:rPr>
          <w:noProof/>
        </w:rPr>
        <w:t>;</w:t>
      </w:r>
    </w:p>
    <w:p w:rsidR="00000000" w:rsidRDefault="00646E13">
      <w:pPr>
        <w:ind w:firstLine="284"/>
        <w:jc w:val="both"/>
        <w:rPr>
          <w:noProof/>
        </w:rPr>
      </w:pPr>
      <w:r>
        <w:t>б) если условия п.</w:t>
      </w:r>
      <w:r>
        <w:rPr>
          <w:noProof/>
        </w:rPr>
        <w:t xml:space="preserve"> 3.32</w:t>
      </w:r>
      <w:r>
        <w:t xml:space="preserve"> не соблюдаются, длина запуска стержней за внутреннюю грань свободной опоры должна быть не менее</w:t>
      </w:r>
      <w:r>
        <w:rPr>
          <w:noProof/>
        </w:rPr>
        <w:t xml:space="preserve"> 10 </w:t>
      </w:r>
      <w:r>
        <w:rPr>
          <w:i/>
          <w:noProof/>
        </w:rPr>
        <w:t>d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Длина зоны анкеровки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 xml:space="preserve"> на крайней свободной опоре, на которой снижаются расчетн</w:t>
      </w:r>
      <w:r>
        <w:t>ые сопротивле</w:t>
      </w:r>
      <w:r>
        <w:softHyphen/>
        <w:t>ния арматуры (см. п.</w:t>
      </w:r>
      <w:r>
        <w:rPr>
          <w:noProof/>
        </w:rPr>
        <w:t xml:space="preserve"> 2.28*</w:t>
      </w:r>
      <w:r>
        <w:t xml:space="preserve"> и табл.</w:t>
      </w:r>
      <w:r>
        <w:rPr>
          <w:noProof/>
        </w:rPr>
        <w:t xml:space="preserve"> 24*)</w:t>
      </w:r>
      <w:r>
        <w:t>,</w:t>
      </w:r>
      <w:r>
        <w:rPr>
          <w:noProof/>
        </w:rPr>
        <w:t xml:space="preserve"> </w:t>
      </w:r>
      <w:r>
        <w:t>определяется согласно указаниям п.</w:t>
      </w:r>
      <w:r>
        <w:rPr>
          <w:noProof/>
        </w:rPr>
        <w:t xml:space="preserve"> 5.14</w:t>
      </w:r>
      <w:r>
        <w:t xml:space="preserve"> и поз.</w:t>
      </w:r>
      <w:r>
        <w:rPr>
          <w:noProof/>
        </w:rPr>
        <w:t xml:space="preserve"> 1</w:t>
      </w:r>
      <w:r>
        <w:t>б табл. 37.</w:t>
      </w:r>
    </w:p>
    <w:p w:rsidR="00000000" w:rsidRDefault="00646E13">
      <w:pPr>
        <w:ind w:firstLine="284"/>
        <w:jc w:val="both"/>
        <w:rPr>
          <w:noProof/>
        </w:rPr>
      </w:pPr>
      <w:r>
        <w:t>При наличии косвенной арматуры длина зоны ан</w:t>
      </w:r>
      <w:r>
        <w:softHyphen/>
        <w:t xml:space="preserve">керовки снижается делением коэффициента </w:t>
      </w:r>
      <w:r>
        <w:rPr>
          <w:i/>
          <w:lang w:val="en-US"/>
        </w:rPr>
        <w:sym w:font="Symbol" w:char="F077"/>
      </w:r>
      <w:r>
        <w:rPr>
          <w:i/>
          <w:vertAlign w:val="subscript"/>
          <w:lang w:val="en-US"/>
        </w:rPr>
        <w:t>an</w:t>
      </w:r>
      <w:r>
        <w:t xml:space="preserve"> на величину</w:t>
      </w:r>
      <w:r>
        <w:rPr>
          <w:noProof/>
        </w:rPr>
        <w:t xml:space="preserve"> 1 + 12</w:t>
      </w:r>
      <w:r>
        <w:rPr>
          <w:i/>
          <w:noProof/>
        </w:rPr>
        <w:sym w:font="Symbol" w:char="F06D"/>
      </w:r>
      <w:r>
        <w:rPr>
          <w:i/>
          <w:noProof/>
          <w:vertAlign w:val="subscript"/>
        </w:rPr>
        <w:t>v</w:t>
      </w:r>
      <w:r>
        <w:t xml:space="preserve"> и уменьшением коэффициента </w:t>
      </w:r>
      <w:r>
        <w:sym w:font="Symbol" w:char="F044"/>
      </w:r>
      <w:r>
        <w:rPr>
          <w:i/>
        </w:rPr>
        <w:sym w:font="Symbol" w:char="F06C"/>
      </w:r>
      <w:r>
        <w:rPr>
          <w:i/>
          <w:vertAlign w:val="subscript"/>
          <w:lang w:val="en-US"/>
        </w:rPr>
        <w:t>an</w:t>
      </w:r>
      <w:r>
        <w:t xml:space="preserve"> на величину</w:t>
      </w:r>
      <w:r>
        <w:rPr>
          <w:noProof/>
        </w:rPr>
        <w:t xml:space="preserve"> 10 </w:t>
      </w:r>
      <w:r>
        <w:rPr>
          <w:i/>
          <w:noProof/>
        </w:rPr>
        <w:sym w:font="Symbol" w:char="F073"/>
      </w:r>
      <w:r>
        <w:rPr>
          <w:i/>
          <w:noProof/>
          <w:vertAlign w:val="subscript"/>
        </w:rPr>
        <w:t>b</w:t>
      </w:r>
      <w:r>
        <w:rPr>
          <w:noProof/>
        </w:rPr>
        <w:t>/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b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Здесь  </w:t>
      </w:r>
      <w:r>
        <w:rPr>
          <w:i/>
          <w:noProof/>
        </w:rPr>
        <w:sym w:font="Symbol" w:char="F06D"/>
      </w:r>
      <w:r>
        <w:rPr>
          <w:i/>
          <w:noProof/>
          <w:vertAlign w:val="subscript"/>
        </w:rPr>
        <w:t>v</w:t>
      </w:r>
      <w:r>
        <w:rPr>
          <w:i/>
          <w:noProof/>
        </w:rPr>
        <w:t xml:space="preserve"> —</w:t>
      </w:r>
      <w:r>
        <w:t xml:space="preserve"> объемный  коэффициент армирова</w:t>
      </w:r>
      <w:r>
        <w:softHyphen/>
        <w:t xml:space="preserve">ния, определяемый: 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сварных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сетках</w:t>
      </w:r>
      <w:r>
        <w:rPr>
          <w:noProof/>
          <w:sz w:val="18"/>
        </w:rPr>
        <w:t xml:space="preserve"> ....</w:t>
      </w:r>
      <w:r>
        <w:rPr>
          <w:sz w:val="18"/>
        </w:rPr>
        <w:t>................</w:t>
      </w:r>
      <w:r>
        <w:rPr>
          <w:noProof/>
          <w:sz w:val="18"/>
        </w:rPr>
        <w:t>...</w:t>
      </w:r>
      <w:r>
        <w:rPr>
          <w:sz w:val="18"/>
        </w:rPr>
        <w:t xml:space="preserve"> по формуле</w:t>
      </w:r>
      <w:r>
        <w:rPr>
          <w:noProof/>
          <w:sz w:val="18"/>
        </w:rPr>
        <w:t xml:space="preserve"> (49)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                                           (см.п.</w:t>
      </w:r>
      <w:r>
        <w:rPr>
          <w:noProof/>
          <w:sz w:val="18"/>
        </w:rPr>
        <w:t xml:space="preserve"> 3.22*);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огибающих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хомутах </w:t>
      </w:r>
      <w:r>
        <w:rPr>
          <w:noProof/>
          <w:sz w:val="18"/>
        </w:rPr>
        <w:t>....</w:t>
      </w:r>
      <w:r>
        <w:rPr>
          <w:sz w:val="18"/>
        </w:rPr>
        <w:t>..............</w:t>
      </w:r>
      <w:r>
        <w:rPr>
          <w:noProof/>
          <w:sz w:val="18"/>
        </w:rPr>
        <w:t>..</w:t>
      </w:r>
      <w:r>
        <w:rPr>
          <w:sz w:val="18"/>
        </w:rPr>
        <w:t xml:space="preserve"> по ф</w:t>
      </w:r>
      <w:r>
        <w:rPr>
          <w:sz w:val="18"/>
        </w:rPr>
        <w:t>ормуле</w:t>
      </w:r>
    </w:p>
    <w:p w:rsidR="00000000" w:rsidRDefault="00646E13">
      <w:pPr>
        <w:ind w:left="1440" w:firstLine="720"/>
        <w:jc w:val="both"/>
        <w:rPr>
          <w:i/>
          <w:noProof/>
        </w:rPr>
      </w:pPr>
      <w:r>
        <w:t xml:space="preserve">  </w:t>
      </w:r>
      <w:r>
        <w:rPr>
          <w:noProof/>
          <w:position w:val="-30"/>
        </w:rPr>
        <w:object w:dxaOrig="1040" w:dyaOrig="680">
          <v:shape id="_x0000_i1325" type="#_x0000_t75" style="width:51.75pt;height:33.75pt" o:ole="">
            <v:imagedata r:id="rId567" o:title=""/>
          </v:shape>
          <o:OLEObject Type="Embed" ProgID="Equation.3" ShapeID="_x0000_i1325" DrawAspect="Content" ObjectID="_1427222966" r:id="rId568"/>
        </w:objec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 xml:space="preserve">где 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sw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>—</w:t>
      </w:r>
      <w:r>
        <w:t xml:space="preserve"> площадь сечения огибающего хомута, расположенного у граней элемента; в любом случае значение </w:t>
      </w:r>
      <w:r>
        <w:rPr>
          <w:i/>
          <w:noProof/>
        </w:rPr>
        <w:sym w:font="Symbol" w:char="F06D"/>
      </w:r>
      <w:r>
        <w:rPr>
          <w:i/>
          <w:noProof/>
          <w:vertAlign w:val="subscript"/>
        </w:rPr>
        <w:t>v</w:t>
      </w:r>
      <w:r>
        <w:t xml:space="preserve"> прини</w:t>
      </w:r>
      <w:r>
        <w:softHyphen/>
        <w:t>мается не более</w:t>
      </w:r>
      <w:r>
        <w:rPr>
          <w:noProof/>
        </w:rPr>
        <w:t xml:space="preserve"> 0,06.</w:t>
      </w:r>
    </w:p>
    <w:p w:rsidR="00000000" w:rsidRDefault="00646E13">
      <w:pPr>
        <w:ind w:firstLine="284"/>
        <w:jc w:val="both"/>
        <w:rPr>
          <w:i/>
        </w:rPr>
      </w:pPr>
      <w:r>
        <w:t xml:space="preserve">Напряжение сжатия бетона на опоре </w:t>
      </w:r>
      <w:r>
        <w:rPr>
          <w:i/>
          <w:noProof/>
        </w:rPr>
        <w:sym w:font="Symbol" w:char="F073"/>
      </w:r>
      <w:r>
        <w:rPr>
          <w:i/>
          <w:noProof/>
          <w:vertAlign w:val="subscript"/>
        </w:rPr>
        <w:t>b</w:t>
      </w:r>
      <w:r>
        <w:t xml:space="preserve"> опреде</w:t>
      </w:r>
      <w:r>
        <w:softHyphen/>
        <w:t>ляется делением опорной реакции на площадь опирания элемента и принимается не болев</w:t>
      </w:r>
      <w:r>
        <w:rPr>
          <w:noProof/>
        </w:rPr>
        <w:t xml:space="preserve"> 0,5</w:t>
      </w:r>
      <w:r>
        <w:t xml:space="preserve"> 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b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Косвенное армирование распределяется по длине зоны анкеровки от торца элемента до ближайшей к опоре нормальной трещине.</w:t>
      </w:r>
    </w:p>
    <w:p w:rsidR="00000000" w:rsidRDefault="00646E13">
      <w:pPr>
        <w:ind w:firstLine="284"/>
        <w:jc w:val="both"/>
      </w:pPr>
      <w:r>
        <w:t>Длина запуска стержней за внутреннюю грань опоры уменьшается против требуемой настоящим</w:t>
      </w:r>
      <w:r>
        <w:t xml:space="preserve"> пунктом, если величина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rPr>
          <w:i/>
          <w:noProof/>
        </w:rPr>
        <w:t xml:space="preserve"> &lt;</w:t>
      </w:r>
      <w:r>
        <w:rPr>
          <w:noProof/>
        </w:rPr>
        <w:t xml:space="preserve"> 10</w:t>
      </w:r>
      <w:r>
        <w:rPr>
          <w:i/>
          <w:lang w:val="en-US"/>
        </w:rPr>
        <w:t>d</w:t>
      </w:r>
      <w:r>
        <w:rPr>
          <w:noProof/>
        </w:rPr>
        <w:t>,</w:t>
      </w:r>
      <w:r>
        <w:t xml:space="preserve"> и принимается равной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t xml:space="preserve">, но не менее </w:t>
      </w:r>
      <w:r>
        <w:rPr>
          <w:lang w:val="en-US"/>
        </w:rPr>
        <w:t>5</w:t>
      </w:r>
      <w:r>
        <w:rPr>
          <w:i/>
          <w:lang w:val="en-US"/>
        </w:rPr>
        <w:t>d</w:t>
      </w:r>
      <w:r>
        <w:t>. В этом случае, а также при приварке концов стержней к надежно заанкеренным стальным закладным деталям снижение расчетного сопротивления продольной арматуры на опорном участке не производится.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>ПРОДОЛЬНОЕ АРМИРОВАНИЕ ЭЛЕМЕНТОВ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5.16.</w:t>
      </w:r>
      <w:r>
        <w:t xml:space="preserve"> Площадь сечения продольной арматуры в железобетонных элементах должна приниматься не менее указанной в табл.</w:t>
      </w:r>
      <w:r>
        <w:rPr>
          <w:noProof/>
        </w:rPr>
        <w:t xml:space="preserve"> 38.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Таблица 38</w:t>
      </w: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685"/>
        <w:gridCol w:w="25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работы арматуры</w:t>
            </w:r>
          </w:p>
        </w:tc>
        <w:tc>
          <w:tcPr>
            <w:tcW w:w="258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Минимальная площадь сечения продольной арматуры в же</w:t>
            </w:r>
            <w:r>
              <w:rPr>
                <w:sz w:val="16"/>
              </w:rPr>
              <w:t>лезобетонных элементах,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%</w:t>
            </w:r>
            <w:r>
              <w:rPr>
                <w:sz w:val="16"/>
              </w:rPr>
              <w:t xml:space="preserve"> площади сечения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nil"/>
              <w:bottom w:val="nil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Арматура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 изгибаемых,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а также во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>н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>ц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>н</w:t>
            </w:r>
            <w:r>
              <w:rPr>
                <w:sz w:val="16"/>
              </w:rPr>
              <w:t>т</w:t>
            </w:r>
            <w:r>
              <w:rPr>
                <w:noProof/>
                <w:sz w:val="16"/>
              </w:rPr>
              <w:t>р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>нн</w:t>
            </w:r>
            <w:r>
              <w:rPr>
                <w:sz w:val="16"/>
              </w:rPr>
              <w:t>о растянутых эле</w:t>
            </w:r>
            <w:r>
              <w:rPr>
                <w:sz w:val="16"/>
              </w:rPr>
              <w:softHyphen/>
              <w:t>ментах при расположении продоль</w:t>
            </w:r>
            <w:r>
              <w:rPr>
                <w:sz w:val="16"/>
              </w:rPr>
              <w:softHyphen/>
              <w:t>ном силы за пределами рабочей высоты сечения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Арматура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  <w:lang w:val="en-US"/>
              </w:rPr>
              <w:t>S’</w:t>
            </w:r>
            <w:r>
              <w:rPr>
                <w:sz w:val="16"/>
              </w:rPr>
              <w:t xml:space="preserve"> во внецентренно растянутых элементах при расположении продольной силы между арматурой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  <w:lang w:val="en-US"/>
              </w:rPr>
              <w:t>S’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nil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Арматура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  <w:lang w:val="en-US"/>
              </w:rPr>
              <w:t>S’</w:t>
            </w:r>
            <w:r>
              <w:rPr>
                <w:sz w:val="16"/>
              </w:rPr>
              <w:t xml:space="preserve"> во внецентренно сжатых элементах при: 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 xml:space="preserve">    l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/</w:t>
            </w:r>
            <w:r>
              <w:rPr>
                <w:i/>
                <w:sz w:val="16"/>
                <w:lang w:val="en-US"/>
              </w:rPr>
              <w:t xml:space="preserve">i </w:t>
            </w:r>
            <w:r>
              <w:rPr>
                <w:sz w:val="16"/>
              </w:rPr>
              <w:t>&lt;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17</w:t>
            </w:r>
          </w:p>
        </w:tc>
        <w:tc>
          <w:tcPr>
            <w:tcW w:w="2589" w:type="dxa"/>
            <w:tcBorders>
              <w:top w:val="nil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 xml:space="preserve">  </w:t>
            </w:r>
            <w:r>
              <w:rPr>
                <w:sz w:val="16"/>
              </w:rPr>
              <w:t>17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sym w:font="Symbol" w:char="F0A3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/</w:t>
            </w:r>
            <w:r>
              <w:rPr>
                <w:i/>
                <w:sz w:val="16"/>
                <w:lang w:val="en-US"/>
              </w:rPr>
              <w:t xml:space="preserve">i </w:t>
            </w:r>
            <w:r>
              <w:rPr>
                <w:sz w:val="16"/>
                <w:lang w:val="en-US"/>
              </w:rPr>
              <w:sym w:font="Symbol" w:char="F0A3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2589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  </w:t>
            </w:r>
            <w:r>
              <w:rPr>
                <w:sz w:val="16"/>
              </w:rPr>
              <w:t>35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&lt;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/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83</w:t>
            </w:r>
          </w:p>
        </w:tc>
        <w:tc>
          <w:tcPr>
            <w:tcW w:w="2589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 xml:space="preserve">          l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/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</w:rPr>
              <w:t xml:space="preserve"> &gt;</w:t>
            </w:r>
            <w:r>
              <w:rPr>
                <w:sz w:val="16"/>
                <w:lang w:val="en-US"/>
              </w:rPr>
              <w:t xml:space="preserve"> 8</w:t>
            </w:r>
            <w:r>
              <w:rPr>
                <w:sz w:val="16"/>
              </w:rPr>
              <w:t>3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2589" w:type="dxa"/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25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Минимальная площадь</w:t>
      </w:r>
      <w:r>
        <w:rPr>
          <w:sz w:val="18"/>
        </w:rPr>
        <w:t xml:space="preserve"> сечения арма</w:t>
      </w:r>
      <w:r>
        <w:rPr>
          <w:sz w:val="18"/>
        </w:rPr>
        <w:softHyphen/>
        <w:t>туры, приведенная в настоящей таблице, относится к площади сечения бетона, равной произведению ширины пря</w:t>
      </w:r>
      <w:r>
        <w:rPr>
          <w:sz w:val="18"/>
        </w:rPr>
        <w:softHyphen/>
        <w:t xml:space="preserve">моугольного сечения либо ширины ребра таврового (двутаврового) сечения на рабочую высоту сечения </w:t>
      </w:r>
      <w:r>
        <w:rPr>
          <w:i/>
          <w:sz w:val="18"/>
          <w:lang w:val="en-US"/>
        </w:rPr>
        <w:t>h</w:t>
      </w:r>
      <w:r>
        <w:rPr>
          <w:sz w:val="18"/>
          <w:vertAlign w:val="subscript"/>
          <w:lang w:val="en-US"/>
        </w:rPr>
        <w:t>0</w:t>
      </w:r>
      <w:r>
        <w:rPr>
          <w:sz w:val="18"/>
        </w:rPr>
        <w:t>. В элементах с продольной арматурой, расположенной равно</w:t>
      </w:r>
      <w:r>
        <w:rPr>
          <w:sz w:val="18"/>
        </w:rPr>
        <w:softHyphen/>
        <w:t>мерно по контуру сечения, а также в центрально-растянутых элементах указанная величина минимального армиро</w:t>
      </w:r>
      <w:r>
        <w:rPr>
          <w:sz w:val="18"/>
        </w:rPr>
        <w:softHyphen/>
        <w:t>вания относится к полной площади сечения бетона.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 элементах с продольной арматурой, располо</w:t>
      </w:r>
      <w:r>
        <w:softHyphen/>
        <w:t>женной равномерно по контуру сечен</w:t>
      </w:r>
      <w:r>
        <w:t>ия, а также в центрально-растянутых элементах минимальная пло</w:t>
      </w:r>
      <w:r>
        <w:softHyphen/>
        <w:t>щадь сечения всей продольной арматуры должна приниматься вдвое больше величин, указанных в табл.</w:t>
      </w:r>
      <w:r>
        <w:rPr>
          <w:noProof/>
        </w:rPr>
        <w:t xml:space="preserve"> 38.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Минимальный процент содержания арматуры </w:t>
      </w:r>
      <w:r>
        <w:rPr>
          <w:i/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t xml:space="preserve"> во внецентренно сжатых элементах, несущая спо</w:t>
      </w:r>
      <w:r>
        <w:softHyphen/>
        <w:t>собность которых при расчетном эксцентриситете используется менее чем на</w:t>
      </w:r>
      <w:r>
        <w:rPr>
          <w:noProof/>
        </w:rPr>
        <w:t xml:space="preserve"> 50 %,</w:t>
      </w:r>
      <w:r>
        <w:t xml:space="preserve"> независимо от гибкости элементов принимается равным</w:t>
      </w:r>
      <w:r>
        <w:rPr>
          <w:noProof/>
        </w:rPr>
        <w:t xml:space="preserve"> 0,05.</w:t>
      </w:r>
    </w:p>
    <w:p w:rsidR="00000000" w:rsidRDefault="00646E13">
      <w:pPr>
        <w:ind w:firstLine="284"/>
        <w:jc w:val="both"/>
      </w:pPr>
      <w:r>
        <w:t>Требования табл.</w:t>
      </w:r>
      <w:r>
        <w:rPr>
          <w:noProof/>
        </w:rPr>
        <w:t xml:space="preserve"> 3</w:t>
      </w:r>
      <w:r>
        <w:t>8 не распространяются на ар</w:t>
      </w:r>
      <w:r>
        <w:softHyphen/>
        <w:t xml:space="preserve">мирование, определяемое расчетом элемента для стадий транспортирования и </w:t>
      </w:r>
      <w:r>
        <w:t>возведения; в этом слу</w:t>
      </w:r>
      <w:r>
        <w:softHyphen/>
        <w:t>чае площадь сечения арматуры определяется только расчетом по прочности. Если расчетом установлено, что несущая способность элемента исчерпывается одновременно с образованием трещин в бетоне рас</w:t>
      </w:r>
      <w:r>
        <w:softHyphen/>
        <w:t>тянутой зоны, то должны учитываться требования п.</w:t>
      </w:r>
      <w:r>
        <w:rPr>
          <w:noProof/>
        </w:rPr>
        <w:t xml:space="preserve"> 1.19</w:t>
      </w:r>
      <w:r>
        <w:t xml:space="preserve"> для слабоармированных элементов.</w:t>
      </w:r>
    </w:p>
    <w:p w:rsidR="00000000" w:rsidRDefault="00646E13">
      <w:pPr>
        <w:ind w:firstLine="284"/>
        <w:jc w:val="both"/>
        <w:rPr>
          <w:noProof/>
        </w:rPr>
      </w:pPr>
      <w:r>
        <w:t>Требования настоящего пункта не учитываются при назначении площади сечения арматуры, уста</w:t>
      </w:r>
      <w:r>
        <w:softHyphen/>
        <w:t>навливаемой по контуру плит или панелей из расче</w:t>
      </w:r>
      <w:r>
        <w:softHyphen/>
        <w:t>та на изгиб в плоскости плиты (панели)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5.17.</w:t>
      </w:r>
      <w:r>
        <w:t xml:space="preserve"> Диаметр, мм, продольны</w:t>
      </w:r>
      <w:r>
        <w:t>х стержней сжатых элементов не должен превышать для бетона: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тяжелого и мелкозернистого класса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ниже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25 ...</w:t>
      </w:r>
      <w:r>
        <w:rPr>
          <w:sz w:val="18"/>
        </w:rPr>
        <w:t>.............................................</w:t>
      </w:r>
      <w:r>
        <w:rPr>
          <w:noProof/>
          <w:sz w:val="18"/>
        </w:rPr>
        <w:t xml:space="preserve">......40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легкого и поризованного классов: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>В12,5 и ниже</w:t>
      </w:r>
      <w:r>
        <w:rPr>
          <w:noProof/>
          <w:sz w:val="18"/>
        </w:rPr>
        <w:t xml:space="preserve"> ..</w:t>
      </w:r>
      <w:r>
        <w:rPr>
          <w:sz w:val="18"/>
        </w:rPr>
        <w:t>....................</w:t>
      </w:r>
      <w:r>
        <w:rPr>
          <w:noProof/>
          <w:sz w:val="18"/>
        </w:rPr>
        <w:t>................</w:t>
      </w:r>
      <w:r>
        <w:rPr>
          <w:sz w:val="18"/>
        </w:rPr>
        <w:t>.</w:t>
      </w:r>
      <w:r>
        <w:rPr>
          <w:noProof/>
          <w:sz w:val="18"/>
        </w:rPr>
        <w:t xml:space="preserve">16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 xml:space="preserve">В15 </w:t>
      </w:r>
      <w:r>
        <w:rPr>
          <w:sz w:val="18"/>
        </w:rPr>
        <w:sym w:font="Symbol" w:char="F0BE"/>
      </w:r>
      <w:r>
        <w:rPr>
          <w:sz w:val="18"/>
        </w:rPr>
        <w:t xml:space="preserve"> В25.</w:t>
      </w:r>
      <w:r>
        <w:rPr>
          <w:noProof/>
          <w:sz w:val="18"/>
        </w:rPr>
        <w:t xml:space="preserve"> .................</w:t>
      </w:r>
      <w:r>
        <w:rPr>
          <w:sz w:val="18"/>
        </w:rPr>
        <w:t>....................</w:t>
      </w:r>
      <w:r>
        <w:rPr>
          <w:noProof/>
          <w:sz w:val="18"/>
        </w:rPr>
        <w:t>...</w:t>
      </w:r>
      <w:r>
        <w:rPr>
          <w:sz w:val="18"/>
        </w:rPr>
        <w:t>.</w:t>
      </w:r>
      <w:r>
        <w:rPr>
          <w:noProof/>
          <w:sz w:val="18"/>
        </w:rPr>
        <w:t xml:space="preserve">25 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>В30 и выше</w:t>
      </w:r>
      <w:r>
        <w:rPr>
          <w:noProof/>
          <w:sz w:val="18"/>
        </w:rPr>
        <w:t xml:space="preserve"> .................</w:t>
      </w:r>
      <w:r>
        <w:rPr>
          <w:sz w:val="18"/>
        </w:rPr>
        <w:t>.....................</w:t>
      </w:r>
      <w:r>
        <w:rPr>
          <w:noProof/>
          <w:sz w:val="18"/>
        </w:rPr>
        <w:t>..</w:t>
      </w:r>
      <w:r>
        <w:rPr>
          <w:sz w:val="18"/>
        </w:rPr>
        <w:t>.</w:t>
      </w:r>
      <w:r>
        <w:rPr>
          <w:noProof/>
          <w:sz w:val="18"/>
        </w:rPr>
        <w:t xml:space="preserve">40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ячеистого классов:</w:t>
      </w:r>
    </w:p>
    <w:p w:rsidR="00000000" w:rsidRDefault="00646E13">
      <w:pPr>
        <w:ind w:firstLine="709"/>
        <w:jc w:val="both"/>
        <w:rPr>
          <w:sz w:val="18"/>
        </w:rPr>
      </w:pPr>
      <w:r>
        <w:rPr>
          <w:sz w:val="18"/>
        </w:rPr>
        <w:t>В10 и ниже</w:t>
      </w:r>
      <w:r>
        <w:rPr>
          <w:noProof/>
          <w:sz w:val="18"/>
        </w:rPr>
        <w:t xml:space="preserve"> .</w:t>
      </w:r>
      <w:r>
        <w:rPr>
          <w:sz w:val="18"/>
        </w:rPr>
        <w:t>.....................</w:t>
      </w:r>
      <w:r>
        <w:rPr>
          <w:noProof/>
          <w:sz w:val="18"/>
        </w:rPr>
        <w:t>..................</w:t>
      </w:r>
      <w:r>
        <w:rPr>
          <w:sz w:val="18"/>
        </w:rPr>
        <w:t>.</w:t>
      </w:r>
      <w:r>
        <w:rPr>
          <w:noProof/>
          <w:sz w:val="18"/>
        </w:rPr>
        <w:t xml:space="preserve">16 </w:t>
      </w:r>
    </w:p>
    <w:p w:rsidR="00000000" w:rsidRDefault="00646E13">
      <w:pPr>
        <w:ind w:firstLine="709"/>
        <w:jc w:val="both"/>
        <w:rPr>
          <w:noProof/>
          <w:sz w:val="18"/>
        </w:rPr>
      </w:pPr>
      <w:r>
        <w:rPr>
          <w:sz w:val="18"/>
        </w:rPr>
        <w:t xml:space="preserve">В12,5 </w:t>
      </w:r>
      <w:r>
        <w:rPr>
          <w:sz w:val="18"/>
        </w:rPr>
        <w:sym w:font="Symbol" w:char="F0BE"/>
      </w:r>
      <w:r>
        <w:rPr>
          <w:sz w:val="18"/>
        </w:rPr>
        <w:t xml:space="preserve"> В15</w:t>
      </w:r>
      <w:r>
        <w:rPr>
          <w:noProof/>
          <w:sz w:val="18"/>
        </w:rPr>
        <w:t xml:space="preserve"> ...................</w:t>
      </w:r>
      <w:r>
        <w:rPr>
          <w:sz w:val="18"/>
        </w:rPr>
        <w:t>...................</w:t>
      </w:r>
      <w:r>
        <w:rPr>
          <w:noProof/>
          <w:sz w:val="18"/>
        </w:rPr>
        <w:t>20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В изгибаемых элеме</w:t>
      </w:r>
      <w:r>
        <w:t>нтах из легкого бетона с арматурой класса А-</w:t>
      </w:r>
      <w:r>
        <w:rPr>
          <w:lang w:val="en-US"/>
        </w:rPr>
        <w:t>IV</w:t>
      </w:r>
      <w:r>
        <w:t xml:space="preserve"> и ниже диаметр, мм, продоль</w:t>
      </w:r>
      <w:r>
        <w:softHyphen/>
        <w:t>ных стержней не должен превышать для бетона классов: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В12,5 и ниже.</w:t>
      </w:r>
      <w:r>
        <w:rPr>
          <w:noProof/>
          <w:sz w:val="18"/>
        </w:rPr>
        <w:t>..................</w:t>
      </w:r>
      <w:r>
        <w:rPr>
          <w:sz w:val="18"/>
        </w:rPr>
        <w:t>..........</w:t>
      </w:r>
      <w:r>
        <w:rPr>
          <w:noProof/>
          <w:sz w:val="18"/>
        </w:rPr>
        <w:t xml:space="preserve">.16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В15 </w:t>
      </w:r>
      <w:r>
        <w:rPr>
          <w:sz w:val="18"/>
        </w:rPr>
        <w:sym w:font="Symbol" w:char="F0BE"/>
      </w:r>
      <w:r>
        <w:rPr>
          <w:sz w:val="18"/>
        </w:rPr>
        <w:t xml:space="preserve"> В25</w:t>
      </w:r>
      <w:r>
        <w:rPr>
          <w:noProof/>
          <w:sz w:val="18"/>
        </w:rPr>
        <w:t xml:space="preserve"> ....................</w:t>
      </w:r>
      <w:r>
        <w:rPr>
          <w:sz w:val="18"/>
        </w:rPr>
        <w:t>............</w:t>
      </w:r>
      <w:r>
        <w:rPr>
          <w:noProof/>
          <w:sz w:val="18"/>
        </w:rPr>
        <w:t xml:space="preserve">.25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В30 и</w:t>
      </w:r>
      <w:r>
        <w:rPr>
          <w:noProof/>
          <w:sz w:val="18"/>
        </w:rPr>
        <w:t xml:space="preserve"> </w:t>
      </w:r>
      <w:r>
        <w:rPr>
          <w:sz w:val="18"/>
        </w:rPr>
        <w:t>вы</w:t>
      </w:r>
      <w:r>
        <w:rPr>
          <w:noProof/>
          <w:sz w:val="18"/>
        </w:rPr>
        <w:t>ше ....................</w:t>
      </w:r>
      <w:r>
        <w:rPr>
          <w:sz w:val="18"/>
        </w:rPr>
        <w:t>............</w:t>
      </w:r>
      <w:r>
        <w:rPr>
          <w:noProof/>
          <w:sz w:val="18"/>
        </w:rPr>
        <w:t>32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Для арматуры более высоких классов предель</w:t>
      </w:r>
      <w:r>
        <w:softHyphen/>
        <w:t>ные диаметры стержней должны быть согласованы в установленном порядке.</w:t>
      </w:r>
    </w:p>
    <w:p w:rsidR="00000000" w:rsidRDefault="00646E13">
      <w:pPr>
        <w:ind w:firstLine="284"/>
        <w:jc w:val="both"/>
      </w:pPr>
      <w:r>
        <w:t>В изгибаемых элементах из ячеистого бетона классе</w:t>
      </w:r>
      <w:r>
        <w:rPr>
          <w:b/>
        </w:rPr>
        <w:t xml:space="preserve"> </w:t>
      </w:r>
      <w:r>
        <w:t>В10 и ниже диаметр продольной арматуры должен быть ни более</w:t>
      </w:r>
      <w:r>
        <w:rPr>
          <w:noProof/>
        </w:rPr>
        <w:t xml:space="preserve"> 16</w:t>
      </w:r>
      <w:r>
        <w:t xml:space="preserve"> мм.</w:t>
      </w:r>
    </w:p>
    <w:p w:rsidR="00000000" w:rsidRDefault="00646E13">
      <w:pPr>
        <w:ind w:firstLine="284"/>
        <w:jc w:val="both"/>
      </w:pPr>
      <w:r>
        <w:t>Диаметр прод</w:t>
      </w:r>
      <w:r>
        <w:t>ольных стержней внецентренно сжатых элементов монолитных конструкций должен быть не менее</w:t>
      </w:r>
      <w:r>
        <w:rPr>
          <w:noProof/>
        </w:rPr>
        <w:t xml:space="preserve"> 12</w:t>
      </w:r>
      <w:r>
        <w:t xml:space="preserve"> мм.</w:t>
      </w:r>
    </w:p>
    <w:p w:rsidR="00000000" w:rsidRDefault="00646E13">
      <w:pPr>
        <w:ind w:firstLine="284"/>
        <w:jc w:val="both"/>
      </w:pPr>
      <w:r>
        <w:rPr>
          <w:b/>
        </w:rPr>
        <w:t xml:space="preserve">5.18. </w:t>
      </w:r>
      <w:r>
        <w:t xml:space="preserve">В линейных внецентренно сжатых элементах расстояния между осями стержней продольной арматуры должны приниматься в направлении, перпендикулярном плоскости изгиба, не более </w:t>
      </w:r>
      <w:r>
        <w:rPr>
          <w:noProof/>
        </w:rPr>
        <w:t>400</w:t>
      </w:r>
      <w:r>
        <w:t xml:space="preserve"> мм, а</w:t>
      </w:r>
      <w:r>
        <w:rPr>
          <w:noProof/>
        </w:rPr>
        <w:t xml:space="preserve"> </w:t>
      </w:r>
      <w:r>
        <w:t xml:space="preserve">в направлении плоскости изгиба </w:t>
      </w:r>
      <w:r>
        <w:sym w:font="Symbol" w:char="F0BE"/>
      </w:r>
      <w:r>
        <w:t xml:space="preserve"> не более</w:t>
      </w:r>
      <w:r>
        <w:rPr>
          <w:noProof/>
        </w:rPr>
        <w:t xml:space="preserve"> 500</w:t>
      </w:r>
      <w:r>
        <w:t xml:space="preserve"> мм.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.19.</w:t>
      </w:r>
      <w:r>
        <w:t xml:space="preserve"> Во внецентренно сжатых элементах, несущая способность которых при заданном эксцентри</w:t>
      </w:r>
      <w:r>
        <w:softHyphen/>
        <w:t>ситете продольной силы используется менее чем на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 xml:space="preserve">%, </w:t>
      </w:r>
      <w:r>
        <w:t>а также в элементах с гибкостью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i</w:t>
      </w:r>
      <w:r>
        <w:rPr>
          <w:noProof/>
        </w:rPr>
        <w:t xml:space="preserve"> &lt; 17</w:t>
      </w:r>
      <w:r>
        <w:t xml:space="preserve"> (например, подколонниках)</w:t>
      </w:r>
      <w:r>
        <w:rPr>
          <w:noProof/>
        </w:rPr>
        <w:t>,</w:t>
      </w:r>
      <w:r>
        <w:t xml:space="preserve"> где по расчету сжатая арматура не требуется, а количество растяну</w:t>
      </w:r>
      <w:r>
        <w:softHyphen/>
        <w:t>той арматуры не превышает</w:t>
      </w:r>
      <w:r>
        <w:rPr>
          <w:noProof/>
        </w:rPr>
        <w:t xml:space="preserve"> 0</w:t>
      </w:r>
      <w:r>
        <w:t>,</w:t>
      </w:r>
      <w:r>
        <w:rPr>
          <w:noProof/>
        </w:rPr>
        <w:t>3</w:t>
      </w:r>
      <w:r>
        <w:t xml:space="preserve"> </w:t>
      </w:r>
      <w:r>
        <w:rPr>
          <w:noProof/>
        </w:rPr>
        <w:t>%,</w:t>
      </w:r>
      <w:r>
        <w:t xml:space="preserve"> допускается не устанавливать продольную и поперечную арматуру, требуемую согласно указаниям пп.</w:t>
      </w:r>
      <w:r>
        <w:rPr>
          <w:noProof/>
        </w:rPr>
        <w:t xml:space="preserve"> 5.18</w:t>
      </w:r>
      <w:r>
        <w:t>,</w:t>
      </w:r>
      <w:r>
        <w:rPr>
          <w:noProof/>
        </w:rPr>
        <w:t xml:space="preserve"> 5.22</w:t>
      </w:r>
      <w:r>
        <w:t xml:space="preserve"> и </w:t>
      </w:r>
      <w:r>
        <w:rPr>
          <w:noProof/>
        </w:rPr>
        <w:t>5.23,</w:t>
      </w:r>
      <w:r>
        <w:t xml:space="preserve"> по граням, параллельным плоскости изгиба. При этом армирование по граням, перпендикулярным плоскости изгиба, производится сварными каркасами и сетками с защитным слоем бетона тол</w:t>
      </w:r>
      <w:r>
        <w:softHyphen/>
        <w:t>щиной не менее</w:t>
      </w:r>
      <w:r>
        <w:rPr>
          <w:noProof/>
        </w:rPr>
        <w:t xml:space="preserve"> 50</w:t>
      </w:r>
      <w:r>
        <w:t xml:space="preserve"> мм и не менее двух диаметров продольной арматуры.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.20.</w:t>
      </w:r>
      <w:r>
        <w:t xml:space="preserve"> В балках</w:t>
      </w:r>
      <w:r>
        <w:t xml:space="preserve"> шириной свыше 150 мм число про</w:t>
      </w:r>
      <w:r>
        <w:softHyphen/>
        <w:t>дольных рабочих стержней, заводимых за грань опо</w:t>
      </w:r>
      <w:r>
        <w:softHyphen/>
        <w:t>ры, должно быть не менее двух. В ребрах сборных панелей, настилов, часторебристых перекрытий и т. п. шириной</w:t>
      </w:r>
      <w:r>
        <w:rPr>
          <w:noProof/>
        </w:rPr>
        <w:t xml:space="preserve"> 150</w:t>
      </w:r>
      <w:r>
        <w:t xml:space="preserve"> мм и менее допускается доведе</w:t>
      </w:r>
      <w:r>
        <w:softHyphen/>
        <w:t>ние до опоры одного продольного рабочего стержня.</w:t>
      </w:r>
    </w:p>
    <w:p w:rsidR="00000000" w:rsidRDefault="00646E13">
      <w:pPr>
        <w:ind w:firstLine="284"/>
        <w:jc w:val="both"/>
      </w:pPr>
      <w:r>
        <w:t>В плитах расстояния между стержнями, заводи</w:t>
      </w:r>
      <w:r>
        <w:softHyphen/>
        <w:t xml:space="preserve">мыми за грань опоры, не должны превышать </w:t>
      </w:r>
      <w:r>
        <w:rPr>
          <w:noProof/>
        </w:rPr>
        <w:t>400</w:t>
      </w:r>
      <w:r>
        <w:t xml:space="preserve"> мм, причем площадь сечения этих стержней на </w:t>
      </w:r>
      <w:r>
        <w:rPr>
          <w:noProof/>
        </w:rPr>
        <w:t>1</w:t>
      </w:r>
      <w:r>
        <w:t xml:space="preserve"> м ширины плиты должна составлять не менее </w:t>
      </w:r>
      <w:r>
        <w:rPr>
          <w:noProof/>
        </w:rPr>
        <w:t>1/3</w:t>
      </w:r>
      <w:r>
        <w:t xml:space="preserve"> площади сечения стержней в пролете, опреде</w:t>
      </w:r>
      <w:r>
        <w:softHyphen/>
        <w:t>ленной расчето</w:t>
      </w:r>
      <w:r>
        <w:t>м по наибольшему изгибающему моменту.</w:t>
      </w:r>
    </w:p>
    <w:p w:rsidR="00000000" w:rsidRDefault="00646E13">
      <w:pPr>
        <w:ind w:firstLine="284"/>
        <w:jc w:val="both"/>
        <w:rPr>
          <w:noProof/>
        </w:rPr>
      </w:pPr>
      <w:r>
        <w:t>В предварительно напряженных многопустотных (с круглыми пустотами) плитах, изготовляемых из тяжелого бетоне, высотой</w:t>
      </w:r>
      <w:r>
        <w:rPr>
          <w:noProof/>
        </w:rPr>
        <w:t xml:space="preserve"> 300</w:t>
      </w:r>
      <w:r>
        <w:t xml:space="preserve"> мм и менее расстоя</w:t>
      </w:r>
      <w:r>
        <w:softHyphen/>
        <w:t>ние между напрягаемой арматурой, заводимой за грань опоры, допускается увеличивать до</w:t>
      </w:r>
      <w:r>
        <w:rPr>
          <w:noProof/>
        </w:rPr>
        <w:t xml:space="preserve"> 600</w:t>
      </w:r>
      <w:r>
        <w:t xml:space="preserve"> мм, если для сечений, нормальных к продольной оси плиты, величина момента трещинообразования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crc</w:t>
      </w:r>
      <w:r>
        <w:t>, определяемого по формуле</w:t>
      </w:r>
      <w:r>
        <w:rPr>
          <w:noProof/>
        </w:rPr>
        <w:t xml:space="preserve"> (125),</w:t>
      </w:r>
      <w:r>
        <w:t xml:space="preserve"> составляет не менее</w:t>
      </w:r>
      <w:r>
        <w:rPr>
          <w:noProof/>
        </w:rPr>
        <w:t xml:space="preserve"> 80 %</w:t>
      </w:r>
      <w:r>
        <w:t xml:space="preserve"> величины момента от внешней нагрузки, принимаемой с коэффициентом надеж</w:t>
      </w:r>
      <w:r>
        <w:softHyphen/>
        <w:t>ности по нагрузк</w:t>
      </w:r>
      <w:r>
        <w:t xml:space="preserve">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</w:t>
      </w:r>
      <w:r>
        <w:rPr>
          <w:noProof/>
        </w:rPr>
        <w:t>= 1,0.</w:t>
      </w:r>
    </w:p>
    <w:p w:rsidR="00000000" w:rsidRDefault="00646E13">
      <w:pPr>
        <w:ind w:firstLine="284"/>
        <w:jc w:val="both"/>
      </w:pPr>
      <w:r>
        <w:t>При армировании неразрезных плит сварными рулонными сетками допускается вблизи промежуточных опор все нижние стержни переводить в верхнюю зону.</w:t>
      </w:r>
    </w:p>
    <w:p w:rsidR="00000000" w:rsidRDefault="00646E13">
      <w:pPr>
        <w:ind w:firstLine="284"/>
        <w:jc w:val="both"/>
      </w:pPr>
      <w:r>
        <w:t>Расстояния между осями рабочих стержней в средней чести пролета плиты и над опорой (вверху) должны быть не более</w:t>
      </w:r>
      <w:r>
        <w:rPr>
          <w:noProof/>
        </w:rPr>
        <w:t xml:space="preserve"> 200</w:t>
      </w:r>
      <w:r>
        <w:t xml:space="preserve"> мм при толщине плиты до</w:t>
      </w:r>
      <w:r>
        <w:rPr>
          <w:noProof/>
        </w:rPr>
        <w:t xml:space="preserve"> 1</w:t>
      </w:r>
      <w:r>
        <w:t>5</w:t>
      </w:r>
      <w:r>
        <w:rPr>
          <w:noProof/>
        </w:rPr>
        <w:t>0</w:t>
      </w:r>
      <w:r>
        <w:t xml:space="preserve"> мм и не более</w:t>
      </w:r>
      <w:r>
        <w:rPr>
          <w:noProof/>
        </w:rPr>
        <w:t xml:space="preserve"> 1,5</w:t>
      </w:r>
      <w:r>
        <w:t xml:space="preserve"> </w:t>
      </w:r>
      <w:r>
        <w:rPr>
          <w:i/>
          <w:lang w:val="en-US"/>
        </w:rPr>
        <w:t>h</w:t>
      </w:r>
      <w:r>
        <w:t xml:space="preserve"> при толщине пли</w:t>
      </w:r>
      <w:r>
        <w:softHyphen/>
        <w:t>ты свыше</w:t>
      </w:r>
      <w:r>
        <w:rPr>
          <w:noProof/>
        </w:rPr>
        <w:t xml:space="preserve"> 150</w:t>
      </w:r>
      <w:r>
        <w:t xml:space="preserve"> мм, где </w:t>
      </w:r>
      <w:r>
        <w:rPr>
          <w:i/>
        </w:rPr>
        <w:t>h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толщина плиты.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</w:t>
      </w:r>
      <w:r>
        <w:rPr>
          <w:b/>
        </w:rPr>
        <w:t>2</w:t>
      </w:r>
      <w:r>
        <w:rPr>
          <w:b/>
          <w:noProof/>
        </w:rPr>
        <w:t>1.</w:t>
      </w:r>
      <w:r>
        <w:t xml:space="preserve"> В изгибаемых элементах при высоте сече</w:t>
      </w:r>
      <w:r>
        <w:softHyphen/>
        <w:t>ния свыше</w:t>
      </w:r>
      <w:r>
        <w:rPr>
          <w:noProof/>
        </w:rPr>
        <w:t xml:space="preserve"> 700</w:t>
      </w:r>
      <w:r>
        <w:t xml:space="preserve"> мм у боковых граней должны ставится конструктивные продольные стержни с расс</w:t>
      </w:r>
      <w:r>
        <w:t xml:space="preserve">тояниями между ними по высоте не более </w:t>
      </w:r>
      <w:r>
        <w:rPr>
          <w:noProof/>
        </w:rPr>
        <w:t>400</w:t>
      </w:r>
      <w:r>
        <w:t xml:space="preserve"> мм и площадью сечения не менее</w:t>
      </w:r>
      <w:r>
        <w:rPr>
          <w:noProof/>
        </w:rPr>
        <w:t xml:space="preserve"> 0,1</w:t>
      </w:r>
      <w:r>
        <w:t xml:space="preserve"> % пло</w:t>
      </w:r>
      <w:r>
        <w:softHyphen/>
        <w:t>щади сечения бетона, имеющего размер, равный по высоте элемента расстоянию между этими стержнями, по ширине</w:t>
      </w:r>
      <w:r>
        <w:rPr>
          <w:noProof/>
        </w:rPr>
        <w:t xml:space="preserve"> —</w:t>
      </w:r>
      <w:r>
        <w:t xml:space="preserve"> половине ширины ребре элемента, но не более</w:t>
      </w:r>
      <w:r>
        <w:rPr>
          <w:noProof/>
        </w:rPr>
        <w:t xml:space="preserve"> 200</w:t>
      </w:r>
      <w:r>
        <w:t xml:space="preserve"> мм.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ПОПЕРЕЧНОЕ АРМИРОВАНИЕ ЭЛЕМЕНТОВ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b/>
        </w:rPr>
        <w:t>5.22.</w:t>
      </w:r>
      <w:r>
        <w:t xml:space="preserve"> У всех поверхностей железобетонных элементов, вблизи которых ставится продольная ар</w:t>
      </w:r>
      <w:r>
        <w:softHyphen/>
        <w:t>матура, должна предусматриваться также попе</w:t>
      </w:r>
      <w:r>
        <w:softHyphen/>
        <w:t>речная арматура, охватывающая крайние продоль</w:t>
      </w:r>
      <w:r>
        <w:softHyphen/>
        <w:t>ные стержни. При этом расстояния между попереч</w:t>
      </w:r>
      <w:r>
        <w:softHyphen/>
        <w:t>ными</w:t>
      </w:r>
      <w:r>
        <w:t xml:space="preserve"> стержнями у каждой поверхности элемента должны быть не более</w:t>
      </w:r>
      <w:r>
        <w:rPr>
          <w:noProof/>
        </w:rPr>
        <w:t xml:space="preserve"> 600</w:t>
      </w:r>
      <w:r>
        <w:t xml:space="preserve"> мм и не более удвоенной ширины грани элемента.</w:t>
      </w:r>
    </w:p>
    <w:p w:rsidR="00000000" w:rsidRDefault="00646E13">
      <w:pPr>
        <w:ind w:firstLine="284"/>
        <w:jc w:val="both"/>
      </w:pPr>
      <w:r>
        <w:t>Во внецентренно сжатых элементах с центрально-расположенной напрягаемой продольной арматурой (например, в сваях) постановка поперечной арма</w:t>
      </w:r>
      <w:r>
        <w:softHyphen/>
        <w:t>туры не требуется, если сопротивление действию поперечных сил обеспечивается одним бетоном.</w:t>
      </w:r>
    </w:p>
    <w:p w:rsidR="00000000" w:rsidRDefault="00646E13">
      <w:pPr>
        <w:ind w:firstLine="284"/>
        <w:jc w:val="both"/>
      </w:pPr>
      <w:r>
        <w:t>Поперечную арматуру допускается не ставить у граней тонких ребер изгибаемых элементов (шири</w:t>
      </w:r>
      <w:r>
        <w:softHyphen/>
        <w:t>ной</w:t>
      </w:r>
      <w:r>
        <w:rPr>
          <w:noProof/>
        </w:rPr>
        <w:t xml:space="preserve"> 1</w:t>
      </w:r>
      <w:r>
        <w:t>5</w:t>
      </w:r>
      <w:r>
        <w:rPr>
          <w:noProof/>
        </w:rPr>
        <w:t>0</w:t>
      </w:r>
      <w:r>
        <w:t xml:space="preserve"> мм и менее)</w:t>
      </w:r>
      <w:r>
        <w:rPr>
          <w:noProof/>
        </w:rPr>
        <w:t>,</w:t>
      </w:r>
      <w:r>
        <w:t xml:space="preserve"> по ширине которых распола</w:t>
      </w:r>
      <w:r>
        <w:softHyphen/>
        <w:t xml:space="preserve">гается лишь один продольный </w:t>
      </w:r>
      <w:r>
        <w:t>стержень или сварной каркас.</w:t>
      </w:r>
    </w:p>
    <w:p w:rsidR="00000000" w:rsidRDefault="00646E13">
      <w:pPr>
        <w:ind w:firstLine="284"/>
        <w:jc w:val="both"/>
      </w:pPr>
      <w:r>
        <w:t>Во внецентренно сжатых линейных элементах, а также в сжатой зоне изгибаемых элементов при на</w:t>
      </w:r>
      <w:r>
        <w:softHyphen/>
        <w:t xml:space="preserve">личии учитываемой в расчете сжатой продольной арматуры хомуты должны ставиться на расстоянии: </w:t>
      </w:r>
    </w:p>
    <w:p w:rsidR="00000000" w:rsidRDefault="00646E13">
      <w:pPr>
        <w:ind w:firstLine="284"/>
        <w:jc w:val="both"/>
      </w:pPr>
      <w:r>
        <w:t>в конструкциях из тяжелого, мелкозернистого, легкого и поризованного бетонов: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sc</w:t>
      </w:r>
      <w:r>
        <w:rPr>
          <w:i/>
          <w:noProof/>
          <w:sz w:val="18"/>
        </w:rPr>
        <w:t xml:space="preserve"> </w:t>
      </w:r>
      <w:r>
        <w:rPr>
          <w:noProof/>
          <w:sz w:val="18"/>
        </w:rPr>
        <w:sym w:font="Symbol" w:char="F0A3"/>
      </w:r>
      <w:r>
        <w:rPr>
          <w:sz w:val="18"/>
        </w:rPr>
        <w:t xml:space="preserve"> 400 МПа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не более</w:t>
      </w:r>
      <w:r>
        <w:rPr>
          <w:noProof/>
          <w:sz w:val="18"/>
        </w:rPr>
        <w:t xml:space="preserve"> </w:t>
      </w:r>
      <w:r>
        <w:rPr>
          <w:sz w:val="18"/>
        </w:rPr>
        <w:t>5</w:t>
      </w:r>
      <w:r>
        <w:rPr>
          <w:noProof/>
          <w:sz w:val="18"/>
        </w:rPr>
        <w:t>00</w:t>
      </w:r>
      <w:r>
        <w:rPr>
          <w:sz w:val="18"/>
        </w:rPr>
        <w:t xml:space="preserve"> мм и не более: </w:t>
      </w:r>
    </w:p>
    <w:p w:rsidR="00000000" w:rsidRDefault="00646E13">
      <w:pPr>
        <w:ind w:firstLine="284"/>
        <w:jc w:val="both"/>
        <w:rPr>
          <w:sz w:val="18"/>
          <w:lang w:val="en-US"/>
        </w:rPr>
      </w:pPr>
      <w:r>
        <w:rPr>
          <w:sz w:val="18"/>
        </w:rPr>
        <w:t>при</w:t>
      </w:r>
      <w:r>
        <w:rPr>
          <w:noProof/>
          <w:sz w:val="18"/>
        </w:rPr>
        <w:t xml:space="preserve"> </w:t>
      </w:r>
      <w:r>
        <w:rPr>
          <w:sz w:val="18"/>
        </w:rPr>
        <w:t>вязаных каркасах</w:t>
      </w:r>
      <w:r>
        <w:rPr>
          <w:noProof/>
          <w:sz w:val="18"/>
        </w:rPr>
        <w:t xml:space="preserve"> — 15</w:t>
      </w:r>
      <w:r>
        <w:rPr>
          <w:i/>
          <w:sz w:val="18"/>
          <w:lang w:val="en-US"/>
        </w:rPr>
        <w:t>d</w:t>
      </w:r>
      <w:r>
        <w:rPr>
          <w:noProof/>
          <w:sz w:val="18"/>
        </w:rPr>
        <w:t>,</w:t>
      </w:r>
      <w:r>
        <w:rPr>
          <w:sz w:val="18"/>
        </w:rPr>
        <w:t xml:space="preserve"> сварных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2</w:t>
      </w:r>
      <w:r>
        <w:rPr>
          <w:sz w:val="18"/>
          <w:lang w:val="en-US"/>
        </w:rPr>
        <w:t>0</w:t>
      </w:r>
      <w:r>
        <w:rPr>
          <w:i/>
          <w:sz w:val="18"/>
          <w:lang w:val="en-US"/>
        </w:rPr>
        <w:t>d</w:t>
      </w:r>
      <w:r>
        <w:rPr>
          <w:sz w:val="18"/>
        </w:rPr>
        <w:t xml:space="preserve">;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sc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3"/>
      </w:r>
      <w:r>
        <w:rPr>
          <w:noProof/>
          <w:sz w:val="18"/>
        </w:rPr>
        <w:t xml:space="preserve"> 4</w:t>
      </w:r>
      <w:r>
        <w:rPr>
          <w:sz w:val="18"/>
        </w:rPr>
        <w:t>5</w:t>
      </w:r>
      <w:r>
        <w:rPr>
          <w:noProof/>
          <w:sz w:val="18"/>
        </w:rPr>
        <w:t>0</w:t>
      </w:r>
      <w:r>
        <w:rPr>
          <w:sz w:val="18"/>
        </w:rPr>
        <w:t xml:space="preserve"> МПа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не более 400 мм</w:t>
      </w:r>
      <w:r>
        <w:rPr>
          <w:noProof/>
          <w:sz w:val="18"/>
        </w:rPr>
        <w:t xml:space="preserve"> </w:t>
      </w:r>
      <w:r>
        <w:rPr>
          <w:sz w:val="18"/>
        </w:rPr>
        <w:t>и</w:t>
      </w:r>
      <w:r>
        <w:rPr>
          <w:noProof/>
          <w:sz w:val="18"/>
        </w:rPr>
        <w:t xml:space="preserve"> н</w:t>
      </w:r>
      <w:r>
        <w:rPr>
          <w:sz w:val="18"/>
        </w:rPr>
        <w:t xml:space="preserve">е более: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</w:t>
      </w:r>
      <w:r>
        <w:rPr>
          <w:noProof/>
          <w:sz w:val="18"/>
        </w:rPr>
        <w:t xml:space="preserve"> </w:t>
      </w:r>
      <w:r>
        <w:rPr>
          <w:sz w:val="18"/>
        </w:rPr>
        <w:t>вяза</w:t>
      </w:r>
      <w:r>
        <w:rPr>
          <w:noProof/>
          <w:sz w:val="18"/>
        </w:rPr>
        <w:t>ных</w:t>
      </w:r>
      <w:r>
        <w:rPr>
          <w:sz w:val="18"/>
        </w:rPr>
        <w:t xml:space="preserve"> каркасах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12</w:t>
      </w:r>
      <w:r>
        <w:rPr>
          <w:i/>
          <w:sz w:val="18"/>
          <w:lang w:val="en-US"/>
        </w:rPr>
        <w:t>d</w:t>
      </w:r>
      <w:r>
        <w:rPr>
          <w:sz w:val="18"/>
        </w:rPr>
        <w:t>, сварных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1</w:t>
      </w:r>
      <w:r>
        <w:rPr>
          <w:sz w:val="18"/>
          <w:lang w:val="en-US"/>
        </w:rPr>
        <w:t>5</w:t>
      </w:r>
      <w:r>
        <w:rPr>
          <w:i/>
          <w:sz w:val="18"/>
          <w:lang w:val="en-US"/>
        </w:rPr>
        <w:t>d</w:t>
      </w:r>
      <w:r>
        <w:rPr>
          <w:sz w:val="18"/>
        </w:rPr>
        <w:t>;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 конструкциях из ячеистого бе</w:t>
      </w:r>
      <w:r>
        <w:t>тона при сварных каркасах</w:t>
      </w:r>
      <w:r>
        <w:rPr>
          <w:noProof/>
        </w:rPr>
        <w:t xml:space="preserve"> —</w:t>
      </w:r>
      <w:r>
        <w:t xml:space="preserve"> не более 500 мм и не более</w:t>
      </w:r>
      <w:r>
        <w:rPr>
          <w:noProof/>
        </w:rPr>
        <w:t xml:space="preserve"> 40</w:t>
      </w:r>
      <w:r>
        <w:rPr>
          <w:i/>
          <w:lang w:val="en-US"/>
        </w:rPr>
        <w:t>d</w:t>
      </w:r>
      <w:r>
        <w:t xml:space="preserve"> (где </w:t>
      </w:r>
      <w:r>
        <w:rPr>
          <w:i/>
          <w:lang w:val="en-US"/>
        </w:rPr>
        <w:t>d</w:t>
      </w:r>
      <w:r>
        <w:rPr>
          <w:i/>
          <w:noProof/>
        </w:rPr>
        <w:t xml:space="preserve"> — </w:t>
      </w:r>
      <w:r>
        <w:t>наименьший диаметр сжатых продольных стержней, мм)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При этом конструкция поперечной арматуры должна обеспечивать закрепление сжатых стержней от их бокового выпучивания в любом направлении.</w:t>
      </w:r>
    </w:p>
    <w:p w:rsidR="00000000" w:rsidRDefault="00646E13">
      <w:pPr>
        <w:ind w:firstLine="284"/>
        <w:jc w:val="both"/>
        <w:rPr>
          <w:noProof/>
        </w:rPr>
      </w:pPr>
      <w:r>
        <w:t>Расстояния между хомутами внецентренно сжа</w:t>
      </w:r>
      <w:r>
        <w:softHyphen/>
        <w:t>тых элементов в местах стыкования рабочей армату</w:t>
      </w:r>
      <w:r>
        <w:softHyphen/>
        <w:t>ры внахлестку без сверки должны составлять не более</w:t>
      </w:r>
      <w:r>
        <w:rPr>
          <w:noProof/>
        </w:rPr>
        <w:t xml:space="preserve"> 10</w:t>
      </w:r>
      <w:r>
        <w:rPr>
          <w:i/>
          <w:lang w:val="en-US"/>
        </w:rPr>
        <w:t>d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Если насыщение элемента требуемой по расчету сжатой продольной арматурой </w:t>
      </w:r>
      <w:r>
        <w:rPr>
          <w:i/>
          <w:lang w:val="en-US"/>
        </w:rPr>
        <w:t>S’</w:t>
      </w:r>
      <w:r>
        <w:t xml:space="preserve"> составляет свыше </w:t>
      </w:r>
      <w:r>
        <w:rPr>
          <w:noProof/>
        </w:rPr>
        <w:t>1,5 %,</w:t>
      </w:r>
      <w:r>
        <w:t xml:space="preserve"> а такж</w:t>
      </w:r>
      <w:r>
        <w:t>е если все сечение элемента сжато и общее насыщение арматурой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S’</w:t>
      </w:r>
      <w:r>
        <w:t xml:space="preserve"> свыше</w:t>
      </w:r>
      <w:r>
        <w:rPr>
          <w:noProof/>
        </w:rPr>
        <w:t xml:space="preserve"> 3 %,</w:t>
      </w:r>
      <w:r>
        <w:t xml:space="preserve"> рас</w:t>
      </w:r>
      <w:r>
        <w:softHyphen/>
        <w:t xml:space="preserve">стояние между хомутами должно быть не более </w:t>
      </w:r>
      <w:r>
        <w:rPr>
          <w:noProof/>
        </w:rPr>
        <w:t>10</w:t>
      </w:r>
      <w:r>
        <w:rPr>
          <w:i/>
          <w:noProof/>
        </w:rPr>
        <w:t>d</w:t>
      </w:r>
      <w:r>
        <w:t xml:space="preserve"> и не более</w:t>
      </w:r>
      <w:r>
        <w:rPr>
          <w:noProof/>
        </w:rPr>
        <w:t xml:space="preserve"> 300</w:t>
      </w:r>
      <w:r>
        <w:t xml:space="preserve"> мм.</w:t>
      </w:r>
    </w:p>
    <w:p w:rsidR="00000000" w:rsidRDefault="00646E13">
      <w:pPr>
        <w:ind w:firstLine="284"/>
        <w:jc w:val="both"/>
      </w:pPr>
      <w:r>
        <w:t>При проверке соблюдения требований настояще</w:t>
      </w:r>
      <w:r>
        <w:softHyphen/>
        <w:t>го пункта продольные сжатые стержни, не учитываемые расчетом, не должны приниматься во внима</w:t>
      </w:r>
      <w:r>
        <w:softHyphen/>
        <w:t xml:space="preserve">ние, если диаметр этих стержней не превышает </w:t>
      </w:r>
      <w:r>
        <w:rPr>
          <w:noProof/>
        </w:rPr>
        <w:t>12</w:t>
      </w:r>
      <w:r>
        <w:t xml:space="preserve"> мм и половины толщины защитного слоя бетона.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.23.</w:t>
      </w:r>
      <w:r>
        <w:t xml:space="preserve"> Конструкция вязаных хомутов во внецентренно сжатых элементах должна быть такой, чтобы продольные стержни (по крайней мере чер</w:t>
      </w:r>
      <w:r>
        <w:t>ез один) располагались в местах перегиба хомутов, а эти перегибы</w:t>
      </w:r>
      <w:r>
        <w:rPr>
          <w:noProof/>
        </w:rPr>
        <w:t xml:space="preserve"> —</w:t>
      </w:r>
      <w:r>
        <w:t xml:space="preserve"> на расстоянии не более</w:t>
      </w:r>
      <w:r>
        <w:rPr>
          <w:noProof/>
        </w:rPr>
        <w:t xml:space="preserve"> 400</w:t>
      </w:r>
      <w:r>
        <w:t xml:space="preserve"> мм по ширине грани элемента. При ширине грани не более</w:t>
      </w:r>
      <w:r>
        <w:rPr>
          <w:noProof/>
        </w:rPr>
        <w:t xml:space="preserve"> 400</w:t>
      </w:r>
      <w:r>
        <w:t xml:space="preserve"> мм и числе продольных стержней у этой грани неболее четырех допускается охват всех продольных стерж</w:t>
      </w:r>
      <w:r>
        <w:softHyphen/>
        <w:t>ней одним хомутом.</w:t>
      </w:r>
    </w:p>
    <w:p w:rsidR="00000000" w:rsidRDefault="00646E13">
      <w:pPr>
        <w:ind w:firstLine="284"/>
        <w:jc w:val="both"/>
      </w:pPr>
      <w:r>
        <w:t>При армировании внецентренно сжатых элемен</w:t>
      </w:r>
      <w:r>
        <w:softHyphen/>
        <w:t>тов плоскими сварными каркасами два крайних каркаса (расположенные у противоположных гра</w:t>
      </w:r>
      <w:r>
        <w:softHyphen/>
        <w:t>ней) должны быть соединены друг с другом для об</w:t>
      </w:r>
      <w:r>
        <w:softHyphen/>
        <w:t>разования пространственного каркаса. Для этого у граней элем</w:t>
      </w:r>
      <w:r>
        <w:t>ента, нормальных к плоскости карка</w:t>
      </w:r>
      <w:r>
        <w:softHyphen/>
        <w:t>сов, должны ставиться поперечные стержни, при</w:t>
      </w:r>
      <w:r>
        <w:softHyphen/>
        <w:t>вариваемые контактной сваркой к угловым про</w:t>
      </w:r>
      <w:r>
        <w:softHyphen/>
        <w:t>дольным стержням каркасов, или шпильки, связы</w:t>
      </w:r>
      <w:r>
        <w:softHyphen/>
        <w:t>вающие эти стержни, на тех же расстояниях, что и поперечные стержни плоских каркасов.</w:t>
      </w:r>
    </w:p>
    <w:p w:rsidR="00000000" w:rsidRDefault="00646E13">
      <w:pPr>
        <w:ind w:firstLine="284"/>
        <w:jc w:val="both"/>
      </w:pPr>
      <w:r>
        <w:t>Если крайние плоские каркасы имеют промежу</w:t>
      </w:r>
      <w:r>
        <w:softHyphen/>
        <w:t>точные продольные стержни, то они не реже чем через один и не реже чем через</w:t>
      </w:r>
      <w:r>
        <w:rPr>
          <w:noProof/>
        </w:rPr>
        <w:t xml:space="preserve"> 400</w:t>
      </w:r>
      <w:r>
        <w:t xml:space="preserve"> мм по ширине грани элемента должны связываться шпильками с продольными стержнями, расположенными у проти</w:t>
      </w:r>
      <w:r>
        <w:softHyphen/>
        <w:t xml:space="preserve">воположной грани. Шпильки </w:t>
      </w:r>
      <w:r>
        <w:t>допускается не ставить при ширине данной грани элемента не более</w:t>
      </w:r>
      <w:r>
        <w:rPr>
          <w:noProof/>
        </w:rPr>
        <w:t xml:space="preserve"> 500</w:t>
      </w:r>
      <w:r>
        <w:t xml:space="preserve"> мм и числе продольных стержней у этой грани не более четырех.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5.24.</w:t>
      </w:r>
      <w:r>
        <w:t xml:space="preserve"> Во внецентренно сжатых элементах с учи</w:t>
      </w:r>
      <w:r>
        <w:softHyphen/>
        <w:t>тываемым в расчете косвенным армированием в виде сварных сеток (из арматуры классов А-</w:t>
      </w:r>
      <w:r>
        <w:rPr>
          <w:lang w:val="en-US"/>
        </w:rPr>
        <w:t>I</w:t>
      </w:r>
      <w:r>
        <w:t xml:space="preserve">, </w:t>
      </w:r>
      <w:r>
        <w:rPr>
          <w:lang w:val="en-US"/>
        </w:rPr>
        <w:t>A-II</w:t>
      </w:r>
      <w:r>
        <w:t xml:space="preserve"> и А-</w:t>
      </w:r>
      <w:r>
        <w:rPr>
          <w:lang w:val="en-US"/>
        </w:rPr>
        <w:t>III</w:t>
      </w:r>
      <w:r>
        <w:t xml:space="preserve"> диаметром не более</w:t>
      </w:r>
      <w:r>
        <w:rPr>
          <w:noProof/>
        </w:rPr>
        <w:t xml:space="preserve"> 14</w:t>
      </w:r>
      <w:r>
        <w:t xml:space="preserve"> мм и класса Вр-</w:t>
      </w:r>
      <w:r>
        <w:rPr>
          <w:lang w:val="en-US"/>
        </w:rPr>
        <w:t>I</w:t>
      </w:r>
      <w:r>
        <w:t>) или в виде ненапрягаемой спиральной либо кольцевой арматуры должны быть приняты:</w:t>
      </w:r>
    </w:p>
    <w:p w:rsidR="00000000" w:rsidRDefault="00646E13">
      <w:pPr>
        <w:ind w:firstLine="284"/>
        <w:jc w:val="both"/>
      </w:pPr>
      <w:r>
        <w:t>размеры ячеек сетки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45</w:t>
      </w:r>
      <w:r>
        <w:t xml:space="preserve"> мм. но не более</w:t>
      </w:r>
      <w:r>
        <w:rPr>
          <w:noProof/>
        </w:rPr>
        <w:t xml:space="preserve"> 1/4</w:t>
      </w:r>
      <w:r>
        <w:t xml:space="preserve"> меньшей стороны сечения элемента и не более</w:t>
      </w:r>
      <w:r>
        <w:rPr>
          <w:noProof/>
        </w:rPr>
        <w:t xml:space="preserve"> 100</w:t>
      </w:r>
      <w:r>
        <w:t xml:space="preserve"> мм;</w:t>
      </w:r>
    </w:p>
    <w:p w:rsidR="00000000" w:rsidRDefault="00646E13">
      <w:pPr>
        <w:ind w:firstLine="284"/>
        <w:jc w:val="both"/>
      </w:pPr>
      <w:r>
        <w:t>диаметр</w:t>
      </w:r>
      <w:r>
        <w:t xml:space="preserve"> навивки спиралей или диаметр колец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200</w:t>
      </w:r>
      <w:r>
        <w:t xml:space="preserve"> мм;</w:t>
      </w:r>
    </w:p>
    <w:p w:rsidR="00000000" w:rsidRDefault="00646E13">
      <w:pPr>
        <w:ind w:firstLine="284"/>
        <w:jc w:val="both"/>
      </w:pPr>
      <w:r>
        <w:t>шаг сеток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60</w:t>
      </w:r>
      <w:r>
        <w:t xml:space="preserve"> мм, но не более</w:t>
      </w:r>
      <w:r>
        <w:rPr>
          <w:noProof/>
        </w:rPr>
        <w:t xml:space="preserve"> 1/3 </w:t>
      </w:r>
      <w:r>
        <w:t>меньшей стороны сечения элемента и не более 150 мм;</w:t>
      </w:r>
    </w:p>
    <w:p w:rsidR="00000000" w:rsidRDefault="00646E13">
      <w:pPr>
        <w:ind w:firstLine="284"/>
        <w:jc w:val="both"/>
      </w:pPr>
      <w:r>
        <w:t>шаг навивки спиралей или шаг колец</w:t>
      </w:r>
      <w:r>
        <w:rPr>
          <w:noProof/>
        </w:rPr>
        <w:t xml:space="preserve"> —</w:t>
      </w:r>
      <w:r>
        <w:t xml:space="preserve"> не менее </w:t>
      </w:r>
      <w:r>
        <w:rPr>
          <w:noProof/>
        </w:rPr>
        <w:t>40</w:t>
      </w:r>
      <w:r>
        <w:t xml:space="preserve"> мм, но не более</w:t>
      </w:r>
      <w:r>
        <w:rPr>
          <w:noProof/>
        </w:rPr>
        <w:t xml:space="preserve"> 1/5</w:t>
      </w:r>
      <w:r>
        <w:t xml:space="preserve"> диаметра сечения элемента и не более</w:t>
      </w:r>
      <w:r>
        <w:rPr>
          <w:noProof/>
        </w:rPr>
        <w:t xml:space="preserve"> 100</w:t>
      </w:r>
      <w:r>
        <w:t xml:space="preserve"> мм.</w:t>
      </w:r>
    </w:p>
    <w:p w:rsidR="00000000" w:rsidRDefault="00646E13">
      <w:pPr>
        <w:ind w:firstLine="284"/>
        <w:jc w:val="both"/>
      </w:pPr>
      <w:r>
        <w:t>Сетки и спирали (кольца) должны охватывать всю рабочую продольную арматуру.</w:t>
      </w:r>
    </w:p>
    <w:p w:rsidR="00000000" w:rsidRDefault="00646E13">
      <w:pPr>
        <w:ind w:firstLine="284"/>
        <w:jc w:val="both"/>
      </w:pPr>
      <w:r>
        <w:t>При усилении концевых участков внецентренно сжатых элементов сварные сетки косвенного ар</w:t>
      </w:r>
      <w:r>
        <w:softHyphen/>
        <w:t>мирования должны устанавливаться у торца в ко</w:t>
      </w:r>
      <w:r>
        <w:softHyphen/>
        <w:t>личестве не менее четырех сеток на д</w:t>
      </w:r>
      <w:r>
        <w:t>лине (считая от торца элемента) не менее</w:t>
      </w:r>
      <w:r>
        <w:rPr>
          <w:noProof/>
        </w:rPr>
        <w:t xml:space="preserve"> 20</w:t>
      </w:r>
      <w:r>
        <w:rPr>
          <w:i/>
          <w:lang w:val="en-US"/>
        </w:rPr>
        <w:t>d</w:t>
      </w:r>
      <w:r>
        <w:t xml:space="preserve"> если продольная арматура выполняется из гладких стержней, и не менее 10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t xml:space="preserve"> из стержней периодического профиля.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5.25.</w:t>
      </w:r>
      <w:r>
        <w:t xml:space="preserve"> Диаметр хомутов в вязаных каркасах вне</w:t>
      </w:r>
      <w:r>
        <w:softHyphen/>
        <w:t>центренно сжатых линейных элементов должен при</w:t>
      </w:r>
      <w:r>
        <w:softHyphen/>
        <w:t>ниматься не менее</w:t>
      </w:r>
      <w:r>
        <w:rPr>
          <w:noProof/>
        </w:rPr>
        <w:t xml:space="preserve"> 0,25</w:t>
      </w:r>
      <w:r>
        <w:rPr>
          <w:i/>
          <w:lang w:val="en-US"/>
        </w:rPr>
        <w:t>d</w:t>
      </w:r>
      <w:r>
        <w:t xml:space="preserve">  и не менее</w:t>
      </w:r>
      <w:r>
        <w:rPr>
          <w:noProof/>
        </w:rPr>
        <w:t xml:space="preserve"> 5</w:t>
      </w:r>
      <w:r>
        <w:t xml:space="preserve"> мм, где </w:t>
      </w:r>
      <w:r>
        <w:rPr>
          <w:i/>
          <w:lang w:val="en-US"/>
        </w:rPr>
        <w:t>d</w:t>
      </w:r>
      <w:r>
        <w:t xml:space="preserve"> </w:t>
      </w:r>
      <w:r>
        <w:rPr>
          <w:i/>
          <w:noProof/>
        </w:rPr>
        <w:t xml:space="preserve"> — </w:t>
      </w:r>
      <w:r>
        <w:t>наибольший диаметр продольных стержней.</w:t>
      </w:r>
    </w:p>
    <w:p w:rsidR="00000000" w:rsidRDefault="00646E13">
      <w:pPr>
        <w:ind w:firstLine="284"/>
        <w:jc w:val="both"/>
      </w:pPr>
      <w:r>
        <w:t>Диаметр хомутов в вязаных каркасах изгибае</w:t>
      </w:r>
      <w:r>
        <w:softHyphen/>
        <w:t>мых элементов должен приниматься, мм, не менее: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при высоте сечения элемента, равной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или менее 800 мм</w:t>
      </w:r>
      <w:r>
        <w:rPr>
          <w:noProof/>
          <w:sz w:val="18"/>
        </w:rPr>
        <w:t xml:space="preserve"> ............</w:t>
      </w:r>
      <w:r>
        <w:rPr>
          <w:sz w:val="18"/>
        </w:rPr>
        <w:t>...............</w:t>
      </w:r>
      <w:r>
        <w:rPr>
          <w:sz w:val="18"/>
        </w:rPr>
        <w:t>.........</w:t>
      </w:r>
      <w:r>
        <w:rPr>
          <w:noProof/>
          <w:sz w:val="18"/>
        </w:rPr>
        <w:t xml:space="preserve">..... </w:t>
      </w:r>
      <w:r>
        <w:rPr>
          <w:sz w:val="18"/>
        </w:rPr>
        <w:t>5</w:t>
      </w:r>
      <w:r>
        <w:rPr>
          <w:noProof/>
          <w:sz w:val="18"/>
        </w:rPr>
        <w:t xml:space="preserve">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то же, свыше 800 мм</w:t>
      </w:r>
      <w:r>
        <w:rPr>
          <w:noProof/>
          <w:sz w:val="18"/>
        </w:rPr>
        <w:t xml:space="preserve"> ............</w:t>
      </w:r>
      <w:r>
        <w:rPr>
          <w:sz w:val="18"/>
        </w:rPr>
        <w:t>.....................</w:t>
      </w:r>
      <w:r>
        <w:rPr>
          <w:noProof/>
          <w:sz w:val="18"/>
        </w:rPr>
        <w:t>... 8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Соотношение диаметров поперечных и продоль</w:t>
      </w:r>
      <w:r>
        <w:softHyphen/>
        <w:t>ных стержней в сварных каркасах и сварных сетных устанавливался из условия сварки по соответствующим нормативным документам.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5.26.</w:t>
      </w:r>
      <w:r>
        <w:t xml:space="preserve"> В балочных конструкциях высотой свыше </w:t>
      </w:r>
      <w:r>
        <w:rPr>
          <w:noProof/>
        </w:rPr>
        <w:t>150</w:t>
      </w:r>
      <w:r>
        <w:t xml:space="preserve"> мм, а также в многопустотных плитах (или аналогичных часторебристых конструкциях) высо</w:t>
      </w:r>
      <w:r>
        <w:softHyphen/>
        <w:t>той свыше</w:t>
      </w:r>
      <w:r>
        <w:rPr>
          <w:noProof/>
        </w:rPr>
        <w:t xml:space="preserve"> 300</w:t>
      </w:r>
      <w:r>
        <w:t xml:space="preserve"> мм должна устанавливаться поперечная арматура.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В сплошных плитах независимо от высоты, в многопустотных плитах, (или </w:t>
      </w:r>
      <w:r>
        <w:t>аналогичных часторебристых конструкциях) высотой минее</w:t>
      </w:r>
      <w:r>
        <w:rPr>
          <w:noProof/>
        </w:rPr>
        <w:t xml:space="preserve"> 300</w:t>
      </w:r>
      <w:r>
        <w:t xml:space="preserve"> мм и в балочных конструкциях высотой менее</w:t>
      </w:r>
      <w:r>
        <w:rPr>
          <w:noProof/>
        </w:rPr>
        <w:t xml:space="preserve"> 150</w:t>
      </w:r>
      <w:r>
        <w:t xml:space="preserve"> мм допускается поперечную арматуру не устанавли</w:t>
      </w:r>
      <w:r>
        <w:softHyphen/>
        <w:t>вать. При этом должны быть обеспечены требования расчета согласно указаниям п.</w:t>
      </w:r>
      <w:r>
        <w:rPr>
          <w:noProof/>
        </w:rPr>
        <w:t xml:space="preserve"> 3.32.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5.27.</w:t>
      </w:r>
      <w:r>
        <w:t xml:space="preserve"> Поперечная арматура в балочных и плитных конструкциях, указанных в п.</w:t>
      </w:r>
      <w:r>
        <w:rPr>
          <w:noProof/>
        </w:rPr>
        <w:t xml:space="preserve"> 5.26,</w:t>
      </w:r>
      <w:r>
        <w:t xml:space="preserve"> устанавлива</w:t>
      </w:r>
      <w:r>
        <w:softHyphen/>
        <w:t>ется:</w:t>
      </w:r>
    </w:p>
    <w:p w:rsidR="00000000" w:rsidRDefault="00646E13">
      <w:pPr>
        <w:ind w:firstLine="284"/>
        <w:jc w:val="both"/>
      </w:pPr>
      <w:r>
        <w:t>на приопорных участках, равных при равно</w:t>
      </w:r>
      <w:r>
        <w:softHyphen/>
        <w:t>мерно распределенной нагрузке</w:t>
      </w:r>
      <w:r>
        <w:rPr>
          <w:noProof/>
        </w:rPr>
        <w:t xml:space="preserve"> 1/4</w:t>
      </w:r>
      <w:r>
        <w:t xml:space="preserve"> пролета, а при сосредоточенных нагрузках</w:t>
      </w:r>
      <w:r>
        <w:rPr>
          <w:noProof/>
        </w:rPr>
        <w:t xml:space="preserve"> —</w:t>
      </w:r>
      <w:r>
        <w:t xml:space="preserve"> расстоянию от опоры до ближайшего груза, но не менее</w:t>
      </w:r>
      <w:r>
        <w:rPr>
          <w:noProof/>
        </w:rPr>
        <w:t xml:space="preserve"> 1</w:t>
      </w:r>
      <w:r>
        <w:rPr>
          <w:noProof/>
        </w:rPr>
        <w:t>/4</w:t>
      </w:r>
      <w:r>
        <w:t xml:space="preserve"> проле</w:t>
      </w:r>
      <w:r>
        <w:softHyphen/>
        <w:t>та, с шагом: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 xml:space="preserve">при высоте сечения элемента </w:t>
      </w:r>
      <w:r>
        <w:rPr>
          <w:i/>
          <w:sz w:val="18"/>
          <w:lang w:val="en-US"/>
        </w:rPr>
        <w:t>h</w:t>
      </w:r>
      <w:r>
        <w:rPr>
          <w:noProof/>
          <w:sz w:val="18"/>
        </w:rPr>
        <w:t xml:space="preserve">, 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sz w:val="18"/>
        </w:rPr>
        <w:t>равной или менее</w:t>
      </w:r>
      <w:r>
        <w:rPr>
          <w:noProof/>
          <w:sz w:val="18"/>
        </w:rPr>
        <w:t xml:space="preserve"> 4</w:t>
      </w:r>
      <w:r>
        <w:rPr>
          <w:sz w:val="18"/>
        </w:rPr>
        <w:t>5</w:t>
      </w:r>
      <w:r>
        <w:rPr>
          <w:noProof/>
          <w:sz w:val="18"/>
        </w:rPr>
        <w:t>0</w:t>
      </w:r>
      <w:r>
        <w:rPr>
          <w:sz w:val="18"/>
        </w:rPr>
        <w:t xml:space="preserve"> мм</w:t>
      </w:r>
      <w:r>
        <w:rPr>
          <w:noProof/>
          <w:sz w:val="18"/>
        </w:rPr>
        <w:t xml:space="preserve"> ...</w:t>
      </w:r>
      <w:r>
        <w:rPr>
          <w:sz w:val="18"/>
        </w:rPr>
        <w:t>.............</w:t>
      </w:r>
      <w:r>
        <w:rPr>
          <w:noProof/>
          <w:sz w:val="18"/>
        </w:rPr>
        <w:t>..</w:t>
      </w:r>
      <w:r>
        <w:rPr>
          <w:sz w:val="18"/>
        </w:rPr>
        <w:t xml:space="preserve"> не более </w:t>
      </w:r>
      <w:r>
        <w:rPr>
          <w:i/>
          <w:sz w:val="18"/>
          <w:lang w:val="en-US"/>
        </w:rPr>
        <w:t>h</w:t>
      </w:r>
      <w:r>
        <w:rPr>
          <w:noProof/>
          <w:sz w:val="18"/>
        </w:rPr>
        <w:t>/2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                                                   и не более 150 мм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то же, свыше</w:t>
      </w:r>
      <w:r>
        <w:rPr>
          <w:noProof/>
          <w:sz w:val="18"/>
        </w:rPr>
        <w:t xml:space="preserve"> 450</w:t>
      </w:r>
      <w:r>
        <w:rPr>
          <w:sz w:val="18"/>
        </w:rPr>
        <w:t xml:space="preserve"> мм</w:t>
      </w:r>
      <w:r>
        <w:rPr>
          <w:noProof/>
          <w:sz w:val="18"/>
        </w:rPr>
        <w:t xml:space="preserve"> ......</w:t>
      </w:r>
      <w:r>
        <w:rPr>
          <w:sz w:val="18"/>
        </w:rPr>
        <w:t>..................</w:t>
      </w:r>
      <w:r>
        <w:rPr>
          <w:noProof/>
          <w:sz w:val="18"/>
        </w:rPr>
        <w:t>..</w:t>
      </w:r>
      <w:r>
        <w:rPr>
          <w:sz w:val="18"/>
        </w:rPr>
        <w:t xml:space="preserve"> не более </w:t>
      </w:r>
      <w:r>
        <w:rPr>
          <w:i/>
          <w:sz w:val="18"/>
          <w:lang w:val="en-US"/>
        </w:rPr>
        <w:t>h</w:t>
      </w:r>
      <w:r>
        <w:rPr>
          <w:noProof/>
          <w:sz w:val="18"/>
        </w:rPr>
        <w:t xml:space="preserve">/3 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                                                   и не более</w:t>
      </w:r>
      <w:r>
        <w:rPr>
          <w:noProof/>
          <w:sz w:val="18"/>
        </w:rPr>
        <w:t xml:space="preserve"> 500</w:t>
      </w:r>
      <w:r>
        <w:rPr>
          <w:sz w:val="18"/>
        </w:rPr>
        <w:t xml:space="preserve"> мм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на остальной части пролета при высоте сечения элемента </w:t>
      </w:r>
      <w:r>
        <w:rPr>
          <w:i/>
          <w:lang w:val="en-US"/>
        </w:rPr>
        <w:t>h</w:t>
      </w:r>
      <w:r>
        <w:t xml:space="preserve"> свыше</w:t>
      </w:r>
      <w:r>
        <w:rPr>
          <w:noProof/>
        </w:rPr>
        <w:t xml:space="preserve"> 300</w:t>
      </w:r>
      <w:r>
        <w:t xml:space="preserve"> мм устанавливается попе</w:t>
      </w:r>
      <w:r>
        <w:softHyphen/>
        <w:t>речная арматура с шагом не более</w:t>
      </w:r>
      <w:r>
        <w:rPr>
          <w:noProof/>
        </w:rPr>
        <w:t xml:space="preserve"> 3/4</w:t>
      </w:r>
      <w:r>
        <w:t xml:space="preserve"> </w:t>
      </w:r>
      <w:r>
        <w:rPr>
          <w:i/>
          <w:lang w:val="en-US"/>
        </w:rPr>
        <w:t>h</w:t>
      </w:r>
      <w:r>
        <w:t xml:space="preserve"> и не бо</w:t>
      </w:r>
      <w:r>
        <w:softHyphen/>
        <w:t>лее</w:t>
      </w:r>
      <w:r>
        <w:rPr>
          <w:noProof/>
        </w:rPr>
        <w:t xml:space="preserve"> 500</w:t>
      </w:r>
      <w:r>
        <w:t xml:space="preserve"> мм.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5.28.</w:t>
      </w:r>
      <w:r>
        <w:t xml:space="preserve"> Поперечная арматура, предусмотренная для </w:t>
      </w:r>
      <w:r>
        <w:t>восприятия поперечных сил, должна иметь на</w:t>
      </w:r>
      <w:r>
        <w:softHyphen/>
        <w:t>дежную анкеровку по концам путем приварки или охвата продольной арматуры, обеспечивающую равнопрочность соединений и хомутов.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5.29.</w:t>
      </w:r>
      <w:r>
        <w:t xml:space="preserve"> Поперечная арматура в плитах в зоне продавливания устанавливается с шагом не более</w:t>
      </w:r>
      <w:r>
        <w:rPr>
          <w:noProof/>
        </w:rPr>
        <w:t xml:space="preserve"> 1/3</w:t>
      </w:r>
      <w:r>
        <w:t xml:space="preserve"> </w:t>
      </w:r>
      <w:r>
        <w:rPr>
          <w:i/>
          <w:lang w:val="en-US"/>
        </w:rPr>
        <w:t>h</w:t>
      </w:r>
      <w:r>
        <w:t xml:space="preserve"> и не более</w:t>
      </w:r>
      <w:r>
        <w:rPr>
          <w:noProof/>
        </w:rPr>
        <w:t xml:space="preserve"> 200</w:t>
      </w:r>
      <w:r>
        <w:t xml:space="preserve"> мм, при этом ширина зоны постанов</w:t>
      </w:r>
      <w:r>
        <w:softHyphen/>
        <w:t xml:space="preserve">ки поперечной арматуры должна быть не менее </w:t>
      </w:r>
      <w:r>
        <w:rPr>
          <w:noProof/>
        </w:rPr>
        <w:t>1,5</w:t>
      </w:r>
      <w:r>
        <w:t xml:space="preserve"> </w:t>
      </w:r>
      <w:r>
        <w:rPr>
          <w:i/>
          <w:lang w:val="en-US"/>
        </w:rPr>
        <w:t>h</w:t>
      </w:r>
      <w:r>
        <w:t xml:space="preserve"> (где </w:t>
      </w:r>
      <w:r>
        <w:rPr>
          <w:i/>
          <w:lang w:val="en-US"/>
        </w:rPr>
        <w:t>h</w:t>
      </w:r>
      <w:r>
        <w:t xml:space="preserve"> — толщина плиты).</w:t>
      </w:r>
    </w:p>
    <w:p w:rsidR="00000000" w:rsidRDefault="00646E13">
      <w:pPr>
        <w:ind w:firstLine="284"/>
        <w:jc w:val="both"/>
        <w:rPr>
          <w:noProof/>
        </w:rPr>
      </w:pPr>
      <w:r>
        <w:t>Анкеровка указанной арматуры должна удовлет</w:t>
      </w:r>
      <w:r>
        <w:softHyphen/>
        <w:t>ворять требованиям п.</w:t>
      </w:r>
      <w:r>
        <w:rPr>
          <w:noProof/>
        </w:rPr>
        <w:t xml:space="preserve"> 5.28.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5.30.</w:t>
      </w:r>
      <w:r>
        <w:t xml:space="preserve"> Поперечное армирование коротких консо</w:t>
      </w:r>
      <w:r>
        <w:softHyphen/>
        <w:t>лей коло</w:t>
      </w:r>
      <w:r>
        <w:t>нн выполняете» горизонтальными или наклонными под углом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rPr>
          <w:noProof/>
        </w:rPr>
        <w:t xml:space="preserve"> </w:t>
      </w:r>
      <w:r>
        <w:t>хомутами. Шаг хому</w:t>
      </w:r>
      <w:r>
        <w:softHyphen/>
        <w:t xml:space="preserve">тов должен быть не более </w:t>
      </w:r>
      <w:r>
        <w:rPr>
          <w:i/>
          <w:lang w:val="en-US"/>
        </w:rPr>
        <w:t>h</w:t>
      </w:r>
      <w:r>
        <w:t>/4 и не более</w:t>
      </w:r>
      <w:r>
        <w:rPr>
          <w:noProof/>
        </w:rPr>
        <w:t xml:space="preserve"> 150</w:t>
      </w:r>
      <w:r>
        <w:t xml:space="preserve"> мм (где </w:t>
      </w: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высота консоли)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5.31.</w:t>
      </w:r>
      <w:r>
        <w:t xml:space="preserve"> В элементах, работающих на изгиб с круче</w:t>
      </w:r>
      <w:r>
        <w:softHyphen/>
        <w:t>нием, вязаные хомуты должны быть замкнутыми с надежной анкеровкой по концам, а при сварных каркасах все поперечные стержни обоих направ</w:t>
      </w:r>
      <w:r>
        <w:softHyphen/>
        <w:t>лений должны быть приварены к угловым продоль</w:t>
      </w:r>
      <w:r>
        <w:softHyphen/>
        <w:t>ным стержням, образуя замкнутый контур. При этом должна быть обеспечена равнопрочность соеди</w:t>
      </w:r>
      <w:r>
        <w:softHyphen/>
        <w:t>нений и хомутов.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СВАРНЫЕ СОЕДИНЕНИЯ А</w:t>
      </w:r>
      <w:r>
        <w:rPr>
          <w:b/>
        </w:rPr>
        <w:t xml:space="preserve">РМАТУРЫ </w:t>
      </w:r>
    </w:p>
    <w:p w:rsidR="00000000" w:rsidRDefault="00646E13">
      <w:pPr>
        <w:jc w:val="center"/>
        <w:rPr>
          <w:b/>
        </w:rPr>
      </w:pPr>
      <w:r>
        <w:rPr>
          <w:b/>
        </w:rPr>
        <w:t>И ЗАКЛАДНЫХ ДЕТАЛЕЙ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5</w:t>
      </w:r>
      <w:r>
        <w:rPr>
          <w:b/>
          <w:noProof/>
        </w:rPr>
        <w:t>.32*</w:t>
      </w:r>
      <w:r>
        <w:rPr>
          <w:b/>
        </w:rPr>
        <w:t>.</w:t>
      </w:r>
      <w:r>
        <w:t xml:space="preserve"> Арматура из горячекатаной стали гладкого и периодического профиля, термически упрочнен</w:t>
      </w:r>
      <w:r>
        <w:softHyphen/>
        <w:t>ной стали классов Ат-</w:t>
      </w:r>
      <w:r>
        <w:rPr>
          <w:lang w:val="en-US"/>
        </w:rPr>
        <w:t>III</w:t>
      </w:r>
      <w:r>
        <w:t>С и Ат-</w:t>
      </w:r>
      <w:r>
        <w:rPr>
          <w:lang w:val="en-US"/>
        </w:rPr>
        <w:t>IV</w:t>
      </w:r>
      <w:r>
        <w:t>С и обыкновенной арматурной проволоки, а также закладные детали должны, как правило, изготовляться с применением для соединения стержней между собой и с плоски</w:t>
      </w:r>
      <w:r>
        <w:softHyphen/>
        <w:t>ми элементами проката контактной сварки</w:t>
      </w:r>
      <w:r>
        <w:rPr>
          <w:noProof/>
        </w:rPr>
        <w:t xml:space="preserve"> —</w:t>
      </w:r>
      <w:r>
        <w:t xml:space="preserve"> точеч</w:t>
      </w:r>
      <w:r>
        <w:softHyphen/>
        <w:t>ной и стыковой. Допускается применение дуговой сварки</w:t>
      </w:r>
      <w:r>
        <w:rPr>
          <w:noProof/>
        </w:rPr>
        <w:t xml:space="preserve"> —</w:t>
      </w:r>
      <w:r>
        <w:t xml:space="preserve"> автоматической и полуавтоматической, а также ручной согласно указаниям п.</w:t>
      </w:r>
      <w:r>
        <w:rPr>
          <w:noProof/>
        </w:rPr>
        <w:t xml:space="preserve"> 5.36*.</w:t>
      </w:r>
    </w:p>
    <w:p w:rsidR="00000000" w:rsidRDefault="00646E13">
      <w:pPr>
        <w:ind w:firstLine="284"/>
        <w:jc w:val="both"/>
      </w:pPr>
      <w:r>
        <w:t>Стыковые с</w:t>
      </w:r>
      <w:r>
        <w:t>оединения упрочненной вытяжкой арматуры класса А-</w:t>
      </w:r>
      <w:r>
        <w:rPr>
          <w:lang w:val="en-US"/>
        </w:rPr>
        <w:t>III</w:t>
      </w:r>
      <w:r>
        <w:t>в должны свариваться до ее упрочнения.</w:t>
      </w:r>
    </w:p>
    <w:p w:rsidR="00000000" w:rsidRDefault="00646E13">
      <w:pPr>
        <w:ind w:firstLine="284"/>
        <w:jc w:val="both"/>
        <w:rPr>
          <w:noProof/>
        </w:rPr>
      </w:pPr>
      <w:r>
        <w:t>Сварные соединения стержневой горячекатаной арматуры классов А-IV (из стали марки 20ХГ2Ц)</w:t>
      </w:r>
      <w:r>
        <w:rPr>
          <w:lang w:val="en-US"/>
        </w:rPr>
        <w:t>,</w:t>
      </w:r>
      <w:r>
        <w:rPr>
          <w:noProof/>
        </w:rPr>
        <w:t xml:space="preserve"> </w:t>
      </w:r>
      <w:r>
        <w:t>А-</w:t>
      </w:r>
      <w:r>
        <w:rPr>
          <w:lang w:val="en-US"/>
        </w:rPr>
        <w:t>V</w:t>
      </w:r>
      <w:r>
        <w:t xml:space="preserve"> и А</w:t>
      </w:r>
      <w:r>
        <w:rPr>
          <w:lang w:val="en-US"/>
        </w:rPr>
        <w:t>-VII</w:t>
      </w:r>
      <w:r>
        <w:t>, термомеханически упрочненной армату</w:t>
      </w:r>
      <w:r>
        <w:softHyphen/>
        <w:t>ры классов</w:t>
      </w:r>
      <w:r>
        <w:rPr>
          <w:noProof/>
        </w:rPr>
        <w:t xml:space="preserve"> Ат-IIIС,</w:t>
      </w:r>
      <w:r>
        <w:t xml:space="preserve"> Ат-</w:t>
      </w:r>
      <w:r>
        <w:rPr>
          <w:lang w:val="en-US"/>
        </w:rPr>
        <w:t>IV</w:t>
      </w:r>
      <w:r>
        <w:t>С, Ат-</w:t>
      </w:r>
      <w:r>
        <w:rPr>
          <w:lang w:val="en-US"/>
        </w:rPr>
        <w:t>IV</w:t>
      </w:r>
      <w:r>
        <w:t>К (из стали марок 10ГС2 и 08Г2С), Ат-</w:t>
      </w:r>
      <w:r>
        <w:rPr>
          <w:lang w:val="en-US"/>
        </w:rPr>
        <w:t>V</w:t>
      </w:r>
      <w:r>
        <w:t xml:space="preserve"> (из стали марки 20ГС) и Ат-VСК следует применять только типов, установ</w:t>
      </w:r>
      <w:r>
        <w:softHyphen/>
        <w:t>ленных ГОСТ</w:t>
      </w:r>
      <w:r>
        <w:rPr>
          <w:noProof/>
        </w:rPr>
        <w:t xml:space="preserve"> 14098-85.</w:t>
      </w:r>
    </w:p>
    <w:p w:rsidR="00000000" w:rsidRDefault="00646E13">
      <w:pPr>
        <w:ind w:firstLine="284"/>
        <w:jc w:val="both"/>
      </w:pPr>
      <w:r>
        <w:t>Сварные соединения стержневой горячекатаной арматуры класса А-</w:t>
      </w:r>
      <w:r>
        <w:rPr>
          <w:lang w:val="en-US"/>
        </w:rPr>
        <w:t>IV</w:t>
      </w:r>
      <w:r>
        <w:t xml:space="preserve"> {из стали марки 80С) и термомеханически упрочненной</w:t>
      </w:r>
      <w:r>
        <w:t xml:space="preserve"> арматуры классов Ат-</w:t>
      </w:r>
      <w:r>
        <w:rPr>
          <w:lang w:val="en-US"/>
        </w:rPr>
        <w:t>IV</w:t>
      </w:r>
      <w:r>
        <w:t>,</w:t>
      </w:r>
      <w:r>
        <w:rPr>
          <w:lang w:val="en-US"/>
        </w:rPr>
        <w:t xml:space="preserve"> </w:t>
      </w:r>
      <w:r>
        <w:t>Ат-</w:t>
      </w:r>
      <w:r>
        <w:rPr>
          <w:lang w:val="en-US"/>
        </w:rPr>
        <w:t>IV</w:t>
      </w:r>
      <w:r>
        <w:t xml:space="preserve">К </w:t>
      </w:r>
      <w:r>
        <w:rPr>
          <w:lang w:val="en-US"/>
        </w:rPr>
        <w:t>(</w:t>
      </w:r>
      <w:r>
        <w:t>из стали марки 2</w:t>
      </w:r>
      <w:r>
        <w:rPr>
          <w:lang w:val="en-US"/>
        </w:rPr>
        <w:t>5</w:t>
      </w:r>
      <w:r>
        <w:t>С2Р)</w:t>
      </w:r>
      <w:r>
        <w:rPr>
          <w:lang w:val="en-US"/>
        </w:rPr>
        <w:t xml:space="preserve">, </w:t>
      </w:r>
      <w:r>
        <w:t>Ат-</w:t>
      </w:r>
      <w:r>
        <w:rPr>
          <w:lang w:val="en-US"/>
        </w:rPr>
        <w:t>V</w:t>
      </w:r>
      <w:r>
        <w:t xml:space="preserve"> (кроме из стали марки 20ГС), Ат</w:t>
      </w:r>
      <w:r>
        <w:rPr>
          <w:lang w:val="en-US"/>
        </w:rPr>
        <w:t>-V</w:t>
      </w:r>
      <w:r>
        <w:t>К, Ат</w:t>
      </w:r>
      <w:r>
        <w:rPr>
          <w:lang w:val="en-US"/>
        </w:rPr>
        <w:t>VI,</w:t>
      </w:r>
      <w:r>
        <w:t xml:space="preserve"> Ат-</w:t>
      </w:r>
      <w:r>
        <w:rPr>
          <w:lang w:val="en-US"/>
        </w:rPr>
        <w:t>VIK</w:t>
      </w:r>
      <w:r>
        <w:t xml:space="preserve"> и Ат-</w:t>
      </w:r>
      <w:r>
        <w:rPr>
          <w:lang w:val="en-US"/>
        </w:rPr>
        <w:t>VII</w:t>
      </w:r>
      <w:r>
        <w:t>, высокопрочной арматурной проволоки и ар</w:t>
      </w:r>
      <w:r>
        <w:softHyphen/>
        <w:t>матурных канатов не допускаются.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5.33*.</w:t>
      </w:r>
      <w:r>
        <w:rPr>
          <w:b/>
        </w:rPr>
        <w:t xml:space="preserve"> </w:t>
      </w:r>
      <w:r>
        <w:t>Типы сварных соединений и способы свар</w:t>
      </w:r>
      <w:r>
        <w:softHyphen/>
        <w:t>ки арматуры и закладных деталей следует назначать с учетом условий эксплуатации конструкции, свари</w:t>
      </w:r>
      <w:r>
        <w:softHyphen/>
        <w:t>ваемости стали, технико-экономических показате</w:t>
      </w:r>
      <w:r>
        <w:softHyphen/>
        <w:t>лей соединений и технологических возможностей предприятия-изготовителя   в   соответствии   с ГОСТ</w:t>
      </w:r>
      <w:r>
        <w:rPr>
          <w:noProof/>
        </w:rPr>
        <w:t xml:space="preserve"> 14098-85.</w:t>
      </w:r>
    </w:p>
    <w:p w:rsidR="00000000" w:rsidRDefault="00646E13">
      <w:pPr>
        <w:ind w:firstLine="284"/>
        <w:jc w:val="both"/>
      </w:pPr>
      <w:r>
        <w:t>Выполняемые контак</w:t>
      </w:r>
      <w:r>
        <w:t xml:space="preserve">тно-точечной сваркой или дуговой сваркой прихватками крестообразные соединения, которые должны обеспечивать восприятие арматурой сеток и каркасов напряжений не менее ее расчетных сопротивлений (соединения </w:t>
      </w:r>
      <w:r>
        <w:sym w:font="Arial" w:char="201E"/>
      </w:r>
      <w:r>
        <w:t>с нормируе</w:t>
      </w:r>
      <w:r>
        <w:softHyphen/>
        <w:t>мой прочностью")</w:t>
      </w:r>
      <w:r>
        <w:rPr>
          <w:noProof/>
        </w:rPr>
        <w:t>,</w:t>
      </w:r>
      <w:r>
        <w:t xml:space="preserve"> необходимо указывать в рабо</w:t>
      </w:r>
      <w:r>
        <w:softHyphen/>
        <w:t>чих чертежах арматурных изделий.</w:t>
      </w:r>
    </w:p>
    <w:p w:rsidR="00000000" w:rsidRDefault="00646E13">
      <w:pPr>
        <w:ind w:firstLine="284"/>
        <w:jc w:val="both"/>
      </w:pPr>
      <w:r>
        <w:t>Сварные крестообразные соединения с ненорми</w:t>
      </w:r>
      <w:r>
        <w:softHyphen/>
        <w:t>руемой прочностью применяются для обеспечения взаимного расположения стержней арматурных из</w:t>
      </w:r>
      <w:r>
        <w:softHyphen/>
        <w:t>делий в процессе их транспортирования, бетониро</w:t>
      </w:r>
      <w:r>
        <w:softHyphen/>
        <w:t>вания и изготовления конструкции</w:t>
      </w:r>
      <w:r>
        <w:t>.</w:t>
      </w:r>
    </w:p>
    <w:p w:rsidR="00000000" w:rsidRDefault="00646E13">
      <w:pPr>
        <w:ind w:firstLine="284"/>
        <w:jc w:val="both"/>
      </w:pPr>
      <w:r>
        <w:rPr>
          <w:b/>
        </w:rPr>
        <w:t>5.34.</w:t>
      </w:r>
      <w:r>
        <w:t xml:space="preserve"> В заводских условиях при изготовлении сварных арматурных сеток, каркасов и соединений по длине отдельных стержней следует применять преимущественно контактную точечную и стыковую сварку, а при изготовлении закладных деталей</w:t>
      </w:r>
      <w:r>
        <w:rPr>
          <w:noProof/>
        </w:rPr>
        <w:t xml:space="preserve"> — </w:t>
      </w:r>
      <w:r>
        <w:t>автоматическую сварку под флюсом для тавровых и контактную рельефную сварку для нахлесточных соединений.</w:t>
      </w:r>
    </w:p>
    <w:p w:rsidR="00000000" w:rsidRDefault="00646E13">
      <w:pPr>
        <w:ind w:firstLine="284"/>
        <w:jc w:val="both"/>
      </w:pPr>
      <w:r>
        <w:rPr>
          <w:b/>
        </w:rPr>
        <w:t>5.35.</w:t>
      </w:r>
      <w:r>
        <w:t xml:space="preserve"> При монтаже арматурных изделий и сбор</w:t>
      </w:r>
      <w:r>
        <w:softHyphen/>
        <w:t xml:space="preserve">ных железобетонных конструкций в первую очередь должны применяться полуавтоматические способы сварки, обеспечивающие возможность </w:t>
      </w:r>
      <w:r>
        <w:t>контроля качества соединений.</w:t>
      </w:r>
    </w:p>
    <w:p w:rsidR="00000000" w:rsidRDefault="00646E13">
      <w:pPr>
        <w:ind w:firstLine="284"/>
        <w:jc w:val="both"/>
      </w:pPr>
      <w:r>
        <w:rPr>
          <w:b/>
        </w:rPr>
        <w:t>5.36*.</w:t>
      </w:r>
      <w:r>
        <w:t xml:space="preserve"> При отсутствии необходимого сварочного оборудования допускается выполнить в заводских и монтажных условиях крестообразные, стыковые, нахлесточные и тавровые соединения арматуры и закладных деталей, применяй приведенные в ГОСТ</w:t>
      </w:r>
      <w:r>
        <w:rPr>
          <w:noProof/>
        </w:rPr>
        <w:t xml:space="preserve"> 14098—85</w:t>
      </w:r>
      <w:r>
        <w:t xml:space="preserve"> и в нормативных документах на сварную арматуру и закладные детали способы ду</w:t>
      </w:r>
      <w:r>
        <w:softHyphen/>
        <w:t>говой, в том числе и ручной, сварки. Не допускается применять дуговую сварку прихватками в крестообразных соединениях стержней рабочей арматуры класса А-</w:t>
      </w:r>
      <w:r>
        <w:rPr>
          <w:lang w:val="en-US"/>
        </w:rPr>
        <w:t>III</w:t>
      </w:r>
      <w:r>
        <w:t xml:space="preserve"> марки </w:t>
      </w:r>
      <w:r>
        <w:t>35ГС.</w:t>
      </w:r>
    </w:p>
    <w:p w:rsidR="00000000" w:rsidRDefault="00646E13">
      <w:pPr>
        <w:ind w:firstLine="284"/>
        <w:jc w:val="both"/>
        <w:rPr>
          <w:noProof/>
        </w:rPr>
      </w:pPr>
      <w:r>
        <w:t>Применяя ручную дуговую сварку при выполне</w:t>
      </w:r>
      <w:r>
        <w:softHyphen/>
        <w:t>нии сварных соединений, рассчитываемых по проч</w:t>
      </w:r>
      <w:r>
        <w:softHyphen/>
        <w:t>ности, в сетках и каркасах, следует устанавливать дополнительные конструктивные элементы в местах соеди</w:t>
      </w:r>
      <w:r>
        <w:rPr>
          <w:lang w:val="en-US"/>
        </w:rPr>
        <w:t>y</w:t>
      </w:r>
      <w:r>
        <w:t>ени</w:t>
      </w:r>
      <w:r>
        <w:rPr>
          <w:lang w:val="en-US"/>
        </w:rPr>
        <w:t>z</w:t>
      </w:r>
      <w:r>
        <w:t xml:space="preserve"> стержней продольной и поперечной ар</w:t>
      </w:r>
      <w:r>
        <w:softHyphen/>
        <w:t>матуры (прокладки, косынки, крючки и т. д.)</w:t>
      </w:r>
      <w:r>
        <w:rPr>
          <w:noProof/>
        </w:rPr>
        <w:t>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b/>
          <w:lang w:val="en-US"/>
        </w:rPr>
      </w:pPr>
      <w:r>
        <w:rPr>
          <w:b/>
        </w:rPr>
        <w:t xml:space="preserve">СТЫКИ НЕНАПРЯГАЕМОЙ АРМАТУРЫ </w:t>
      </w:r>
    </w:p>
    <w:p w:rsidR="00000000" w:rsidRDefault="00646E13">
      <w:pPr>
        <w:jc w:val="center"/>
        <w:rPr>
          <w:b/>
        </w:rPr>
      </w:pPr>
      <w:r>
        <w:rPr>
          <w:b/>
        </w:rPr>
        <w:t>ВНАХЛЕСТКУ (БЕЗ СВАРКИ)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5.37.</w:t>
      </w:r>
      <w:r>
        <w:t xml:space="preserve"> Стыки ненапрягаемой рабочей арматуры внахлестку применяются при стыковании свар</w:t>
      </w:r>
      <w:r>
        <w:softHyphen/>
        <w:t>ных и вязаных каркасов и сеток, при этом диаметр рабочей арматуры должен быть не бол</w:t>
      </w:r>
      <w:r>
        <w:t>ее</w:t>
      </w:r>
      <w:r>
        <w:rPr>
          <w:noProof/>
        </w:rPr>
        <w:t xml:space="preserve"> 36</w:t>
      </w:r>
      <w:r>
        <w:t xml:space="preserve"> мм.</w:t>
      </w:r>
    </w:p>
    <w:p w:rsidR="00000000" w:rsidRDefault="00646E13">
      <w:pPr>
        <w:ind w:firstLine="284"/>
        <w:jc w:val="both"/>
      </w:pPr>
      <w:r>
        <w:t>Стыки стержней рабочей арматуры внахлестку не рекомендуется располагать в растянутой зоне изгибаемых и внецентренно растянутых элементов в местах полного использования арматуры. Такие стыки не допускаются в линейных элементах, сече</w:t>
      </w:r>
      <w:r>
        <w:softHyphen/>
        <w:t>ние которых полностью растянуто (например, в за</w:t>
      </w:r>
      <w:r>
        <w:softHyphen/>
        <w:t>тяжках арок)</w:t>
      </w:r>
      <w:r>
        <w:rPr>
          <w:noProof/>
        </w:rPr>
        <w:t>,</w:t>
      </w:r>
      <w:r>
        <w:t xml:space="preserve"> а также во всех случаях применения стержневой арматуры класса А-</w:t>
      </w:r>
      <w:r>
        <w:rPr>
          <w:lang w:val="en-US"/>
        </w:rPr>
        <w:t>IV</w:t>
      </w:r>
      <w:r>
        <w:t xml:space="preserve"> и выше.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5.38.</w:t>
      </w:r>
      <w:r>
        <w:t xml:space="preserve"> Стыки растянутой или сжатой рабочей арма</w:t>
      </w:r>
      <w:r>
        <w:softHyphen/>
        <w:t>туры</w:t>
      </w:r>
      <w:r>
        <w:rPr>
          <w:lang w:val="en-US"/>
        </w:rPr>
        <w:t>,</w:t>
      </w:r>
      <w:r>
        <w:t xml:space="preserve"> а также сварных сеток и каркасов в рабочем направлении должны иметь длину перепу</w:t>
      </w:r>
      <w:r>
        <w:t>ска (нахлестки)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t xml:space="preserve"> не менее величины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rPr>
          <w:lang w:val="en-US"/>
        </w:rPr>
        <w:t>,</w:t>
      </w:r>
      <w:r>
        <w:t xml:space="preserve"> определяемой по формуле</w:t>
      </w:r>
      <w:r>
        <w:rPr>
          <w:noProof/>
        </w:rPr>
        <w:t xml:space="preserve"> (186)</w:t>
      </w:r>
      <w:r>
        <w:t xml:space="preserve"> и табл.</w:t>
      </w:r>
      <w:r>
        <w:rPr>
          <w:noProof/>
        </w:rPr>
        <w:t xml:space="preserve"> 37.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5.39.</w:t>
      </w:r>
      <w:r>
        <w:t xml:space="preserve"> Стыки сварных сеток и каркасов, а также растянутых стержней вязаных каркасов и сеток внахлестку без сварки должны, как правило, распо</w:t>
      </w:r>
      <w:r>
        <w:softHyphen/>
        <w:t>лагаться вразбежку. При этом площадь сечения ра</w:t>
      </w:r>
      <w:r>
        <w:softHyphen/>
        <w:t>бочих стержней, стыкуемых в одном месте или на расстоянии менее длины перепуска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>,</w:t>
      </w:r>
      <w:r>
        <w:t xml:space="preserve"> должна со</w:t>
      </w:r>
      <w:r>
        <w:softHyphen/>
        <w:t>ставлять не более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</w:t>
      </w:r>
      <w:r>
        <w:t xml:space="preserve"> общей площади сечения растянутой арматуры — при стержнях периодическо</w:t>
      </w:r>
      <w:r>
        <w:softHyphen/>
        <w:t>го профиля и не более</w:t>
      </w:r>
      <w:r>
        <w:rPr>
          <w:noProof/>
        </w:rPr>
        <w:t xml:space="preserve"> 25</w:t>
      </w:r>
      <w:r>
        <w:t xml:space="preserve"> </w:t>
      </w:r>
      <w:r>
        <w:rPr>
          <w:noProof/>
        </w:rPr>
        <w:t>%</w:t>
      </w:r>
      <w:r>
        <w:t xml:space="preserve"> — при гладких стержнях.</w:t>
      </w:r>
    </w:p>
    <w:p w:rsidR="00000000" w:rsidRDefault="00646E13">
      <w:pPr>
        <w:ind w:firstLine="284"/>
        <w:jc w:val="both"/>
        <w:rPr>
          <w:noProof/>
        </w:rPr>
      </w:pPr>
      <w:r>
        <w:t>Стык</w:t>
      </w:r>
      <w:r>
        <w:t>ование отдельных стержней, сварных сеток и каркасов без разбежки допускается при конструктивном армировании (без расчета)</w:t>
      </w:r>
      <w:r>
        <w:rPr>
          <w:noProof/>
        </w:rPr>
        <w:t>,</w:t>
      </w:r>
      <w:r>
        <w:t xml:space="preserve"> а также на тех участках, где арматура используется не более чем на</w:t>
      </w:r>
      <w:r>
        <w:rPr>
          <w:noProof/>
        </w:rPr>
        <w:t xml:space="preserve"> 50 %.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5.40.</w:t>
      </w:r>
      <w:r>
        <w:t xml:space="preserve"> Стыки сварных сеток в направлении рабо</w:t>
      </w:r>
      <w:r>
        <w:softHyphen/>
        <w:t>чей арматуры из гладкой горячекатаной стали клас</w:t>
      </w:r>
      <w:r>
        <w:softHyphen/>
        <w:t>са А-</w:t>
      </w:r>
      <w:r>
        <w:rPr>
          <w:lang w:val="en-US"/>
        </w:rPr>
        <w:t>I</w:t>
      </w:r>
      <w:r>
        <w:t xml:space="preserve"> должны выполняться таким образом, чтобы в каждой из стыкуемых в растянутой зоне сеток на длине нахлестки располагалось не менее двух по</w:t>
      </w:r>
      <w:r>
        <w:softHyphen/>
        <w:t>перечных стержней, приваренных ко всем продоль</w:t>
      </w:r>
      <w:r>
        <w:softHyphen/>
        <w:t>ным стержням сеток (черт.</w:t>
      </w:r>
      <w:r>
        <w:rPr>
          <w:noProof/>
        </w:rPr>
        <w:t xml:space="preserve"> 24).</w:t>
      </w:r>
      <w:r>
        <w:t xml:space="preserve"> Т</w:t>
      </w:r>
      <w:r>
        <w:t>акие же типы сты</w:t>
      </w:r>
      <w:r>
        <w:softHyphen/>
        <w:t>ков применяются и для стыкования внахлестку сварных каркасов с односторонним расположением рабочих стержней из всех видов арматуры.</w:t>
      </w:r>
    </w:p>
    <w:p w:rsidR="00000000" w:rsidRDefault="00646E13">
      <w:pPr>
        <w:ind w:firstLine="284"/>
        <w:jc w:val="both"/>
        <w:rPr>
          <w:noProof/>
        </w:rPr>
      </w:pPr>
      <w:r>
        <w:t>Стыки сварных сеток в направлении рабочей ар</w:t>
      </w:r>
      <w:r>
        <w:softHyphen/>
        <w:t>матуры классов А-</w:t>
      </w:r>
      <w:r>
        <w:rPr>
          <w:lang w:val="en-US"/>
        </w:rPr>
        <w:t>II</w:t>
      </w:r>
      <w:r>
        <w:t xml:space="preserve"> и А-</w:t>
      </w:r>
      <w:r>
        <w:rPr>
          <w:lang w:val="en-US"/>
        </w:rPr>
        <w:t>III</w:t>
      </w:r>
      <w:r>
        <w:t xml:space="preserve"> выполняются без попе</w:t>
      </w:r>
      <w:r>
        <w:softHyphen/>
        <w:t>речных стержней в пределах стыка в одной или обеих стыкуемых сетках (черт.</w:t>
      </w:r>
      <w:r>
        <w:rPr>
          <w:noProof/>
        </w:rPr>
        <w:t xml:space="preserve"> 25) 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5.41.</w:t>
      </w:r>
      <w:r>
        <w:t xml:space="preserve"> Стыки сварных сеток в нерабочем направ</w:t>
      </w:r>
      <w:r>
        <w:softHyphen/>
        <w:t>лении выполняются внахлестку с перепуском (считая между крайними рабочими стержнями сетки)</w:t>
      </w:r>
      <w:r>
        <w:rPr>
          <w:noProof/>
        </w:rPr>
        <w:t>: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sz w:val="18"/>
        </w:rPr>
      </w:pPr>
      <w:r>
        <w:rPr>
          <w:sz w:val="18"/>
        </w:rPr>
        <w:t>при</w:t>
      </w:r>
      <w:r>
        <w:rPr>
          <w:noProof/>
          <w:sz w:val="18"/>
        </w:rPr>
        <w:t xml:space="preserve"> </w:t>
      </w:r>
      <w:r>
        <w:rPr>
          <w:sz w:val="18"/>
        </w:rPr>
        <w:t>диа</w:t>
      </w:r>
      <w:r>
        <w:rPr>
          <w:noProof/>
          <w:sz w:val="18"/>
        </w:rPr>
        <w:t>м</w:t>
      </w:r>
      <w:r>
        <w:rPr>
          <w:sz w:val="18"/>
        </w:rPr>
        <w:t>е</w:t>
      </w:r>
      <w:r>
        <w:rPr>
          <w:noProof/>
          <w:sz w:val="18"/>
        </w:rPr>
        <w:t>тр</w:t>
      </w:r>
      <w:r>
        <w:rPr>
          <w:sz w:val="18"/>
        </w:rPr>
        <w:t xml:space="preserve">е распределительной (поперечной) </w:t>
      </w:r>
    </w:p>
    <w:p w:rsidR="00000000" w:rsidRDefault="00646E13">
      <w:pPr>
        <w:jc w:val="both"/>
        <w:rPr>
          <w:sz w:val="18"/>
        </w:rPr>
      </w:pPr>
      <w:r>
        <w:rPr>
          <w:sz w:val="18"/>
        </w:rPr>
        <w:t>армат</w:t>
      </w:r>
      <w:r>
        <w:rPr>
          <w:sz w:val="18"/>
        </w:rPr>
        <w:t>уры до</w:t>
      </w:r>
      <w:r>
        <w:rPr>
          <w:noProof/>
          <w:sz w:val="18"/>
        </w:rPr>
        <w:t xml:space="preserve"> 4</w:t>
      </w:r>
      <w:r>
        <w:rPr>
          <w:sz w:val="18"/>
        </w:rPr>
        <w:t xml:space="preserve"> мм включ.</w:t>
      </w:r>
      <w:r>
        <w:rPr>
          <w:noProof/>
          <w:sz w:val="18"/>
        </w:rPr>
        <w:t xml:space="preserve"> .</w:t>
      </w:r>
      <w:r>
        <w:rPr>
          <w:sz w:val="18"/>
        </w:rPr>
        <w:t>...............................................</w:t>
      </w:r>
      <w:r>
        <w:rPr>
          <w:noProof/>
          <w:sz w:val="18"/>
        </w:rPr>
        <w:t>.</w:t>
      </w:r>
      <w:r>
        <w:rPr>
          <w:sz w:val="18"/>
        </w:rPr>
        <w:t xml:space="preserve"> на</w:t>
      </w:r>
      <w:r>
        <w:rPr>
          <w:noProof/>
          <w:sz w:val="18"/>
        </w:rPr>
        <w:t xml:space="preserve"> 50</w:t>
      </w:r>
      <w:r>
        <w:rPr>
          <w:sz w:val="18"/>
        </w:rPr>
        <w:t xml:space="preserve"> мм</w:t>
      </w:r>
    </w:p>
    <w:p w:rsidR="00000000" w:rsidRDefault="00646E13">
      <w:pPr>
        <w:jc w:val="both"/>
        <w:rPr>
          <w:i/>
          <w:noProof/>
          <w:sz w:val="18"/>
        </w:rPr>
      </w:pPr>
      <w:r>
        <w:rPr>
          <w:sz w:val="18"/>
        </w:rPr>
        <w:t xml:space="preserve">                                                                                     (черт.</w:t>
      </w:r>
      <w:r>
        <w:rPr>
          <w:noProof/>
          <w:sz w:val="18"/>
        </w:rPr>
        <w:t xml:space="preserve"> 26,</w:t>
      </w:r>
      <w:r>
        <w:rPr>
          <w:b/>
          <w:noProof/>
          <w:sz w:val="18"/>
        </w:rPr>
        <w:t xml:space="preserve"> </w:t>
      </w:r>
      <w:r>
        <w:rPr>
          <w:i/>
          <w:sz w:val="18"/>
        </w:rPr>
        <w:t>а</w:t>
      </w:r>
      <w:r>
        <w:rPr>
          <w:b/>
          <w:sz w:val="18"/>
        </w:rPr>
        <w:t>,</w:t>
      </w:r>
      <w:r>
        <w:rPr>
          <w:noProof/>
          <w:sz w:val="18"/>
        </w:rPr>
        <w:t xml:space="preserve"> </w:t>
      </w:r>
      <w:r>
        <w:rPr>
          <w:i/>
          <w:sz w:val="18"/>
        </w:rPr>
        <w:t>б</w:t>
      </w:r>
      <w:r>
        <w:rPr>
          <w:sz w:val="18"/>
        </w:rPr>
        <w:t>)</w:t>
      </w:r>
    </w:p>
    <w:p w:rsidR="00000000" w:rsidRDefault="00646E13">
      <w:pPr>
        <w:jc w:val="both"/>
        <w:rPr>
          <w:sz w:val="18"/>
        </w:rPr>
      </w:pPr>
      <w:r>
        <w:rPr>
          <w:sz w:val="18"/>
        </w:rPr>
        <w:t>то же, свыше</w:t>
      </w:r>
      <w:r>
        <w:rPr>
          <w:noProof/>
          <w:sz w:val="18"/>
        </w:rPr>
        <w:t xml:space="preserve"> 4</w:t>
      </w:r>
      <w:r>
        <w:rPr>
          <w:sz w:val="18"/>
        </w:rPr>
        <w:t xml:space="preserve"> мм</w:t>
      </w:r>
      <w:r>
        <w:rPr>
          <w:noProof/>
          <w:sz w:val="18"/>
        </w:rPr>
        <w:t xml:space="preserve"> .........</w:t>
      </w:r>
      <w:r>
        <w:rPr>
          <w:sz w:val="18"/>
        </w:rPr>
        <w:t>...................................................на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мм </w:t>
      </w:r>
    </w:p>
    <w:p w:rsidR="00000000" w:rsidRDefault="00646E13">
      <w:pPr>
        <w:jc w:val="both"/>
        <w:rPr>
          <w:i/>
          <w:sz w:val="18"/>
        </w:rPr>
      </w:pPr>
      <w:r>
        <w:rPr>
          <w:sz w:val="18"/>
        </w:rPr>
        <w:t xml:space="preserve">                                                                                     (черт.</w:t>
      </w:r>
      <w:r>
        <w:rPr>
          <w:noProof/>
          <w:sz w:val="18"/>
        </w:rPr>
        <w:t xml:space="preserve"> 26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i/>
          <w:sz w:val="18"/>
        </w:rPr>
        <w:t>а</w:t>
      </w:r>
      <w:r>
        <w:rPr>
          <w:noProof/>
          <w:sz w:val="18"/>
        </w:rPr>
        <w:t>,</w:t>
      </w:r>
      <w:r>
        <w:rPr>
          <w:sz w:val="18"/>
        </w:rPr>
        <w:t xml:space="preserve"> </w:t>
      </w:r>
      <w:r>
        <w:rPr>
          <w:i/>
          <w:sz w:val="18"/>
        </w:rPr>
        <w:t>б</w:t>
      </w:r>
      <w:r>
        <w:rPr>
          <w:sz w:val="18"/>
        </w:rPr>
        <w:t>)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326" type="#_x0000_t75" style="width:168.75pt;height:140.25pt">
            <v:imagedata r:id="rId569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24.</w:t>
      </w:r>
      <w:r>
        <w:rPr>
          <w:sz w:val="18"/>
        </w:rPr>
        <w:t xml:space="preserve"> Стыки сварных сеток внахлестку (без сварки)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 xml:space="preserve"> </w:t>
      </w:r>
      <w:r>
        <w:rPr>
          <w:sz w:val="18"/>
        </w:rPr>
        <w:t>направлении рабочей арматуры, выполненной из гладких стержней</w:t>
      </w:r>
    </w:p>
    <w:p w:rsidR="00000000" w:rsidRDefault="00646E13">
      <w:pPr>
        <w:jc w:val="center"/>
        <w:rPr>
          <w:b/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поперечных</w:t>
      </w:r>
      <w:r>
        <w:rPr>
          <w:sz w:val="18"/>
        </w:rPr>
        <w:t xml:space="preserve"> стержнях, расположенных в одной плоскости;</w:t>
      </w:r>
      <w:r>
        <w:rPr>
          <w:b/>
          <w:sz w:val="18"/>
        </w:rPr>
        <w:t xml:space="preserve">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б</w:t>
      </w:r>
      <w:r>
        <w:rPr>
          <w:sz w:val="18"/>
        </w:rPr>
        <w:t xml:space="preserve">, </w:t>
      </w:r>
      <w:r>
        <w:rPr>
          <w:i/>
          <w:sz w:val="18"/>
        </w:rPr>
        <w:t xml:space="preserve">в </w:t>
      </w:r>
      <w:r>
        <w:rPr>
          <w:sz w:val="18"/>
        </w:rPr>
        <w:t>— то же,</w:t>
      </w:r>
      <w:r>
        <w:rPr>
          <w:noProof/>
          <w:sz w:val="18"/>
        </w:rPr>
        <w:t xml:space="preserve"> </w:t>
      </w:r>
      <w:r>
        <w:rPr>
          <w:sz w:val="18"/>
        </w:rPr>
        <w:t>в разных плоскостях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327" type="#_x0000_t75" style="width:169.5pt;height:97.5pt">
            <v:imagedata r:id="rId570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25.</w:t>
      </w:r>
      <w:r>
        <w:rPr>
          <w:sz w:val="18"/>
        </w:rPr>
        <w:t xml:space="preserve"> Стыки сварных сеток внахлестку (без сварки) в направлении рабочей арматуры, выполненной из стержней периодического профиля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без поперечных стержней</w:t>
      </w:r>
      <w:r>
        <w:rPr>
          <w:noProof/>
          <w:sz w:val="18"/>
        </w:rPr>
        <w:t xml:space="preserve"> </w:t>
      </w:r>
      <w:r>
        <w:rPr>
          <w:sz w:val="18"/>
        </w:rPr>
        <w:t>в пределах стыка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одной из стыкуемых сеток;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б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то же, в обеих стыкуемых сетках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При диаметре рабочей арматуры</w:t>
      </w:r>
      <w:r>
        <w:rPr>
          <w:noProof/>
        </w:rPr>
        <w:t xml:space="preserve"> 16</w:t>
      </w:r>
      <w:r>
        <w:t xml:space="preserve"> мм и более сварные сетки в нерабочем направлении допуска</w:t>
      </w:r>
      <w:r>
        <w:softHyphen/>
        <w:t>ется укладывать впритык друг к другу, перекрывая стык специальными стыковыми сетками, укладывае</w:t>
      </w:r>
      <w:r>
        <w:t xml:space="preserve">мыми с перепуском в каждую сторону не менее </w:t>
      </w:r>
      <w:r>
        <w:rPr>
          <w:noProof/>
        </w:rPr>
        <w:t>15</w:t>
      </w:r>
      <w:r>
        <w:rPr>
          <w:i/>
          <w:lang w:val="en-US"/>
        </w:rPr>
        <w:t>d</w:t>
      </w:r>
      <w:r>
        <w:t xml:space="preserve"> распределительной арматуры и не менее</w:t>
      </w:r>
      <w:r>
        <w:rPr>
          <w:noProof/>
        </w:rPr>
        <w:t xml:space="preserve"> 100</w:t>
      </w:r>
      <w:r>
        <w:t xml:space="preserve"> мм (черт.</w:t>
      </w:r>
      <w:r>
        <w:rPr>
          <w:noProof/>
        </w:rPr>
        <w:t xml:space="preserve"> 26,</w:t>
      </w:r>
      <w:r>
        <w:t xml:space="preserve"> </w:t>
      </w:r>
      <w:r>
        <w:rPr>
          <w:i/>
        </w:rPr>
        <w:t>в</w:t>
      </w:r>
      <w:r>
        <w:t>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Сварные сетки в нерабочем направлении до</w:t>
      </w:r>
      <w:r>
        <w:softHyphen/>
        <w:t>пускается укладывать впритык без нахлестки и без дополнительных стыковых сеток в следующих слу</w:t>
      </w:r>
      <w:r>
        <w:softHyphen/>
        <w:t>чаях:</w:t>
      </w:r>
    </w:p>
    <w:p w:rsidR="00000000" w:rsidRDefault="00646E13">
      <w:pPr>
        <w:ind w:firstLine="284"/>
        <w:jc w:val="both"/>
      </w:pPr>
      <w:r>
        <w:t>при укладке сварных полосовых сеток в двух взаимно перпендикулярных направлениях;</w:t>
      </w:r>
    </w:p>
    <w:p w:rsidR="00000000" w:rsidRDefault="00646E13">
      <w:pPr>
        <w:ind w:firstLine="284"/>
        <w:jc w:val="both"/>
      </w:pPr>
      <w:r>
        <w:t>при наличии в</w:t>
      </w:r>
      <w:r>
        <w:rPr>
          <w:b/>
        </w:rPr>
        <w:t xml:space="preserve"> </w:t>
      </w:r>
      <w:r>
        <w:t>местах стыков дополнительного конструктивного армирования в направлении рас</w:t>
      </w:r>
      <w:r>
        <w:softHyphen/>
        <w:t>пределительной арматуры.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pict>
          <v:shape id="_x0000_i1328" type="#_x0000_t75" style="width:183.75pt;height:108.75pt">
            <v:imagedata r:id="rId571" o:title=""/>
          </v:shape>
        </w:pic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26.</w:t>
      </w:r>
      <w:r>
        <w:rPr>
          <w:sz w:val="18"/>
        </w:rPr>
        <w:t xml:space="preserve"> Стыки сварных сеток</w:t>
      </w:r>
      <w:r>
        <w:rPr>
          <w:noProof/>
          <w:sz w:val="18"/>
        </w:rPr>
        <w:t xml:space="preserve"> </w:t>
      </w:r>
      <w:r>
        <w:rPr>
          <w:sz w:val="18"/>
        </w:rPr>
        <w:t>в направлении распределительной</w:t>
      </w:r>
      <w:r>
        <w:rPr>
          <w:sz w:val="18"/>
        </w:rPr>
        <w:t xml:space="preserve"> арматуры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стык внахлестку с расположением рабочих стержней</w:t>
      </w:r>
      <w:r>
        <w:rPr>
          <w:b/>
          <w:sz w:val="18"/>
        </w:rPr>
        <w:t xml:space="preserve"> </w:t>
      </w:r>
      <w:r>
        <w:rPr>
          <w:sz w:val="18"/>
        </w:rPr>
        <w:t>в</w:t>
      </w:r>
      <w:r>
        <w:rPr>
          <w:b/>
          <w:sz w:val="18"/>
        </w:rPr>
        <w:t xml:space="preserve"> </w:t>
      </w:r>
      <w:r>
        <w:rPr>
          <w:sz w:val="18"/>
        </w:rPr>
        <w:t xml:space="preserve">одной плоскости; </w:t>
      </w:r>
    </w:p>
    <w:p w:rsidR="00000000" w:rsidRDefault="00646E13">
      <w:pPr>
        <w:jc w:val="center"/>
        <w:rPr>
          <w:b/>
          <w:sz w:val="18"/>
        </w:rPr>
      </w:pPr>
      <w:r>
        <w:rPr>
          <w:i/>
          <w:sz w:val="18"/>
        </w:rPr>
        <w:t>б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то же, с расположением рабочих стерж</w:t>
      </w:r>
      <w:r>
        <w:rPr>
          <w:sz w:val="18"/>
        </w:rPr>
        <w:softHyphen/>
        <w:t>ней в разных плоскостях;</w:t>
      </w:r>
      <w:r>
        <w:rPr>
          <w:b/>
          <w:noProof/>
          <w:sz w:val="18"/>
        </w:rPr>
        <w:t xml:space="preserve"> </w:t>
      </w:r>
    </w:p>
    <w:p w:rsidR="00000000" w:rsidRDefault="00646E13">
      <w:pPr>
        <w:jc w:val="center"/>
        <w:rPr>
          <w:sz w:val="18"/>
        </w:rPr>
      </w:pPr>
      <w:r>
        <w:rPr>
          <w:i/>
          <w:sz w:val="18"/>
        </w:rPr>
        <w:t>в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стык впритык с наложением дополнительной стыковой сетки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СТЫКИ ЭЛЕМЕНТОВ </w:t>
      </w:r>
    </w:p>
    <w:p w:rsidR="00000000" w:rsidRDefault="00646E13">
      <w:pPr>
        <w:jc w:val="center"/>
        <w:rPr>
          <w:b/>
        </w:rPr>
      </w:pPr>
      <w:r>
        <w:rPr>
          <w:b/>
        </w:rPr>
        <w:t>СБОРНЫХ КОНСТРУКЦИИ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5.42.</w:t>
      </w:r>
      <w:r>
        <w:t xml:space="preserve"> При стыковании железобетонных элементов сборных конструкций усилия от одного элемента к другому передаются через стыкуемую рабочую ар</w:t>
      </w:r>
      <w:r>
        <w:softHyphen/>
        <w:t>матуру, стальные закладные детали, заполняемые бетоном швы, бетонные шпонки или (для сжатых элементов) непосредственно чере</w:t>
      </w:r>
      <w:r>
        <w:t>з бетонные поверх</w:t>
      </w:r>
      <w:r>
        <w:softHyphen/>
        <w:t>ности стыкуемых элементов.</w:t>
      </w:r>
    </w:p>
    <w:p w:rsidR="00000000" w:rsidRDefault="00646E13">
      <w:pPr>
        <w:ind w:firstLine="284"/>
        <w:jc w:val="both"/>
      </w:pPr>
      <w:r>
        <w:t>Стыкование предварительно напряженных эле</w:t>
      </w:r>
      <w:r>
        <w:softHyphen/>
        <w:t>ментов, а также конструкций, к которым предъяв</w:t>
      </w:r>
      <w:r>
        <w:softHyphen/>
        <w:t>ляются требования водонепроницаемости, должно осуществляться, как правило, бетоном на напрягаю</w:t>
      </w:r>
      <w:r>
        <w:softHyphen/>
        <w:t>щем цементе.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5.43.</w:t>
      </w:r>
      <w:r>
        <w:t xml:space="preserve"> Жесткие стыки сборных конструкций долж</w:t>
      </w:r>
      <w:r>
        <w:softHyphen/>
        <w:t>ны, как правило, замоноличиваться путем заполне</w:t>
      </w:r>
      <w:r>
        <w:softHyphen/>
        <w:t>ния швов между элементами бетоном. Если при изготовлении элементов обеспечивается плотная под</w:t>
      </w:r>
      <w:r>
        <w:softHyphen/>
        <w:t>гонка поверхностей друг к другу {например, при использовании торца одного из стыкуе</w:t>
      </w:r>
      <w:r>
        <w:t>мых элемен</w:t>
      </w:r>
      <w:r>
        <w:softHyphen/>
        <w:t>тов в качестве опалубки для торца другого)</w:t>
      </w:r>
      <w:r>
        <w:rPr>
          <w:noProof/>
        </w:rPr>
        <w:t>,</w:t>
      </w:r>
      <w:r>
        <w:t xml:space="preserve"> допускается при передаче через стык только сжимающе</w:t>
      </w:r>
      <w:r>
        <w:softHyphen/>
        <w:t>го усилия выполнение стыков насухо.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5.44.</w:t>
      </w:r>
      <w:r>
        <w:t xml:space="preserve"> Стыки элементов, воспринимающие растягивающие усилия, должны выполняться: </w:t>
      </w:r>
    </w:p>
    <w:p w:rsidR="00000000" w:rsidRDefault="00646E13">
      <w:pPr>
        <w:ind w:firstLine="284"/>
        <w:jc w:val="both"/>
      </w:pPr>
      <w:r>
        <w:t xml:space="preserve">а) сваркой стальных закладных деталей; </w:t>
      </w:r>
    </w:p>
    <w:p w:rsidR="00000000" w:rsidRDefault="00646E13">
      <w:pPr>
        <w:ind w:firstLine="284"/>
        <w:jc w:val="both"/>
      </w:pPr>
      <w:r>
        <w:t xml:space="preserve">б) сваркой выпусков арматуры; </w:t>
      </w:r>
    </w:p>
    <w:p w:rsidR="00000000" w:rsidRDefault="00646E13">
      <w:pPr>
        <w:ind w:firstLine="284"/>
        <w:jc w:val="both"/>
      </w:pPr>
      <w:r>
        <w:t>в) пропуском через каналы или пазы стыкуемых элементов стержней арматурных канатов или бол</w:t>
      </w:r>
      <w:r>
        <w:softHyphen/>
        <w:t>тов с последующим натяжением их и заполнением швов и каналов цементным раствором или мелкозернистым бетоном;</w:t>
      </w:r>
    </w:p>
    <w:p w:rsidR="00000000" w:rsidRDefault="00646E13">
      <w:pPr>
        <w:ind w:firstLine="284"/>
        <w:jc w:val="both"/>
      </w:pPr>
      <w:r>
        <w:t>г) склеиванием эл</w:t>
      </w:r>
      <w:r>
        <w:t>ементов конструкционными полимеррастворами с использованием соединитель</w:t>
      </w:r>
      <w:r>
        <w:softHyphen/>
        <w:t>ных деталей из стержневой арматуры.</w:t>
      </w:r>
    </w:p>
    <w:p w:rsidR="00000000" w:rsidRDefault="00646E13">
      <w:pPr>
        <w:ind w:firstLine="284"/>
        <w:jc w:val="both"/>
      </w:pPr>
      <w:r>
        <w:t>При проектировании стыков элементов сборных конструкций должны предусматриваться такие сое</w:t>
      </w:r>
      <w:r>
        <w:softHyphen/>
        <w:t>динения закладных деталей, при которых не проис</w:t>
      </w:r>
      <w:r>
        <w:softHyphen/>
        <w:t>ходило бы разгибания их частей, а также выколов бетона.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.45.</w:t>
      </w:r>
      <w:r>
        <w:t xml:space="preserve"> Закладные детали должны быть заанкерены в бетоне с помощью анкерных стержней или прива</w:t>
      </w:r>
      <w:r>
        <w:softHyphen/>
        <w:t>рены к рабочей арматуре элементов.</w:t>
      </w:r>
    </w:p>
    <w:p w:rsidR="00000000" w:rsidRDefault="00646E13">
      <w:pPr>
        <w:ind w:firstLine="284"/>
        <w:jc w:val="both"/>
        <w:rPr>
          <w:noProof/>
        </w:rPr>
      </w:pPr>
      <w:r>
        <w:t>Закладные детали с анкерами должны, как правило, состоять из отдельных пластин (у</w:t>
      </w:r>
      <w:r>
        <w:t>голков или фасонной стали) с приваренными к ним втавр или внахлестку анкерными стержнями преимущест</w:t>
      </w:r>
      <w:r>
        <w:softHyphen/>
        <w:t>венно из арматуры классов А-</w:t>
      </w:r>
      <w:r>
        <w:rPr>
          <w:lang w:val="en-US"/>
        </w:rPr>
        <w:t>II</w:t>
      </w:r>
      <w:r>
        <w:t>, А-</w:t>
      </w:r>
      <w:r>
        <w:rPr>
          <w:lang w:val="en-US"/>
        </w:rPr>
        <w:t>III</w:t>
      </w:r>
      <w:r>
        <w:t>. Длина анкер</w:t>
      </w:r>
      <w:r>
        <w:softHyphen/>
        <w:t>ных стержней закладных детален при действии на них растягивающих сил должна быть не менее вели</w:t>
      </w:r>
      <w:r>
        <w:softHyphen/>
        <w:t xml:space="preserve">чины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an</w:t>
      </w:r>
      <w:r>
        <w:rPr>
          <w:lang w:val="en-US"/>
        </w:rPr>
        <w:t>,</w:t>
      </w:r>
      <w:r>
        <w:t xml:space="preserve"> определяемой согласно указаниям п.</w:t>
      </w:r>
      <w:r>
        <w:rPr>
          <w:noProof/>
        </w:rPr>
        <w:t xml:space="preserve"> 5.14.</w:t>
      </w:r>
    </w:p>
    <w:p w:rsidR="00000000" w:rsidRDefault="00646E13">
      <w:pPr>
        <w:ind w:firstLine="284"/>
        <w:jc w:val="both"/>
        <w:rPr>
          <w:noProof/>
        </w:rPr>
      </w:pPr>
      <w:r>
        <w:t>Длина анкерных стержней может быть уменьше</w:t>
      </w:r>
      <w:r>
        <w:softHyphen/>
        <w:t>на при условии приварки на концах стержней анкер</w:t>
      </w:r>
      <w:r>
        <w:softHyphen/>
        <w:t xml:space="preserve">ных пластин или устройства высиженных горячим способом анкерных головок диаметром не менее </w:t>
      </w:r>
      <w:r>
        <w:rPr>
          <w:lang w:val="en-US"/>
        </w:rPr>
        <w:t>2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t xml:space="preserve"> для арматуры классов А-</w:t>
      </w:r>
      <w:r>
        <w:rPr>
          <w:lang w:val="en-US"/>
        </w:rPr>
        <w:t>I</w:t>
      </w:r>
      <w:r>
        <w:t xml:space="preserve"> и </w:t>
      </w:r>
      <w:r>
        <w:t>А-</w:t>
      </w:r>
      <w:r>
        <w:rPr>
          <w:lang w:val="en-US"/>
        </w:rPr>
        <w:t>II</w:t>
      </w:r>
      <w:r>
        <w:t xml:space="preserve"> и не менее </w:t>
      </w:r>
      <w:r>
        <w:rPr>
          <w:lang w:val="en-US"/>
        </w:rPr>
        <w:t>3</w:t>
      </w:r>
      <w:r>
        <w:rPr>
          <w:i/>
          <w:lang w:val="en-US"/>
        </w:rPr>
        <w:t>d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для арматуры класса А-</w:t>
      </w:r>
      <w:r>
        <w:rPr>
          <w:lang w:val="en-US"/>
        </w:rPr>
        <w:t>III</w:t>
      </w:r>
      <w:r>
        <w:t>. В этих случаях дли</w:t>
      </w:r>
      <w:r>
        <w:softHyphen/>
        <w:t>на анкерного стержня определяется расчетом на вы</w:t>
      </w:r>
      <w:r>
        <w:softHyphen/>
        <w:t xml:space="preserve">калывание и смятие бетона и принимается не менее </w:t>
      </w:r>
      <w:r>
        <w:rPr>
          <w:noProof/>
        </w:rPr>
        <w:t>10</w:t>
      </w:r>
      <w:r>
        <w:rPr>
          <w:i/>
          <w:noProof/>
        </w:rPr>
        <w:t>d</w:t>
      </w:r>
      <w:r>
        <w:t xml:space="preserve">  (где </w:t>
      </w:r>
      <w:r>
        <w:rPr>
          <w:i/>
          <w:lang w:val="en-US"/>
        </w:rPr>
        <w:t>d</w:t>
      </w:r>
      <w:r>
        <w:rPr>
          <w:noProof/>
        </w:rPr>
        <w:t xml:space="preserve"> —</w:t>
      </w:r>
      <w:r>
        <w:t xml:space="preserve"> диаметр анкера, мм)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Если анкера, испытывающие растяжение, распо</w:t>
      </w:r>
      <w:r>
        <w:softHyphen/>
        <w:t>лагаются нормальна к оси элемента и вдоль них могут образоваться трещины от основных усилий, действующих на элемент, концы анкеров должны быть усилены приваренными пластинами или высаженными головками.</w:t>
      </w:r>
    </w:p>
    <w:p w:rsidR="00000000" w:rsidRDefault="00646E13">
      <w:pPr>
        <w:ind w:firstLine="284"/>
        <w:jc w:val="both"/>
      </w:pPr>
      <w:r>
        <w:t>Штампованные закладные детали должны состо</w:t>
      </w:r>
      <w:r>
        <w:softHyphen/>
        <w:t>ять на полосовых анкеро</w:t>
      </w:r>
      <w:r>
        <w:t>в, имеющих усиления (на</w:t>
      </w:r>
      <w:r>
        <w:softHyphen/>
        <w:t>пример</w:t>
      </w:r>
      <w:r>
        <w:rPr>
          <w:noProof/>
        </w:rPr>
        <w:t xml:space="preserve"> в</w:t>
      </w:r>
      <w:r>
        <w:t xml:space="preserve"> виде сферических выступов)</w:t>
      </w:r>
      <w:r>
        <w:rPr>
          <w:noProof/>
        </w:rPr>
        <w:t>,</w:t>
      </w:r>
      <w:r>
        <w:t xml:space="preserve"> и участков, выполняющих функцию пластин (аналогично свар</w:t>
      </w:r>
      <w:r>
        <w:softHyphen/>
        <w:t>ным деталям)</w:t>
      </w:r>
      <w:r>
        <w:rPr>
          <w:noProof/>
        </w:rPr>
        <w:t>.</w:t>
      </w:r>
      <w:r>
        <w:t xml:space="preserve"> Штампованные закладные детали следует, как правило, проектировать из полосовой стали толщиной</w:t>
      </w:r>
      <w:r>
        <w:rPr>
          <w:noProof/>
        </w:rPr>
        <w:t xml:space="preserve"> 4—8</w:t>
      </w:r>
      <w:r>
        <w:t xml:space="preserve"> мм таким образом, чтобы от</w:t>
      </w:r>
      <w:r>
        <w:softHyphen/>
        <w:t>ходы при раскрое полосы были минимальными. Деталь необходимо рассчитывать по прочности по</w:t>
      </w:r>
      <w:r>
        <w:softHyphen/>
        <w:t>лосовых анкеров и пластин. Прочность анкеровки детали провернется из расчета бетона на раскалыва</w:t>
      </w:r>
      <w:r>
        <w:softHyphen/>
        <w:t>ние, выкалывание и смятие.</w:t>
      </w:r>
    </w:p>
    <w:p w:rsidR="00000000" w:rsidRDefault="00646E13">
      <w:pPr>
        <w:ind w:firstLine="284"/>
        <w:jc w:val="both"/>
        <w:rPr>
          <w:noProof/>
        </w:rPr>
      </w:pPr>
      <w:r>
        <w:t>Толщина пластин закладных деталей определ</w:t>
      </w:r>
      <w:r>
        <w:t>я</w:t>
      </w:r>
      <w:r>
        <w:softHyphen/>
        <w:t>ется согласно указаниям п.</w:t>
      </w:r>
      <w:r>
        <w:rPr>
          <w:noProof/>
        </w:rPr>
        <w:t xml:space="preserve"> 3.48</w:t>
      </w:r>
      <w:r>
        <w:t xml:space="preserve"> и в соответствии с требованиями сварки. В зависимости от техноло</w:t>
      </w:r>
      <w:r>
        <w:softHyphen/>
        <w:t>гии сварки отношение толщины пластины к диаметру анкерного стержня принимается в соответст</w:t>
      </w:r>
      <w:r>
        <w:softHyphen/>
        <w:t>вии с требованиями ГОСТ</w:t>
      </w:r>
      <w:r>
        <w:rPr>
          <w:noProof/>
        </w:rPr>
        <w:t xml:space="preserve"> 14098-85.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5.46.</w:t>
      </w:r>
      <w:r>
        <w:t xml:space="preserve"> На концевых частях стыкуемых внецентренно сжатых элементов (например, на концах сборных колонн) должна устанавливаться косвенная арма</w:t>
      </w:r>
      <w:r>
        <w:softHyphen/>
        <w:t>тура согласно указаниям п.</w:t>
      </w:r>
      <w:r>
        <w:rPr>
          <w:noProof/>
        </w:rPr>
        <w:t xml:space="preserve"> 5.24.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ОТДЕЛЬНЫЕ КОНСТРУКТИВНЫЕ ТРЕБОВАНИЯ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5.47.</w:t>
      </w:r>
      <w:r>
        <w:t xml:space="preserve"> Осадочные швы должны, как правило, пре</w:t>
      </w:r>
      <w:r>
        <w:softHyphen/>
        <w:t>дусматриваться в случаях возведе</w:t>
      </w:r>
      <w:r>
        <w:t>ния здания (соо</w:t>
      </w:r>
      <w:r>
        <w:softHyphen/>
        <w:t>ружения) на неоднородных грунтах основания (просадочных и др.)</w:t>
      </w:r>
      <w:r>
        <w:rPr>
          <w:noProof/>
        </w:rPr>
        <w:t>,</w:t>
      </w:r>
      <w:r>
        <w:t xml:space="preserve"> в местах резкого изменения на</w:t>
      </w:r>
      <w:r>
        <w:softHyphen/>
        <w:t>грузок и т. п.</w:t>
      </w:r>
    </w:p>
    <w:p w:rsidR="00000000" w:rsidRDefault="00646E13">
      <w:pPr>
        <w:ind w:firstLine="284"/>
        <w:jc w:val="both"/>
      </w:pPr>
      <w:r>
        <w:t>Если в указанных случаях осадочные швы не пре</w:t>
      </w:r>
      <w:r>
        <w:softHyphen/>
        <w:t>дусматриваются, фундаменты должны обладать до</w:t>
      </w:r>
      <w:r>
        <w:softHyphen/>
        <w:t>статочной прочностью и жесткостью, предотвращаю</w:t>
      </w:r>
      <w:r>
        <w:softHyphen/>
        <w:t>щей повреждение вышележащих конструкций, или иметь специальную конструкцию, служащую для достижения этой же цели.</w:t>
      </w:r>
    </w:p>
    <w:p w:rsidR="00000000" w:rsidRDefault="00646E13">
      <w:pPr>
        <w:ind w:firstLine="284"/>
        <w:jc w:val="both"/>
      </w:pPr>
      <w:r>
        <w:t>Осадочные швы, а также температурно-усадочные швы в сплошных бетонных и железобетонных кон</w:t>
      </w:r>
      <w:r>
        <w:softHyphen/>
        <w:t xml:space="preserve">струкциях следует осуществлять сквозными, </w:t>
      </w:r>
      <w:r>
        <w:t>разре</w:t>
      </w:r>
      <w:r>
        <w:softHyphen/>
        <w:t>зая конструкцию до подошвы фундамента. Температурно-усадочные швы в железобетонных каркасах осуществляются посредством применения двойных колонн с доведением шва до верха фундамента.</w:t>
      </w:r>
    </w:p>
    <w:p w:rsidR="00000000" w:rsidRDefault="00646E13">
      <w:pPr>
        <w:ind w:firstLine="284"/>
        <w:jc w:val="both"/>
      </w:pPr>
      <w:r>
        <w:t>Расстояния  между температурно-усадочными швами в бетонных фундаментах и стенках подвалов допускается принимать в соответствии с расстояния</w:t>
      </w:r>
      <w:r>
        <w:softHyphen/>
        <w:t>ми между швами, принятыми для вышележащих конструкций.</w:t>
      </w:r>
    </w:p>
    <w:p w:rsidR="00000000" w:rsidRDefault="00646E13">
      <w:pPr>
        <w:ind w:firstLine="284"/>
        <w:jc w:val="both"/>
      </w:pPr>
      <w:r>
        <w:rPr>
          <w:b/>
        </w:rPr>
        <w:t xml:space="preserve">5.48. </w:t>
      </w:r>
      <w:r>
        <w:t>В бетонных конструкциях должно преду</w:t>
      </w:r>
      <w:r>
        <w:softHyphen/>
        <w:t>сматриваться конструктивное армирование:</w:t>
      </w:r>
    </w:p>
    <w:p w:rsidR="00000000" w:rsidRDefault="00646E13">
      <w:pPr>
        <w:ind w:firstLine="284"/>
        <w:jc w:val="both"/>
      </w:pPr>
      <w:r>
        <w:t>а) в местах резкого изменения размеров сечен</w:t>
      </w:r>
      <w:r>
        <w:t>ия элементов;</w:t>
      </w:r>
    </w:p>
    <w:p w:rsidR="00000000" w:rsidRDefault="00646E13">
      <w:pPr>
        <w:ind w:firstLine="284"/>
        <w:jc w:val="both"/>
        <w:rPr>
          <w:noProof/>
        </w:rPr>
      </w:pPr>
      <w:r>
        <w:t>б) в местах изменения высоты стен (на участке не менее</w:t>
      </w:r>
      <w:r>
        <w:rPr>
          <w:noProof/>
        </w:rPr>
        <w:t xml:space="preserve"> 1</w:t>
      </w:r>
      <w:r>
        <w:t xml:space="preserve"> м)</w:t>
      </w:r>
      <w:r>
        <w:rPr>
          <w:noProof/>
        </w:rPr>
        <w:t>;</w:t>
      </w:r>
    </w:p>
    <w:p w:rsidR="00000000" w:rsidRDefault="00646E13">
      <w:pPr>
        <w:ind w:firstLine="284"/>
        <w:jc w:val="both"/>
      </w:pPr>
      <w:r>
        <w:t>в) в бетонных стенах под и над проемами каждо</w:t>
      </w:r>
      <w:r>
        <w:softHyphen/>
        <w:t>го этажа;</w:t>
      </w:r>
    </w:p>
    <w:p w:rsidR="00000000" w:rsidRDefault="00646E13">
      <w:pPr>
        <w:ind w:firstLine="284"/>
        <w:jc w:val="both"/>
      </w:pPr>
      <w:r>
        <w:t>г) в конструкциях, подвергающихся воздействию динамической нагрузки;</w:t>
      </w:r>
    </w:p>
    <w:p w:rsidR="00000000" w:rsidRDefault="00646E13">
      <w:pPr>
        <w:ind w:firstLine="284"/>
        <w:jc w:val="both"/>
        <w:rPr>
          <w:noProof/>
        </w:rPr>
      </w:pPr>
      <w:r>
        <w:t>д) у менее напряженной грани внецентренно сжа</w:t>
      </w:r>
      <w:r>
        <w:softHyphen/>
        <w:t>тых элементов, если наибольшее напряжение в се</w:t>
      </w:r>
      <w:r>
        <w:softHyphen/>
        <w:t>чении, определяемое как для упругого тела, превы</w:t>
      </w:r>
      <w:r>
        <w:softHyphen/>
        <w:t>шает</w:t>
      </w:r>
      <w:r>
        <w:rPr>
          <w:noProof/>
        </w:rPr>
        <w:t xml:space="preserve"> 0,8</w:t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>, а наименьшее составляет менее</w:t>
      </w:r>
      <w:r>
        <w:rPr>
          <w:noProof/>
        </w:rPr>
        <w:t xml:space="preserve"> 1</w:t>
      </w:r>
      <w:r>
        <w:t xml:space="preserve"> МПа или оказывается растягивающим, при этом коэффициент армирования </w:t>
      </w:r>
      <w:r>
        <w:rPr>
          <w:i/>
        </w:rPr>
        <w:sym w:font="Symbol" w:char="F06D"/>
      </w:r>
      <w:r>
        <w:t xml:space="preserve"> принимается не менее </w:t>
      </w:r>
      <w:r>
        <w:rPr>
          <w:noProof/>
        </w:rPr>
        <w:t>0,025 %.</w:t>
      </w:r>
    </w:p>
    <w:p w:rsidR="00000000" w:rsidRDefault="00646E13">
      <w:pPr>
        <w:ind w:firstLine="284"/>
        <w:jc w:val="both"/>
      </w:pPr>
      <w:r>
        <w:t>Требования нестоящего пун</w:t>
      </w:r>
      <w:r>
        <w:t>кта не распространя</w:t>
      </w:r>
      <w:r>
        <w:softHyphen/>
        <w:t>ются на элементы сборных конструкций, проверяе</w:t>
      </w:r>
      <w:r>
        <w:softHyphen/>
        <w:t>мые в стадиях транспортирования и монтажа, в этом случае необходимое армирование определяется расчетом по прочности.</w:t>
      </w:r>
    </w:p>
    <w:p w:rsidR="00000000" w:rsidRDefault="00646E13">
      <w:pPr>
        <w:ind w:firstLine="284"/>
        <w:jc w:val="both"/>
      </w:pPr>
      <w:r>
        <w:t>Если расчетом установлено, что прочность эле</w:t>
      </w:r>
      <w:r>
        <w:softHyphen/>
        <w:t>мента исчерпывается одновременно с образованием трещин в бетоне растянутой зоны, то следует учиты</w:t>
      </w:r>
      <w:r>
        <w:softHyphen/>
        <w:t>вать требования п.</w:t>
      </w:r>
      <w:r>
        <w:rPr>
          <w:noProof/>
        </w:rPr>
        <w:t xml:space="preserve"> 1.19</w:t>
      </w:r>
      <w:r>
        <w:t xml:space="preserve"> для слабоармированных элементов (без учета работы растянутого бетона)</w:t>
      </w:r>
      <w:r>
        <w:rPr>
          <w:noProof/>
        </w:rPr>
        <w:t>.</w:t>
      </w:r>
      <w:r>
        <w:t xml:space="preserve"> Если, согласно расчету с учетом сопротивления растяну</w:t>
      </w:r>
      <w:r>
        <w:softHyphen/>
        <w:t>той зоны бетона, арматура не требует</w:t>
      </w:r>
      <w:r>
        <w:t>ся и опытом доказана возможность транспортирования и монтажа таких элементов без арматуры, конструктивная арматура не предусматривается.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5.49.</w:t>
      </w:r>
      <w:r>
        <w:t xml:space="preserve"> Соответствие расположения арматуры ее проектному положению должно обеспечиваться спе</w:t>
      </w:r>
      <w:r>
        <w:softHyphen/>
        <w:t>циальными мероприятиями (установкой пластмас</w:t>
      </w:r>
      <w:r>
        <w:softHyphen/>
        <w:t>совых фиксаторов, шайб из мелкозернистого бетона и т. п.)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5.50.</w:t>
      </w:r>
      <w:r>
        <w:rPr>
          <w:b/>
        </w:rPr>
        <w:t xml:space="preserve"> </w:t>
      </w:r>
      <w:r>
        <w:t>Отверстия значительных размеров в железо</w:t>
      </w:r>
      <w:r>
        <w:softHyphen/>
        <w:t>бетонных плитах, панелях и т. п. должны окаймлять</w:t>
      </w:r>
      <w:r>
        <w:softHyphen/>
        <w:t>ся дополнительной арматурой сечением не менее сечения рабочей арматуры (того же нап</w:t>
      </w:r>
      <w:r>
        <w:t>равления), которая требуется по расчету плиты как сплошной.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5.51.</w:t>
      </w:r>
      <w:r>
        <w:t xml:space="preserve"> При проектировании элементов сборных пе</w:t>
      </w:r>
      <w:r>
        <w:softHyphen/>
        <w:t>рекрытий следует предусматривать устройство швов между ними, заполняемых бетоном. Ширина швов назначается из условия обеспечения качест</w:t>
      </w:r>
      <w:r>
        <w:softHyphen/>
        <w:t>венного их заполнения и должна составлять не менее</w:t>
      </w:r>
      <w:r>
        <w:rPr>
          <w:noProof/>
        </w:rPr>
        <w:t xml:space="preserve"> 20</w:t>
      </w:r>
      <w:r>
        <w:t xml:space="preserve"> мм для элементов высотой сечения до </w:t>
      </w:r>
      <w:r>
        <w:rPr>
          <w:noProof/>
        </w:rPr>
        <w:t>250</w:t>
      </w:r>
      <w:r>
        <w:t xml:space="preserve"> мм и не менее</w:t>
      </w:r>
      <w:r>
        <w:rPr>
          <w:noProof/>
        </w:rPr>
        <w:t xml:space="preserve"> 30</w:t>
      </w:r>
      <w:r>
        <w:t xml:space="preserve"> мм</w:t>
      </w:r>
      <w:r>
        <w:rPr>
          <w:noProof/>
        </w:rPr>
        <w:t xml:space="preserve"> —</w:t>
      </w:r>
      <w:r>
        <w:t xml:space="preserve"> для элементов большей высоты.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5.52.</w:t>
      </w:r>
      <w:r>
        <w:t xml:space="preserve"> В элементах сборных конструкций должны предусматриваться приспособления для захвата их при подъеме: инвентарные монтаж</w:t>
      </w:r>
      <w:r>
        <w:t>ные вывинчи</w:t>
      </w:r>
      <w:r>
        <w:softHyphen/>
        <w:t>вающиеся петли, строповочные отверстия со сталь</w:t>
      </w:r>
      <w:r>
        <w:softHyphen/>
        <w:t>ными трубками, стационарные монтажные петли из арматурных стержней и т. п. Петли для подъема должны выполняться из горячекатаной стали согласно требованиям п.</w:t>
      </w:r>
      <w:r>
        <w:rPr>
          <w:noProof/>
        </w:rPr>
        <w:t xml:space="preserve"> 2.24*.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ДОПОЛНИТЕЛЬНЫЕ УКАЗАНИЯ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ПО КОНСТРУИРОВАНИЮ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ПРЕДВАРИТЕЛЬНО НАПРЯЖЕННЫХ </w:t>
      </w:r>
    </w:p>
    <w:p w:rsidR="00000000" w:rsidRDefault="00646E13">
      <w:pPr>
        <w:jc w:val="center"/>
        <w:rPr>
          <w:b/>
        </w:rPr>
      </w:pPr>
      <w:r>
        <w:rPr>
          <w:b/>
        </w:rPr>
        <w:t>ЖЕЛЕЗОБЕТОННЫХ ЭЛЕМЕНТОВ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b/>
          <w:noProof/>
        </w:rPr>
        <w:t>5.53.</w:t>
      </w:r>
      <w:r>
        <w:t xml:space="preserve"> В предварительно напряженных элементах необходимо, как правило, обеспечивать надежное сцепление арматуры с бетоном путем применения стали периодического профиля, заполнения кана</w:t>
      </w:r>
      <w:r>
        <w:softHyphen/>
        <w:t>ло</w:t>
      </w:r>
      <w:r>
        <w:t>в, пазов и выемок цементным раствором или мелкозернистым бетоном.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5.54.</w:t>
      </w:r>
      <w:r>
        <w:t xml:space="preserve"> Схемы и способы возведения статически неопределимых предварительно напряженных кон</w:t>
      </w:r>
      <w:r>
        <w:softHyphen/>
        <w:t>струкций рекомендуется выбирать так, чтобы при создании предварительного напряжения исключа</w:t>
      </w:r>
      <w:r>
        <w:softHyphen/>
        <w:t>лась возможность возникновения в конструкции дополнительных усилий, ухудшающих их работу. Допускается устройство временных швов или шарниров, замоноличиваемых после натяжения арматуры.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5.55.</w:t>
      </w:r>
      <w:r>
        <w:t xml:space="preserve"> В сборно-монолитных железобетонных кон</w:t>
      </w:r>
      <w:r>
        <w:softHyphen/>
        <w:t>струкциях должно обеспечиваться сце</w:t>
      </w:r>
      <w:r>
        <w:t>пление пред</w:t>
      </w:r>
      <w:r>
        <w:softHyphen/>
        <w:t>варительно напряженных элементов с бетоном, уложенным на месте использования конструкции, а также анкеровка их концевых участков. Совместная работа элементов в поперечном направлении, кроме того, должна обеспечиваться соответствую</w:t>
      </w:r>
      <w:r>
        <w:softHyphen/>
        <w:t>щими мероприятиями (установкой поперечной арматуры или предварительным напряжением эле</w:t>
      </w:r>
      <w:r>
        <w:softHyphen/>
        <w:t>ментов в поперечном направлении)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.56.</w:t>
      </w:r>
      <w:r>
        <w:t xml:space="preserve"> Часть продольной стержневой арматуры элемента допускается применять без предваритель</w:t>
      </w:r>
      <w:r>
        <w:softHyphen/>
        <w:t>ного напряжения, если при этом удовлетворяются требования</w:t>
      </w:r>
      <w:r>
        <w:t xml:space="preserve"> расчета по трещиностойкости и деформациям.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.57.</w:t>
      </w:r>
      <w:r>
        <w:t xml:space="preserve"> Местное усиление участков предварительно напряженных элементов под анкерами напрягаемой арматуры, а также в местах опирания натяжных устройств рекомендуется выполнять установкой закладных деталей или дополнительной поперечной арматуры, а также увеличением размеров сечения элемента на этих участках.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.58.</w:t>
      </w:r>
      <w:r>
        <w:t xml:space="preserve"> У торцов элемента необходимо предусмат</w:t>
      </w:r>
      <w:r>
        <w:softHyphen/>
        <w:t>ривать дополнительную напрягаемую или ненапрягаемую поперечную арматуру, если напрягаемая продольная арматура распола</w:t>
      </w:r>
      <w:r>
        <w:t>гается сосредоточенно у верхней и нижней граней.</w:t>
      </w:r>
    </w:p>
    <w:p w:rsidR="00000000" w:rsidRDefault="00646E13">
      <w:pPr>
        <w:ind w:firstLine="284"/>
        <w:jc w:val="both"/>
      </w:pPr>
      <w:r>
        <w:t>Напрягаемая поперечная арматура должна напря</w:t>
      </w:r>
      <w:r>
        <w:softHyphen/>
        <w:t>гаться ранее натяжения продольной арматуры уси</w:t>
      </w:r>
      <w:r>
        <w:softHyphen/>
        <w:t>лием не менее</w:t>
      </w:r>
      <w:r>
        <w:rPr>
          <w:noProof/>
        </w:rPr>
        <w:t xml:space="preserve"> 15 %</w:t>
      </w:r>
      <w:r>
        <w:t xml:space="preserve"> усилия натяжения всей продоль</w:t>
      </w:r>
      <w:r>
        <w:softHyphen/>
        <w:t>ной арматуры растянутой зоны опорного сечения.</w:t>
      </w:r>
    </w:p>
    <w:p w:rsidR="00000000" w:rsidRDefault="00646E13">
      <w:pPr>
        <w:ind w:firstLine="284"/>
        <w:jc w:val="both"/>
      </w:pPr>
      <w:r>
        <w:t>Ненапрягаемая поперечная арматура должна быть надежно заанкерена по концам приваркой к заклад</w:t>
      </w:r>
      <w:r>
        <w:softHyphen/>
        <w:t>ным деталям. Сечение этой арматуры в конструк</w:t>
      </w:r>
      <w:r>
        <w:softHyphen/>
        <w:t>циях, не рассчитываемых на выносливость, должно быть в состоянии воспринимать не менее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%,</w:t>
      </w:r>
      <w:r>
        <w:t xml:space="preserve"> а в конструкциях, рассчитываемых на выносл</w:t>
      </w:r>
      <w:r>
        <w:t>ивость,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не менее</w:t>
      </w:r>
      <w:r>
        <w:rPr>
          <w:noProof/>
        </w:rPr>
        <w:t xml:space="preserve"> 30</w:t>
      </w:r>
      <w:r>
        <w:t xml:space="preserve"> </w:t>
      </w:r>
      <w:r>
        <w:rPr>
          <w:noProof/>
        </w:rPr>
        <w:t>%</w:t>
      </w:r>
      <w:r>
        <w:t xml:space="preserve"> усилия в продольной напрягаемой арматуре нижней зоны опорного сечения, определяе</w:t>
      </w:r>
      <w:r>
        <w:softHyphen/>
        <w:t>мого расчетом по прочности.</w:t>
      </w:r>
    </w:p>
    <w:p w:rsidR="00000000" w:rsidRDefault="00646E13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.59.</w:t>
      </w:r>
      <w:r>
        <w:t xml:space="preserve"> При проволочной арматуре, расположенной в виде пучка, должны предусматриваться зазоры между отдельными проволоками или группами про</w:t>
      </w:r>
      <w:r>
        <w:softHyphen/>
        <w:t>волок (установкой спиралей внутри пучка, короты</w:t>
      </w:r>
      <w:r>
        <w:softHyphen/>
        <w:t>шей в анкерах и т. п.) размерами, достаточными для прохождения между проволоками пучка це</w:t>
      </w:r>
      <w:r>
        <w:softHyphen/>
        <w:t>ментного раствора или мелкозернистого бетона при заполнении каналов.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5</w:t>
      </w:r>
      <w:r>
        <w:rPr>
          <w:b/>
          <w:noProof/>
        </w:rPr>
        <w:t>.60.</w:t>
      </w:r>
      <w:r>
        <w:t xml:space="preserve"> Напрягаемая арматура (стержн</w:t>
      </w:r>
      <w:r>
        <w:t>евая или канаты) в пустотных и ребристых элементах долж</w:t>
      </w:r>
      <w:r>
        <w:softHyphen/>
        <w:t>на располагаться, как правило, по оси каждого реб</w:t>
      </w:r>
      <w:r>
        <w:softHyphen/>
        <w:t>ра элемента. Исключение из этого правила оговоре</w:t>
      </w:r>
      <w:r>
        <w:softHyphen/>
        <w:t>но в п.</w:t>
      </w:r>
      <w:r>
        <w:rPr>
          <w:noProof/>
        </w:rPr>
        <w:t xml:space="preserve"> 5</w:t>
      </w:r>
      <w:r>
        <w:t>.</w:t>
      </w:r>
      <w:r>
        <w:rPr>
          <w:noProof/>
        </w:rPr>
        <w:t>20.</w:t>
      </w:r>
    </w:p>
    <w:p w:rsidR="00000000" w:rsidRDefault="00646E13">
      <w:pPr>
        <w:ind w:firstLine="284"/>
        <w:jc w:val="both"/>
      </w:pPr>
      <w:r>
        <w:rPr>
          <w:b/>
          <w:noProof/>
        </w:rPr>
        <w:t>5.61.</w:t>
      </w:r>
      <w:r>
        <w:t xml:space="preserve"> У концов предварительно напряженных эле</w:t>
      </w:r>
      <w:r>
        <w:softHyphen/>
        <w:t>ментов должна быть установлена дополнительная поперечная или косвенная арматура (сварные сет</w:t>
      </w:r>
      <w:r>
        <w:softHyphen/>
        <w:t>ки, охватывающие все продольные стержни арма</w:t>
      </w:r>
      <w:r>
        <w:softHyphen/>
        <w:t>туры, хомуты и т. п. с шагом</w:t>
      </w:r>
      <w:r>
        <w:rPr>
          <w:noProof/>
        </w:rPr>
        <w:t xml:space="preserve"> 5-10</w:t>
      </w:r>
      <w:r>
        <w:t xml:space="preserve"> см) на длине участка не менее</w:t>
      </w:r>
      <w:r>
        <w:rPr>
          <w:noProof/>
        </w:rPr>
        <w:t xml:space="preserve"> 0,6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p</w:t>
      </w:r>
      <w:r>
        <w:rPr>
          <w:noProof/>
        </w:rPr>
        <w:t>,</w:t>
      </w:r>
      <w:r>
        <w:t xml:space="preserve"> а в элементах из легкого бетона классов В7,5 — В12,5 — с шагом</w:t>
      </w:r>
      <w:r>
        <w:rPr>
          <w:noProof/>
        </w:rPr>
        <w:t xml:space="preserve"> 5</w:t>
      </w:r>
      <w:r>
        <w:t xml:space="preserve"> см на длине участка не</w:t>
      </w:r>
      <w:r>
        <w:t xml:space="preserve"> менее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p</w:t>
      </w:r>
      <w:r>
        <w:t xml:space="preserve"> (см. п.</w:t>
      </w:r>
      <w:r>
        <w:rPr>
          <w:noProof/>
        </w:rPr>
        <w:t xml:space="preserve"> 2.29)</w:t>
      </w:r>
      <w:r>
        <w:t xml:space="preserve"> и не менее</w:t>
      </w:r>
      <w:r>
        <w:rPr>
          <w:noProof/>
        </w:rPr>
        <w:t xml:space="preserve"> 20</w:t>
      </w:r>
      <w:r>
        <w:t xml:space="preserve"> см для элементов с арматурой, не имеющей анкеров, а при наличии анкерных устройств</w:t>
      </w:r>
      <w:r>
        <w:rPr>
          <w:noProof/>
        </w:rPr>
        <w:t xml:space="preserve"> —</w:t>
      </w:r>
      <w:r>
        <w:t xml:space="preserve"> на участке, равном двум длинам этих устройств. Установка анкеров у концов арматуры обязательна для арма</w:t>
      </w:r>
      <w:r>
        <w:softHyphen/>
        <w:t>туры, натягиваемой на бетон, а также для арматуры, натягиваемой на упоры, при недостаточном ее сцеп</w:t>
      </w:r>
      <w:r>
        <w:softHyphen/>
        <w:t>лении с бетоном (гладкой проволоки, многопрядных канатов), при этом анкерные устройства долж</w:t>
      </w:r>
      <w:r>
        <w:softHyphen/>
        <w:t>ны обеспечивать надежную заделку арматуры в бетоне на всех стадиях ее работы.</w:t>
      </w:r>
    </w:p>
    <w:p w:rsidR="00000000" w:rsidRDefault="00646E13">
      <w:pPr>
        <w:ind w:firstLine="284"/>
        <w:jc w:val="both"/>
      </w:pPr>
      <w:r>
        <w:t>При применении</w:t>
      </w:r>
      <w:r>
        <w:t xml:space="preserve"> в качестве напрягаемой рабочей арматуры высокопрочной арматурной проволоки периодического профиля, арматурных канатов од</w:t>
      </w:r>
      <w:r>
        <w:softHyphen/>
        <w:t>нократной свивки, горячекатаной и термически уп</w:t>
      </w:r>
      <w:r>
        <w:softHyphen/>
        <w:t>рочненной стержневой арматуры периодического профиля, натягиваемой на упоры, установка анкеров у концов напрягаемых стержней, как правило, не требуется.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>6*. УКАЗАНИЯ ПО РАСЧЕТУ И КОНСТРУИ</w:t>
      </w:r>
      <w:r>
        <w:rPr>
          <w:b/>
        </w:rPr>
        <w:softHyphen/>
        <w:t xml:space="preserve">РОВАНИЮ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ЖЕЛЕЗОБЕТОННЫХ КОНСТРУКЦИЙ </w:t>
      </w:r>
    </w:p>
    <w:p w:rsidR="00000000" w:rsidRDefault="00646E13">
      <w:pPr>
        <w:jc w:val="center"/>
        <w:rPr>
          <w:b/>
        </w:rPr>
      </w:pPr>
      <w:r>
        <w:rPr>
          <w:b/>
        </w:rPr>
        <w:t>ПРИ РЕКОНСТРУКЦИИ ЗДАНИЙ И СООРУЖЕНИЙ</w:t>
      </w:r>
    </w:p>
    <w:p w:rsidR="00000000" w:rsidRDefault="00646E13">
      <w:pPr>
        <w:jc w:val="center"/>
        <w:rPr>
          <w:b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>ОБЩИЕ ПОЛОЖЕНИЯ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6.1.</w:t>
      </w:r>
      <w:r>
        <w:t xml:space="preserve"> Настоящий раздел устанавливает требовании к проектирова</w:t>
      </w:r>
      <w:r>
        <w:t>нию ранее эксплуатировавшихся бе</w:t>
      </w:r>
      <w:r>
        <w:softHyphen/>
        <w:t>тонных и железобетонных конструкций, сохраняе</w:t>
      </w:r>
      <w:r>
        <w:softHyphen/>
        <w:t>мых (без усиления или с усилением) в составе зда</w:t>
      </w:r>
      <w:r>
        <w:softHyphen/>
        <w:t>ний и сооружений после реконструкции или капи</w:t>
      </w:r>
      <w:r>
        <w:softHyphen/>
        <w:t>тального ремонта.</w:t>
      </w:r>
    </w:p>
    <w:p w:rsidR="00000000" w:rsidRDefault="00646E13">
      <w:pPr>
        <w:ind w:firstLine="284"/>
        <w:jc w:val="both"/>
      </w:pPr>
      <w:r>
        <w:t>Раздел устанавливает правила расчета существую</w:t>
      </w:r>
      <w:r>
        <w:softHyphen/>
        <w:t>щих конструкций (поверочного расчета), а также расчета и конструирования усиливаемых конструк</w:t>
      </w:r>
      <w:r>
        <w:softHyphen/>
        <w:t>ций.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6.2.</w:t>
      </w:r>
      <w:r>
        <w:t xml:space="preserve"> Поверочные расчеты существующих конст</w:t>
      </w:r>
      <w:r>
        <w:softHyphen/>
        <w:t>рукций необходимо производить при изменении действующих на них нагрузок, объемно-планировочных решений и условий эксплуатации, а та</w:t>
      </w:r>
      <w:r>
        <w:t>кже при обнаружении дефектов и повреждений в конструк</w:t>
      </w:r>
      <w:r>
        <w:softHyphen/>
        <w:t>циях с целью установления, обеспечивается ли несу</w:t>
      </w:r>
      <w:r>
        <w:softHyphen/>
        <w:t>щая способность и пригодность к нормальной экс</w:t>
      </w:r>
      <w:r>
        <w:softHyphen/>
        <w:t>плуатации конструкций в изменившихся условиях их работы.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6.3.</w:t>
      </w:r>
      <w:r>
        <w:t xml:space="preserve"> Конструкции, не отвечающие требованиям поверочного расчета, подлежат усилению.</w:t>
      </w:r>
    </w:p>
    <w:p w:rsidR="00000000" w:rsidRDefault="00646E13">
      <w:pPr>
        <w:ind w:firstLine="284"/>
        <w:jc w:val="both"/>
      </w:pPr>
      <w:r>
        <w:t>При проектировании усиливаемых конструкций следует исходить из необходимости выполнения ра</w:t>
      </w:r>
      <w:r>
        <w:softHyphen/>
        <w:t>бот без или с кратковременной остановкой произ</w:t>
      </w:r>
      <w:r>
        <w:softHyphen/>
        <w:t>водства.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6.4.</w:t>
      </w:r>
      <w:r>
        <w:t xml:space="preserve"> Поверочные расчеты существующих конст</w:t>
      </w:r>
      <w:r>
        <w:softHyphen/>
        <w:t>рукций, а также расчет и конст</w:t>
      </w:r>
      <w:r>
        <w:t>руирование усиливае</w:t>
      </w:r>
      <w:r>
        <w:softHyphen/>
        <w:t>мых конструкций необходимо производить на осно</w:t>
      </w:r>
      <w:r>
        <w:softHyphen/>
        <w:t>ве проектных материалов, данных по изготовлению и возведению этих конструкций и их натурных об</w:t>
      </w:r>
      <w:r>
        <w:softHyphen/>
        <w:t>следований.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6.5.</w:t>
      </w:r>
      <w:r>
        <w:t xml:space="preserve"> При отсутствии в конструкциях дефектов и повреждений, снижающих их несущую способность, а также при отсутствии недопустимых прогибов конструкций и раскрытия в них трещин поверочные расчеты допускается выполнять исходя из проект</w:t>
      </w:r>
      <w:r>
        <w:softHyphen/>
        <w:t>ных данных о геометрических размерах сечений конструкций, классе (марке) бетона по прочности, классе арма</w:t>
      </w:r>
      <w:r>
        <w:t>турной стали, армировании и расчетной схеме конструкции.</w:t>
      </w:r>
    </w:p>
    <w:p w:rsidR="00000000" w:rsidRDefault="00646E13">
      <w:pPr>
        <w:ind w:firstLine="284"/>
        <w:jc w:val="both"/>
      </w:pPr>
      <w:r>
        <w:rPr>
          <w:b/>
        </w:rPr>
        <w:t>6.6.</w:t>
      </w:r>
      <w:r>
        <w:t xml:space="preserve"> В случаях, когда требования расчетов по про</w:t>
      </w:r>
      <w:r>
        <w:softHyphen/>
        <w:t>ектным материалам не удовлетворяются либо при отсутствии проектных материалов, а также при на</w:t>
      </w:r>
      <w:r>
        <w:softHyphen/>
        <w:t>личии дефектов и повреждений, снижающих несущую способность конструкции, недопустимых про</w:t>
      </w:r>
      <w:r>
        <w:softHyphen/>
        <w:t>гибов конструкции или раскрытия в них трещин следует производить поверочные расчеты с учетом данных натурных обследований конструкций.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6.7.</w:t>
      </w:r>
      <w:r>
        <w:t xml:space="preserve"> На основании натурных обследований долж</w:t>
      </w:r>
      <w:r>
        <w:softHyphen/>
        <w:t>ны быть установлены: геометрические размер</w:t>
      </w:r>
      <w:r>
        <w:t>ы се</w:t>
      </w:r>
      <w:r>
        <w:softHyphen/>
        <w:t>чения, армирование конструкции, прочность бетона и вид арматуры, прогибы конструкции и ширина раскрытия трещин, дефекты и повреждения, нагруз</w:t>
      </w:r>
      <w:r>
        <w:softHyphen/>
        <w:t>ки статическая схема конструкций.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6.8.</w:t>
      </w:r>
      <w:r>
        <w:t xml:space="preserve"> Усиление конструкций следует предусматривать лишь в случаях, когда существующие конструкции не удовлетворяют поверочным расчетам по несущей способности или требованиям нормальной эксплуатации. Не следует усиливать существующие конструкции, если:</w:t>
      </w:r>
    </w:p>
    <w:p w:rsidR="00000000" w:rsidRDefault="00646E13">
      <w:pPr>
        <w:ind w:firstLine="284"/>
        <w:jc w:val="both"/>
      </w:pPr>
      <w:r>
        <w:t>их фактические прогибы превышают предельно допустимые в соответствии с п.</w:t>
      </w:r>
      <w:r>
        <w:rPr>
          <w:noProof/>
        </w:rPr>
        <w:t xml:space="preserve"> 1.20.</w:t>
      </w:r>
      <w:r>
        <w:t xml:space="preserve"> </w:t>
      </w:r>
      <w:r>
        <w:t>но не препятст</w:t>
      </w:r>
      <w:r>
        <w:softHyphen/>
        <w:t>вуют нормальной эксплуатации конструкции и не изменяют их расчетную схему;</w:t>
      </w:r>
    </w:p>
    <w:p w:rsidR="00000000" w:rsidRDefault="00646E13">
      <w:pPr>
        <w:ind w:firstLine="284"/>
        <w:jc w:val="both"/>
      </w:pPr>
      <w:r>
        <w:t>имеются отступления от требований разд.</w:t>
      </w:r>
      <w:r>
        <w:rPr>
          <w:noProof/>
        </w:rPr>
        <w:t xml:space="preserve"> 5,</w:t>
      </w:r>
      <w:r>
        <w:t xml:space="preserve"> но конструкция эксплуатировалась длительное время, а ее обследование не выявило повреждений, вызван</w:t>
      </w:r>
      <w:r>
        <w:softHyphen/>
        <w:t>ных этими отступлениями.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6.9.</w:t>
      </w:r>
      <w:r>
        <w:t xml:space="preserve"> Расчет и конструирование усиливаемых кон</w:t>
      </w:r>
      <w:r>
        <w:softHyphen/>
        <w:t>струкций следует выполнять с учетом данных натур</w:t>
      </w:r>
      <w:r>
        <w:softHyphen/>
        <w:t>ных обследований, указанных в п.</w:t>
      </w:r>
      <w:r>
        <w:rPr>
          <w:noProof/>
        </w:rPr>
        <w:t xml:space="preserve"> 6.7.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ПОВЕРОЧНЫЕ РАСЧЕТЫ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6.10.</w:t>
      </w:r>
      <w:r>
        <w:t xml:space="preserve"> Поверочные расчеты бетонных и железобе</w:t>
      </w:r>
      <w:r>
        <w:softHyphen/>
        <w:t>тонных конструкций следует выполнять в соответ</w:t>
      </w:r>
      <w:r>
        <w:softHyphen/>
        <w:t xml:space="preserve">ствии с </w:t>
      </w:r>
      <w:r>
        <w:t>требованиями разд.</w:t>
      </w:r>
      <w:r>
        <w:rPr>
          <w:noProof/>
        </w:rPr>
        <w:t xml:space="preserve"> 1—4</w:t>
      </w:r>
      <w:r>
        <w:t xml:space="preserve"> и настоящего под</w:t>
      </w:r>
      <w:r>
        <w:softHyphen/>
        <w:t>раздела.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6.11.</w:t>
      </w:r>
      <w:r>
        <w:t xml:space="preserve"> Расчет по предельным состояниям второй группы не производится, если перемещения и шири</w:t>
      </w:r>
      <w:r>
        <w:softHyphen/>
        <w:t>на раскрытия трещин в существующих конструк</w:t>
      </w:r>
      <w:r>
        <w:softHyphen/>
        <w:t>циях меньше предельно допустимых, а усилия в се</w:t>
      </w:r>
      <w:r>
        <w:softHyphen/>
        <w:t>чениях элементов от новых нагрузок не превышают значений усилий от фактически действовавших</w:t>
      </w:r>
      <w:r>
        <w:rPr>
          <w:noProof/>
        </w:rPr>
        <w:t xml:space="preserve"> </w:t>
      </w:r>
      <w:r>
        <w:t>нагрузок.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6.12.</w:t>
      </w:r>
      <w:r>
        <w:t xml:space="preserve"> При расчете должны быть проверены сече</w:t>
      </w:r>
      <w:r>
        <w:softHyphen/>
        <w:t>ния конструкций, имеющие дефекты и поврежде</w:t>
      </w:r>
      <w:r>
        <w:softHyphen/>
        <w:t>ния, а также сечения, в которых при натурных об</w:t>
      </w:r>
      <w:r>
        <w:softHyphen/>
        <w:t>следованиях выявлены зоны бетона, прочн</w:t>
      </w:r>
      <w:r>
        <w:t>ость которых меньше средней на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и более. Учет дефек</w:t>
      </w:r>
      <w:r>
        <w:softHyphen/>
        <w:t>тов и повреждений производится путем уменьшения вводимой а расчет площади сечения бетона или ар</w:t>
      </w:r>
      <w:r>
        <w:softHyphen/>
        <w:t>матуры. Необходимо также учитывать влияния де</w:t>
      </w:r>
      <w:r>
        <w:softHyphen/>
        <w:t>фекта или повреждения на прочностные и деформативные характеристики бетона, на эксцентриситет продольной силы, на сцепление арматуры с бетоном и т. п. в соответствии с утвержденными в установ</w:t>
      </w:r>
      <w:r>
        <w:softHyphen/>
        <w:t>ленном порядке документами.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6.13.</w:t>
      </w:r>
      <w:r>
        <w:t xml:space="preserve"> Расчетные характеристики бетона опреде</w:t>
      </w:r>
      <w:r>
        <w:softHyphen/>
        <w:t>ляются согласно разд.</w:t>
      </w:r>
      <w:r>
        <w:rPr>
          <w:noProof/>
        </w:rPr>
        <w:t xml:space="preserve"> 2</w:t>
      </w:r>
      <w:r>
        <w:t xml:space="preserve"> в зависимости от условног</w:t>
      </w:r>
      <w:r>
        <w:t>о класса бетона по прочности на сжатие существую</w:t>
      </w:r>
      <w:r>
        <w:softHyphen/>
        <w:t>щих конструкций.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6.14.</w:t>
      </w:r>
      <w:r>
        <w:t xml:space="preserve"> При выполнении поверочных расчетов по проектным материалам, в том случае, если в проек</w:t>
      </w:r>
      <w:r>
        <w:softHyphen/>
        <w:t>те существующей конструкции нормируемой харак</w:t>
      </w:r>
      <w:r>
        <w:softHyphen/>
        <w:t>теристикой бетона является его марка, значение условного класса бетона по прочности на сжатие сле</w:t>
      </w:r>
      <w:r>
        <w:softHyphen/>
        <w:t>дует принимать равным:</w:t>
      </w:r>
    </w:p>
    <w:p w:rsidR="00000000" w:rsidRDefault="00646E13">
      <w:pPr>
        <w:ind w:firstLine="284"/>
        <w:jc w:val="both"/>
      </w:pPr>
      <w:r>
        <w:t>80 %-ной кубиковой прочности бетона, соответст</w:t>
      </w:r>
      <w:r>
        <w:softHyphen/>
        <w:t>вующей марке по прочности для тяжелого, мелко</w:t>
      </w:r>
      <w:r>
        <w:softHyphen/>
        <w:t xml:space="preserve">зернистого и легкого бетонов; </w:t>
      </w:r>
    </w:p>
    <w:p w:rsidR="00000000" w:rsidRDefault="00646E13">
      <w:pPr>
        <w:ind w:firstLine="284"/>
        <w:jc w:val="both"/>
      </w:pPr>
      <w:r>
        <w:rPr>
          <w:noProof/>
        </w:rPr>
        <w:t>70</w:t>
      </w:r>
      <w:r>
        <w:t xml:space="preserve"> %-ной</w:t>
      </w:r>
      <w:r>
        <w:rPr>
          <w:noProof/>
        </w:rPr>
        <w:t xml:space="preserve"> —</w:t>
      </w:r>
      <w:r>
        <w:t xml:space="preserve"> для ячеистого бетона. </w:t>
      </w:r>
    </w:p>
    <w:p w:rsidR="00000000" w:rsidRDefault="00646E13">
      <w:pPr>
        <w:ind w:firstLine="284"/>
        <w:jc w:val="both"/>
      </w:pPr>
      <w:r>
        <w:t>Для промежуточных значений у</w:t>
      </w:r>
      <w:r>
        <w:t>словного класса бетона по прочности на сжатие, отличающихся от значений параметрического ряда (см. п.</w:t>
      </w:r>
      <w:r>
        <w:rPr>
          <w:noProof/>
        </w:rPr>
        <w:t xml:space="preserve"> 2.3)</w:t>
      </w:r>
      <w:r>
        <w:t>, расчет</w:t>
      </w:r>
      <w:r>
        <w:softHyphen/>
        <w:t>ные сопротивления бетона определяются линейной интерполяцией.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6.15.</w:t>
      </w:r>
      <w:r>
        <w:t xml:space="preserve"> При выполнении поверочных расчетов по ре</w:t>
      </w:r>
      <w:r>
        <w:softHyphen/>
        <w:t>зультатам натурных обследований значение услов</w:t>
      </w:r>
      <w:r>
        <w:softHyphen/>
        <w:t>ного класса бетона по прочности на сжатие опреде</w:t>
      </w:r>
      <w:r>
        <w:softHyphen/>
        <w:t>ляется в соответствии с п.</w:t>
      </w:r>
      <w:r>
        <w:rPr>
          <w:noProof/>
        </w:rPr>
        <w:t xml:space="preserve"> 6.14,</w:t>
      </w:r>
      <w:r>
        <w:t xml:space="preserve"> принимал вместо марки бетона фактическую прочность бетона в груп</w:t>
      </w:r>
      <w:r>
        <w:softHyphen/>
        <w:t>пе конструкций, конструкции или отдельной ее зо</w:t>
      </w:r>
      <w:r>
        <w:softHyphen/>
        <w:t>не, полученную по результатам испытаний неразр</w:t>
      </w:r>
      <w:r>
        <w:t>ушающими методами или испытаний отобранных от конструкций образцов бетона.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6.16.</w:t>
      </w:r>
      <w:r>
        <w:t xml:space="preserve"> В зависимости от состояния бетона, вида конструкций и условий их работы, а также исполь</w:t>
      </w:r>
      <w:r>
        <w:softHyphen/>
        <w:t>зуемых методов определения прочности бетона при специальном обосновании могут быть использованы другие способы определения класса бетона. При использовании статистических методов коэффициент вариации  прочности бетона определяется по ГОСТ</w:t>
      </w:r>
      <w:r>
        <w:rPr>
          <w:noProof/>
        </w:rPr>
        <w:t xml:space="preserve"> 18105-86.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6.17.</w:t>
      </w:r>
      <w:r>
        <w:t xml:space="preserve"> Расчетные характеристики арматуры опреде</w:t>
      </w:r>
      <w:r>
        <w:softHyphen/>
        <w:t>ляются в зависимости от класса арматурной стали</w:t>
      </w:r>
      <w:r>
        <w:t xml:space="preserve"> существующих железобетонных конструкций сог</w:t>
      </w:r>
      <w:r>
        <w:softHyphen/>
        <w:t>ласно разд.</w:t>
      </w:r>
      <w:r>
        <w:rPr>
          <w:noProof/>
        </w:rPr>
        <w:t xml:space="preserve"> 2</w:t>
      </w:r>
      <w:r>
        <w:t xml:space="preserve"> с учетом требований пп.</w:t>
      </w:r>
      <w:r>
        <w:rPr>
          <w:noProof/>
        </w:rPr>
        <w:t xml:space="preserve"> 6.18</w:t>
      </w:r>
      <w:r>
        <w:t xml:space="preserve"> и</w:t>
      </w:r>
      <w:r>
        <w:rPr>
          <w:noProof/>
        </w:rPr>
        <w:t xml:space="preserve"> 6.19.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6.18.</w:t>
      </w:r>
      <w:r>
        <w:t xml:space="preserve"> При выполнении поверочных расчетов по проектным данным существующих конструкций, запроектированных по ранее действующим норма</w:t>
      </w:r>
      <w:r>
        <w:softHyphen/>
        <w:t>тивным документам, нормативные сопротивления арматуры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sn</w:t>
      </w:r>
      <w:r>
        <w:t xml:space="preserve"> определяются согласно разд.</w:t>
      </w:r>
      <w:r>
        <w:rPr>
          <w:noProof/>
        </w:rPr>
        <w:t xml:space="preserve"> 2.</w:t>
      </w:r>
      <w:r>
        <w:t xml:space="preserve"> При этом нормативное сопротивление арматурной про</w:t>
      </w:r>
      <w:r>
        <w:softHyphen/>
        <w:t>волоки класса В</w:t>
      </w:r>
      <w:r>
        <w:rPr>
          <w:lang w:val="en-US"/>
        </w:rPr>
        <w:t>-I</w:t>
      </w:r>
      <w:r>
        <w:t xml:space="preserve"> принимается равным</w:t>
      </w:r>
      <w:r>
        <w:rPr>
          <w:noProof/>
        </w:rPr>
        <w:t xml:space="preserve"> 390</w:t>
      </w:r>
      <w:r>
        <w:t xml:space="preserve"> МПа </w:t>
      </w:r>
      <w:r>
        <w:rPr>
          <w:lang w:val="en-US"/>
        </w:rPr>
        <w:t>(400</w:t>
      </w:r>
      <w:r>
        <w:t xml:space="preserve"> кг/см</w:t>
      </w:r>
      <w:r>
        <w:rPr>
          <w:vertAlign w:val="superscript"/>
          <w:lang w:val="en-US"/>
        </w:rPr>
        <w:t>2</w:t>
      </w:r>
      <w:r>
        <w:t>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 xml:space="preserve">Расчетные сопротивления арматуры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следует определять по формуле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left="2160"/>
        <w:jc w:val="both"/>
        <w:rPr>
          <w:lang w:val="en-US"/>
        </w:rPr>
      </w:pPr>
      <w:r>
        <w:rPr>
          <w:lang w:val="en-US"/>
        </w:rPr>
        <w:t xml:space="preserve">     </w:t>
      </w:r>
      <w:r>
        <w:rPr>
          <w:position w:val="-30"/>
          <w:lang w:val="en-US"/>
        </w:rPr>
        <w:object w:dxaOrig="980" w:dyaOrig="680">
          <v:shape id="_x0000_i1329" type="#_x0000_t75" style="width:48.75pt;height:33.75pt" o:ole="">
            <v:imagedata r:id="rId572" o:title=""/>
          </v:shape>
          <o:OLEObject Type="Embed" ProgID="Equation.3" ShapeID="_x0000_i1329" DrawAspect="Content" ObjectID="_1427222967" r:id="rId573"/>
        </w:objec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коэффициент надежности по арматуре, принимаемый равным для расчета по пре</w:t>
      </w:r>
      <w:r>
        <w:softHyphen/>
        <w:t xml:space="preserve">дельным состояниям первой группы: </w:t>
      </w:r>
    </w:p>
    <w:p w:rsidR="00000000" w:rsidRDefault="00646E13">
      <w:pPr>
        <w:ind w:firstLine="284"/>
        <w:jc w:val="both"/>
        <w:rPr>
          <w:lang w:val="en-US"/>
        </w:rPr>
      </w:pPr>
      <w:r>
        <w:t xml:space="preserve">для стержневой арматуры классов: </w:t>
      </w:r>
    </w:p>
    <w:p w:rsidR="00000000" w:rsidRDefault="00646E13">
      <w:pPr>
        <w:ind w:firstLine="709"/>
        <w:jc w:val="both"/>
        <w:rPr>
          <w:noProof/>
        </w:rPr>
      </w:pPr>
      <w:r>
        <w:rPr>
          <w:lang w:val="en-US"/>
        </w:rPr>
        <w:t>A</w:t>
      </w:r>
      <w:r>
        <w:t>-</w:t>
      </w:r>
      <w:r>
        <w:rPr>
          <w:lang w:val="en-US"/>
        </w:rPr>
        <w:t>I, A</w:t>
      </w:r>
      <w:r>
        <w:t>-</w:t>
      </w:r>
      <w:r>
        <w:rPr>
          <w:lang w:val="en-US"/>
        </w:rPr>
        <w:t>II</w:t>
      </w:r>
      <w:r>
        <w:t xml:space="preserve"> и</w:t>
      </w:r>
      <w:r>
        <w:rPr>
          <w:lang w:val="en-US"/>
        </w:rPr>
        <w:t xml:space="preserve"> A</w:t>
      </w:r>
      <w:r>
        <w:t>-</w:t>
      </w:r>
      <w:r>
        <w:rPr>
          <w:lang w:val="en-US"/>
        </w:rPr>
        <w:t>III</w:t>
      </w:r>
      <w:r>
        <w:rPr>
          <w:noProof/>
        </w:rPr>
        <w:t xml:space="preserve"> .........</w:t>
      </w:r>
      <w:r>
        <w:t>............................</w:t>
      </w:r>
      <w:r>
        <w:rPr>
          <w:noProof/>
        </w:rPr>
        <w:t xml:space="preserve">. 1,15 </w:t>
      </w:r>
    </w:p>
    <w:p w:rsidR="00000000" w:rsidRDefault="00646E13">
      <w:pPr>
        <w:ind w:firstLine="709"/>
        <w:jc w:val="both"/>
        <w:rPr>
          <w:noProof/>
        </w:rPr>
      </w:pPr>
      <w:r>
        <w:t>А-</w:t>
      </w:r>
      <w:r>
        <w:rPr>
          <w:lang w:val="en-US"/>
        </w:rPr>
        <w:t>IV</w:t>
      </w:r>
      <w:r>
        <w:t>,</w:t>
      </w:r>
      <w:r>
        <w:rPr>
          <w:lang w:val="en-US"/>
        </w:rPr>
        <w:t xml:space="preserve"> A-V </w:t>
      </w:r>
      <w:r>
        <w:t>и</w:t>
      </w:r>
      <w:r>
        <w:rPr>
          <w:lang w:val="en-US"/>
        </w:rPr>
        <w:t xml:space="preserve"> </w:t>
      </w:r>
      <w:r>
        <w:t>А-</w:t>
      </w:r>
      <w:r>
        <w:rPr>
          <w:lang w:val="en-US"/>
        </w:rPr>
        <w:t>VI</w:t>
      </w:r>
      <w:r>
        <w:rPr>
          <w:noProof/>
        </w:rPr>
        <w:t>........</w:t>
      </w:r>
      <w:r>
        <w:t>..........................</w:t>
      </w:r>
      <w:r>
        <w:rPr>
          <w:noProof/>
        </w:rPr>
        <w:t xml:space="preserve">.. 1,25 </w:t>
      </w:r>
    </w:p>
    <w:p w:rsidR="00000000" w:rsidRDefault="00646E13">
      <w:pPr>
        <w:ind w:firstLine="709"/>
        <w:jc w:val="both"/>
      </w:pPr>
      <w:r>
        <w:t xml:space="preserve">для проволочной арматуры классов: </w:t>
      </w:r>
    </w:p>
    <w:p w:rsidR="00000000" w:rsidRDefault="00646E13">
      <w:pPr>
        <w:ind w:firstLine="709"/>
        <w:jc w:val="both"/>
        <w:rPr>
          <w:noProof/>
        </w:rPr>
      </w:pPr>
      <w:r>
        <w:t>В-</w:t>
      </w:r>
      <w:r>
        <w:rPr>
          <w:lang w:val="en-US"/>
        </w:rPr>
        <w:t xml:space="preserve">I, </w:t>
      </w:r>
      <w:r>
        <w:t>В</w:t>
      </w:r>
      <w:r>
        <w:rPr>
          <w:lang w:val="en-US"/>
        </w:rPr>
        <w:t>-II</w:t>
      </w:r>
      <w:r>
        <w:t>,</w:t>
      </w:r>
      <w:r>
        <w:rPr>
          <w:lang w:val="en-US"/>
        </w:rPr>
        <w:t xml:space="preserve"> </w:t>
      </w:r>
      <w:r>
        <w:t>Вр-</w:t>
      </w:r>
      <w:r>
        <w:rPr>
          <w:lang w:val="en-US"/>
        </w:rPr>
        <w:t>II</w:t>
      </w:r>
      <w:r>
        <w:t>,</w:t>
      </w:r>
      <w:r>
        <w:rPr>
          <w:lang w:val="en-US"/>
        </w:rPr>
        <w:t xml:space="preserve"> </w:t>
      </w:r>
      <w:r>
        <w:t>К-7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К-19</w:t>
      </w:r>
      <w:r>
        <w:rPr>
          <w:lang w:val="en-US"/>
        </w:rPr>
        <w:t xml:space="preserve"> </w:t>
      </w:r>
      <w:r>
        <w:t>...................</w:t>
      </w:r>
      <w:r>
        <w:rPr>
          <w:noProof/>
        </w:rPr>
        <w:t xml:space="preserve"> 1,25 </w:t>
      </w:r>
    </w:p>
    <w:p w:rsidR="00000000" w:rsidRDefault="00646E13">
      <w:pPr>
        <w:ind w:firstLine="709"/>
        <w:jc w:val="both"/>
      </w:pPr>
      <w:r>
        <w:rPr>
          <w:lang w:val="en-US"/>
        </w:rPr>
        <w:t>B</w:t>
      </w:r>
      <w:r>
        <w:t>р-</w:t>
      </w:r>
      <w:r>
        <w:rPr>
          <w:lang w:val="en-US"/>
        </w:rPr>
        <w:t>I</w:t>
      </w:r>
      <w:r>
        <w:rPr>
          <w:noProof/>
        </w:rPr>
        <w:t xml:space="preserve"> ................</w:t>
      </w:r>
      <w:r>
        <w:t>......................................</w:t>
      </w:r>
      <w:r>
        <w:rPr>
          <w:noProof/>
        </w:rPr>
        <w:t xml:space="preserve">... 1,15 </w:t>
      </w:r>
    </w:p>
    <w:p w:rsidR="00000000" w:rsidRDefault="00646E13">
      <w:pPr>
        <w:ind w:firstLine="284"/>
        <w:jc w:val="both"/>
        <w:rPr>
          <w:noProof/>
        </w:rPr>
      </w:pPr>
      <w:r>
        <w:t>При расчете по предельным состояниям второй группы коэффи</w:t>
      </w:r>
      <w:r>
        <w:t xml:space="preserve">циент надежности по арматуре 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s</w:t>
      </w:r>
      <w:r>
        <w:t xml:space="preserve"> принимается равным</w:t>
      </w:r>
      <w:r>
        <w:rPr>
          <w:noProof/>
        </w:rPr>
        <w:t xml:space="preserve"> 1,0.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Расчетные сопротивления растяжению поперечной арматуры (хомутов и отогнутых стержней)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t xml:space="preserve"> определяются умножением полученных расчетных соп</w:t>
      </w:r>
      <w:r>
        <w:softHyphen/>
        <w:t xml:space="preserve">ротивлении арматуры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на соответствующие коэффициенты условий работы</w:t>
      </w:r>
      <w:r>
        <w:rPr>
          <w:noProof/>
        </w:rPr>
        <w:t xml:space="preserve"> 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si</w:t>
      </w:r>
      <w:r>
        <w:rPr>
          <w:noProof/>
        </w:rPr>
        <w:t>,</w:t>
      </w:r>
      <w:r>
        <w:t xml:space="preserve"> приведенные в разд.</w:t>
      </w:r>
      <w:r>
        <w:rPr>
          <w:noProof/>
        </w:rPr>
        <w:t xml:space="preserve"> 2.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Расчетные сопротивления арматуры сжатию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rPr>
          <w:i/>
        </w:rPr>
        <w:t xml:space="preserve"> </w:t>
      </w:r>
      <w:r>
        <w:t>(кроме арматуры класса А-</w:t>
      </w:r>
      <w:r>
        <w:rPr>
          <w:lang w:val="en-US"/>
        </w:rPr>
        <w:t>III</w:t>
      </w:r>
      <w:r>
        <w:t xml:space="preserve">в) следует принимать равными получинным расчетным сопротивлениям арматуры растяжению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>, но не более значений, указанных в разд.</w:t>
      </w:r>
      <w:r>
        <w:rPr>
          <w:noProof/>
        </w:rPr>
        <w:t xml:space="preserve"> 2.</w:t>
      </w:r>
      <w:r>
        <w:t xml:space="preserve"> Для арматуры кл</w:t>
      </w:r>
      <w:r>
        <w:t>асса А-IIIв расчет</w:t>
      </w:r>
      <w:r>
        <w:softHyphen/>
        <w:t xml:space="preserve">ные сопротивления арматуры сжатию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 xml:space="preserve"> следует принимать в соответствии с требованиями разд.</w:t>
      </w:r>
      <w:r>
        <w:rPr>
          <w:noProof/>
        </w:rPr>
        <w:t xml:space="preserve"> 2.</w:t>
      </w:r>
    </w:p>
    <w:p w:rsidR="00000000" w:rsidRDefault="00646E13">
      <w:pPr>
        <w:ind w:firstLine="284"/>
        <w:jc w:val="both"/>
        <w:rPr>
          <w:noProof/>
        </w:rPr>
      </w:pPr>
      <w:r>
        <w:t>Кроме того, в расчет необходимо вводить допол</w:t>
      </w:r>
      <w:r>
        <w:softHyphen/>
        <w:t>нительные коэффициенты условий работы арматуры согласно п.</w:t>
      </w:r>
      <w:r>
        <w:rPr>
          <w:noProof/>
        </w:rPr>
        <w:t xml:space="preserve"> 2.28.</w:t>
      </w:r>
    </w:p>
    <w:p w:rsidR="00000000" w:rsidRDefault="00646E13">
      <w:pPr>
        <w:ind w:firstLine="284"/>
        <w:jc w:val="both"/>
      </w:pPr>
      <w:r>
        <w:t>Значения расчетных сопротивлении арматуры принимаются с округлением до трех значащих цифр.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6.19.</w:t>
      </w:r>
      <w:r>
        <w:t xml:space="preserve"> При выполнении поверочных расчетов по данным испытаний образцов арматуры, отобранных от обследованных конструкций, нормативные соп</w:t>
      </w:r>
      <w:r>
        <w:softHyphen/>
        <w:t>ротивления арматуры принимаются равными сред</w:t>
      </w:r>
      <w:r>
        <w:softHyphen/>
        <w:t xml:space="preserve">ним значениям </w:t>
      </w:r>
      <w:r>
        <w:t>предела текучести (или условного предела текучести)</w:t>
      </w:r>
      <w:r>
        <w:rPr>
          <w:noProof/>
        </w:rPr>
        <w:t>,</w:t>
      </w:r>
      <w:r>
        <w:t xml:space="preserve"> полученным при испытании об</w:t>
      </w:r>
      <w:r>
        <w:softHyphen/>
        <w:t>разцов арматуры и деленным на коэффициенты: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1,1 —</w:t>
      </w:r>
      <w:r>
        <w:rPr>
          <w:sz w:val="18"/>
        </w:rPr>
        <w:t xml:space="preserve"> для арматуры классов А-</w:t>
      </w:r>
      <w:r>
        <w:rPr>
          <w:sz w:val="18"/>
          <w:lang w:val="en-US"/>
        </w:rPr>
        <w:t>I</w:t>
      </w:r>
      <w:r>
        <w:rPr>
          <w:sz w:val="18"/>
        </w:rPr>
        <w:t>, А-</w:t>
      </w:r>
      <w:r>
        <w:rPr>
          <w:sz w:val="18"/>
          <w:lang w:val="en-US"/>
        </w:rPr>
        <w:t>II</w:t>
      </w:r>
      <w:r>
        <w:rPr>
          <w:sz w:val="18"/>
        </w:rPr>
        <w:t>, А-</w:t>
      </w:r>
      <w:r>
        <w:rPr>
          <w:sz w:val="18"/>
          <w:lang w:val="en-US"/>
        </w:rPr>
        <w:t>III</w:t>
      </w:r>
      <w:r>
        <w:rPr>
          <w:sz w:val="18"/>
        </w:rPr>
        <w:t>,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 xml:space="preserve">           А-</w:t>
      </w:r>
      <w:r>
        <w:rPr>
          <w:sz w:val="18"/>
          <w:lang w:val="en-US"/>
        </w:rPr>
        <w:t>III</w:t>
      </w:r>
      <w:r>
        <w:rPr>
          <w:sz w:val="18"/>
        </w:rPr>
        <w:t>в,</w:t>
      </w:r>
      <w:r>
        <w:rPr>
          <w:sz w:val="18"/>
          <w:lang w:val="en-US"/>
        </w:rPr>
        <w:t xml:space="preserve"> </w:t>
      </w:r>
      <w:r>
        <w:rPr>
          <w:sz w:val="18"/>
        </w:rPr>
        <w:t>А-</w:t>
      </w:r>
      <w:r>
        <w:rPr>
          <w:sz w:val="18"/>
          <w:lang w:val="en-US"/>
        </w:rPr>
        <w:t>IV</w:t>
      </w:r>
      <w:r>
        <w:rPr>
          <w:sz w:val="18"/>
        </w:rPr>
        <w:t>;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 xml:space="preserve">1,2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для арматуры других классов.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  <w:rPr>
          <w:noProof/>
        </w:rPr>
      </w:pPr>
      <w:r>
        <w:t>Расчетные сопротивления арматуры необходимо принимать в соответствии с требованиями п.</w:t>
      </w:r>
      <w:r>
        <w:rPr>
          <w:noProof/>
        </w:rPr>
        <w:t xml:space="preserve"> 6.18</w:t>
      </w:r>
      <w:r>
        <w:t>.</w:t>
      </w:r>
      <w:r>
        <w:rPr>
          <w:noProof/>
        </w:rPr>
        <w:t xml:space="preserve"> 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6.20.</w:t>
      </w:r>
      <w:r>
        <w:t xml:space="preserve"> В зависимости от числа отобранных для ис</w:t>
      </w:r>
      <w:r>
        <w:softHyphen/>
        <w:t>пытании образцов и состояния арматуры при специ</w:t>
      </w:r>
      <w:r>
        <w:softHyphen/>
        <w:t>альном обосновании могут быть использованы дру</w:t>
      </w:r>
      <w:r>
        <w:softHyphen/>
        <w:t>гие способы определения расчетных сопротивле</w:t>
      </w:r>
      <w:r>
        <w:t>ний арматуры.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6.21.</w:t>
      </w:r>
      <w:r>
        <w:t xml:space="preserve"> Расчетные сопротивления арматуры растя</w:t>
      </w:r>
      <w:r>
        <w:softHyphen/>
        <w:t xml:space="preserve">жению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при отсутствии проектных данных и не</w:t>
      </w:r>
      <w:r>
        <w:softHyphen/>
        <w:t>возможности отбора образцов допускается назна</w:t>
      </w:r>
      <w:r>
        <w:softHyphen/>
        <w:t xml:space="preserve">чать в зависимости от профиля арматуры: </w:t>
      </w:r>
    </w:p>
    <w:p w:rsidR="00000000" w:rsidRDefault="00646E13">
      <w:pPr>
        <w:ind w:firstLine="284"/>
        <w:jc w:val="both"/>
      </w:pPr>
      <w:r>
        <w:t xml:space="preserve">для гладкой арматуры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i/>
        </w:rPr>
        <w:t xml:space="preserve"> =</w:t>
      </w:r>
      <w:r>
        <w:rPr>
          <w:noProof/>
        </w:rPr>
        <w:t xml:space="preserve"> 15</w:t>
      </w:r>
      <w:r>
        <w:t>5 МПа (1600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 xml:space="preserve">; </w:t>
      </w:r>
    </w:p>
    <w:p w:rsidR="00000000" w:rsidRDefault="00646E13">
      <w:pPr>
        <w:ind w:firstLine="284"/>
        <w:jc w:val="both"/>
      </w:pPr>
      <w:r>
        <w:t>для арматуры периодического профиля, имеющего выступы:</w:t>
      </w:r>
    </w:p>
    <w:p w:rsidR="00000000" w:rsidRDefault="00646E13">
      <w:pPr>
        <w:ind w:left="567"/>
        <w:jc w:val="both"/>
      </w:pPr>
      <w:r>
        <w:t>с одинаковым заходом на обеих сторонах профиля (</w:t>
      </w:r>
      <w:r>
        <w:sym w:font="Arial" w:char="201E"/>
      </w:r>
      <w:r>
        <w:t xml:space="preserve">винт") </w:t>
      </w:r>
    </w:p>
    <w:p w:rsidR="00000000" w:rsidRDefault="00646E13">
      <w:pPr>
        <w:ind w:left="567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= 245 МПа (2500 кгс/см</w:t>
      </w:r>
      <w:r>
        <w:rPr>
          <w:vertAlign w:val="superscript"/>
        </w:rPr>
        <w:t>2</w:t>
      </w:r>
      <w:r>
        <w:t xml:space="preserve">); </w:t>
      </w:r>
    </w:p>
    <w:p w:rsidR="00000000" w:rsidRDefault="00646E13">
      <w:pPr>
        <w:ind w:left="567"/>
        <w:jc w:val="both"/>
      </w:pPr>
      <w:r>
        <w:t>с одной стороны правый заход, а с другой</w:t>
      </w:r>
      <w:r>
        <w:rPr>
          <w:noProof/>
        </w:rPr>
        <w:t xml:space="preserve"> — </w:t>
      </w:r>
      <w:r>
        <w:t>левый (</w:t>
      </w:r>
      <w:r>
        <w:sym w:font="Arial" w:char="201E"/>
      </w:r>
      <w:r>
        <w:t xml:space="preserve">елочка") </w:t>
      </w:r>
    </w:p>
    <w:p w:rsidR="00000000" w:rsidRDefault="00646E13">
      <w:pPr>
        <w:ind w:left="567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 xml:space="preserve"> = 295 МПа</w:t>
      </w:r>
      <w:r>
        <w:rPr>
          <w:noProof/>
        </w:rPr>
        <w:t xml:space="preserve"> (3000</w:t>
      </w:r>
      <w:r>
        <w:t xml:space="preserve"> кгс/см</w:t>
      </w:r>
      <w:r>
        <w:rPr>
          <w:vertAlign w:val="superscript"/>
        </w:rPr>
        <w:t>2</w:t>
      </w:r>
      <w:r>
        <w:t xml:space="preserve">). </w:t>
      </w:r>
    </w:p>
    <w:p w:rsidR="00000000" w:rsidRDefault="00646E13">
      <w:pPr>
        <w:ind w:firstLine="284"/>
        <w:jc w:val="both"/>
        <w:rPr>
          <w:noProof/>
        </w:rPr>
      </w:pPr>
      <w:r>
        <w:t>При этом значение расчетных сопротив</w:t>
      </w:r>
      <w:r>
        <w:t>лений сжа</w:t>
      </w:r>
      <w:r>
        <w:softHyphen/>
        <w:t xml:space="preserve">той арматуры принимается равным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>,</w:t>
      </w:r>
      <w:r>
        <w:rPr>
          <w:i/>
        </w:rPr>
        <w:t xml:space="preserve"> а</w:t>
      </w:r>
      <w:r>
        <w:t xml:space="preserve"> расчетных сопротивлении поперечной арматуры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rPr>
          <w:noProof/>
        </w:rPr>
        <w:t xml:space="preserve"> —</w:t>
      </w:r>
      <w:r>
        <w:t xml:space="preserve"> равным </w:t>
      </w:r>
      <w:r>
        <w:rPr>
          <w:noProof/>
        </w:rPr>
        <w:t>0</w:t>
      </w:r>
      <w:r>
        <w:t>,</w:t>
      </w:r>
      <w:r>
        <w:rPr>
          <w:noProof/>
        </w:rPr>
        <w:t>8</w:t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РАСЧЕТ И КОНСТРУИРОВАНИЕ</w:t>
      </w:r>
      <w:r>
        <w:rPr>
          <w:b/>
          <w:noProof/>
        </w:rPr>
        <w:t xml:space="preserve">  </w:t>
      </w:r>
    </w:p>
    <w:p w:rsidR="00000000" w:rsidRDefault="00646E13">
      <w:pPr>
        <w:jc w:val="center"/>
        <w:rPr>
          <w:b/>
        </w:rPr>
      </w:pPr>
      <w:r>
        <w:rPr>
          <w:b/>
        </w:rPr>
        <w:t>УСИЛИВАЕМЫХ КОНСТРУКЦИЙ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rPr>
          <w:b/>
          <w:noProof/>
        </w:rPr>
        <w:t>6.22.</w:t>
      </w:r>
      <w:r>
        <w:t xml:space="preserve"> Требования настоящего подраздела распро</w:t>
      </w:r>
      <w:r>
        <w:softHyphen/>
        <w:t>страняются на проектирование и расчет железобе</w:t>
      </w:r>
      <w:r>
        <w:softHyphen/>
        <w:t>тонных конструкций, усиливаемых стальным прока</w:t>
      </w:r>
      <w:r>
        <w:softHyphen/>
        <w:t>том, бетоном и железобетоном.</w:t>
      </w:r>
    </w:p>
    <w:p w:rsidR="00000000" w:rsidRDefault="00646E13">
      <w:pPr>
        <w:ind w:firstLine="284"/>
        <w:jc w:val="both"/>
      </w:pPr>
      <w:r>
        <w:t>Усиливаемые железобетонные конструкции сле</w:t>
      </w:r>
      <w:r>
        <w:softHyphen/>
        <w:t>дует проектировать в соответствии с требованиями разд.</w:t>
      </w:r>
      <w:r>
        <w:rPr>
          <w:noProof/>
        </w:rPr>
        <w:t xml:space="preserve"> 1—</w:t>
      </w:r>
      <w:r>
        <w:t>5, СНиП</w:t>
      </w:r>
      <w:r>
        <w:rPr>
          <w:b/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-23-81*</w:t>
      </w:r>
      <w:r>
        <w:t xml:space="preserve"> (при усилении стальным прокатом) и данного подраздела.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</w:t>
      </w:r>
      <w:r>
        <w:rPr>
          <w:b/>
          <w:noProof/>
        </w:rPr>
        <w:t>3.</w:t>
      </w:r>
      <w:r>
        <w:t xml:space="preserve"> При проектировании усиливаемых железо</w:t>
      </w:r>
      <w:r>
        <w:softHyphen/>
        <w:t>бетонных конструкций необходимо обеспечить включение в работу элементов усилении и совмест</w:t>
      </w:r>
      <w:r>
        <w:softHyphen/>
        <w:t>ную их работу с усиливаемой конструкцией.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6.24.</w:t>
      </w:r>
      <w:r>
        <w:t xml:space="preserve"> Расчет усиливаемых конструкций следует производить для двух стадий работы:</w:t>
      </w:r>
    </w:p>
    <w:p w:rsidR="00000000" w:rsidRDefault="00646E13">
      <w:pPr>
        <w:ind w:firstLine="284"/>
        <w:jc w:val="both"/>
        <w:rPr>
          <w:noProof/>
        </w:rPr>
      </w:pPr>
      <w:r>
        <w:t>а) до включения в работу усиления</w:t>
      </w:r>
      <w:r>
        <w:rPr>
          <w:noProof/>
        </w:rPr>
        <w:t xml:space="preserve"> —</w:t>
      </w:r>
      <w:r>
        <w:t xml:space="preserve"> на нагруз</w:t>
      </w:r>
      <w:r>
        <w:softHyphen/>
        <w:t>ки, включающие нагрузку от элементов усиления (только  для  предельных состояний  первой группы)</w:t>
      </w:r>
      <w:r>
        <w:rPr>
          <w:noProof/>
        </w:rPr>
        <w:t>;</w:t>
      </w:r>
    </w:p>
    <w:p w:rsidR="00000000" w:rsidRDefault="00646E13">
      <w:pPr>
        <w:ind w:firstLine="284"/>
        <w:jc w:val="both"/>
      </w:pPr>
      <w:r>
        <w:t>б) после включения в работу элементов усиле</w:t>
      </w:r>
      <w:r>
        <w:softHyphen/>
        <w:t>ния</w:t>
      </w:r>
      <w:r>
        <w:rPr>
          <w:noProof/>
        </w:rPr>
        <w:t xml:space="preserve"> —</w:t>
      </w:r>
      <w:r>
        <w:t xml:space="preserve"> на полные эксплуатационные нагрузки (по предельным состояниям п</w:t>
      </w:r>
      <w:r>
        <w:t>ервой и второй групп)</w:t>
      </w:r>
      <w:r>
        <w:rPr>
          <w:noProof/>
        </w:rPr>
        <w:t xml:space="preserve">. </w:t>
      </w:r>
      <w:r>
        <w:t>Расчет по предельным состояниям второй группы может не производиться, если эксплуатационные нагрузки не увеличиваются, жесткость и трещиностойкость конструкций удовлетворяют требованиям эксплуатации, а усиление является следствием наличия дефектов и повреждений.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6.25.</w:t>
      </w:r>
      <w:r>
        <w:t xml:space="preserve"> Для сильно поврежденных конструкций (при разрушении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</w:t>
      </w:r>
      <w:r>
        <w:t xml:space="preserve"> и более сечения бетона или </w:t>
      </w:r>
      <w:r>
        <w:rPr>
          <w:noProof/>
        </w:rPr>
        <w:t>50</w:t>
      </w:r>
      <w:r>
        <w:t xml:space="preserve"> </w:t>
      </w:r>
      <w:r>
        <w:rPr>
          <w:noProof/>
        </w:rPr>
        <w:t>%</w:t>
      </w:r>
      <w:r>
        <w:t xml:space="preserve"> и более площади сечения рабочей арматуры) элементы усиления следует рассчитывать на пол</w:t>
      </w:r>
      <w:r>
        <w:softHyphen/>
        <w:t>ную действующую нагрузку, при этом усиливае</w:t>
      </w:r>
      <w:r>
        <w:t>мая конструкция в расчете не учитывается.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6.26.</w:t>
      </w:r>
      <w:r>
        <w:t xml:space="preserve"> Площадь поперечного сечения арматуры усиливаемой конструкции следует определять с уче</w:t>
      </w:r>
      <w:r>
        <w:softHyphen/>
        <w:t>том фактического уменьшения в результате корро</w:t>
      </w:r>
      <w:r>
        <w:softHyphen/>
        <w:t>зии. Арматура из высокопрочной проволоки в рас</w:t>
      </w:r>
      <w:r>
        <w:softHyphen/>
        <w:t>четах не учитывается при наличии язвенной или питтинговой (скрытой) коррозии, а также если коррозия вызвана хлоридами.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6.27.</w:t>
      </w:r>
      <w:r>
        <w:t xml:space="preserve"> Нормативные и расчетные сопротивления стальных элементов усилений необходимо назначать в соответствии с указаниями СНиП </w:t>
      </w:r>
      <w:r>
        <w:rPr>
          <w:lang w:val="en-US"/>
        </w:rPr>
        <w:t>II</w:t>
      </w:r>
      <w:r>
        <w:t>-23-81*.</w:t>
      </w:r>
    </w:p>
    <w:p w:rsidR="00000000" w:rsidRDefault="00646E13">
      <w:pPr>
        <w:ind w:firstLine="284"/>
        <w:jc w:val="both"/>
        <w:rPr>
          <w:noProof/>
        </w:rPr>
      </w:pPr>
      <w:r>
        <w:t>Нормативные и расчетные сопр</w:t>
      </w:r>
      <w:r>
        <w:t>отивления бетона и арматуры усиливаемых железобетонных кон</w:t>
      </w:r>
      <w:r>
        <w:softHyphen/>
        <w:t>струкций и элементов усилений следует назначать в соответствии с указаниями разд.</w:t>
      </w:r>
      <w:r>
        <w:rPr>
          <w:noProof/>
        </w:rPr>
        <w:t xml:space="preserve"> 2</w:t>
      </w:r>
      <w:r>
        <w:t xml:space="preserve"> и пп.</w:t>
      </w:r>
      <w:r>
        <w:rPr>
          <w:noProof/>
        </w:rPr>
        <w:t xml:space="preserve"> 6.13—6.21.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6.28.</w:t>
      </w:r>
      <w:r>
        <w:t xml:space="preserve"> При проектировании усиливаемых конст</w:t>
      </w:r>
      <w:r>
        <w:softHyphen/>
        <w:t>рукций следует, как правило, предусматривать, что</w:t>
      </w:r>
      <w:r>
        <w:softHyphen/>
        <w:t>бы нагрузка во время усиления не превышала</w:t>
      </w:r>
      <w:r>
        <w:rPr>
          <w:noProof/>
        </w:rPr>
        <w:t xml:space="preserve"> 65 % </w:t>
      </w:r>
      <w:r>
        <w:t>расчетной величины. При сложности или невозможности достижения требуемой степени разгрузки до</w:t>
      </w:r>
      <w:r>
        <w:softHyphen/>
        <w:t>пускается выполнять усиление под большей нагруз</w:t>
      </w:r>
      <w:r>
        <w:softHyphen/>
        <w:t>кой. В этом случав расчетные характеристики бето</w:t>
      </w:r>
      <w:r>
        <w:softHyphen/>
        <w:t>на и арматуры усилен</w:t>
      </w:r>
      <w:r>
        <w:t>ия умножаются на коэффициенты условий работы бетона</w:t>
      </w:r>
      <w:r>
        <w:rPr>
          <w:noProof/>
        </w:rP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br</w:t>
      </w:r>
      <w:r>
        <w:rPr>
          <w:vertAlign w:val="subscript"/>
          <w:lang w:val="en-US"/>
        </w:rPr>
        <w:t>1</w:t>
      </w:r>
      <w:r>
        <w:rPr>
          <w:noProof/>
        </w:rPr>
        <w:t xml:space="preserve"> = 0,9;</w:t>
      </w:r>
      <w:r>
        <w:t xml:space="preserve"> арматуры</w:t>
      </w:r>
      <w:r>
        <w:rPr>
          <w:lang w:val="en-US"/>
        </w:rPr>
        <w:t xml:space="preserve"> </w:t>
      </w:r>
      <w:r>
        <w:rPr>
          <w:lang w:val="en-US"/>
        </w:rPr>
        <w:sym w:font="Symbol" w:char="F0BE"/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sr</w:t>
      </w:r>
      <w:r>
        <w:rPr>
          <w:vertAlign w:val="subscript"/>
          <w:lang w:val="en-US"/>
        </w:rPr>
        <w:t>1</w:t>
      </w:r>
      <w:r>
        <w:rPr>
          <w:i/>
          <w:lang w:val="en-US"/>
        </w:rPr>
        <w:t xml:space="preserve"> = </w:t>
      </w:r>
      <w:r>
        <w:rPr>
          <w:noProof/>
        </w:rPr>
        <w:t>0,9.</w:t>
      </w:r>
    </w:p>
    <w:p w:rsidR="00000000" w:rsidRDefault="00646E13">
      <w:pPr>
        <w:ind w:firstLine="284"/>
        <w:jc w:val="both"/>
      </w:pPr>
      <w:r>
        <w:t>В любом случае степень разгрузки конструкций следует выбирать из условии обеспечения безопас</w:t>
      </w:r>
      <w:r>
        <w:softHyphen/>
        <w:t>ного ведения работ.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6.29.</w:t>
      </w:r>
      <w:r>
        <w:t xml:space="preserve"> В случаях, если при усилении конструкция превращается в статически неопределимую, необ</w:t>
      </w:r>
      <w:r>
        <w:softHyphen/>
        <w:t>ходим учет факторов, перечисленных в п.</w:t>
      </w:r>
      <w:r>
        <w:rPr>
          <w:noProof/>
        </w:rPr>
        <w:t xml:space="preserve"> 1.15.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  <w:noProof/>
        </w:rPr>
        <w:t>6.30.</w:t>
      </w:r>
      <w:r>
        <w:t xml:space="preserve"> Величину предварительного напряжения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sp</w:t>
      </w:r>
      <w:r>
        <w:t xml:space="preserve"> и </w:t>
      </w:r>
      <w:r>
        <w:rPr>
          <w:i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>sp</w:t>
      </w:r>
      <w:r>
        <w:t xml:space="preserve"> в напрягаемой арматуре </w:t>
      </w:r>
      <w:r>
        <w:rPr>
          <w:i/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rPr>
          <w:lang w:val="en-US"/>
        </w:rPr>
        <w:t xml:space="preserve"> </w:t>
      </w:r>
      <w:r>
        <w:t>усилении следует назначать в соответствии с пп.</w:t>
      </w:r>
      <w:r>
        <w:rPr>
          <w:noProof/>
        </w:rPr>
        <w:t xml:space="preserve"> 1.23</w:t>
      </w:r>
      <w:r>
        <w:t xml:space="preserve"> и</w:t>
      </w:r>
      <w:r>
        <w:rPr>
          <w:noProof/>
        </w:rPr>
        <w:t xml:space="preserve"> 1.24. </w:t>
      </w:r>
    </w:p>
    <w:p w:rsidR="00000000" w:rsidRDefault="00646E13">
      <w:pPr>
        <w:ind w:firstLine="284"/>
        <w:jc w:val="both"/>
        <w:rPr>
          <w:noProof/>
        </w:rPr>
      </w:pPr>
      <w:r>
        <w:t>При этом максимальная велич</w:t>
      </w:r>
      <w:r>
        <w:t>ина предваритель</w:t>
      </w:r>
      <w:r>
        <w:softHyphen/>
        <w:t>ного напряжения арматуры не должна превышать: для стержневой арматуры</w:t>
      </w:r>
      <w:r>
        <w:rPr>
          <w:noProof/>
        </w:rPr>
        <w:t xml:space="preserve"> 0,9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rPr>
          <w:noProof/>
        </w:rPr>
        <w:t>;</w:t>
      </w:r>
      <w:r>
        <w:t xml:space="preserve"> дня проволоч</w:t>
      </w:r>
      <w:r>
        <w:softHyphen/>
        <w:t>ной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rPr>
          <w:noProof/>
        </w:rPr>
        <w:t xml:space="preserve"> 0,7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s,ser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Минимальную величину предварительного напря</w:t>
      </w:r>
      <w:r>
        <w:softHyphen/>
        <w:t>жения арматуры следует принимать не менее 0,4</w:t>
      </w:r>
      <w:r>
        <w:rPr>
          <w:noProof/>
        </w:rPr>
        <w:t>9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t>.</w:t>
      </w:r>
    </w:p>
    <w:p w:rsidR="00000000" w:rsidRDefault="00646E13">
      <w:pPr>
        <w:ind w:firstLine="284"/>
        <w:jc w:val="both"/>
        <w:rPr>
          <w:noProof/>
        </w:rPr>
      </w:pPr>
      <w:r>
        <w:rPr>
          <w:b/>
        </w:rPr>
        <w:t>6.31.</w:t>
      </w:r>
      <w:r>
        <w:t xml:space="preserve"> При расчете элементов, усиленных предварительно напряженными стержнями, потери пред</w:t>
      </w:r>
      <w:r>
        <w:softHyphen/>
        <w:t>варительного напряжения необходимо определять в соответствии с пп.</w:t>
      </w:r>
      <w:r>
        <w:rPr>
          <w:noProof/>
        </w:rPr>
        <w:t xml:space="preserve"> 1.25</w:t>
      </w:r>
      <w:r>
        <w:t xml:space="preserve"> и</w:t>
      </w:r>
      <w:r>
        <w:rPr>
          <w:noProof/>
        </w:rPr>
        <w:t xml:space="preserve"> 1.26.</w:t>
      </w:r>
    </w:p>
    <w:p w:rsidR="00000000" w:rsidRDefault="00646E13">
      <w:pPr>
        <w:ind w:firstLine="284"/>
        <w:jc w:val="both"/>
      </w:pPr>
      <w:r>
        <w:t>При определении потерь от деформаций анкеров, расположенных у натяжных устройств, следует учи</w:t>
      </w:r>
      <w:r>
        <w:softHyphen/>
        <w:t>тывать обжатие упорных</w:t>
      </w:r>
      <w:r>
        <w:t xml:space="preserve"> устройств, которое при отсутствии экспериментальных данных принимается равным</w:t>
      </w:r>
      <w:r>
        <w:rPr>
          <w:noProof/>
        </w:rPr>
        <w:t xml:space="preserve"> 4</w:t>
      </w:r>
      <w:r>
        <w:t xml:space="preserve"> мм.</w:t>
      </w:r>
    </w:p>
    <w:p w:rsidR="00000000" w:rsidRDefault="00646E13">
      <w:pPr>
        <w:ind w:firstLine="284"/>
        <w:jc w:val="both"/>
      </w:pPr>
      <w:r>
        <w:rPr>
          <w:b/>
        </w:rPr>
        <w:t>6.32.</w:t>
      </w:r>
      <w:r>
        <w:t xml:space="preserve"> Коэффициент точности натяжения необ</w:t>
      </w:r>
      <w:r>
        <w:softHyphen/>
        <w:t>ходимо определять в соответствии с п.</w:t>
      </w:r>
      <w:r>
        <w:rPr>
          <w:noProof/>
        </w:rPr>
        <w:t xml:space="preserve"> 1.27</w:t>
      </w:r>
      <w:r>
        <w:t xml:space="preserve"> введе</w:t>
      </w:r>
      <w:r>
        <w:softHyphen/>
        <w:t>нием дополнительных коэффициентов</w:t>
      </w:r>
      <w:r>
        <w:rPr>
          <w:noProof/>
        </w:rP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t>, завися</w:t>
      </w:r>
      <w:r>
        <w:softHyphen/>
        <w:t>щих от конструктивных особенностей усиления</w:t>
      </w:r>
      <w:r>
        <w:rPr>
          <w:noProof/>
        </w:rPr>
        <w:t xml:space="preserve">: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t xml:space="preserve"> </w:t>
      </w:r>
      <w:r>
        <w:rPr>
          <w:noProof/>
        </w:rPr>
        <w:t>= 0,85 —</w:t>
      </w:r>
      <w:r>
        <w:t xml:space="preserve"> для горизонтальных и шпренгельных затяжек;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0</w:t>
      </w:r>
      <w:r>
        <w:t>,</w:t>
      </w:r>
      <w:r>
        <w:rPr>
          <w:noProof/>
        </w:rPr>
        <w:t>75 —</w:t>
      </w:r>
      <w:r>
        <w:t xml:space="preserve"> для хомутов и наклонных тяжей.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6.33.</w:t>
      </w:r>
      <w:r>
        <w:t xml:space="preserve"> Изгибаемые и внецентренно сжатые элемен</w:t>
      </w:r>
      <w:r>
        <w:softHyphen/>
        <w:t>ты, усиливаемые бетоном и железобетоном, рассчи</w:t>
      </w:r>
      <w:r>
        <w:softHyphen/>
        <w:t>тываются как элементы сплошного сечения при услови</w:t>
      </w:r>
      <w:r>
        <w:t>и соблюдения конструктивных и расчетных требований по обеспечению совместной работы старого и нового бетонов. При этом неисправляемые повреждения и дефекты усиливаемых элемен</w:t>
      </w:r>
      <w:r>
        <w:softHyphen/>
        <w:t>тов (коррозия или обрывы арматуры, коррозия, расслоения и повреждения бетона и т. д.)</w:t>
      </w:r>
      <w:r>
        <w:rPr>
          <w:noProof/>
        </w:rPr>
        <w:t>,</w:t>
      </w:r>
      <w:r>
        <w:t xml:space="preserve"> снижающие их несущую способность, следует учитывать при расчете в такой же мере, как и при поверочных расчетах конструкций до усиления.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6.34.</w:t>
      </w:r>
      <w:r>
        <w:t xml:space="preserve"> При наличии в конструкциях, усиливаемых батоном или железобетоном, бетона и арматуры разных классов, располо</w:t>
      </w:r>
      <w:r>
        <w:t>женные в сечении бетон и арматура каждого класса вводятся в расчет по прочности со своим расчетным сопротивлением.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6.35.</w:t>
      </w:r>
      <w:r>
        <w:t xml:space="preserve"> Расчет железобетонных элементов, усили</w:t>
      </w:r>
      <w:r>
        <w:softHyphen/>
        <w:t>ваемых бетоном, арматурой и железобетоном, следует производить по прочности для сечений, нормальных к продольной оси элемента, наклон</w:t>
      </w:r>
      <w:r>
        <w:softHyphen/>
        <w:t>ных и пространственных (при действии крутящих моментов)</w:t>
      </w:r>
      <w:r>
        <w:rPr>
          <w:noProof/>
        </w:rPr>
        <w:t>,</w:t>
      </w:r>
      <w:r>
        <w:t xml:space="preserve"> а также на местное действие нагрузки (сжатие, продавливание, отрыв) в соответствии с требованиями разд.</w:t>
      </w:r>
      <w:r>
        <w:rPr>
          <w:noProof/>
        </w:rPr>
        <w:t xml:space="preserve"> 3</w:t>
      </w:r>
      <w:r>
        <w:t xml:space="preserve"> и с учетом наличия в усили</w:t>
      </w:r>
      <w:r>
        <w:softHyphen/>
        <w:t>ваемом элементе бетона и арм</w:t>
      </w:r>
      <w:r>
        <w:t>атуры разных клас</w:t>
      </w:r>
      <w:r>
        <w:softHyphen/>
        <w:t>сов.</w:t>
      </w:r>
    </w:p>
    <w:p w:rsidR="00000000" w:rsidRDefault="00646E13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36</w:t>
      </w:r>
      <w:r>
        <w:rPr>
          <w:b/>
        </w:rPr>
        <w:t>.</w:t>
      </w:r>
      <w:r>
        <w:t xml:space="preserve"> Расчет железобетонных элементов, усилива</w:t>
      </w:r>
      <w:r>
        <w:softHyphen/>
        <w:t>емых бетоном, арматурой или железобетоном. следует производить по образованию, раскрытию и закрытию трещин, по деформациям в соответст</w:t>
      </w:r>
      <w:r>
        <w:softHyphen/>
        <w:t>вии с требованиями разд.</w:t>
      </w:r>
      <w:r>
        <w:rPr>
          <w:noProof/>
        </w:rPr>
        <w:t xml:space="preserve"> 4</w:t>
      </w:r>
      <w:r>
        <w:t xml:space="preserve"> и дополнительными тре</w:t>
      </w:r>
      <w:r>
        <w:softHyphen/>
        <w:t>бованиями, связанными с наличием в железобетон</w:t>
      </w:r>
      <w:r>
        <w:softHyphen/>
        <w:t>ном элементе деформаций и напряжении до включения в работу усиления, а также с наличием в уси</w:t>
      </w:r>
      <w:r>
        <w:softHyphen/>
        <w:t>ленном элементе бетона и арматуры разных клас</w:t>
      </w:r>
      <w:r>
        <w:softHyphen/>
        <w:t>сов.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6.37.</w:t>
      </w:r>
      <w:r>
        <w:rPr>
          <w:b/>
        </w:rPr>
        <w:t xml:space="preserve"> </w:t>
      </w:r>
      <w:r>
        <w:t>Расчет железобетонных элементов, усили</w:t>
      </w:r>
      <w:r>
        <w:softHyphen/>
        <w:t>ваемых напрягаемой ар</w:t>
      </w:r>
      <w:r>
        <w:t>матурой, не имеющей сцепления с бетоном, следует производить для предельных состояний первой и второй групп в соответствии с требованиями разд.</w:t>
      </w:r>
      <w:r>
        <w:rPr>
          <w:noProof/>
        </w:rPr>
        <w:t xml:space="preserve"> 4</w:t>
      </w:r>
      <w:r>
        <w:t xml:space="preserve"> и</w:t>
      </w:r>
      <w:r>
        <w:rPr>
          <w:noProof/>
        </w:rPr>
        <w:t xml:space="preserve"> 5</w:t>
      </w:r>
      <w:r>
        <w:t xml:space="preserve"> и дополнительными требованиями, связанными с отсутствием сцепления между арматурой и бетоном.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6.38.</w:t>
      </w:r>
      <w:r>
        <w:t xml:space="preserve"> Минимальные размеры элементов усиления сечений бетоном и железобетоном необходимо при</w:t>
      </w:r>
      <w:r>
        <w:softHyphen/>
        <w:t>нимать из расчета на действующие усилия с учетом технологических требований и не менее размеров, необходимых для выполнения требований разд.</w:t>
      </w:r>
      <w:r>
        <w:rPr>
          <w:noProof/>
        </w:rPr>
        <w:t xml:space="preserve"> 5 </w:t>
      </w:r>
      <w:r>
        <w:t>в части расположения арматуры и т</w:t>
      </w:r>
      <w:r>
        <w:t>олщины слоя бетона.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6.39.</w:t>
      </w:r>
      <w:r>
        <w:t xml:space="preserve"> Класс бетона усиления по прочности на сжатие следует принимать, как правило, равным классу бетона усиливаемых конструкций и не менее В15 для наземных конструкций и</w:t>
      </w:r>
      <w:r>
        <w:rPr>
          <w:noProof/>
        </w:rPr>
        <w:t xml:space="preserve"> </w:t>
      </w:r>
      <w:r>
        <w:t>В</w:t>
      </w:r>
      <w:r>
        <w:rPr>
          <w:noProof/>
        </w:rPr>
        <w:t xml:space="preserve">12,5 </w:t>
      </w:r>
      <w:r>
        <w:rPr>
          <w:i/>
          <w:noProof/>
        </w:rPr>
        <w:t xml:space="preserve">— </w:t>
      </w:r>
      <w:r>
        <w:t>для фундаментов.</w:t>
      </w:r>
    </w:p>
    <w:p w:rsidR="00000000" w:rsidRDefault="00646E13">
      <w:pPr>
        <w:ind w:firstLine="284"/>
        <w:jc w:val="both"/>
      </w:pPr>
      <w:r>
        <w:rPr>
          <w:b/>
        </w:rPr>
        <w:t>6</w:t>
      </w:r>
      <w:r>
        <w:rPr>
          <w:b/>
          <w:noProof/>
        </w:rPr>
        <w:t>.40.</w:t>
      </w:r>
      <w:r>
        <w:t xml:space="preserve"> В тех случаях, когда усиление предусматривается производить после разгрузки усиливаемой конструкции, загружение следует производить после достижения бетоном усиления проектной прочности.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6.41.</w:t>
      </w:r>
      <w:r>
        <w:t xml:space="preserve"> При усилении монолитным бетоном и желе</w:t>
      </w:r>
      <w:r>
        <w:softHyphen/>
        <w:t>зобетоном необходимо предусматривать осущест</w:t>
      </w:r>
      <w:r>
        <w:softHyphen/>
        <w:t>вление меропри</w:t>
      </w:r>
      <w:r>
        <w:t>ятий (очистку, насечку, устройство шпонок на поверхности усиливаемой конструкции и др.)</w:t>
      </w:r>
      <w:r>
        <w:rPr>
          <w:noProof/>
        </w:rPr>
        <w:t>,</w:t>
      </w:r>
      <w:r>
        <w:t xml:space="preserve"> обеспечивающих прочность контактной зоны и совместную работу усиления с усиливаемой конструкцией.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6.42.</w:t>
      </w:r>
      <w:r>
        <w:t xml:space="preserve"> При устройстве местного усиления только на длине поврежденного участка усиление необхо</w:t>
      </w:r>
      <w:r>
        <w:softHyphen/>
        <w:t>димо распространять и на неповрежденные части, как правило, на длину не менее</w:t>
      </w:r>
      <w:r>
        <w:rPr>
          <w:noProof/>
        </w:rPr>
        <w:t xml:space="preserve"> 500</w:t>
      </w:r>
      <w:r>
        <w:t xml:space="preserve"> мм и не менее: </w:t>
      </w:r>
    </w:p>
    <w:p w:rsidR="00000000" w:rsidRDefault="00646E13">
      <w:pPr>
        <w:ind w:firstLine="284"/>
        <w:jc w:val="both"/>
      </w:pPr>
      <w:r>
        <w:t xml:space="preserve">пятикратной толщины бетона усиления; </w:t>
      </w:r>
    </w:p>
    <w:p w:rsidR="00000000" w:rsidRDefault="00646E13">
      <w:pPr>
        <w:ind w:firstLine="284"/>
        <w:jc w:val="both"/>
      </w:pPr>
      <w:r>
        <w:t>длины анкеровки продольной арматуры уси</w:t>
      </w:r>
      <w:r>
        <w:softHyphen/>
        <w:t>ления;</w:t>
      </w:r>
    </w:p>
    <w:p w:rsidR="00000000" w:rsidRDefault="00646E13">
      <w:pPr>
        <w:ind w:firstLine="284"/>
        <w:jc w:val="both"/>
        <w:rPr>
          <w:noProof/>
        </w:rPr>
      </w:pPr>
      <w:r>
        <w:t>двойной ширины большой грани усиливаемого элемент</w:t>
      </w:r>
      <w:r>
        <w:t>а (для стержневых конструкций)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rPr>
          <w:b/>
          <w:noProof/>
        </w:rPr>
        <w:t>6.43.</w:t>
      </w:r>
      <w:r>
        <w:t xml:space="preserve"> Усиление элементов с ненапрягаемой арма</w:t>
      </w:r>
      <w:r>
        <w:softHyphen/>
        <w:t>турой под нагрузкой допускается производить при</w:t>
      </w:r>
      <w:r>
        <w:softHyphen/>
        <w:t>варкой дополнительной арматуры к существующей. если при действующей во время усиления нагрузке в данном сечении обеспечена прочность усиливае</w:t>
      </w:r>
      <w:r>
        <w:softHyphen/>
        <w:t>мого элемента без учета работы дополнительной арматуры.</w:t>
      </w:r>
    </w:p>
    <w:p w:rsidR="00000000" w:rsidRDefault="00646E13">
      <w:pPr>
        <w:ind w:firstLine="284"/>
        <w:jc w:val="both"/>
        <w:rPr>
          <w:noProof/>
        </w:rPr>
      </w:pPr>
      <w:r>
        <w:t>Стыковые сварные соединения следует распола</w:t>
      </w:r>
      <w:r>
        <w:softHyphen/>
        <w:t>гать вразбежку с расстоянием между ними вдоль стержней не менее</w:t>
      </w:r>
      <w:r>
        <w:rPr>
          <w:noProof/>
        </w:rPr>
        <w:t xml:space="preserve"> 20</w:t>
      </w:r>
      <w:r>
        <w:rPr>
          <w:i/>
          <w:lang w:val="en-US"/>
        </w:rPr>
        <w:t>d</w:t>
      </w:r>
      <w:r>
        <w:rPr>
          <w:noProof/>
        </w:rPr>
        <w:t>.</w:t>
      </w:r>
    </w:p>
    <w:p w:rsidR="00000000" w:rsidRDefault="00646E13">
      <w:pPr>
        <w:ind w:firstLine="284"/>
        <w:jc w:val="right"/>
        <w:sectPr w:rsidR="00000000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:rsidR="00000000" w:rsidRDefault="00646E13">
      <w:pPr>
        <w:ind w:firstLine="284"/>
        <w:jc w:val="right"/>
        <w:rPr>
          <w:noProof/>
        </w:rPr>
      </w:pPr>
      <w:r>
        <w:t>ПРИЛОЖЕНИЕ</w:t>
      </w:r>
      <w:r>
        <w:rPr>
          <w:noProof/>
        </w:rPr>
        <w:t xml:space="preserve"> 1* </w:t>
      </w:r>
    </w:p>
    <w:p w:rsidR="00000000" w:rsidRDefault="00646E13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ОСНОВНЫЕ ВИДЫ АРМАТУРНОЙ СТАЛИ И ОБЛАСТЬ ЕЕ П</w:t>
      </w:r>
      <w:r>
        <w:rPr>
          <w:b/>
        </w:rPr>
        <w:t xml:space="preserve">РИМЕНЕНИЯ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В ЖЕЛЕЗОБЕТОННЫХ КОНСТРУКЦИЯХ (В ЗАВИСИМОСТИ ОТ ХАРАКТЕРА </w:t>
      </w:r>
    </w:p>
    <w:p w:rsidR="00000000" w:rsidRDefault="00646E13">
      <w:pPr>
        <w:jc w:val="center"/>
        <w:rPr>
          <w:b/>
        </w:rPr>
      </w:pPr>
      <w:r>
        <w:rPr>
          <w:b/>
        </w:rPr>
        <w:t>ДЕЙСТВУЮЩИХ НАГРУЗОК И РАСЧЕТНОЙ ТЕМПЕРАТУРЫ)</w:t>
      </w:r>
    </w:p>
    <w:p w:rsidR="00000000" w:rsidRDefault="00646E13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850"/>
        <w:gridCol w:w="992"/>
        <w:gridCol w:w="839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748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эксплуатации конструкции при нагрузке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арматуры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Класс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Марка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</w:t>
            </w:r>
          </w:p>
        </w:tc>
        <w:tc>
          <w:tcPr>
            <w:tcW w:w="48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статической</w:t>
            </w:r>
          </w:p>
        </w:tc>
        <w:tc>
          <w:tcPr>
            <w:tcW w:w="48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динамической и многократно повторяющейся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 документы, регламентирующие 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арматуры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стали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арматуры, мм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отапливае-мых</w:t>
            </w:r>
          </w:p>
        </w:tc>
        <w:tc>
          <w:tcPr>
            <w:tcW w:w="38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 открытом воздухе и в неотапливаемых зданиях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расчетной температуре,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 отапливае-мых</w:t>
            </w:r>
          </w:p>
        </w:tc>
        <w:tc>
          <w:tcPr>
            <w:tcW w:w="38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открытом воздухе и в неотапливаемых зданиях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расчетной температуре,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ее качеств</w:t>
            </w:r>
            <w:r>
              <w:rPr>
                <w:sz w:val="16"/>
              </w:rPr>
              <w:t>о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зданиях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 минус 30 включ.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ниже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минус 30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 минус 40 включ.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минус 40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 минус 55 включ.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минус 55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 минус 70 включ.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зданиях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минус 30 включ.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минус 30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минус 40 включ.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минус 40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минус 55 включ.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минус 55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минус 70 включ.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Стержневая горяче-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Ст3сп3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sz w:val="16"/>
              </w:rPr>
              <w:t>4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к</w:t>
            </w: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>т</w:t>
            </w: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>н</w:t>
            </w:r>
            <w:r>
              <w:rPr>
                <w:sz w:val="16"/>
              </w:rPr>
              <w:t>ая гладкая,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Ст3пс3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>40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noProof/>
                <w:sz w:val="16"/>
              </w:rPr>
              <w:t xml:space="preserve"> 5781</w:t>
            </w:r>
            <w:r>
              <w:rPr>
                <w:sz w:val="16"/>
              </w:rPr>
              <w:t>-82 и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Ст3кп3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6—</w:t>
            </w:r>
            <w:r>
              <w:rPr>
                <w:sz w:val="16"/>
              </w:rPr>
              <w:t>4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noProof/>
                <w:sz w:val="16"/>
              </w:rPr>
              <w:t xml:space="preserve"> 380-71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ВСт3сп2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6—40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ВСт3пс2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40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ВСт3кп2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40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ВСт3Гпс2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18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То же, </w:t>
            </w: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ТУ</w:t>
            </w:r>
            <w:r>
              <w:rPr>
                <w:noProof/>
                <w:sz w:val="16"/>
              </w:rPr>
              <w:t xml:space="preserve"> 14-15-154</w:t>
            </w:r>
            <w:r>
              <w:rPr>
                <w:sz w:val="16"/>
              </w:rPr>
              <w:t>-</w:t>
            </w:r>
            <w:r>
              <w:rPr>
                <w:noProof/>
                <w:sz w:val="16"/>
              </w:rPr>
              <w:t>86</w:t>
            </w:r>
          </w:p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Ст3сп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Стержневая горяче-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ВСт5сп2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10—40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катаная  периодичес-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ВСт5пс2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16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кого профиля,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18—40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i/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noProof/>
                <w:sz w:val="16"/>
              </w:rPr>
              <w:t xml:space="preserve"> 5781</w:t>
            </w:r>
            <w:r>
              <w:rPr>
                <w:sz w:val="16"/>
              </w:rPr>
              <w:t xml:space="preserve">-82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18Г2С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>80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Ас-</w:t>
            </w:r>
            <w:r>
              <w:rPr>
                <w:sz w:val="16"/>
                <w:lang w:val="en-US"/>
              </w:rPr>
              <w:t>II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10ГТ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35ГС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6—40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25Г2С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  <w:lang w:val="en-US"/>
              </w:rPr>
              <w:t>8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10—40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32Г2Рпс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80С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20ХГ2Ц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V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23Х2Г2Т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VI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20Х2Г2СР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  <w:r>
              <w:rPr>
                <w:sz w:val="16"/>
              </w:rPr>
              <w:t>2Х2Г2ТАЮ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22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22Х2Г2Р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+</w:t>
            </w:r>
            <w:r>
              <w:rPr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</w:p>
          <w:p w:rsidR="00000000" w:rsidRDefault="00646E13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То же, </w:t>
            </w:r>
          </w:p>
          <w:p w:rsidR="00000000" w:rsidRDefault="00646E13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ТУ 14-1-423</w:t>
            </w:r>
            <w:r>
              <w:rPr>
                <w:sz w:val="16"/>
                <w:lang w:val="en-US"/>
              </w:rPr>
              <w:t>5-8</w:t>
            </w:r>
            <w:r>
              <w:rPr>
                <w:sz w:val="16"/>
              </w:rPr>
              <w:t>7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22Х2Г2С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10—40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lang w:val="en-US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Стержневая термо-механически упроч-ненная периодиче</w:t>
            </w:r>
            <w:r>
              <w:rPr>
                <w:sz w:val="16"/>
              </w:rPr>
              <w:softHyphen/>
              <w:t>ского профиля, Г</w:t>
            </w:r>
            <w:r>
              <w:rPr>
                <w:sz w:val="16"/>
              </w:rPr>
              <w:t>ОСТ</w:t>
            </w:r>
            <w:r>
              <w:rPr>
                <w:noProof/>
                <w:sz w:val="16"/>
              </w:rPr>
              <w:t xml:space="preserve"> 10884-81</w:t>
            </w:r>
          </w:p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Ат-</w:t>
            </w:r>
            <w:r>
              <w:rPr>
                <w:sz w:val="16"/>
                <w:lang w:val="en-US"/>
              </w:rPr>
              <w:t>III</w:t>
            </w:r>
            <w:r>
              <w:rPr>
                <w:sz w:val="16"/>
              </w:rPr>
              <w:t>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БСт</w:t>
            </w:r>
            <w:r>
              <w:rPr>
                <w:sz w:val="16"/>
                <w:lang w:val="en-US"/>
              </w:rPr>
              <w:t>5</w:t>
            </w:r>
            <w:r>
              <w:rPr>
                <w:sz w:val="16"/>
              </w:rPr>
              <w:t>пс БСт5сп ВСт5пс ВСт5сп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Стержневая термомеханически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Ат</w:t>
            </w:r>
            <w:r>
              <w:rPr>
                <w:sz w:val="16"/>
                <w:lang w:val="en-US"/>
              </w:rPr>
              <w:t>-IV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20ГС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упрочненная периодического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A</w:t>
            </w:r>
            <w:r>
              <w:rPr>
                <w:sz w:val="16"/>
              </w:rPr>
              <w:t>т</w:t>
            </w:r>
            <w:r>
              <w:rPr>
                <w:sz w:val="16"/>
                <w:lang w:val="en-US"/>
              </w:rPr>
              <w:t>-IVC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25Г2С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профиля,</w:t>
            </w:r>
          </w:p>
          <w:p w:rsidR="00000000" w:rsidRDefault="00646E13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>8</w:t>
            </w:r>
            <w:r>
              <w:rPr>
                <w:noProof/>
                <w:sz w:val="16"/>
              </w:rPr>
              <w:t>84-81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28С, 35ГС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Ат</w:t>
            </w:r>
            <w:r>
              <w:rPr>
                <w:sz w:val="16"/>
                <w:lang w:val="en-US"/>
              </w:rPr>
              <w:t>-IV</w:t>
            </w:r>
            <w:r>
              <w:rPr>
                <w:sz w:val="16"/>
              </w:rPr>
              <w:t>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10ГС2, 08Г2С, 25С2Р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Ат-V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20ГС,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20ГС2, 10ГС2,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08Г2С, 28С, </w:t>
            </w:r>
            <w:r>
              <w:rPr>
                <w:noProof/>
                <w:sz w:val="16"/>
              </w:rPr>
              <w:t>25Г2С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25С2Р,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35ГС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>32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Ат-</w:t>
            </w:r>
            <w:r>
              <w:rPr>
                <w:sz w:val="16"/>
                <w:lang w:val="en-US"/>
              </w:rPr>
              <w:t>V</w:t>
            </w:r>
            <w:r>
              <w:rPr>
                <w:sz w:val="16"/>
              </w:rPr>
              <w:t>К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20ГС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25С2Р,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35ГС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Ат-</w:t>
            </w:r>
            <w:r>
              <w:rPr>
                <w:sz w:val="16"/>
                <w:lang w:val="en-US"/>
              </w:rPr>
              <w:t>V</w:t>
            </w:r>
            <w:r>
              <w:rPr>
                <w:sz w:val="16"/>
              </w:rPr>
              <w:t>СК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20ХГС2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  <w:r>
              <w:rPr>
                <w:noProof/>
                <w:sz w:val="16"/>
                <w:vertAlign w:val="superscript"/>
              </w:rPr>
              <w:t>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Ат</w:t>
            </w:r>
            <w:r>
              <w:rPr>
                <w:sz w:val="16"/>
                <w:lang w:val="en-US"/>
              </w:rPr>
              <w:t>-VI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20ГС2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20ГС,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25С2Р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Аг-</w:t>
            </w:r>
            <w:r>
              <w:rPr>
                <w:sz w:val="16"/>
                <w:lang w:val="en-US"/>
              </w:rPr>
              <w:t>VI</w:t>
            </w:r>
            <w:r>
              <w:rPr>
                <w:sz w:val="16"/>
              </w:rPr>
              <w:t>К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20ХГС</w:t>
            </w:r>
            <w:r>
              <w:rPr>
                <w:sz w:val="16"/>
                <w:lang w:val="en-US"/>
              </w:rPr>
              <w:t>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16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i/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Ат-</w:t>
            </w:r>
            <w:r>
              <w:rPr>
                <w:sz w:val="16"/>
                <w:lang w:val="en-US"/>
              </w:rPr>
              <w:t>VII</w:t>
            </w:r>
          </w:p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30</w:t>
            </w:r>
            <w:r>
              <w:rPr>
                <w:sz w:val="16"/>
              </w:rPr>
              <w:t>ХС2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Обыкновенная арматурная проволока периодического профиля, </w:t>
            </w: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noProof/>
                <w:sz w:val="16"/>
              </w:rPr>
              <w:t xml:space="preserve"> 6727-80</w:t>
            </w:r>
          </w:p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</w:t>
            </w:r>
            <w:r>
              <w:rPr>
                <w:sz w:val="16"/>
                <w:lang w:val="en-US"/>
              </w:rPr>
              <w:t>-I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sym w:font="Symbol" w:char="F0BE"/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  <w:lang w:val="en-US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Высокопрочная арматурная проволока, </w:t>
            </w: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z w:val="16"/>
              </w:rPr>
              <w:t>СТ</w:t>
            </w:r>
            <w:r>
              <w:rPr>
                <w:noProof/>
                <w:sz w:val="16"/>
              </w:rPr>
              <w:t xml:space="preserve"> 7348-81</w:t>
            </w:r>
          </w:p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  <w:lang w:val="en-US"/>
              </w:rPr>
              <w:t>-II</w:t>
            </w:r>
            <w:r>
              <w:rPr>
                <w:sz w:val="16"/>
              </w:rPr>
              <w:t xml:space="preserve">;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Вр-</w:t>
            </w:r>
            <w:r>
              <w:rPr>
                <w:sz w:val="16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Арматурные канаты, ГОСТ 13840-68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К-7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sz w:val="16"/>
              </w:rPr>
            </w:pPr>
          </w:p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Арматурные кана</w:t>
            </w:r>
            <w:r>
              <w:rPr>
                <w:sz w:val="16"/>
              </w:rPr>
              <w:softHyphen/>
              <w:t>ты, ТУ</w:t>
            </w:r>
            <w:r>
              <w:rPr>
                <w:noProof/>
                <w:sz w:val="16"/>
              </w:rPr>
              <w:t xml:space="preserve"> 14-4-22 -71</w:t>
            </w:r>
          </w:p>
          <w:p w:rsidR="00000000" w:rsidRDefault="00646E13">
            <w:pPr>
              <w:jc w:val="both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К-19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Стержневая, упроч-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III</w:t>
            </w:r>
            <w:r>
              <w:rPr>
                <w:sz w:val="16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25Г2С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40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неная вытяжкой, периодического профиля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35ГС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40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  <w:tc>
          <w:tcPr>
            <w:tcW w:w="97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>_____________</w:t>
      </w:r>
    </w:p>
    <w:p w:rsidR="00000000" w:rsidRDefault="00646E13">
      <w:pPr>
        <w:ind w:firstLine="284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Допускается применять только в вязаных каркасах и сетках. </w:t>
      </w:r>
    </w:p>
    <w:p w:rsidR="00000000" w:rsidRDefault="00646E13">
      <w:pPr>
        <w:ind w:firstLine="284"/>
        <w:jc w:val="both"/>
        <w:rPr>
          <w:smallCaps/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 xml:space="preserve"> Следует применять только</w:t>
      </w:r>
      <w:r>
        <w:rPr>
          <w:noProof/>
          <w:sz w:val="16"/>
        </w:rPr>
        <w:t xml:space="preserve"> </w:t>
      </w:r>
      <w:r>
        <w:rPr>
          <w:sz w:val="16"/>
        </w:rPr>
        <w:t>в виде целых стержней мерной длины</w:t>
      </w:r>
      <w:r>
        <w:rPr>
          <w:smallCaps/>
          <w:sz w:val="16"/>
        </w:rP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</w:t>
      </w:r>
      <w:r>
        <w:rPr>
          <w:sz w:val="18"/>
        </w:rPr>
        <w:t>имечания:</w:t>
      </w:r>
      <w:r>
        <w:rPr>
          <w:b/>
          <w:noProof/>
          <w:sz w:val="18"/>
        </w:rPr>
        <w:t xml:space="preserve"> </w:t>
      </w:r>
      <w:r>
        <w:rPr>
          <w:noProof/>
          <w:sz w:val="18"/>
        </w:rPr>
        <w:t>1.</w:t>
      </w:r>
      <w:r>
        <w:rPr>
          <w:sz w:val="18"/>
        </w:rPr>
        <w:t xml:space="preserve"> В таблице знак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E"/>
      </w:r>
      <w:r>
        <w:rPr>
          <w:noProof/>
          <w:sz w:val="18"/>
        </w:rPr>
        <w:t>+"</w:t>
      </w:r>
      <w:r>
        <w:rPr>
          <w:sz w:val="18"/>
        </w:rPr>
        <w:t xml:space="preserve"> означает допускается, знак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E"/>
      </w:r>
      <w:r>
        <w:rPr>
          <w:noProof/>
          <w:sz w:val="18"/>
        </w:rPr>
        <w:sym w:font="Arial" w:char="2013"/>
      </w:r>
      <w:r>
        <w:rPr>
          <w:noProof/>
          <w:sz w:val="18"/>
        </w:rPr>
        <w:t>" —</w:t>
      </w:r>
      <w:r>
        <w:rPr>
          <w:sz w:val="18"/>
        </w:rPr>
        <w:t xml:space="preserve"> не допускается.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Расчетная температура принимается согласно указаниям п.</w:t>
      </w:r>
      <w:r>
        <w:rPr>
          <w:noProof/>
          <w:sz w:val="18"/>
        </w:rPr>
        <w:t xml:space="preserve"> 1.8.</w:t>
      </w:r>
    </w:p>
    <w:p w:rsidR="00000000" w:rsidRDefault="00646E13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В данной таблице нагрузки следует относить к динамическим, если доля этих нагрузок при расчете конструкций по прочности превышает</w:t>
      </w:r>
      <w:r>
        <w:rPr>
          <w:noProof/>
          <w:sz w:val="18"/>
        </w:rPr>
        <w:t xml:space="preserve"> 0,1</w:t>
      </w:r>
      <w:r>
        <w:rPr>
          <w:sz w:val="18"/>
        </w:rPr>
        <w:t xml:space="preserve"> статической нагрузки; к многократно повторяющимся нагрузкам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нагрузки, при которых коэффициент условий работы арматуры </w:t>
      </w:r>
      <w:r>
        <w:rPr>
          <w:i/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s</w:t>
      </w:r>
      <w:r>
        <w:rPr>
          <w:sz w:val="18"/>
          <w:vertAlign w:val="subscript"/>
          <w:lang w:val="en-US"/>
        </w:rPr>
        <w:t xml:space="preserve">3 </w:t>
      </w:r>
      <w:r>
        <w:rPr>
          <w:sz w:val="18"/>
          <w:lang w:val="en-US"/>
        </w:rPr>
        <w:t>&lt;</w:t>
      </w:r>
      <w:r>
        <w:rPr>
          <w:sz w:val="18"/>
        </w:rPr>
        <w:t xml:space="preserve"> 1,0 (см. табл. </w:t>
      </w:r>
      <w:r>
        <w:rPr>
          <w:noProof/>
          <w:sz w:val="18"/>
        </w:rPr>
        <w:t>25</w:t>
      </w:r>
      <w:r>
        <w:rPr>
          <w:sz w:val="18"/>
        </w:rPr>
        <w:t>*</w:t>
      </w:r>
      <w:r>
        <w:rPr>
          <w:noProof/>
          <w:sz w:val="18"/>
        </w:rPr>
        <w:t>)</w:t>
      </w:r>
      <w:r>
        <w:rPr>
          <w:sz w:val="18"/>
        </w:rPr>
        <w:t>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Область применения горячекатаной и термомеханически упрочненной арматуры диаметр</w:t>
      </w:r>
      <w:r>
        <w:rPr>
          <w:sz w:val="18"/>
        </w:rPr>
        <w:t xml:space="preserve">ов больших, чем указано в таблице, следует принимать при соответствующем обосновании аналогично установленной в настоящей таблице для арматурной стали соответствующих классов и марок.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5.</w:t>
      </w:r>
      <w:r>
        <w:rPr>
          <w:sz w:val="18"/>
        </w:rPr>
        <w:t xml:space="preserve"> Сварные соединения арматуры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E"/>
      </w:r>
      <w:r>
        <w:rPr>
          <w:sz w:val="18"/>
        </w:rPr>
        <w:t xml:space="preserve"> согласно указаниям п.</w:t>
      </w:r>
      <w:r>
        <w:rPr>
          <w:noProof/>
          <w:sz w:val="18"/>
        </w:rPr>
        <w:t xml:space="preserve"> 5.32*</w:t>
      </w:r>
      <w:r>
        <w:rPr>
          <w:sz w:val="18"/>
        </w:rPr>
        <w:t>.</w:t>
      </w:r>
    </w:p>
    <w:p w:rsidR="00000000" w:rsidRDefault="00646E13">
      <w:pPr>
        <w:ind w:firstLine="284"/>
        <w:jc w:val="both"/>
        <w:rPr>
          <w:lang w:val="en-US"/>
        </w:rPr>
        <w:sectPr w:rsidR="00000000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ПРИЛОЖЕНИЕ</w:t>
      </w:r>
      <w:r>
        <w:rPr>
          <w:noProof/>
        </w:rPr>
        <w:t xml:space="preserve"> 2 </w:t>
      </w:r>
    </w:p>
    <w:p w:rsidR="00000000" w:rsidRDefault="00646E13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ОБЛАСТЬ ПРИМЕНЕНИЯ УГЛЕРОДИСТОЙ СТАЛИ </w:t>
      </w:r>
    </w:p>
    <w:p w:rsidR="00000000" w:rsidRDefault="00646E13">
      <w:pPr>
        <w:jc w:val="center"/>
        <w:rPr>
          <w:b/>
        </w:rPr>
      </w:pPr>
      <w:r>
        <w:rPr>
          <w:b/>
        </w:rPr>
        <w:t xml:space="preserve">ДЛЯ ЗАКЛАДНЫХ ДЕТАЛЕЙ </w:t>
      </w:r>
    </w:p>
    <w:p w:rsidR="00000000" w:rsidRDefault="00646E13">
      <w:pPr>
        <w:jc w:val="center"/>
        <w:rPr>
          <w:b/>
        </w:rPr>
      </w:pPr>
      <w:r>
        <w:rPr>
          <w:b/>
        </w:rPr>
        <w:t>ЖЕЛЕЗОБЕТОННЫХ И БЕТОННЫХ КОНСТРУКЦИЙ</w:t>
      </w:r>
    </w:p>
    <w:p w:rsidR="00000000" w:rsidRDefault="00646E13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1134"/>
        <w:gridCol w:w="992"/>
        <w:gridCol w:w="1134"/>
        <w:gridCol w:w="10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429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Расчетная температура,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закладных деталей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минус</w:t>
            </w:r>
            <w:r>
              <w:rPr>
                <w:noProof/>
                <w:sz w:val="16"/>
              </w:rPr>
              <w:t xml:space="preserve"> 30</w:t>
            </w:r>
            <w:r>
              <w:rPr>
                <w:sz w:val="16"/>
              </w:rPr>
              <w:t xml:space="preserve"> включ.</w:t>
            </w:r>
          </w:p>
        </w:tc>
        <w:tc>
          <w:tcPr>
            <w:tcW w:w="2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ниже минус 30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минус 40 включ.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марка стали по ГО</w:t>
            </w:r>
            <w:r>
              <w:rPr>
                <w:sz w:val="16"/>
              </w:rPr>
              <w:t>СТ 380-71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проката, 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марка стали по ГОСТ</w:t>
            </w:r>
            <w:r>
              <w:rPr>
                <w:noProof/>
                <w:sz w:val="16"/>
              </w:rPr>
              <w:t xml:space="preserve"> 380-71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проката,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Рассчитываемые на усилия от нагрузок: 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а) статических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ВСт3кп2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ВСт3пс6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</w:t>
            </w:r>
            <w:r>
              <w:rPr>
                <w:noProof/>
                <w:sz w:val="16"/>
              </w:rPr>
              <w:t>)</w:t>
            </w:r>
            <w:r>
              <w:rPr>
                <w:sz w:val="16"/>
              </w:rPr>
              <w:t xml:space="preserve"> динамических 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ВСт3пс6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ВСт3пс6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многократно повторяю-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ВСт3Гпс5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ВСт3Гпс5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  <w:p w:rsidR="00000000" w:rsidRDefault="00646E13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ВСт3сп5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ВСт3сп5</w:t>
            </w:r>
          </w:p>
        </w:tc>
        <w:tc>
          <w:tcPr>
            <w:tcW w:w="103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  <w:p w:rsidR="00000000" w:rsidRDefault="00646E13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Конструктивные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БСт3кп2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БСт3кп2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(не рассчитываемые на силовые воздействия)</w:t>
            </w:r>
          </w:p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ВСт3кп2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ВСт3кп2</w:t>
            </w:r>
          </w:p>
        </w:tc>
        <w:tc>
          <w:tcPr>
            <w:tcW w:w="103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Расчетная температура принимается согласно указаниям п.</w:t>
      </w:r>
      <w:r>
        <w:rPr>
          <w:noProof/>
          <w:sz w:val="18"/>
        </w:rPr>
        <w:t xml:space="preserve"> 1</w:t>
      </w:r>
      <w:r>
        <w:rPr>
          <w:sz w:val="18"/>
        </w:rPr>
        <w:t>.8.</w:t>
      </w:r>
    </w:p>
    <w:p w:rsidR="00000000" w:rsidRDefault="00646E13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</w:t>
      </w:r>
      <w:r>
        <w:rPr>
          <w:sz w:val="18"/>
        </w:rPr>
        <w:t>ри применении низколегированной стали, например марок 10Г2С1, 09Г2С, 15ХСНД, а также при расчетной температуре ниже минус</w:t>
      </w:r>
      <w:r>
        <w:rPr>
          <w:noProof/>
          <w:sz w:val="18"/>
        </w:rPr>
        <w:t xml:space="preserve"> 40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>С выбор марки стали и электродов для закладных деталей следует производить как для стальных сварных конструкций в соответствии с требованиями СНиП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>II-</w:t>
      </w:r>
      <w:r>
        <w:rPr>
          <w:noProof/>
          <w:sz w:val="18"/>
        </w:rPr>
        <w:t xml:space="preserve">23-81*. </w:t>
      </w:r>
    </w:p>
    <w:p w:rsidR="00000000" w:rsidRDefault="00646E13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Расчетные сопротивления стали указанных марок принимаются согласно СНиП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>
        <w:rPr>
          <w:noProof/>
          <w:sz w:val="18"/>
        </w:rPr>
        <w:t>-23</w:t>
      </w:r>
      <w:r>
        <w:rPr>
          <w:sz w:val="18"/>
        </w:rPr>
        <w:t>-</w:t>
      </w:r>
      <w:r>
        <w:rPr>
          <w:noProof/>
          <w:sz w:val="18"/>
        </w:rPr>
        <w:t>81</w:t>
      </w:r>
      <w:r>
        <w:rPr>
          <w:sz w:val="18"/>
        </w:rPr>
        <w:t>*.</w:t>
      </w:r>
    </w:p>
    <w:p w:rsidR="00000000" w:rsidRDefault="00646E13">
      <w:pPr>
        <w:jc w:val="both"/>
      </w:pPr>
      <w:r>
        <w:t>_____________</w:t>
      </w:r>
    </w:p>
    <w:p w:rsidR="00000000" w:rsidRDefault="00646E13">
      <w:pPr>
        <w:ind w:firstLine="284"/>
        <w:jc w:val="both"/>
      </w:pPr>
      <w:r>
        <w:t>Приложения</w:t>
      </w:r>
      <w:r>
        <w:rPr>
          <w:noProof/>
        </w:rPr>
        <w:t xml:space="preserve"> 3</w:t>
      </w:r>
      <w:r>
        <w:t xml:space="preserve"> и</w:t>
      </w:r>
      <w:r>
        <w:rPr>
          <w:noProof/>
        </w:rPr>
        <w:t xml:space="preserve"> 4</w:t>
      </w:r>
      <w:r>
        <w:t xml:space="preserve"> исключены.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ПРИЛОЖЕНИЕ</w:t>
      </w:r>
      <w:r>
        <w:rPr>
          <w:noProof/>
        </w:rPr>
        <w:t xml:space="preserve"> 5 </w:t>
      </w:r>
    </w:p>
    <w:p w:rsidR="00000000" w:rsidRDefault="00646E13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ОСНОВНЫЕ БУКВЕННЫЕ ОБОЗНАЧЕНИЯ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Усилия от внешних нагрузок и воздействи</w:t>
      </w:r>
      <w:r>
        <w:rPr>
          <w:b/>
        </w:rPr>
        <w:t xml:space="preserve">й </w:t>
      </w:r>
    </w:p>
    <w:p w:rsidR="00000000" w:rsidRDefault="00646E13">
      <w:pPr>
        <w:jc w:val="center"/>
        <w:rPr>
          <w:b/>
        </w:rPr>
      </w:pPr>
      <w:r>
        <w:rPr>
          <w:b/>
        </w:rPr>
        <w:t>в поперечном сечении элемента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</w:rPr>
        <w:t>М —</w:t>
      </w:r>
      <w:r>
        <w:t xml:space="preserve"> изгибающий момент;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N</w:t>
      </w:r>
      <w:r>
        <w:rPr>
          <w:i/>
          <w:noProof/>
        </w:rPr>
        <w:t xml:space="preserve"> —</w:t>
      </w:r>
      <w:r>
        <w:t xml:space="preserve"> продольная сила; 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Q</w:t>
      </w:r>
      <w:r>
        <w:rPr>
          <w:noProof/>
        </w:rPr>
        <w:t xml:space="preserve"> —</w:t>
      </w:r>
      <w:r>
        <w:t xml:space="preserve"> поперечная сила; </w:t>
      </w:r>
    </w:p>
    <w:p w:rsidR="00000000" w:rsidRDefault="00646E13">
      <w:pPr>
        <w:ind w:firstLine="284"/>
        <w:jc w:val="both"/>
      </w:pPr>
      <w:r>
        <w:rPr>
          <w:i/>
        </w:rPr>
        <w:t>Т</w:t>
      </w:r>
      <w:r>
        <w:t xml:space="preserve"> </w:t>
      </w:r>
      <w:r>
        <w:sym w:font="Symbol" w:char="F0BE"/>
      </w:r>
      <w:r>
        <w:t xml:space="preserve"> крутящий момент.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Характеристики </w:t>
      </w:r>
    </w:p>
    <w:p w:rsidR="00000000" w:rsidRDefault="00646E13">
      <w:pPr>
        <w:jc w:val="center"/>
        <w:rPr>
          <w:b/>
        </w:rPr>
      </w:pPr>
      <w:r>
        <w:rPr>
          <w:b/>
        </w:rPr>
        <w:t>предварительно напряженного элемента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</w:rPr>
        <w:t>Р</w:t>
      </w:r>
      <w:r>
        <w:rPr>
          <w:i/>
          <w:noProof/>
        </w:rPr>
        <w:t xml:space="preserve"> —</w:t>
      </w:r>
      <w:r>
        <w:t xml:space="preserve"> усилие предварительного обжатия, определяемое по формуле</w:t>
      </w:r>
      <w:r>
        <w:rPr>
          <w:noProof/>
        </w:rPr>
        <w:t xml:space="preserve"> (8),</w:t>
      </w:r>
      <w:r>
        <w:t xml:space="preserve"> с учетом потерь предварительного напряжения в арматуре, соответствую</w:t>
      </w:r>
      <w:r>
        <w:softHyphen/>
        <w:t>щих рассматриваемой стадии рабо</w:t>
      </w:r>
      <w:r>
        <w:softHyphen/>
        <w:t>ты элемента;</w:t>
      </w:r>
    </w:p>
    <w:p w:rsidR="00000000" w:rsidRDefault="00646E13">
      <w:pPr>
        <w:ind w:firstLine="284"/>
        <w:jc w:val="both"/>
      </w:pPr>
      <w:r>
        <w:rPr>
          <w:i/>
        </w:rPr>
        <w:sym w:font="Symbol" w:char="F073"/>
      </w:r>
      <w:r>
        <w:rPr>
          <w:i/>
          <w:vertAlign w:val="subscript"/>
          <w:lang w:val="en-US"/>
        </w:rPr>
        <w:t>sp</w:t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73"/>
      </w:r>
      <w:r>
        <w:rPr>
          <w:i/>
          <w:lang w:val="en-US"/>
        </w:rPr>
        <w:t>’</w:t>
      </w:r>
      <w:r>
        <w:rPr>
          <w:i/>
          <w:vertAlign w:val="subscript"/>
          <w:lang w:val="en-US"/>
        </w:rPr>
        <w:t xml:space="preserve">sp </w:t>
      </w:r>
      <w:r>
        <w:rPr>
          <w:i/>
        </w:rPr>
        <w:t>—</w:t>
      </w:r>
      <w:r>
        <w:t xml:space="preserve"> предварительные напряжения соот</w:t>
      </w:r>
      <w:r>
        <w:softHyphen/>
        <w:t xml:space="preserve">ветственно в напрягаемой арматуре </w:t>
      </w:r>
      <w:r>
        <w:rPr>
          <w:i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S’</w:t>
      </w:r>
      <w:r>
        <w:t xml:space="preserve"> до обжатия бетона (при натя</w:t>
      </w:r>
      <w:r>
        <w:softHyphen/>
        <w:t>жении арматуры на упоры) либо в момент сн</w:t>
      </w:r>
      <w:r>
        <w:t>ижения величины предварительного напряжения в бетоне до нуля воздействием на элемент внешних фактических или услов</w:t>
      </w:r>
      <w:r>
        <w:softHyphen/>
        <w:t>ных сил, определяемые согласно указаниям пп.</w:t>
      </w:r>
      <w:r>
        <w:rPr>
          <w:noProof/>
        </w:rPr>
        <w:t xml:space="preserve"> 1.23</w:t>
      </w:r>
      <w:r>
        <w:t xml:space="preserve"> и</w:t>
      </w:r>
      <w:r>
        <w:rPr>
          <w:noProof/>
        </w:rPr>
        <w:t xml:space="preserve"> 1.28</w:t>
      </w:r>
      <w:r>
        <w:t xml:space="preserve"> с учетом потерь предварительного напряже</w:t>
      </w:r>
      <w:r>
        <w:softHyphen/>
        <w:t>ния в арматуре, соответствующих рассматриваемой стадии работы элемента: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bp</w:t>
      </w:r>
      <w:r>
        <w:rPr>
          <w:noProof/>
        </w:rPr>
        <w:t xml:space="preserve"> —</w:t>
      </w:r>
      <w:r>
        <w:t xml:space="preserve"> сжимающие напряжения в бетоне в стадии предварительного обжатия</w:t>
      </w:r>
      <w:r>
        <w:rPr>
          <w:noProof/>
        </w:rPr>
        <w:t xml:space="preserve">, </w:t>
      </w:r>
      <w:r>
        <w:t>определяемые согласно указаниям пп.</w:t>
      </w:r>
      <w:r>
        <w:rPr>
          <w:noProof/>
        </w:rPr>
        <w:t xml:space="preserve"> 1.</w:t>
      </w:r>
      <w:r>
        <w:t>2</w:t>
      </w:r>
      <w:r>
        <w:rPr>
          <w:noProof/>
        </w:rPr>
        <w:t>8</w:t>
      </w:r>
      <w:r>
        <w:t xml:space="preserve"> и</w:t>
      </w:r>
      <w:r>
        <w:rPr>
          <w:noProof/>
        </w:rPr>
        <w:t xml:space="preserve"> 1.29</w:t>
      </w:r>
      <w:r>
        <w:t xml:space="preserve"> с учетом потерь пред</w:t>
      </w:r>
      <w:r>
        <w:softHyphen/>
        <w:t>варительного напряжения в армату</w:t>
      </w:r>
      <w:r>
        <w:softHyphen/>
        <w:t>ре, соответствующих рассматривае</w:t>
      </w:r>
      <w:r>
        <w:softHyphen/>
        <w:t>мой стадии работы эле</w:t>
      </w:r>
      <w:r>
        <w:t>мента: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sym w:font="Symbol" w:char="F067"/>
      </w:r>
      <w:r>
        <w:rPr>
          <w:i/>
          <w:vertAlign w:val="subscript"/>
          <w:lang w:val="en-US"/>
        </w:rPr>
        <w:t>sp</w:t>
      </w:r>
      <w:r>
        <w:rPr>
          <w:noProof/>
        </w:rPr>
        <w:t xml:space="preserve"> —</w:t>
      </w:r>
      <w:r>
        <w:t xml:space="preserve"> коэффициент точности натяжения арматуры, определяемый согласно указаниям п.</w:t>
      </w:r>
      <w:r>
        <w:rPr>
          <w:noProof/>
        </w:rPr>
        <w:t xml:space="preserve"> 1.27.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>Характеристики материалов</w:t>
      </w:r>
    </w:p>
    <w:p w:rsidR="00000000" w:rsidRDefault="00646E13">
      <w:pPr>
        <w:ind w:firstLine="284"/>
        <w:jc w:val="both"/>
        <w:rPr>
          <w:i/>
          <w:lang w:val="en-US"/>
        </w:rPr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расчетные сопротивления бетона осевому сжатию для предельных со</w:t>
      </w:r>
      <w:r>
        <w:softHyphen/>
        <w:t>стояний соответственно первой и второй групп;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bt,ser</w:t>
      </w:r>
      <w:r>
        <w:rPr>
          <w:noProof/>
        </w:rPr>
        <w:t xml:space="preserve"> —</w:t>
      </w:r>
      <w:r>
        <w:t xml:space="preserve"> расчетные сопротивления бетона осевому растяжению для предель</w:t>
      </w:r>
      <w:r>
        <w:softHyphen/>
        <w:t>ных состояний соответственно пер</w:t>
      </w:r>
      <w:r>
        <w:softHyphen/>
        <w:t>вой и второй групп;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R</w:t>
      </w:r>
      <w:r>
        <w:rPr>
          <w:i/>
          <w:noProof/>
          <w:vertAlign w:val="subscript"/>
        </w:rPr>
        <w:t>b,loc</w:t>
      </w:r>
      <w:r>
        <w:rPr>
          <w:i/>
          <w:noProof/>
        </w:rPr>
        <w:t xml:space="preserve"> —</w:t>
      </w:r>
      <w:r>
        <w:t xml:space="preserve"> расчетное сопротивление бетона смятию, определяемое по форму</w:t>
      </w:r>
      <w:r>
        <w:softHyphen/>
        <w:t>ле</w:t>
      </w:r>
      <w:r>
        <w:rPr>
          <w:noProof/>
        </w:rPr>
        <w:t xml:space="preserve"> (102);</w:t>
      </w:r>
    </w:p>
    <w:p w:rsidR="00000000" w:rsidRDefault="00646E13">
      <w:pPr>
        <w:ind w:firstLine="284"/>
        <w:jc w:val="both"/>
      </w:pPr>
      <w:r>
        <w:rPr>
          <w:i/>
          <w:noProof/>
        </w:rPr>
        <w:t>R</w:t>
      </w:r>
      <w:r>
        <w:rPr>
          <w:i/>
          <w:noProof/>
          <w:vertAlign w:val="subscript"/>
        </w:rPr>
        <w:t>bp</w:t>
      </w:r>
      <w:r>
        <w:rPr>
          <w:i/>
          <w:noProof/>
        </w:rPr>
        <w:t xml:space="preserve"> —</w:t>
      </w:r>
      <w:r>
        <w:t xml:space="preserve"> передаточная прочность бетона, наз</w:t>
      </w:r>
      <w:r>
        <w:softHyphen/>
        <w:t>начаемая соглас</w:t>
      </w:r>
      <w:r>
        <w:t>но указаниям п.</w:t>
      </w:r>
      <w:r>
        <w:rPr>
          <w:noProof/>
        </w:rPr>
        <w:t xml:space="preserve"> 2.6*</w:t>
      </w:r>
      <w:r>
        <w:t>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</w:t>
      </w:r>
      <w:r>
        <w:t>,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s,ser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расчетные сопротивления арматуры растяжению для предельных состоя</w:t>
      </w:r>
      <w:r>
        <w:softHyphen/>
        <w:t>ний соответственно первой и второй групп;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R</w:t>
      </w:r>
      <w:r>
        <w:rPr>
          <w:i/>
          <w:noProof/>
          <w:vertAlign w:val="subscript"/>
        </w:rPr>
        <w:t>sw</w:t>
      </w:r>
      <w:r>
        <w:rPr>
          <w:noProof/>
        </w:rPr>
        <w:t xml:space="preserve">  —</w:t>
      </w:r>
      <w:r>
        <w:t xml:space="preserve"> расчетное сопротивление попереч</w:t>
      </w:r>
      <w:r>
        <w:softHyphen/>
        <w:t>ной арматуры растяжению, опреде</w:t>
      </w:r>
      <w:r>
        <w:softHyphen/>
        <w:t>ляемое согласно указаниям п.</w:t>
      </w:r>
      <w:r>
        <w:rPr>
          <w:noProof/>
        </w:rPr>
        <w:t xml:space="preserve"> 2.28*;</w:t>
      </w:r>
    </w:p>
    <w:p w:rsidR="00000000" w:rsidRDefault="00646E13">
      <w:pPr>
        <w:ind w:firstLine="284"/>
        <w:jc w:val="both"/>
      </w:pPr>
      <w:r>
        <w:rPr>
          <w:i/>
          <w:noProof/>
        </w:rPr>
        <w:t>R</w:t>
      </w:r>
      <w:r>
        <w:rPr>
          <w:i/>
          <w:noProof/>
          <w:vertAlign w:val="subscript"/>
        </w:rPr>
        <w:t>sc</w:t>
      </w:r>
      <w:r>
        <w:rPr>
          <w:i/>
          <w:noProof/>
        </w:rPr>
        <w:t xml:space="preserve"> —</w:t>
      </w:r>
      <w:r>
        <w:t xml:space="preserve"> расчетное сопротивление арматуры сжатию для предельных состояний первой группы;</w:t>
      </w:r>
    </w:p>
    <w:p w:rsidR="00000000" w:rsidRDefault="00646E13">
      <w:pPr>
        <w:ind w:firstLine="284"/>
        <w:jc w:val="both"/>
      </w:pPr>
      <w:r>
        <w:rPr>
          <w:i/>
          <w:noProof/>
        </w:rPr>
        <w:t>E</w:t>
      </w:r>
      <w:r>
        <w:rPr>
          <w:i/>
          <w:noProof/>
          <w:vertAlign w:val="subscript"/>
        </w:rPr>
        <w:t>b</w:t>
      </w:r>
      <w:r>
        <w:rPr>
          <w:i/>
          <w:noProof/>
        </w:rPr>
        <w:t xml:space="preserve"> —</w:t>
      </w:r>
      <w:r>
        <w:t xml:space="preserve"> начальный модуль упругости бетона</w:t>
      </w:r>
      <w:r>
        <w:rPr>
          <w:lang w:val="en-US"/>
        </w:rPr>
        <w:t xml:space="preserve"> </w:t>
      </w:r>
      <w:r>
        <w:t>при сжатии и растяжении;</w:t>
      </w:r>
    </w:p>
    <w:p w:rsidR="00000000" w:rsidRDefault="00646E13">
      <w:pPr>
        <w:ind w:firstLine="284"/>
        <w:jc w:val="both"/>
      </w:pPr>
      <w:r>
        <w:rPr>
          <w:i/>
          <w:noProof/>
        </w:rPr>
        <w:t>E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модуль упругости арматуры.</w:t>
      </w:r>
    </w:p>
    <w:p w:rsidR="00000000" w:rsidRDefault="00646E13">
      <w:pPr>
        <w:ind w:firstLine="284"/>
        <w:jc w:val="both"/>
        <w:rPr>
          <w:lang w:val="en-US"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Характеристики положения продольной арматуры </w:t>
      </w:r>
    </w:p>
    <w:p w:rsidR="00000000" w:rsidRDefault="00646E13">
      <w:pPr>
        <w:jc w:val="center"/>
        <w:rPr>
          <w:b/>
        </w:rPr>
      </w:pPr>
      <w:r>
        <w:rPr>
          <w:b/>
        </w:rPr>
        <w:t>в поперечном сечении элемента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S</w:t>
      </w:r>
      <w:r>
        <w:t xml:space="preserve"> </w:t>
      </w:r>
      <w:r>
        <w:t>—</w:t>
      </w:r>
      <w:r>
        <w:rPr>
          <w:lang w:val="en-US"/>
        </w:rPr>
        <w:t xml:space="preserve"> </w:t>
      </w:r>
      <w:r>
        <w:t>обозначение продольной арматуры</w:t>
      </w:r>
      <w:r>
        <w:rPr>
          <w:noProof/>
        </w:rPr>
        <w:t xml:space="preserve">: </w:t>
      </w:r>
    </w:p>
    <w:p w:rsidR="00000000" w:rsidRDefault="00646E13">
      <w:pPr>
        <w:ind w:firstLine="284"/>
        <w:jc w:val="both"/>
      </w:pPr>
      <w:r>
        <w:t>а) при наличии сжатой и растяну</w:t>
      </w:r>
      <w:r>
        <w:softHyphen/>
        <w:t>той от действия внешней нагрузки зон сечения</w:t>
      </w:r>
      <w:r>
        <w:rPr>
          <w:noProof/>
        </w:rPr>
        <w:t xml:space="preserve"> —</w:t>
      </w:r>
      <w:r>
        <w:t xml:space="preserve"> расположенной в ра</w:t>
      </w:r>
      <w:r>
        <w:softHyphen/>
        <w:t xml:space="preserve">стянутой зоне; </w:t>
      </w:r>
    </w:p>
    <w:p w:rsidR="00000000" w:rsidRDefault="00646E13">
      <w:pPr>
        <w:ind w:firstLine="284"/>
        <w:jc w:val="both"/>
      </w:pPr>
      <w:r>
        <w:t>б) при полностью сжатом от дей</w:t>
      </w:r>
      <w:r>
        <w:softHyphen/>
        <w:t>ствия внешней нагрузки сечении</w:t>
      </w:r>
      <w:r>
        <w:rPr>
          <w:noProof/>
        </w:rPr>
        <w:t xml:space="preserve"> — </w:t>
      </w:r>
      <w:r>
        <w:t xml:space="preserve">расположенной у менее сжатой грани сечения; </w:t>
      </w:r>
    </w:p>
    <w:p w:rsidR="00000000" w:rsidRDefault="00646E13">
      <w:pPr>
        <w:ind w:firstLine="284"/>
        <w:jc w:val="both"/>
      </w:pPr>
      <w:r>
        <w:t>в) при полностью растянутом от действия внешней нагрузки сечении:</w:t>
      </w:r>
    </w:p>
    <w:p w:rsidR="00000000" w:rsidRDefault="00646E13">
      <w:pPr>
        <w:ind w:left="567"/>
        <w:jc w:val="both"/>
      </w:pPr>
      <w:r>
        <w:t>для внецентренно растянутых элементов</w:t>
      </w:r>
      <w:r>
        <w:rPr>
          <w:noProof/>
        </w:rPr>
        <w:t xml:space="preserve"> —</w:t>
      </w:r>
      <w:r>
        <w:t xml:space="preserve"> расположенной у более растянутой грани сечения;</w:t>
      </w:r>
    </w:p>
    <w:p w:rsidR="00000000" w:rsidRDefault="00646E13">
      <w:pPr>
        <w:ind w:left="567"/>
        <w:jc w:val="both"/>
      </w:pPr>
      <w:r>
        <w:t>для центрально-растянутых эле</w:t>
      </w:r>
      <w:r>
        <w:softHyphen/>
        <w:t>ментов</w:t>
      </w:r>
      <w:r>
        <w:rPr>
          <w:noProof/>
        </w:rPr>
        <w:t xml:space="preserve"> —</w:t>
      </w:r>
      <w:r>
        <w:t xml:space="preserve"> всей в поперечном сечении элемента;</w:t>
      </w:r>
    </w:p>
    <w:p w:rsidR="00000000" w:rsidRDefault="00646E13">
      <w:pPr>
        <w:ind w:firstLine="284"/>
        <w:jc w:val="both"/>
        <w:rPr>
          <w:lang w:val="en-US"/>
        </w:rPr>
      </w:pPr>
      <w:r>
        <w:rPr>
          <w:i/>
          <w:lang w:val="en-US"/>
        </w:rPr>
        <w:t>S’</w:t>
      </w:r>
      <w:r>
        <w:rPr>
          <w:noProof/>
        </w:rPr>
        <w:t xml:space="preserve"> —</w:t>
      </w:r>
      <w:r>
        <w:t xml:space="preserve"> обозначение продоль</w:t>
      </w:r>
      <w:r>
        <w:t xml:space="preserve">ной арматуры: </w:t>
      </w:r>
    </w:p>
    <w:p w:rsidR="00000000" w:rsidRDefault="00646E13">
      <w:pPr>
        <w:ind w:firstLine="284"/>
        <w:jc w:val="both"/>
      </w:pPr>
      <w:r>
        <w:t>а) при наличии сжатой и растяну</w:t>
      </w:r>
      <w:r>
        <w:softHyphen/>
        <w:t>той от действия внешней нагруз</w:t>
      </w:r>
      <w:r>
        <w:softHyphen/>
        <w:t>ки зон сечения</w:t>
      </w:r>
      <w:r>
        <w:rPr>
          <w:noProof/>
        </w:rPr>
        <w:t xml:space="preserve"> —</w:t>
      </w:r>
      <w:r>
        <w:t xml:space="preserve"> расположенной в сжатой зоне;</w:t>
      </w:r>
    </w:p>
    <w:p w:rsidR="00000000" w:rsidRDefault="00646E13">
      <w:pPr>
        <w:ind w:firstLine="284"/>
        <w:jc w:val="both"/>
      </w:pPr>
      <w:r>
        <w:t>б) при полностью сжатом от дей</w:t>
      </w:r>
      <w:r>
        <w:softHyphen/>
        <w:t>ствия внешней нагрузки сечении</w:t>
      </w:r>
      <w:r>
        <w:rPr>
          <w:noProof/>
        </w:rPr>
        <w:t xml:space="preserve"> — </w:t>
      </w:r>
      <w:r>
        <w:t>расположенной у более сжатой грани сечения;</w:t>
      </w:r>
    </w:p>
    <w:p w:rsidR="00000000" w:rsidRDefault="00646E13">
      <w:pPr>
        <w:ind w:firstLine="284"/>
        <w:jc w:val="both"/>
      </w:pPr>
      <w:r>
        <w:t>в) при полностью растянутом от действия внешней загрузки сече</w:t>
      </w:r>
      <w:r>
        <w:softHyphen/>
        <w:t>нии внецентренно растянутых эле</w:t>
      </w:r>
      <w:r>
        <w:softHyphen/>
        <w:t>ментов</w:t>
      </w:r>
      <w:r>
        <w:rPr>
          <w:noProof/>
        </w:rPr>
        <w:t xml:space="preserve"> —</w:t>
      </w:r>
      <w:r>
        <w:t xml:space="preserve"> расположенной у менее растянутой грани сечения.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  <w:rPr>
          <w:b/>
        </w:rPr>
      </w:pPr>
      <w:r>
        <w:rPr>
          <w:b/>
        </w:rPr>
        <w:t>Геометрические характеристики</w:t>
      </w:r>
    </w:p>
    <w:p w:rsidR="00000000" w:rsidRDefault="00646E13">
      <w:pPr>
        <w:ind w:firstLine="284"/>
        <w:jc w:val="both"/>
        <w:rPr>
          <w:i/>
        </w:rPr>
      </w:pPr>
    </w:p>
    <w:p w:rsidR="00000000" w:rsidRDefault="00646E13">
      <w:pPr>
        <w:ind w:firstLine="284"/>
        <w:jc w:val="both"/>
      </w:pPr>
      <w:r>
        <w:rPr>
          <w:i/>
          <w:lang w:val="en-US"/>
        </w:rPr>
        <w:t>b</w:t>
      </w:r>
      <w:r>
        <w:t xml:space="preserve"> —</w:t>
      </w:r>
      <w:r>
        <w:rPr>
          <w:lang w:val="en-US"/>
        </w:rPr>
        <w:t xml:space="preserve"> </w:t>
      </w:r>
      <w:r>
        <w:t>ширина прямоугольного .сечения; ширина ребра таврового и двутавро</w:t>
      </w:r>
      <w:r>
        <w:softHyphen/>
        <w:t>вого сечений;</w:t>
      </w:r>
    </w:p>
    <w:p w:rsidR="00000000" w:rsidRDefault="00646E13">
      <w:pPr>
        <w:ind w:firstLine="284"/>
        <w:jc w:val="both"/>
      </w:pPr>
      <w:r>
        <w:rPr>
          <w:i/>
          <w:noProof/>
        </w:rPr>
        <w:t>b</w:t>
      </w:r>
      <w:r>
        <w:rPr>
          <w:i/>
          <w:noProof/>
          <w:vertAlign w:val="subscript"/>
        </w:rPr>
        <w:t>f</w:t>
      </w:r>
      <w:r>
        <w:rPr>
          <w:noProof/>
        </w:rPr>
        <w:t xml:space="preserve">, </w:t>
      </w:r>
      <w:r>
        <w:rPr>
          <w:i/>
          <w:noProof/>
        </w:rPr>
        <w:t>b’</w:t>
      </w:r>
      <w:r>
        <w:rPr>
          <w:i/>
          <w:noProof/>
          <w:vertAlign w:val="subscript"/>
        </w:rPr>
        <w:t>f</w:t>
      </w:r>
      <w:r>
        <w:rPr>
          <w:i/>
          <w:noProof/>
        </w:rPr>
        <w:t xml:space="preserve"> —</w:t>
      </w:r>
      <w:r>
        <w:t xml:space="preserve"> шир</w:t>
      </w:r>
      <w:r>
        <w:t>ина полки таврового и двутав</w:t>
      </w:r>
      <w:r>
        <w:softHyphen/>
        <w:t>рового сечений соответственно в растянутой и сжатой зонах;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h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>высота прямоугольного, таврового и двутаврового сечений;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, </w:t>
      </w:r>
      <w:r>
        <w:rPr>
          <w:i/>
          <w:lang w:val="en-US"/>
        </w:rPr>
        <w:t>h’</w:t>
      </w:r>
      <w:r>
        <w:rPr>
          <w:i/>
          <w:vertAlign w:val="subscript"/>
          <w:lang w:val="en-US"/>
        </w:rPr>
        <w:t>f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высота полки таврового и двутавро</w:t>
      </w:r>
      <w:r>
        <w:softHyphen/>
        <w:t>вого сечений соответственно а рас</w:t>
      </w:r>
      <w:r>
        <w:softHyphen/>
        <w:t>тянутой и сжатой зонах;</w:t>
      </w:r>
    </w:p>
    <w:p w:rsidR="00000000" w:rsidRDefault="00646E13">
      <w:pPr>
        <w:ind w:firstLine="284"/>
        <w:jc w:val="both"/>
      </w:pPr>
      <w:r>
        <w:rPr>
          <w:i/>
        </w:rPr>
        <w:t>а</w:t>
      </w:r>
      <w:r>
        <w:rPr>
          <w:lang w:val="en-US"/>
        </w:rPr>
        <w:t>,</w:t>
      </w:r>
      <w:r>
        <w:rPr>
          <w:i/>
        </w:rPr>
        <w:t xml:space="preserve"> а</w:t>
      </w:r>
      <w:r>
        <w:rPr>
          <w:i/>
          <w:lang w:val="en-US"/>
        </w:rPr>
        <w:t>’</w:t>
      </w:r>
      <w:r>
        <w:rPr>
          <w:i/>
          <w:noProof/>
        </w:rPr>
        <w:t xml:space="preserve"> —</w:t>
      </w:r>
      <w:r>
        <w:t xml:space="preserve"> расстояния от равнодействующей усилий в арматуре соответственно </w:t>
      </w:r>
      <w:r>
        <w:rPr>
          <w:i/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t xml:space="preserve"> до ближайшей грани сечения;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, </w:t>
      </w:r>
      <w:r>
        <w:rPr>
          <w:i/>
          <w:lang w:val="en-US"/>
        </w:rPr>
        <w:t>h’</w:t>
      </w:r>
      <w:r>
        <w:rPr>
          <w:vertAlign w:val="subscript"/>
          <w:lang w:val="en-US"/>
        </w:rPr>
        <w:t>0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рабочая высота сечения, равная со</w:t>
      </w:r>
      <w:r>
        <w:softHyphen/>
        <w:t xml:space="preserve">ответственно </w:t>
      </w:r>
      <w:r>
        <w:rPr>
          <w:i/>
          <w:lang w:val="en-US"/>
        </w:rPr>
        <w:t>h</w:t>
      </w:r>
      <w:r>
        <w:rPr>
          <w:i/>
          <w:lang w:val="en-US"/>
        </w:rPr>
        <w:sym w:font="Arial" w:char="2013"/>
      </w:r>
      <w:r>
        <w:rPr>
          <w:i/>
        </w:rPr>
        <w:t>а</w:t>
      </w:r>
      <w:r>
        <w:t xml:space="preserve"> и </w:t>
      </w:r>
      <w:r>
        <w:rPr>
          <w:i/>
          <w:lang w:val="en-US"/>
        </w:rPr>
        <w:t>h</w:t>
      </w:r>
      <w:r>
        <w:rPr>
          <w:i/>
          <w:lang w:val="en-US"/>
        </w:rPr>
        <w:sym w:font="Arial" w:char="2013"/>
      </w:r>
      <w:r>
        <w:rPr>
          <w:i/>
          <w:lang w:val="en-US"/>
        </w:rPr>
        <w:t>a’</w:t>
      </w:r>
      <w:r>
        <w:t>;</w:t>
      </w:r>
    </w:p>
    <w:p w:rsidR="00000000" w:rsidRDefault="00646E13">
      <w:pPr>
        <w:ind w:firstLine="284"/>
        <w:jc w:val="both"/>
      </w:pPr>
      <w:r>
        <w:rPr>
          <w:i/>
        </w:rPr>
        <w:t>х</w:t>
      </w:r>
      <w:r>
        <w:rPr>
          <w:noProof/>
        </w:rPr>
        <w:t xml:space="preserve"> —</w:t>
      </w:r>
      <w:r>
        <w:t xml:space="preserve"> высота сжатой зоны бетона;</w:t>
      </w:r>
    </w:p>
    <w:p w:rsidR="00000000" w:rsidRDefault="00646E13">
      <w:pPr>
        <w:ind w:firstLine="284"/>
        <w:jc w:val="both"/>
      </w:pPr>
      <w:r>
        <w:rPr>
          <w:i/>
        </w:rPr>
        <w:sym w:font="Symbol" w:char="F078"/>
      </w:r>
      <w:r>
        <w:t xml:space="preserve"> — относительная высота сжатой зоны бетона, равная</w:t>
      </w:r>
      <w:r>
        <w:rPr>
          <w:noProof/>
        </w:rPr>
        <w:t xml:space="preserve"> </w:t>
      </w:r>
      <w:r>
        <w:rPr>
          <w:noProof/>
          <w:position w:val="-30"/>
        </w:rPr>
        <w:object w:dxaOrig="400" w:dyaOrig="680">
          <v:shape id="_x0000_i1330" type="#_x0000_t75" style="width:16.5pt;height:27.75pt" o:ole="">
            <v:imagedata r:id="rId574" o:title=""/>
          </v:shape>
          <o:OLEObject Type="Embed" ProgID="Equation.3" ShapeID="_x0000_i1330" DrawAspect="Content" ObjectID="_1427222968" r:id="rId575"/>
        </w:objec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s</w:t>
      </w:r>
      <w:r>
        <w:rPr>
          <w:noProof/>
        </w:rPr>
        <w:t xml:space="preserve"> —</w:t>
      </w:r>
      <w:r>
        <w:t xml:space="preserve"> расстояние между хомутами, изме</w:t>
      </w:r>
      <w:r>
        <w:softHyphen/>
        <w:t>ренное по длине элемента;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</w:rPr>
        <w:t>е</w:t>
      </w:r>
      <w:r>
        <w:rPr>
          <w:vertAlign w:val="subscript"/>
        </w:rPr>
        <w:t>0</w:t>
      </w:r>
      <w:r>
        <w:t xml:space="preserve"> — эксцентриситет продольной силы </w:t>
      </w:r>
      <w:r>
        <w:rPr>
          <w:i/>
          <w:lang w:val="en-US"/>
        </w:rPr>
        <w:t>N</w:t>
      </w:r>
      <w:r>
        <w:t xml:space="preserve"> относительно центра тяжести приведенного сечения, определяемый со</w:t>
      </w:r>
      <w:r>
        <w:softHyphen/>
        <w:t>гласно указаниям п.</w:t>
      </w:r>
      <w:r>
        <w:rPr>
          <w:noProof/>
        </w:rPr>
        <w:t xml:space="preserve"> 1.21;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</w:rPr>
        <w:t>е</w:t>
      </w:r>
      <w:r>
        <w:rPr>
          <w:vertAlign w:val="subscript"/>
        </w:rPr>
        <w:t>0</w:t>
      </w:r>
      <w:r>
        <w:rPr>
          <w:i/>
          <w:vertAlign w:val="subscript"/>
        </w:rPr>
        <w:t>р</w:t>
      </w:r>
      <w:r>
        <w:rPr>
          <w:noProof/>
        </w:rPr>
        <w:t xml:space="preserve"> —</w:t>
      </w:r>
      <w:r>
        <w:t xml:space="preserve"> эксцентриситет усилия предвари</w:t>
      </w:r>
      <w:r>
        <w:softHyphen/>
        <w:t>тельного обжатия</w:t>
      </w:r>
      <w:r>
        <w:rPr>
          <w:noProof/>
        </w:rPr>
        <w:t xml:space="preserve"> </w:t>
      </w:r>
      <w:r>
        <w:rPr>
          <w:i/>
        </w:rPr>
        <w:t>Р</w:t>
      </w:r>
      <w:r>
        <w:t xml:space="preserve"> относительно центра тяжести приведенного сечения, определяемый согласно указа</w:t>
      </w:r>
      <w:r>
        <w:softHyphen/>
        <w:t>ниям п.</w:t>
      </w:r>
      <w:r>
        <w:rPr>
          <w:noProof/>
        </w:rPr>
        <w:t xml:space="preserve"> 1.28;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e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,tot</w:t>
      </w:r>
      <w:r>
        <w:rPr>
          <w:i/>
        </w:rPr>
        <w:t xml:space="preserve"> </w:t>
      </w:r>
      <w:r>
        <w:rPr>
          <w:i/>
        </w:rPr>
        <w:sym w:font="Symbol" w:char="F0BE"/>
      </w:r>
      <w:r>
        <w:t xml:space="preserve"> эксцентриситет равнодействующей продольной силы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t xml:space="preserve"> и усилия пред</w:t>
      </w:r>
      <w:r>
        <w:softHyphen/>
        <w:t xml:space="preserve">варительного обжатия </w:t>
      </w:r>
      <w:r>
        <w:rPr>
          <w:i/>
        </w:rPr>
        <w:t>Р</w:t>
      </w:r>
      <w:r>
        <w:t xml:space="preserve"> относитель</w:t>
      </w:r>
      <w:r>
        <w:softHyphen/>
        <w:t>но центра тяжести приведенного се</w:t>
      </w:r>
      <w:r>
        <w:softHyphen/>
        <w:t>чения;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</w:rPr>
        <w:t>е</w:t>
      </w:r>
      <w:r>
        <w:t>,</w:t>
      </w:r>
      <w:r>
        <w:rPr>
          <w:i/>
        </w:rPr>
        <w:t xml:space="preserve"> е</w:t>
      </w:r>
      <w:r>
        <w:rPr>
          <w:i/>
          <w:lang w:val="en-US"/>
        </w:rPr>
        <w:t>’</w:t>
      </w:r>
      <w:r>
        <w:rPr>
          <w:i/>
          <w:noProof/>
        </w:rPr>
        <w:t xml:space="preserve"> —</w:t>
      </w:r>
      <w:r>
        <w:t xml:space="preserve"> расстояния от точки приложении продольной силы</w:t>
      </w:r>
      <w:r>
        <w:rPr>
          <w:noProof/>
        </w:rPr>
        <w:t xml:space="preserve"> </w:t>
      </w:r>
      <w:r>
        <w:rPr>
          <w:i/>
          <w:noProof/>
        </w:rPr>
        <w:t>N</w:t>
      </w:r>
      <w:r>
        <w:t xml:space="preserve"> до равнодейст</w:t>
      </w:r>
      <w:r>
        <w:softHyphen/>
        <w:t xml:space="preserve">вующей усилий в арматуре соответственно </w:t>
      </w:r>
      <w:r>
        <w:rPr>
          <w:i/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rPr>
          <w:noProof/>
        </w:rPr>
        <w:t>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>
        <w:t xml:space="preserve">,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sp</w:t>
      </w:r>
      <w:r>
        <w:rPr>
          <w:i/>
          <w:noProof/>
        </w:rPr>
        <w:t xml:space="preserve"> —</w:t>
      </w:r>
      <w:r>
        <w:t xml:space="preserve"> расстояния соответственно от точки приложения продольной силы </w:t>
      </w:r>
      <w:r>
        <w:rPr>
          <w:i/>
        </w:rPr>
        <w:t>N</w:t>
      </w:r>
      <w:r>
        <w:t xml:space="preserve"> и усилия предварительного обжатия </w:t>
      </w:r>
      <w:r>
        <w:rPr>
          <w:i/>
        </w:rPr>
        <w:t>Р</w:t>
      </w:r>
      <w:r>
        <w:t xml:space="preserve"> до центра тяжести площади сече</w:t>
      </w:r>
      <w:r>
        <w:softHyphen/>
        <w:t xml:space="preserve">ния арматуры </w:t>
      </w:r>
      <w:r>
        <w:rPr>
          <w:i/>
          <w:lang w:val="en-US"/>
        </w:rPr>
        <w:t>S</w:t>
      </w:r>
      <w:r>
        <w:t>;</w:t>
      </w:r>
    </w:p>
    <w:p w:rsidR="00000000" w:rsidRDefault="00646E13">
      <w:pPr>
        <w:ind w:firstLine="284"/>
        <w:jc w:val="both"/>
      </w:pPr>
      <w:r>
        <w:rPr>
          <w:i/>
          <w:noProof/>
        </w:rPr>
        <w:t>l</w:t>
      </w:r>
      <w:r>
        <w:rPr>
          <w:noProof/>
        </w:rPr>
        <w:t xml:space="preserve"> —</w:t>
      </w:r>
      <w:r>
        <w:t xml:space="preserve"> пролет элемента;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t xml:space="preserve"> —</w:t>
      </w:r>
      <w:r>
        <w:rPr>
          <w:lang w:val="en-US"/>
        </w:rPr>
        <w:t xml:space="preserve"> </w:t>
      </w:r>
      <w:r>
        <w:t>расчетная длина элемента, подвер</w:t>
      </w:r>
      <w:r>
        <w:softHyphen/>
        <w:t>гающегося действию сжимающей продольной силы; значение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t xml:space="preserve"> при</w:t>
      </w:r>
      <w:r>
        <w:softHyphen/>
        <w:t>нимается по табл.</w:t>
      </w:r>
      <w:r>
        <w:rPr>
          <w:noProof/>
        </w:rPr>
        <w:t xml:space="preserve"> 32</w:t>
      </w:r>
      <w:r>
        <w:t xml:space="preserve"> и п.</w:t>
      </w:r>
      <w:r>
        <w:rPr>
          <w:noProof/>
        </w:rPr>
        <w:t xml:space="preserve"> 3.25;</w:t>
      </w:r>
    </w:p>
    <w:p w:rsidR="00000000" w:rsidRDefault="00646E13">
      <w:pPr>
        <w:ind w:firstLine="284"/>
        <w:jc w:val="both"/>
      </w:pPr>
      <w:r>
        <w:rPr>
          <w:i/>
          <w:noProof/>
        </w:rPr>
        <w:t>i</w:t>
      </w:r>
      <w:r>
        <w:rPr>
          <w:noProof/>
        </w:rPr>
        <w:t xml:space="preserve"> —</w:t>
      </w:r>
      <w:r>
        <w:t xml:space="preserve"> радиус инерции поперечного сечения элемента относительно центра тя</w:t>
      </w:r>
      <w:r>
        <w:softHyphen/>
        <w:t>жести сечения;</w:t>
      </w:r>
    </w:p>
    <w:p w:rsidR="00000000" w:rsidRDefault="00646E13">
      <w:pPr>
        <w:ind w:firstLine="284"/>
        <w:jc w:val="both"/>
      </w:pPr>
      <w:r>
        <w:rPr>
          <w:i/>
          <w:noProof/>
        </w:rPr>
        <w:t>d —</w:t>
      </w:r>
      <w:r>
        <w:t xml:space="preserve"> номинальный диаметр стержней арматурной стали;</w:t>
      </w:r>
    </w:p>
    <w:p w:rsidR="00000000" w:rsidRDefault="00646E13">
      <w:pPr>
        <w:ind w:firstLine="284"/>
        <w:jc w:val="both"/>
      </w:pPr>
      <w:r>
        <w:rPr>
          <w:i/>
        </w:rPr>
        <w:t>А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, </w:t>
      </w:r>
      <w:r>
        <w:rPr>
          <w:i/>
          <w:lang w:val="en-US"/>
        </w:rPr>
        <w:t>A’</w:t>
      </w:r>
      <w:r>
        <w:rPr>
          <w:i/>
          <w:vertAlign w:val="subscript"/>
          <w:lang w:val="en-US"/>
        </w:rPr>
        <w:t>s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площади сечения ненапрягаемой и напрягаемой арматуры соответст</w:t>
      </w:r>
      <w:r>
        <w:softHyphen/>
        <w:t>венно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t>; при определении уси</w:t>
      </w:r>
      <w:r>
        <w:softHyphen/>
        <w:t>лия предварительного обжатия</w:t>
      </w:r>
      <w:r>
        <w:rPr>
          <w:noProof/>
        </w:rPr>
        <w:t xml:space="preserve"> </w:t>
      </w:r>
      <w:r>
        <w:rPr>
          <w:i/>
          <w:noProof/>
        </w:rPr>
        <w:t>P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rPr>
          <w:noProof/>
        </w:rPr>
        <w:t xml:space="preserve"> </w:t>
      </w:r>
      <w:r>
        <w:t>площади сечения ненапрягаемой ча</w:t>
      </w:r>
      <w:r>
        <w:softHyphen/>
        <w:t xml:space="preserve">сти арматуры соответственно </w:t>
      </w:r>
      <w:r>
        <w:rPr>
          <w:lang w:val="en-US"/>
        </w:rPr>
        <w:t>S</w:t>
      </w:r>
      <w:r>
        <w:t xml:space="preserve"> и </w:t>
      </w:r>
      <w:r>
        <w:rPr>
          <w:i/>
          <w:lang w:val="en-US"/>
        </w:rPr>
        <w:t>S’</w:t>
      </w:r>
      <w:r>
        <w:t>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A</w:t>
      </w:r>
      <w:r>
        <w:rPr>
          <w:i/>
          <w:noProof/>
          <w:vertAlign w:val="subscript"/>
        </w:rPr>
        <w:t>sp</w:t>
      </w:r>
      <w:r>
        <w:rPr>
          <w:noProof/>
        </w:rPr>
        <w:t xml:space="preserve">, </w:t>
      </w:r>
      <w:r>
        <w:rPr>
          <w:i/>
          <w:noProof/>
        </w:rPr>
        <w:t>A’</w:t>
      </w:r>
      <w:r>
        <w:rPr>
          <w:i/>
          <w:noProof/>
          <w:vertAlign w:val="subscript"/>
        </w:rPr>
        <w:t>sp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rPr>
          <w:i/>
        </w:rPr>
        <w:t xml:space="preserve"> </w:t>
      </w:r>
      <w:r>
        <w:t xml:space="preserve">площади сечения напрягаемой части арматуры соответственно </w:t>
      </w:r>
      <w:r>
        <w:rPr>
          <w:i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S’</w:t>
      </w:r>
      <w:r>
        <w:rPr>
          <w:noProof/>
        </w:rPr>
        <w:t>;</w:t>
      </w:r>
    </w:p>
    <w:p w:rsidR="00000000" w:rsidRDefault="00646E13">
      <w:pPr>
        <w:ind w:firstLine="284"/>
        <w:jc w:val="both"/>
      </w:pPr>
      <w:r>
        <w:rPr>
          <w:i/>
        </w:rPr>
        <w:t>А</w:t>
      </w:r>
      <w:r>
        <w:rPr>
          <w:i/>
          <w:vertAlign w:val="subscript"/>
          <w:lang w:val="en-US"/>
        </w:rPr>
        <w:t>sw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BE"/>
      </w:r>
      <w:r>
        <w:t xml:space="preserve"> площадь сечения хомутов, располо</w:t>
      </w:r>
      <w:r>
        <w:softHyphen/>
        <w:t>женных в одной нормальной к про</w:t>
      </w:r>
      <w:r>
        <w:softHyphen/>
        <w:t>дольной оси элемента плоскости, пересекающей наклонное сечение;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s,inc</w:t>
      </w:r>
      <w:r>
        <w:rPr>
          <w:noProof/>
        </w:rPr>
        <w:t xml:space="preserve"> —</w:t>
      </w:r>
      <w:r>
        <w:t xml:space="preserve"> площадь сечения отогнутых сте</w:t>
      </w:r>
      <w:r>
        <w:t>рж</w:t>
      </w:r>
      <w:r>
        <w:softHyphen/>
        <w:t>ней. расположенных в одной нак</w:t>
      </w:r>
      <w:r>
        <w:softHyphen/>
        <w:t>лонной к продольной оси элемента плоскости, пересекающей наклон</w:t>
      </w:r>
      <w:r>
        <w:softHyphen/>
        <w:t>ное сечение;</w:t>
      </w:r>
    </w:p>
    <w:p w:rsidR="00000000" w:rsidRDefault="00646E13">
      <w:pPr>
        <w:ind w:firstLine="284"/>
        <w:jc w:val="both"/>
      </w:pPr>
      <w:r>
        <w:rPr>
          <w:i/>
          <w:noProof/>
        </w:rPr>
        <w:sym w:font="Symbol" w:char="F06D"/>
      </w:r>
      <w:r>
        <w:rPr>
          <w:i/>
          <w:noProof/>
        </w:rPr>
        <w:t xml:space="preserve"> —</w:t>
      </w:r>
      <w:r>
        <w:t xml:space="preserve"> коэффициент армировании, опреде</w:t>
      </w:r>
      <w:r>
        <w:softHyphen/>
        <w:t xml:space="preserve">ляемый как отношение площади сечения арматуры </w:t>
      </w:r>
      <w:r>
        <w:rPr>
          <w:i/>
          <w:lang w:val="en-US"/>
        </w:rPr>
        <w:t>S</w:t>
      </w:r>
      <w:r>
        <w:t xml:space="preserve"> к площади по</w:t>
      </w:r>
      <w:r>
        <w:softHyphen/>
        <w:t xml:space="preserve">перечного сечения элемента </w:t>
      </w:r>
      <w:r>
        <w:rPr>
          <w:i/>
          <w:lang w:val="en-US"/>
        </w:rPr>
        <w:t>bh</w:t>
      </w:r>
      <w:r>
        <w:rPr>
          <w:vertAlign w:val="subscript"/>
          <w:lang w:val="en-US"/>
        </w:rPr>
        <w:t>0</w:t>
      </w:r>
      <w:r>
        <w:rPr>
          <w:i/>
        </w:rPr>
        <w:t xml:space="preserve"> </w:t>
      </w:r>
      <w:r>
        <w:t>без учета свесов сжатых и растянутых полок;</w:t>
      </w:r>
    </w:p>
    <w:p w:rsidR="00000000" w:rsidRDefault="00646E13">
      <w:pPr>
        <w:ind w:firstLine="284"/>
        <w:jc w:val="both"/>
      </w:pPr>
      <w:r>
        <w:rPr>
          <w:i/>
        </w:rPr>
        <w:t>А</w:t>
      </w:r>
      <w:r>
        <w:rPr>
          <w:i/>
          <w:noProof/>
        </w:rPr>
        <w:t xml:space="preserve"> —</w:t>
      </w:r>
      <w:r>
        <w:t xml:space="preserve"> площадь всего бетона</w:t>
      </w:r>
      <w:r>
        <w:rPr>
          <w:b/>
        </w:rPr>
        <w:t xml:space="preserve"> </w:t>
      </w:r>
      <w:r>
        <w:t>в поперечном сечении;</w:t>
      </w:r>
    </w:p>
    <w:p w:rsidR="00000000" w:rsidRDefault="00646E13">
      <w:pPr>
        <w:ind w:firstLine="284"/>
        <w:jc w:val="both"/>
      </w:pPr>
      <w:r>
        <w:rPr>
          <w:i/>
        </w:rPr>
        <w:t>А</w:t>
      </w:r>
      <w:r>
        <w:rPr>
          <w:i/>
          <w:vertAlign w:val="subscript"/>
          <w:lang w:val="en-US"/>
        </w:rPr>
        <w:t>b</w:t>
      </w:r>
      <w:r>
        <w:t xml:space="preserve"> —площадь сечения сжатой зоны бе</w:t>
      </w:r>
      <w:r>
        <w:softHyphen/>
        <w:t>тона;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bt</w:t>
      </w:r>
      <w:r>
        <w:t xml:space="preserve"> — площадь сечения растянутой зоны бетона;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red</w:t>
      </w:r>
      <w:r>
        <w:t xml:space="preserve"> </w:t>
      </w:r>
      <w:r>
        <w:rPr>
          <w:i/>
          <w:noProof/>
        </w:rPr>
        <w:t>—</w:t>
      </w:r>
      <w:r>
        <w:t xml:space="preserve"> площадь приведенного сечения элемента, определяемая согласно ука</w:t>
      </w:r>
      <w:r>
        <w:softHyphen/>
        <w:t>заниям п.</w:t>
      </w:r>
      <w:r>
        <w:rPr>
          <w:noProof/>
        </w:rPr>
        <w:t xml:space="preserve"> 1.28;</w:t>
      </w:r>
    </w:p>
    <w:p w:rsidR="00000000" w:rsidRDefault="00646E13">
      <w:pPr>
        <w:ind w:firstLine="284"/>
        <w:jc w:val="both"/>
      </w:pPr>
      <w:r>
        <w:t xml:space="preserve"> </w:t>
      </w:r>
      <w:r>
        <w:rPr>
          <w:i/>
        </w:rPr>
        <w:t>А</w:t>
      </w:r>
      <w:r>
        <w:rPr>
          <w:i/>
          <w:vertAlign w:val="subscript"/>
          <w:lang w:val="en-US"/>
        </w:rPr>
        <w:t>loc</w:t>
      </w:r>
      <w:r>
        <w:rPr>
          <w:vertAlign w:val="subscript"/>
          <w:lang w:val="en-US"/>
        </w:rPr>
        <w:t>1</w:t>
      </w:r>
      <w:r>
        <w:rPr>
          <w:vertAlign w:val="subscript"/>
        </w:rPr>
        <w:t xml:space="preserve"> </w:t>
      </w:r>
      <w:r>
        <w:t>— площадь смятия бетона;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S’</w:t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o</w:t>
      </w:r>
      <w:r>
        <w:rPr>
          <w:lang w:val="en-US"/>
        </w:rPr>
        <w:t xml:space="preserve">,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sym w:font="Symbol" w:char="F0BE"/>
      </w:r>
      <w:r>
        <w:t xml:space="preserve"> статические моменты площадей се</w:t>
      </w:r>
      <w:r>
        <w:softHyphen/>
        <w:t>чения соответственно сжатой и рас</w:t>
      </w:r>
      <w:r>
        <w:softHyphen/>
        <w:t>тянутой зон  бетона относительно нулевой линии;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, </w:t>
      </w:r>
      <w:r>
        <w:rPr>
          <w:i/>
          <w:lang w:val="en-US"/>
        </w:rPr>
        <w:t>S’</w:t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0</w:t>
      </w:r>
      <w:r>
        <w:t xml:space="preserve"> —</w:t>
      </w:r>
      <w:r>
        <w:rPr>
          <w:lang w:val="en-US"/>
        </w:rPr>
        <w:t xml:space="preserve"> </w:t>
      </w:r>
      <w:r>
        <w:t>статические моменты площадей се</w:t>
      </w:r>
      <w:r>
        <w:softHyphen/>
        <w:t>чения арматуры соответственно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и </w:t>
      </w:r>
      <w:r>
        <w:rPr>
          <w:i/>
          <w:lang w:val="en-US"/>
        </w:rPr>
        <w:t>S‘</w:t>
      </w:r>
      <w:r>
        <w:t xml:space="preserve"> относительно нулевой линии;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I</w:t>
      </w:r>
      <w:r>
        <w:rPr>
          <w:noProof/>
        </w:rPr>
        <w:t xml:space="preserve"> —</w:t>
      </w:r>
      <w:r>
        <w:t xml:space="preserve"> момент инерции сечении бетона от</w:t>
      </w:r>
      <w:r>
        <w:softHyphen/>
        <w:t>носительно центра тяжести сечении элемента;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noProof/>
        </w:rPr>
        <w:t>I</w:t>
      </w:r>
      <w:r>
        <w:rPr>
          <w:i/>
          <w:noProof/>
          <w:vertAlign w:val="subscript"/>
        </w:rPr>
        <w:t>red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момент инерции приведенного сече</w:t>
      </w:r>
      <w:r>
        <w:softHyphen/>
        <w:t>ния элемента относительно его цент</w:t>
      </w:r>
      <w:r>
        <w:softHyphen/>
        <w:t>ра тяжести, определяемый согласно указаниям п.</w:t>
      </w:r>
      <w:r>
        <w:rPr>
          <w:noProof/>
        </w:rPr>
        <w:t xml:space="preserve"> 1.28;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момент инерции площади сечения арматур</w:t>
      </w:r>
      <w:r>
        <w:t>ы относительно центра тя</w:t>
      </w:r>
      <w:r>
        <w:softHyphen/>
        <w:t>жести сечения элемента;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</w:t>
      </w:r>
      <w:r>
        <w:rPr>
          <w:vertAlign w:val="subscript"/>
          <w:lang w:val="en-US"/>
        </w:rPr>
        <w:t>0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момент инерции площади сечения сжатой зоны бетона относительно нулевой линии;</w:t>
      </w:r>
    </w:p>
    <w:p w:rsidR="00000000" w:rsidRDefault="00646E13">
      <w:pPr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, </w:t>
      </w:r>
      <w:r>
        <w:rPr>
          <w:i/>
          <w:lang w:val="en-US"/>
        </w:rPr>
        <w:t>I’</w:t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>0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моменты инерции площадей сечения арматуры соответственно </w:t>
      </w:r>
      <w:r>
        <w:rPr>
          <w:i/>
          <w:lang w:val="en-US"/>
        </w:rPr>
        <w:t>S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S’</w:t>
      </w:r>
      <w:r>
        <w:t xml:space="preserve"> от</w:t>
      </w:r>
      <w:r>
        <w:softHyphen/>
        <w:t>носительно нулевой линии;</w:t>
      </w:r>
    </w:p>
    <w:p w:rsidR="00000000" w:rsidRDefault="00646E13">
      <w:pPr>
        <w:ind w:firstLine="284"/>
        <w:jc w:val="both"/>
        <w:rPr>
          <w:noProof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red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момент сопротивления приведен</w:t>
      </w:r>
      <w:r>
        <w:softHyphen/>
        <w:t>ного сечения элемента для крайне</w:t>
      </w:r>
      <w:r>
        <w:softHyphen/>
        <w:t>го растянутого волокна, определя</w:t>
      </w:r>
      <w:r>
        <w:softHyphen/>
        <w:t>емый как для упругого материала согласно указаниям п.</w:t>
      </w:r>
      <w:r>
        <w:rPr>
          <w:noProof/>
        </w:rPr>
        <w:t xml:space="preserve"> 1.28.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t xml:space="preserve">ГОСУДАРСТВЕННЫЙ КОМИТЕТ СССР </w:t>
      </w:r>
    </w:p>
    <w:p w:rsidR="00000000" w:rsidRDefault="00646E13">
      <w:pPr>
        <w:jc w:val="center"/>
      </w:pPr>
      <w:r>
        <w:t xml:space="preserve">ПО СТРОИТЕЛЬСТВУ И ИНВЕСТИЦИЯМ </w:t>
      </w:r>
    </w:p>
    <w:p w:rsidR="00000000" w:rsidRDefault="00646E13">
      <w:pPr>
        <w:jc w:val="center"/>
      </w:pPr>
      <w:r>
        <w:t>(Госстрой СССР)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jc w:val="center"/>
        <w:rPr>
          <w:b/>
        </w:rPr>
      </w:pPr>
      <w:r>
        <w:rPr>
          <w:b/>
        </w:rPr>
        <w:t xml:space="preserve">ПОСТАНОВЛЕНИЕ </w:t>
      </w:r>
    </w:p>
    <w:p w:rsidR="00000000" w:rsidRDefault="00646E13">
      <w:pPr>
        <w:ind w:firstLine="284"/>
        <w:jc w:val="both"/>
        <w:rPr>
          <w:b/>
        </w:rPr>
      </w:pPr>
    </w:p>
    <w:p w:rsidR="00000000" w:rsidRDefault="00646E13">
      <w:pPr>
        <w:ind w:firstLine="284"/>
        <w:jc w:val="both"/>
      </w:pPr>
      <w:r>
        <w:t>от</w:t>
      </w:r>
      <w:r>
        <w:rPr>
          <w:noProof/>
        </w:rPr>
        <w:t xml:space="preserve"> 12</w:t>
      </w:r>
      <w:r>
        <w:t xml:space="preserve"> ноября</w:t>
      </w:r>
      <w:r>
        <w:rPr>
          <w:noProof/>
        </w:rPr>
        <w:t xml:space="preserve">   </w:t>
      </w:r>
      <w:r>
        <w:rPr>
          <w:noProof/>
        </w:rPr>
        <w:t xml:space="preserve"> 1991</w:t>
      </w:r>
      <w:r>
        <w:t xml:space="preserve"> г.</w:t>
      </w:r>
      <w:r>
        <w:rPr>
          <w:noProof/>
        </w:rPr>
        <w:t xml:space="preserve">                   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№ </w:t>
      </w:r>
      <w:r>
        <w:t>11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t>Об изменении СНиП</w:t>
      </w:r>
      <w:r>
        <w:rPr>
          <w:noProof/>
        </w:rPr>
        <w:t xml:space="preserve"> 2.03.01-84</w:t>
      </w:r>
      <w:r>
        <w:t xml:space="preserve"> "Бетонные и железобетонные </w:t>
      </w:r>
    </w:p>
    <w:p w:rsidR="00000000" w:rsidRDefault="00646E13">
      <w:pPr>
        <w:pBdr>
          <w:bottom w:val="single" w:sz="12" w:space="1" w:color="auto"/>
        </w:pBdr>
        <w:jc w:val="center"/>
        <w:rPr>
          <w:noProof/>
        </w:rPr>
      </w:pPr>
      <w:r>
        <w:t>конструкции"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 xml:space="preserve">Государственный комитет СССР по строительству и инвестициям </w:t>
      </w:r>
    </w:p>
    <w:p w:rsidR="00000000" w:rsidRDefault="00646E13">
      <w:pPr>
        <w:jc w:val="both"/>
        <w:rPr>
          <w:smallCaps/>
        </w:rPr>
      </w:pPr>
      <w:r>
        <w:rPr>
          <w:smallCaps/>
        </w:rPr>
        <w:t>ПОСТАНОВЛЯЕТ:</w:t>
      </w:r>
    </w:p>
    <w:p w:rsidR="00000000" w:rsidRDefault="00646E13">
      <w:pPr>
        <w:ind w:firstLine="284"/>
        <w:jc w:val="both"/>
        <w:rPr>
          <w:noProof/>
        </w:rPr>
      </w:pPr>
      <w:r>
        <w:t>Утвердить и ввести в действие с</w:t>
      </w:r>
      <w:r>
        <w:rPr>
          <w:noProof/>
        </w:rPr>
        <w:t xml:space="preserve"> 1</w:t>
      </w:r>
      <w:r>
        <w:t xml:space="preserve"> января</w:t>
      </w:r>
      <w:r>
        <w:rPr>
          <w:noProof/>
        </w:rPr>
        <w:t xml:space="preserve"> 1992</w:t>
      </w:r>
      <w:r>
        <w:t xml:space="preserve"> г. разработанное НИИЖБом Госстроя СССР прилагаемое изменение №</w:t>
      </w:r>
      <w:r>
        <w:rPr>
          <w:noProof/>
        </w:rPr>
        <w:t xml:space="preserve"> 2</w:t>
      </w:r>
      <w:r>
        <w:t xml:space="preserve"> СНиП</w:t>
      </w:r>
      <w:r>
        <w:rPr>
          <w:noProof/>
        </w:rPr>
        <w:t xml:space="preserve"> 2.03.01-84 </w:t>
      </w:r>
      <w:r>
        <w:t>"Бетонные и железобетонные конструкции", утвержденного постановле</w:t>
      </w:r>
      <w:r>
        <w:softHyphen/>
        <w:t>нием Госстроя СССР от</w:t>
      </w:r>
      <w:r>
        <w:rPr>
          <w:noProof/>
        </w:rPr>
        <w:t xml:space="preserve"> 20</w:t>
      </w:r>
      <w:r>
        <w:t xml:space="preserve"> августа</w:t>
      </w:r>
      <w:r>
        <w:rPr>
          <w:noProof/>
        </w:rPr>
        <w:t xml:space="preserve"> 1984</w:t>
      </w:r>
      <w:r>
        <w:t xml:space="preserve"> г. №</w:t>
      </w:r>
      <w:r>
        <w:rPr>
          <w:noProof/>
        </w:rPr>
        <w:t xml:space="preserve"> 136.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</w:pPr>
      <w:r>
        <w:t xml:space="preserve">Заместитель Председателя </w:t>
      </w:r>
    </w:p>
    <w:p w:rsidR="00000000" w:rsidRDefault="00646E13">
      <w:pPr>
        <w:jc w:val="both"/>
      </w:pPr>
      <w:r>
        <w:t xml:space="preserve">Госстроя СССР </w:t>
      </w:r>
      <w:r>
        <w:tab/>
      </w:r>
      <w:r>
        <w:tab/>
      </w:r>
      <w:r>
        <w:tab/>
      </w:r>
      <w:r>
        <w:tab/>
      </w:r>
      <w:r>
        <w:tab/>
        <w:t>В. П. Мардашов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pBdr>
          <w:bottom w:val="single" w:sz="12" w:space="1" w:color="auto"/>
        </w:pBdr>
        <w:jc w:val="center"/>
      </w:pPr>
      <w:r>
        <w:t>ИЗМЕН</w:t>
      </w:r>
      <w:r>
        <w:t>ЕНИЕ №</w:t>
      </w:r>
      <w:r>
        <w:rPr>
          <w:noProof/>
        </w:rPr>
        <w:t xml:space="preserve"> 2</w:t>
      </w:r>
      <w:r>
        <w:t xml:space="preserve"> СНиП 2.03.01-84 "Бетонные и железобетонные конструкции"</w:t>
      </w:r>
    </w:p>
    <w:p w:rsidR="00000000" w:rsidRDefault="00646E13">
      <w:pPr>
        <w:jc w:val="both"/>
      </w:pPr>
    </w:p>
    <w:p w:rsidR="00000000" w:rsidRDefault="00646E13">
      <w:pPr>
        <w:jc w:val="both"/>
      </w:pPr>
      <w:r>
        <w:t xml:space="preserve">Постановлением Государственного комитета СССР </w:t>
      </w:r>
    </w:p>
    <w:p w:rsidR="00000000" w:rsidRDefault="00646E13">
      <w:pPr>
        <w:jc w:val="both"/>
      </w:pPr>
      <w:r>
        <w:t>по строительству и инвестициям от</w:t>
      </w:r>
      <w:r>
        <w:rPr>
          <w:noProof/>
        </w:rPr>
        <w:t xml:space="preserve"> 12</w:t>
      </w:r>
      <w:r>
        <w:t xml:space="preserve"> ноября</w:t>
      </w:r>
      <w:r>
        <w:rPr>
          <w:noProof/>
        </w:rPr>
        <w:t xml:space="preserve"> 1991</w:t>
      </w:r>
      <w:r>
        <w:t xml:space="preserve"> г.</w:t>
      </w:r>
      <w:r>
        <w:rPr>
          <w:noProof/>
        </w:rPr>
        <w:t xml:space="preserve"> № </w:t>
      </w:r>
      <w:r>
        <w:t>11</w:t>
      </w:r>
      <w:r>
        <w:rPr>
          <w:noProof/>
        </w:rPr>
        <w:t xml:space="preserve"> </w:t>
      </w:r>
    </w:p>
    <w:p w:rsidR="00000000" w:rsidRDefault="00646E13">
      <w:pPr>
        <w:jc w:val="both"/>
      </w:pPr>
      <w:r>
        <w:t xml:space="preserve">срок введения в действие установлен </w:t>
      </w:r>
    </w:p>
    <w:p w:rsidR="00000000" w:rsidRDefault="00646E13">
      <w:pPr>
        <w:jc w:val="right"/>
        <w:rPr>
          <w:u w:val="single"/>
        </w:rPr>
      </w:pPr>
      <w:r>
        <w:rPr>
          <w:u w:val="single"/>
        </w:rPr>
        <w:t>с</w:t>
      </w:r>
      <w:r>
        <w:rPr>
          <w:noProof/>
          <w:u w:val="single"/>
        </w:rPr>
        <w:t xml:space="preserve"> 1</w:t>
      </w:r>
      <w:r>
        <w:rPr>
          <w:u w:val="single"/>
        </w:rPr>
        <w:t xml:space="preserve"> января</w:t>
      </w:r>
      <w:r>
        <w:rPr>
          <w:noProof/>
          <w:u w:val="single"/>
        </w:rPr>
        <w:t xml:space="preserve"> 19</w:t>
      </w:r>
      <w:r>
        <w:rPr>
          <w:u w:val="single"/>
        </w:rPr>
        <w:t>9</w:t>
      </w:r>
      <w:r>
        <w:rPr>
          <w:noProof/>
          <w:u w:val="single"/>
        </w:rPr>
        <w:t>2</w:t>
      </w:r>
      <w:r>
        <w:rPr>
          <w:u w:val="single"/>
        </w:rPr>
        <w:t xml:space="preserve"> г.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Вводная часть. Заменить ссылку: СТ СЭВ</w:t>
      </w:r>
      <w:r>
        <w:rPr>
          <w:noProof/>
        </w:rPr>
        <w:t xml:space="preserve"> 3</w:t>
      </w:r>
      <w:r>
        <w:t>84</w:t>
      </w:r>
      <w:r>
        <w:rPr>
          <w:noProof/>
        </w:rPr>
        <w:t>-76</w:t>
      </w:r>
      <w:r>
        <w:t xml:space="preserve"> на ГОСТ</w:t>
      </w:r>
      <w:r>
        <w:rPr>
          <w:noProof/>
        </w:rPr>
        <w:t xml:space="preserve"> 27751-88 </w:t>
      </w:r>
      <w:r>
        <w:t>(СТ СЭВ</w:t>
      </w:r>
      <w:r>
        <w:rPr>
          <w:noProof/>
        </w:rPr>
        <w:t xml:space="preserve"> 384-87).</w:t>
      </w:r>
    </w:p>
    <w:p w:rsidR="00000000" w:rsidRDefault="00646E13">
      <w:pPr>
        <w:ind w:firstLine="284"/>
        <w:jc w:val="both"/>
      </w:pPr>
      <w:r>
        <w:t>Пункт 2.17*. В абзаце десятом слова "прокатная углеродистая сталь" заменить словами "прокат из углеродистой стали обыкновенного качества".</w:t>
      </w:r>
    </w:p>
    <w:p w:rsidR="00000000" w:rsidRDefault="00646E13">
      <w:pPr>
        <w:ind w:firstLine="284"/>
        <w:jc w:val="both"/>
      </w:pPr>
      <w:r>
        <w:t>Пункт</w:t>
      </w:r>
      <w:r>
        <w:rPr>
          <w:noProof/>
        </w:rPr>
        <w:t xml:space="preserve"> 2.23.</w:t>
      </w:r>
      <w:r>
        <w:t xml:space="preserve"> В абзаце первом слова "прокатных сталей" заменить сло</w:t>
      </w:r>
      <w:r>
        <w:t>вом "проката";</w:t>
      </w:r>
    </w:p>
    <w:p w:rsidR="00000000" w:rsidRDefault="00646E13">
      <w:pPr>
        <w:ind w:firstLine="284"/>
        <w:jc w:val="both"/>
      </w:pPr>
      <w:r>
        <w:t>дополнить абзацем следующего содержания:</w:t>
      </w:r>
    </w:p>
    <w:p w:rsidR="00000000" w:rsidRDefault="00646E13">
      <w:pPr>
        <w:ind w:firstLine="284"/>
        <w:jc w:val="both"/>
        <w:rPr>
          <w:noProof/>
        </w:rPr>
      </w:pPr>
      <w:r>
        <w:t xml:space="preserve">"Для конструкций, предназначенных для работы при расчетной температуре ниже минус 40 </w:t>
      </w:r>
      <w:r>
        <w:sym w:font="Arial" w:char="00B0"/>
      </w:r>
      <w:r>
        <w:t>С (п. 1.8), а также при применении проката из низколегированной стали (например, С345 и С375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марок 09Г2С, 15ХСНД, 10Г2С1) выбор проката для закладных деталей и электродов для</w:t>
      </w:r>
      <w:r>
        <w:rPr>
          <w:noProof/>
        </w:rPr>
        <w:t xml:space="preserve"> </w:t>
      </w:r>
      <w:r>
        <w:t>их свар</w:t>
      </w:r>
      <w:r>
        <w:softHyphen/>
        <w:t>ных соединений следует производить как для стальных сварных конструк</w:t>
      </w:r>
      <w:r>
        <w:softHyphen/>
        <w:t xml:space="preserve">ций в соответствии с требованиями СНиП </w:t>
      </w:r>
      <w:r>
        <w:rPr>
          <w:lang w:val="en-US"/>
        </w:rPr>
        <w:t>II</w:t>
      </w:r>
      <w:r>
        <w:t>-23-81*. Расчетные сопротив</w:t>
      </w:r>
      <w:r>
        <w:softHyphen/>
        <w:t>ления этого проката необходимо принимать по СНи</w:t>
      </w:r>
      <w:r>
        <w:t>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</w:t>
      </w:r>
      <w:r>
        <w:t>*</w:t>
      </w:r>
      <w:r>
        <w:rPr>
          <w:noProof/>
        </w:rPr>
        <w:t xml:space="preserve">. </w:t>
      </w:r>
    </w:p>
    <w:p w:rsidR="00000000" w:rsidRDefault="00646E13">
      <w:pPr>
        <w:ind w:firstLine="284"/>
        <w:jc w:val="both"/>
        <w:rPr>
          <w:noProof/>
        </w:rPr>
      </w:pPr>
      <w:r>
        <w:t>Пункт</w:t>
      </w:r>
      <w:r>
        <w:rPr>
          <w:noProof/>
        </w:rPr>
        <w:t xml:space="preserve"> 2.24</w:t>
      </w:r>
      <w:r>
        <w:t>*</w:t>
      </w:r>
      <w:r>
        <w:rPr>
          <w:noProof/>
        </w:rPr>
        <w:t>.</w:t>
      </w:r>
      <w:r>
        <w:t xml:space="preserve"> Заменить марки стали ВСт3сп2 и ВСт3пс2 соответственно на Ст3сп и Ст3пс (два раза)</w:t>
      </w:r>
      <w:r>
        <w:rPr>
          <w:noProof/>
        </w:rPr>
        <w:t>.</w:t>
      </w:r>
    </w:p>
    <w:p w:rsidR="00000000" w:rsidRDefault="00646E13">
      <w:pPr>
        <w:ind w:firstLine="284"/>
        <w:jc w:val="both"/>
      </w:pPr>
      <w:r>
        <w:t>Пункт 2.25*. Абзацы первый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третий изложить в новой редакции: </w:t>
      </w:r>
    </w:p>
    <w:p w:rsidR="00000000" w:rsidRDefault="00646E13">
      <w:pPr>
        <w:ind w:firstLine="284"/>
        <w:jc w:val="both"/>
      </w:pPr>
      <w:r>
        <w:rPr>
          <w:noProof/>
        </w:rPr>
        <w:t>"2</w:t>
      </w:r>
      <w:r>
        <w:t>.</w:t>
      </w:r>
      <w:r>
        <w:rPr>
          <w:noProof/>
        </w:rPr>
        <w:t>25</w:t>
      </w:r>
      <w:r>
        <w:t>*</w:t>
      </w:r>
      <w:r>
        <w:rPr>
          <w:noProof/>
        </w:rPr>
        <w:t>.</w:t>
      </w:r>
      <w:r>
        <w:t xml:space="preserve"> За нормативные сопротивления арматуры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sn</w:t>
      </w:r>
      <w:r>
        <w:t xml:space="preserve"> принимают наименьшие контролируемые значения предела текучести, физического или условного (равного значению напряжений, соответствующих остаточному относительному удлиненно</w:t>
      </w:r>
      <w:r>
        <w:rPr>
          <w:noProof/>
        </w:rPr>
        <w:t xml:space="preserve"> 0,2</w:t>
      </w:r>
      <w:r>
        <w:t xml:space="preserve"> %</w:t>
      </w:r>
      <w:r>
        <w:rPr>
          <w:noProof/>
        </w:rPr>
        <w:t xml:space="preserve">)."; </w:t>
      </w:r>
    </w:p>
    <w:p w:rsidR="00000000" w:rsidRDefault="00646E13">
      <w:pPr>
        <w:ind w:firstLine="284"/>
        <w:jc w:val="both"/>
      </w:pPr>
      <w:r>
        <w:t>таблицу</w:t>
      </w:r>
      <w:r>
        <w:rPr>
          <w:noProof/>
        </w:rPr>
        <w:t xml:space="preserve"> 20</w:t>
      </w:r>
      <w:r>
        <w:t xml:space="preserve"> изложить в новой редакции:</w:t>
      </w:r>
    </w:p>
    <w:p w:rsidR="00000000" w:rsidRDefault="00646E13">
      <w:pPr>
        <w:ind w:firstLine="284"/>
        <w:jc w:val="right"/>
      </w:pPr>
      <w:r>
        <w:t>Таблица 20</w:t>
      </w:r>
    </w:p>
    <w:p w:rsidR="00000000" w:rsidRDefault="00646E13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3"/>
        <w:gridCol w:w="1134"/>
        <w:gridCol w:w="1134"/>
        <w:gridCol w:w="287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Проволочная арматура классов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Класс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прочности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</w:t>
            </w:r>
            <w:r>
              <w:rPr>
                <w:sz w:val="16"/>
              </w:rPr>
              <w:t xml:space="preserve">тр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арматуры, мм</w:t>
            </w:r>
          </w:p>
        </w:tc>
        <w:tc>
          <w:tcPr>
            <w:tcW w:w="28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Нормативные сопротивления растяжению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sn</w:t>
            </w:r>
            <w:r>
              <w:rPr>
                <w:sz w:val="16"/>
              </w:rPr>
              <w:t xml:space="preserve"> и расчетные сопротивления растяжению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 xml:space="preserve">предельных состояний второй группы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s,ser</w:t>
            </w:r>
            <w:r>
              <w:rPr>
                <w:sz w:val="16"/>
              </w:rPr>
              <w:t>, МПа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28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490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(5000)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(15300)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28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B-II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28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(13250)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28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(12200)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28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(11200)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(15300)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28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Вр-II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28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(12200)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287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(11200)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28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К-7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(15300)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28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К-19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(15300)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Примечания</w:t>
      </w:r>
      <w:r>
        <w:rPr>
          <w:noProof/>
        </w:rPr>
        <w:t>:</w:t>
      </w:r>
    </w:p>
    <w:p w:rsidR="00000000" w:rsidRDefault="00646E13">
      <w:pPr>
        <w:ind w:firstLine="284"/>
        <w:jc w:val="both"/>
      </w:pPr>
      <w:r>
        <w:rPr>
          <w:noProof/>
        </w:rPr>
        <w:t>1.</w:t>
      </w:r>
      <w:r>
        <w:t xml:space="preserve"> Клас</w:t>
      </w:r>
      <w:r>
        <w:t>с прочности проволочной арматуры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установленное стандар</w:t>
      </w:r>
      <w:r>
        <w:softHyphen/>
        <w:t>тами значение ее условного предела текучести в Н/мм</w:t>
      </w:r>
      <w:r>
        <w:rPr>
          <w:vertAlign w:val="superscript"/>
        </w:rPr>
        <w:t>2</w:t>
      </w:r>
      <w:r>
        <w:t>.</w:t>
      </w:r>
    </w:p>
    <w:p w:rsidR="00000000" w:rsidRDefault="00646E13">
      <w:pPr>
        <w:pBdr>
          <w:bottom w:val="single" w:sz="12" w:space="1" w:color="auto"/>
        </w:pBdr>
        <w:ind w:firstLine="284"/>
        <w:jc w:val="both"/>
      </w:pPr>
      <w:r>
        <w:rPr>
          <w:noProof/>
        </w:rPr>
        <w:t>2.</w:t>
      </w:r>
      <w:r>
        <w:t xml:space="preserve"> В обозначении проволочной арматуры классов В-</w:t>
      </w:r>
      <w:r>
        <w:rPr>
          <w:lang w:val="en-US"/>
        </w:rPr>
        <w:t>II</w:t>
      </w:r>
      <w:r>
        <w:t>, В</w:t>
      </w:r>
      <w:r>
        <w:rPr>
          <w:lang w:val="en-US"/>
        </w:rPr>
        <w:t>p</w:t>
      </w:r>
      <w:r>
        <w:t>-</w:t>
      </w:r>
      <w:r>
        <w:rPr>
          <w:lang w:val="en-US"/>
        </w:rPr>
        <w:t>II</w:t>
      </w:r>
      <w:r>
        <w:t xml:space="preserve">, К-7 и К-19 в соответствии с государственными стандартами указывают ее класс прочности (например, обозначение проволоки класса </w:t>
      </w:r>
      <w:r>
        <w:rPr>
          <w:lang w:val="en-US"/>
        </w:rPr>
        <w:t>B-II</w:t>
      </w:r>
      <w:r>
        <w:t xml:space="preserve"> диаметром</w:t>
      </w:r>
      <w:r>
        <w:rPr>
          <w:noProof/>
        </w:rPr>
        <w:t xml:space="preserve"> </w:t>
      </w:r>
      <w:r>
        <w:t>3 мм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</w:t>
      </w:r>
      <w:r>
        <w:sym w:font="Courier New" w:char="03C6"/>
      </w:r>
      <w:r>
        <w:t>3В1500, класса Вр-</w:t>
      </w:r>
      <w:r>
        <w:rPr>
          <w:lang w:val="en-US"/>
        </w:rPr>
        <w:t>II</w:t>
      </w:r>
      <w:r>
        <w:t xml:space="preserve"> диаметром</w:t>
      </w:r>
      <w:r>
        <w:rPr>
          <w:noProof/>
        </w:rPr>
        <w:t xml:space="preserve"> 5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</w:t>
      </w:r>
      <w:r>
        <w:sym w:font="Courier New" w:char="03C6"/>
      </w:r>
      <w:r>
        <w:t>5Вр1400, канатов класса К-7 диаметром</w:t>
      </w:r>
      <w:r>
        <w:rPr>
          <w:noProof/>
        </w:rPr>
        <w:t xml:space="preserve"> 12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</w:t>
      </w:r>
      <w:r>
        <w:sym w:font="Courier New" w:char="03C6"/>
      </w:r>
      <w:r>
        <w:t>12К7-1500).</w:t>
      </w:r>
    </w:p>
    <w:p w:rsidR="00000000" w:rsidRDefault="00646E13">
      <w:pPr>
        <w:jc w:val="both"/>
      </w:pPr>
    </w:p>
    <w:p w:rsidR="00000000" w:rsidRDefault="00646E13">
      <w:pPr>
        <w:ind w:firstLine="284"/>
        <w:jc w:val="both"/>
        <w:rPr>
          <w:noProof/>
        </w:rPr>
      </w:pPr>
      <w:r>
        <w:t>Пункт</w:t>
      </w:r>
      <w:r>
        <w:rPr>
          <w:noProof/>
        </w:rPr>
        <w:t xml:space="preserve"> 2.26.</w:t>
      </w:r>
      <w:r>
        <w:t xml:space="preserve"> В таблице</w:t>
      </w:r>
      <w:r>
        <w:rPr>
          <w:noProof/>
        </w:rPr>
        <w:t xml:space="preserve"> 21*</w:t>
      </w:r>
      <w:r>
        <w:t xml:space="preserve"> для арматурной проволоки класса Вр-</w:t>
      </w:r>
      <w:r>
        <w:rPr>
          <w:lang w:val="en-US"/>
        </w:rPr>
        <w:t>I</w:t>
      </w:r>
      <w:r>
        <w:t xml:space="preserve"> значение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s</w:t>
      </w:r>
      <w:r>
        <w:t>, равное</w:t>
      </w:r>
      <w:r>
        <w:rPr>
          <w:noProof/>
        </w:rPr>
        <w:t xml:space="preserve"> 1,1,</w:t>
      </w:r>
      <w:r>
        <w:t xml:space="preserve"> замени</w:t>
      </w:r>
      <w:r>
        <w:t>ть на</w:t>
      </w:r>
      <w:r>
        <w:rPr>
          <w:noProof/>
        </w:rPr>
        <w:t xml:space="preserve"> 1,2; </w:t>
      </w:r>
    </w:p>
    <w:p w:rsidR="00000000" w:rsidRDefault="00646E13">
      <w:pPr>
        <w:ind w:firstLine="284"/>
        <w:jc w:val="both"/>
      </w:pPr>
      <w:r>
        <w:t>таблицу</w:t>
      </w:r>
      <w:r>
        <w:rPr>
          <w:noProof/>
        </w:rPr>
        <w:t xml:space="preserve"> 23</w:t>
      </w:r>
      <w:r>
        <w:t xml:space="preserve"> изложить в новой редакции:</w:t>
      </w:r>
    </w:p>
    <w:p w:rsidR="00000000" w:rsidRDefault="00646E13">
      <w:pPr>
        <w:ind w:firstLine="284"/>
        <w:jc w:val="right"/>
      </w:pPr>
      <w:r>
        <w:t>Таблица 23</w:t>
      </w:r>
    </w:p>
    <w:p w:rsidR="00000000" w:rsidRDefault="00646E13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850"/>
        <w:gridCol w:w="1276"/>
        <w:gridCol w:w="1559"/>
        <w:gridCol w:w="10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Проволочная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Диаметр</w:t>
            </w:r>
          </w:p>
        </w:tc>
        <w:tc>
          <w:tcPr>
            <w:tcW w:w="386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Расчетные сопротивления арматуры для предельных состояний первой группы, МПа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арматура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арматуры,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растяжению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продольной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поперечной (хомутов и отогну</w:t>
            </w:r>
            <w:r>
              <w:rPr>
                <w:sz w:val="16"/>
              </w:rPr>
              <w:softHyphen/>
              <w:t>тых стержней)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sw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сжатию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sc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410 (4200)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 (3000)*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375 (3850)**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В-</w:t>
            </w:r>
            <w:r>
              <w:rPr>
                <w:sz w:val="16"/>
                <w:lang w:val="en-US"/>
              </w:rPr>
              <w:t>II</w:t>
            </w:r>
            <w:r>
              <w:rPr>
                <w:sz w:val="16"/>
              </w:rPr>
              <w:t xml:space="preserve"> при классе прочности: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br/>
            </w:r>
            <w:r>
              <w:rPr>
                <w:noProof/>
                <w:sz w:val="16"/>
              </w:rPr>
              <w:t>1250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(12750)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(10200</w:t>
            </w:r>
            <w:r>
              <w:rPr>
                <w:sz w:val="16"/>
              </w:rPr>
              <w:t>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1170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(11900)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(9600</w:t>
            </w:r>
            <w:r>
              <w:rPr>
                <w:sz w:val="16"/>
              </w:rPr>
              <w:t>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(10700)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835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(8500)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(10200)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(8000)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(9</w:t>
            </w:r>
            <w:r>
              <w:rPr>
                <w:noProof/>
                <w:sz w:val="16"/>
              </w:rPr>
              <w:t>300)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730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(745</w:t>
            </w:r>
            <w:r>
              <w:rPr>
                <w:sz w:val="16"/>
              </w:rPr>
              <w:t>0</w:t>
            </w:r>
            <w:r>
              <w:rPr>
                <w:noProof/>
                <w:sz w:val="16"/>
              </w:rPr>
              <w:t>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Вр-</w:t>
            </w:r>
            <w:r>
              <w:rPr>
                <w:sz w:val="16"/>
                <w:lang w:val="en-US"/>
              </w:rPr>
              <w:t>II</w:t>
            </w:r>
            <w:r>
              <w:rPr>
                <w:sz w:val="16"/>
              </w:rPr>
              <w:t xml:space="preserve"> при классе прочности: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(12750)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(10200)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(5100)</w:t>
            </w:r>
            <w:r>
              <w:rPr>
                <w:sz w:val="16"/>
              </w:rPr>
              <w:t>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1170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(11900)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(9600)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(10200)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(8000)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(9300)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730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(7450)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(8700)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680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(6950)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К-7 при классе прочности: 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(12750)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(10200)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1160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(12050)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(9600)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К-19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(12750)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(10200)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rPr>
          <w:noProof/>
        </w:rPr>
        <w:t>*</w:t>
      </w:r>
      <w:r>
        <w:t xml:space="preserve"> При применении проволоки в вязаных каркасах значение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sw</w:t>
      </w:r>
      <w:r>
        <w:t xml:space="preserve"> следует</w:t>
      </w:r>
      <w:r>
        <w:rPr>
          <w:lang w:val="en-US"/>
        </w:rPr>
        <w:t xml:space="preserve"> </w:t>
      </w:r>
      <w:r>
        <w:t>приникать равным</w:t>
      </w:r>
      <w:r>
        <w:rPr>
          <w:noProof/>
        </w:rPr>
        <w:t xml:space="preserve"> 325</w:t>
      </w:r>
      <w:r>
        <w:t xml:space="preserve"> МПа</w:t>
      </w:r>
      <w:r>
        <w:rPr>
          <w:noProof/>
        </w:rPr>
        <w:t xml:space="preserve"> (3300</w:t>
      </w:r>
      <w:r>
        <w:t xml:space="preserve"> кгс/см</w:t>
      </w:r>
      <w:r>
        <w:rPr>
          <w:vertAlign w:val="superscript"/>
        </w:rPr>
        <w:t>2</w:t>
      </w:r>
      <w:r>
        <w:t>).</w:t>
      </w:r>
    </w:p>
    <w:p w:rsidR="00000000" w:rsidRDefault="00646E13">
      <w:pPr>
        <w:ind w:firstLine="284"/>
        <w:jc w:val="both"/>
      </w:pPr>
      <w:r>
        <w:t xml:space="preserve">** Данные значения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 xml:space="preserve"> принимает</w:t>
      </w:r>
      <w:r>
        <w:t xml:space="preserve"> при расчете конструкций из тяжелого, мелкозернистого и легкого бетонов на нагрузки, указанные в поз. 2а табл.</w:t>
      </w:r>
      <w:r>
        <w:rPr>
          <w:noProof/>
        </w:rPr>
        <w:t xml:space="preserve"> 15.</w:t>
      </w:r>
      <w:r>
        <w:t xml:space="preserve"> При расчете конструкций из бетона этих видов на нагрузки, указанные в поз. 2б табл.</w:t>
      </w:r>
      <w:r>
        <w:rPr>
          <w:noProof/>
        </w:rPr>
        <w:t>15,</w:t>
      </w:r>
      <w:r>
        <w:t xml:space="preserve"> а также при расчете конст</w:t>
      </w:r>
      <w:r>
        <w:softHyphen/>
        <w:t>рукций из ячеистого и поризованного бетонов на нагрузки всех ви</w:t>
      </w:r>
      <w:r>
        <w:softHyphen/>
        <w:t xml:space="preserve">дов значение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sc</w:t>
      </w:r>
      <w:r>
        <w:t xml:space="preserve"> следует принимать для арматуры классов: </w:t>
      </w:r>
    </w:p>
    <w:p w:rsidR="00000000" w:rsidRDefault="00646E13">
      <w:pPr>
        <w:ind w:firstLine="284"/>
        <w:jc w:val="both"/>
      </w:pPr>
      <w:r>
        <w:rPr>
          <w:lang w:val="en-US"/>
        </w:rPr>
        <w:t>B</w:t>
      </w:r>
      <w:r>
        <w:t>р-</w:t>
      </w:r>
      <w:r>
        <w:rPr>
          <w:lang w:val="en-US"/>
        </w:rPr>
        <w:t>I</w:t>
      </w:r>
      <w:r>
        <w:rPr>
          <w:noProof/>
        </w:rPr>
        <w:t xml:space="preserve">       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sym w:font="Symbol" w:char="F0BE"/>
      </w:r>
      <w:r>
        <w:rPr>
          <w:noProof/>
        </w:rPr>
        <w:t xml:space="preserve"> 340</w:t>
      </w:r>
      <w:r>
        <w:t xml:space="preserve"> МПа</w:t>
      </w:r>
      <w:r>
        <w:rPr>
          <w:noProof/>
        </w:rPr>
        <w:t xml:space="preserve"> (3500</w:t>
      </w:r>
      <w:r>
        <w:t xml:space="preserve"> кгс/см</w:t>
      </w:r>
      <w:r>
        <w:rPr>
          <w:vertAlign w:val="superscript"/>
        </w:rPr>
        <w:t>2</w:t>
      </w:r>
      <w:r>
        <w:t xml:space="preserve">); </w:t>
      </w:r>
    </w:p>
    <w:p w:rsidR="00000000" w:rsidRDefault="00646E13">
      <w:pPr>
        <w:ind w:firstLine="284"/>
        <w:jc w:val="both"/>
      </w:pPr>
      <w:r>
        <w:t>В-</w:t>
      </w:r>
      <w:r>
        <w:rPr>
          <w:lang w:val="en-US"/>
        </w:rPr>
        <w:t>II,</w:t>
      </w:r>
      <w:r>
        <w:t xml:space="preserve"> Вр-</w:t>
      </w:r>
      <w:r>
        <w:rPr>
          <w:lang w:val="en-US"/>
        </w:rPr>
        <w:t>II,</w:t>
      </w:r>
      <w:r>
        <w:t xml:space="preserve"> К-7 и K-19</w: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sym w:font="Symbol" w:char="F0BE"/>
      </w:r>
      <w:r>
        <w:rPr>
          <w:noProof/>
        </w:rPr>
        <w:t xml:space="preserve"> 400</w:t>
      </w:r>
      <w:r>
        <w:t xml:space="preserve"> МПа</w:t>
      </w:r>
      <w:r>
        <w:rPr>
          <w:noProof/>
        </w:rPr>
        <w:t xml:space="preserve"> (4100</w:t>
      </w:r>
      <w:r>
        <w:t xml:space="preserve"> кгс/см</w:t>
      </w:r>
      <w:r>
        <w:rPr>
          <w:vertAlign w:val="superscript"/>
        </w:rPr>
        <w:t>2</w:t>
      </w:r>
      <w:r>
        <w:t>).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Приложение</w:t>
      </w:r>
      <w:r>
        <w:rPr>
          <w:noProof/>
        </w:rPr>
        <w:t xml:space="preserve"> 1.</w:t>
      </w:r>
      <w:r>
        <w:t xml:space="preserve"> Для арматуры класса А-</w:t>
      </w:r>
      <w:r>
        <w:rPr>
          <w:lang w:val="en-US"/>
        </w:rPr>
        <w:t>I</w:t>
      </w:r>
      <w:r>
        <w:t xml:space="preserve"> з</w:t>
      </w:r>
      <w:r>
        <w:t xml:space="preserve">аменить марки стали: </w:t>
      </w:r>
    </w:p>
    <w:p w:rsidR="00000000" w:rsidRDefault="00646E13">
      <w:pPr>
        <w:ind w:firstLine="284"/>
        <w:jc w:val="both"/>
      </w:pPr>
      <w:r>
        <w:t>Ст3кп3 и ВСт3кп2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 Ст3кп, </w:t>
      </w:r>
    </w:p>
    <w:p w:rsidR="00000000" w:rsidRDefault="00646E13">
      <w:pPr>
        <w:ind w:firstLine="284"/>
        <w:jc w:val="both"/>
      </w:pPr>
      <w:r>
        <w:t>Ст3пс3 и ВСт3пс2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 Ст3пс, </w:t>
      </w:r>
    </w:p>
    <w:p w:rsidR="00000000" w:rsidRDefault="00646E13">
      <w:pPr>
        <w:ind w:firstLine="284"/>
        <w:jc w:val="both"/>
      </w:pPr>
      <w:r>
        <w:t>Ст3сп3, ВСт3сп2 и ВСт3Гпс2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 Ст3сп;</w:t>
      </w:r>
    </w:p>
    <w:p w:rsidR="00000000" w:rsidRDefault="00646E13">
      <w:pPr>
        <w:ind w:firstLine="284"/>
        <w:jc w:val="both"/>
      </w:pPr>
      <w:r>
        <w:t>для арматуры класса А-</w:t>
      </w:r>
      <w:r>
        <w:rPr>
          <w:lang w:val="en-US"/>
        </w:rPr>
        <w:t>II</w:t>
      </w:r>
      <w:r>
        <w:t xml:space="preserve"> заменить марку стали ВСт5пс2 на Ст5пс, марку стали ВСт5сп2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 Ст5сп;</w:t>
      </w:r>
    </w:p>
    <w:p w:rsidR="00000000" w:rsidRDefault="00646E13">
      <w:pPr>
        <w:ind w:firstLine="284"/>
        <w:jc w:val="both"/>
        <w:rPr>
          <w:noProof/>
        </w:rPr>
      </w:pPr>
      <w:r>
        <w:t>для арматуры класса Ат-</w:t>
      </w:r>
      <w:r>
        <w:rPr>
          <w:lang w:val="en-US"/>
        </w:rPr>
        <w:t>III</w:t>
      </w:r>
      <w:r>
        <w:t>С</w:t>
      </w:r>
      <w:r>
        <w:rPr>
          <w:noProof/>
        </w:rPr>
        <w:t xml:space="preserve"> </w:t>
      </w:r>
      <w:r>
        <w:t>зам</w:t>
      </w:r>
      <w:r>
        <w:rPr>
          <w:noProof/>
        </w:rPr>
        <w:t>ен</w:t>
      </w:r>
      <w:r>
        <w:t>и</w:t>
      </w:r>
      <w:r>
        <w:rPr>
          <w:noProof/>
        </w:rPr>
        <w:t>ть</w:t>
      </w:r>
      <w:r>
        <w:t xml:space="preserve"> марки стали БСт5пс и ВСт5пс на</w:t>
      </w:r>
      <w:r>
        <w:rPr>
          <w:noProof/>
        </w:rPr>
        <w:t xml:space="preserve"> Ст5пс,</w:t>
      </w:r>
      <w:r>
        <w:t xml:space="preserve"> марки стали БСт5сп и ВСт5сп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на</w:t>
      </w:r>
      <w:r>
        <w:rPr>
          <w:noProof/>
        </w:rPr>
        <w:t xml:space="preserve"> Ст5сп.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Приложение</w:t>
      </w:r>
      <w:r>
        <w:rPr>
          <w:noProof/>
        </w:rPr>
        <w:t xml:space="preserve"> 2</w:t>
      </w:r>
      <w:r>
        <w:t xml:space="preserve"> изложить в новой редакции.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 xml:space="preserve">ПРИЛОЖЕНИЕ </w:t>
      </w:r>
      <w:r>
        <w:rPr>
          <w:noProof/>
        </w:rPr>
        <w:t xml:space="preserve">2 </w:t>
      </w:r>
    </w:p>
    <w:p w:rsidR="00000000" w:rsidRDefault="00646E13">
      <w:pPr>
        <w:ind w:firstLine="284"/>
        <w:jc w:val="right"/>
      </w:pPr>
      <w:r>
        <w:t xml:space="preserve">Обязательное 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center"/>
      </w:pPr>
      <w:r>
        <w:t>ОБЛАСТЬ ПРИМЕНЕНИЯ ПРОКАТА</w:t>
      </w:r>
      <w:r>
        <w:rPr>
          <w:noProof/>
        </w:rPr>
        <w:t xml:space="preserve"> </w:t>
      </w:r>
    </w:p>
    <w:p w:rsidR="00000000" w:rsidRDefault="00646E13">
      <w:pPr>
        <w:jc w:val="center"/>
      </w:pPr>
      <w:r>
        <w:t xml:space="preserve">ИЗ УГЛЕРОДИСТОЙ СТАЛИ ОБЫКНОВЕННОГО КАЧЕСТВА </w:t>
      </w:r>
    </w:p>
    <w:p w:rsidR="00000000" w:rsidRDefault="00646E13">
      <w:pPr>
        <w:jc w:val="center"/>
      </w:pPr>
      <w:r>
        <w:t>ДЛЯ ЗАКЛАДНЫХ ДЕТАЛЕЙ</w:t>
      </w:r>
    </w:p>
    <w:p w:rsidR="00000000" w:rsidRDefault="00646E13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1073"/>
        <w:gridCol w:w="1073"/>
        <w:gridCol w:w="1073"/>
        <w:gridCol w:w="10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</w:t>
            </w:r>
            <w:r>
              <w:rPr>
                <w:sz w:val="16"/>
              </w:rPr>
              <w:t>ика</w:t>
            </w:r>
          </w:p>
        </w:tc>
        <w:tc>
          <w:tcPr>
            <w:tcW w:w="429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Прокат для закладных деталей конструкций, предназначенных для работы при расчетной температуре,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закладных деталей</w:t>
            </w:r>
          </w:p>
        </w:tc>
        <w:tc>
          <w:tcPr>
            <w:tcW w:w="2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минус 30 включ.</w:t>
            </w:r>
          </w:p>
        </w:tc>
        <w:tc>
          <w:tcPr>
            <w:tcW w:w="2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ниже минус 30 до </w:t>
            </w: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минус 40 включ.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Прокат по ГОСТ</w:t>
            </w:r>
            <w:r>
              <w:rPr>
                <w:noProof/>
                <w:sz w:val="16"/>
              </w:rPr>
              <w:t xml:space="preserve"> 535-</w:t>
            </w:r>
            <w:r>
              <w:rPr>
                <w:sz w:val="16"/>
              </w:rPr>
              <w:t>8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проката, мм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Прокат по ГОСТ</w:t>
            </w:r>
            <w:r>
              <w:rPr>
                <w:noProof/>
                <w:sz w:val="16"/>
              </w:rPr>
              <w:t xml:space="preserve"> 535</w:t>
            </w:r>
            <w:r>
              <w:rPr>
                <w:sz w:val="16"/>
              </w:rPr>
              <w:t>-88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проката,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1. Рассчитываемые на усилия от нагрузок: </w:t>
            </w:r>
          </w:p>
          <w:p w:rsidR="00000000" w:rsidRDefault="00646E13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а) статических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Ст3кп2-1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>30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Ст3пс5-1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646E13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б) динамических и много</w:t>
            </w:r>
            <w:r>
              <w:rPr>
                <w:sz w:val="16"/>
              </w:rPr>
              <w:softHyphen/>
              <w:t>кратно повторяющихся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Ст3пс5-1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Ст3пс5-1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Ст3сп5-1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Ст3сп5-1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sz w:val="16"/>
              </w:rPr>
              <w:t>3</w:t>
            </w: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both"/>
              <w:rPr>
                <w:sz w:val="16"/>
              </w:rPr>
            </w:pPr>
            <w:r>
              <w:rPr>
                <w:sz w:val="16"/>
              </w:rPr>
              <w:t>2. Конструктивные (не рассчитываемые на си</w:t>
            </w:r>
            <w:r>
              <w:rPr>
                <w:sz w:val="16"/>
              </w:rPr>
              <w:t>ловые воздействия)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Ст3кп2-1</w:t>
            </w:r>
          </w:p>
          <w:p w:rsidR="00000000" w:rsidRDefault="00646E13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Ст3кп2-1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sz w:val="16"/>
              </w:rPr>
            </w:pPr>
          </w:p>
          <w:p w:rsidR="00000000" w:rsidRDefault="00646E13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noProof/>
                <w:sz w:val="16"/>
              </w:rPr>
              <w:t>30</w:t>
            </w:r>
          </w:p>
        </w:tc>
      </w:tr>
    </w:tbl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  <w:r>
        <w:t>Примечания</w:t>
      </w:r>
      <w:r>
        <w:rPr>
          <w:noProof/>
        </w:rPr>
        <w:t xml:space="preserve">: </w:t>
      </w:r>
      <w:r>
        <w:t>1. Расчетную температуру принимают согласно указаниям п. 1.8.</w:t>
      </w:r>
    </w:p>
    <w:p w:rsidR="00000000" w:rsidRDefault="00646E13">
      <w:pPr>
        <w:ind w:firstLine="284"/>
        <w:jc w:val="both"/>
      </w:pPr>
      <w:r>
        <w:rPr>
          <w:noProof/>
        </w:rPr>
        <w:t>2.</w:t>
      </w:r>
      <w:r>
        <w:t xml:space="preserve"> Для листового проката группа проката не устанавливается (Ст3кп2, Ст3пс5 к Ст3сп5).</w:t>
      </w:r>
    </w:p>
    <w:p w:rsidR="00000000" w:rsidRDefault="00646E13">
      <w:pPr>
        <w:ind w:firstLine="284"/>
        <w:jc w:val="both"/>
      </w:pPr>
      <w:r>
        <w:t>3. Вместо указанного в таблице проката по ГОСТ</w:t>
      </w:r>
      <w:r>
        <w:rPr>
          <w:noProof/>
        </w:rPr>
        <w:t xml:space="preserve"> 535-8</w:t>
      </w:r>
      <w:r>
        <w:t>8 допускается применение фасонного и листового проката для строительных стальных конструкций по ГОСТ</w:t>
      </w:r>
      <w:r>
        <w:rPr>
          <w:noProof/>
        </w:rPr>
        <w:t xml:space="preserve"> 27772-88: </w:t>
      </w:r>
    </w:p>
    <w:p w:rsidR="00000000" w:rsidRDefault="00646E13">
      <w:pPr>
        <w:ind w:firstLine="720"/>
        <w:jc w:val="both"/>
      </w:pPr>
      <w:r>
        <w:t>С235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вместе</w:t>
      </w:r>
      <w:r>
        <w:rPr>
          <w:noProof/>
        </w:rPr>
        <w:t xml:space="preserve"> Ст3кп2-1, </w:t>
      </w:r>
    </w:p>
    <w:p w:rsidR="00000000" w:rsidRDefault="00646E13">
      <w:pPr>
        <w:ind w:firstLine="720"/>
        <w:jc w:val="both"/>
      </w:pPr>
      <w:r>
        <w:t>С245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rPr>
          <w:noProof/>
        </w:rPr>
        <w:t xml:space="preserve">    </w:t>
      </w:r>
      <w:r>
        <w:t xml:space="preserve"> </w:t>
      </w:r>
      <w:r>
        <w:rPr>
          <w:noProof/>
        </w:rPr>
        <w:t xml:space="preserve">"    </w:t>
      </w:r>
      <w:r>
        <w:t xml:space="preserve">   </w:t>
      </w:r>
      <w:r>
        <w:rPr>
          <w:noProof/>
        </w:rPr>
        <w:t xml:space="preserve">Ст3пс5-1, </w:t>
      </w:r>
    </w:p>
    <w:p w:rsidR="00000000" w:rsidRDefault="00646E13">
      <w:pPr>
        <w:ind w:firstLine="720"/>
        <w:jc w:val="both"/>
        <w:rPr>
          <w:noProof/>
        </w:rPr>
      </w:pPr>
      <w:r>
        <w:t>С255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rPr>
          <w:noProof/>
        </w:rPr>
        <w:t xml:space="preserve">  </w:t>
      </w:r>
      <w:r>
        <w:t xml:space="preserve"> </w:t>
      </w:r>
      <w:r>
        <w:rPr>
          <w:noProof/>
        </w:rPr>
        <w:t xml:space="preserve">  "  </w:t>
      </w:r>
      <w:r>
        <w:t xml:space="preserve">   </w:t>
      </w:r>
      <w:r>
        <w:rPr>
          <w:noProof/>
        </w:rPr>
        <w:t xml:space="preserve">  Ст3сп5-1.</w:t>
      </w:r>
    </w:p>
    <w:p w:rsidR="00000000" w:rsidRDefault="00646E13">
      <w:pPr>
        <w:ind w:firstLine="284"/>
        <w:jc w:val="both"/>
      </w:pPr>
      <w:r>
        <w:t>4. При соответствующем технико-экономическом о</w:t>
      </w:r>
      <w:r>
        <w:t>босновании допускает</w:t>
      </w:r>
      <w:r>
        <w:softHyphen/>
        <w:t xml:space="preserve">ся применение проката из полуспокойной к спокойной стали вместо указанной в таблице соответственно кипящей и полуспокойной, а также применение проката групп 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>III</w:t>
      </w:r>
      <w:r>
        <w:t>.</w:t>
      </w: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both"/>
      </w:pPr>
    </w:p>
    <w:p w:rsidR="00000000" w:rsidRDefault="00646E13">
      <w:pPr>
        <w:ind w:firstLine="284"/>
        <w:jc w:val="right"/>
      </w:pPr>
      <w:r>
        <w:t>Товарищу МАРДАШОВУ В. П.</w:t>
      </w:r>
    </w:p>
    <w:p w:rsidR="00000000" w:rsidRDefault="00646E13">
      <w:pPr>
        <w:ind w:firstLine="284"/>
        <w:jc w:val="both"/>
      </w:pPr>
    </w:p>
    <w:p w:rsidR="00000000" w:rsidRDefault="00646E13">
      <w:pPr>
        <w:jc w:val="both"/>
        <w:rPr>
          <w:noProof/>
        </w:rPr>
      </w:pPr>
      <w:r>
        <w:t>Об изменении СНпП</w:t>
      </w:r>
      <w:r>
        <w:rPr>
          <w:noProof/>
        </w:rPr>
        <w:t xml:space="preserve"> 2.03.01-8</w:t>
      </w:r>
      <w:r>
        <w:t>4</w:t>
      </w:r>
    </w:p>
    <w:p w:rsidR="00000000" w:rsidRDefault="00646E13">
      <w:pPr>
        <w:jc w:val="both"/>
      </w:pPr>
      <w:r>
        <w:t>"Бетонные</w:t>
      </w:r>
      <w:r>
        <w:rPr>
          <w:b/>
        </w:rPr>
        <w:t xml:space="preserve"> </w:t>
      </w:r>
      <w:r>
        <w:t>и железобетонные</w:t>
      </w:r>
      <w:r>
        <w:rPr>
          <w:noProof/>
        </w:rPr>
        <w:t xml:space="preserve">                                        </w:t>
      </w:r>
    </w:p>
    <w:p w:rsidR="00000000" w:rsidRDefault="00646E13">
      <w:pPr>
        <w:jc w:val="both"/>
        <w:rPr>
          <w:noProof/>
        </w:rPr>
      </w:pPr>
      <w:r>
        <w:t>конструкции"</w:t>
      </w:r>
      <w:r>
        <w:rPr>
          <w:noProof/>
        </w:rPr>
        <w:t xml:space="preserve">                                                      </w:t>
      </w:r>
    </w:p>
    <w:p w:rsidR="00000000" w:rsidRDefault="00646E13">
      <w:pPr>
        <w:ind w:firstLine="284"/>
        <w:jc w:val="both"/>
        <w:rPr>
          <w:noProof/>
        </w:rPr>
      </w:pPr>
    </w:p>
    <w:p w:rsidR="00000000" w:rsidRDefault="00646E13">
      <w:pPr>
        <w:ind w:firstLine="284"/>
        <w:jc w:val="both"/>
      </w:pPr>
      <w:r>
        <w:t>НИИЖБом Госстроя СССР разработан и внесен проект изменения №</w:t>
      </w:r>
      <w:r>
        <w:rPr>
          <w:noProof/>
        </w:rPr>
        <w:t xml:space="preserve"> 2 </w:t>
      </w:r>
      <w:r>
        <w:t>СНиП 2.03.01-84 "Бетонные и железобетонные конструкции".</w:t>
      </w:r>
    </w:p>
    <w:p w:rsidR="00000000" w:rsidRDefault="00646E13">
      <w:pPr>
        <w:ind w:firstLine="284"/>
        <w:jc w:val="both"/>
      </w:pPr>
      <w:r>
        <w:t>Данным измен</w:t>
      </w:r>
      <w:r>
        <w:t>ением СНиП 2.03.01-84 устанавливаются повышенные  расчетные сопротивления проволочной арматуры классов Вр-</w:t>
      </w:r>
      <w:r>
        <w:rPr>
          <w:lang w:val="en-US"/>
        </w:rPr>
        <w:t>I</w:t>
      </w:r>
      <w:r>
        <w:t>, В-</w:t>
      </w:r>
      <w:r>
        <w:rPr>
          <w:lang w:val="en-US"/>
        </w:rPr>
        <w:t>II</w:t>
      </w:r>
      <w:r>
        <w:t>, Вр-</w:t>
      </w:r>
      <w:r>
        <w:rPr>
          <w:lang w:val="en-US"/>
        </w:rPr>
        <w:t>II</w:t>
      </w:r>
      <w:r>
        <w:t>, К</w:t>
      </w:r>
      <w:r>
        <w:rPr>
          <w:lang w:val="en-US"/>
        </w:rPr>
        <w:t>-</w:t>
      </w:r>
      <w:r>
        <w:t>7</w:t>
      </w:r>
      <w:r>
        <w:rPr>
          <w:noProof/>
        </w:rPr>
        <w:t xml:space="preserve"> </w:t>
      </w:r>
      <w:r>
        <w:t>и К-19 на основе утвержденных Госстандартом СССР изменений государственных стандартов на проволочную арматуру для железобетонных конструкций (ГОСТ</w:t>
      </w:r>
      <w:r>
        <w:rPr>
          <w:noProof/>
        </w:rPr>
        <w:t xml:space="preserve"> 6727-80,</w:t>
      </w:r>
      <w:r>
        <w:t xml:space="preserve"> ГОСТ</w:t>
      </w:r>
      <w:r>
        <w:rPr>
          <w:noProof/>
        </w:rPr>
        <w:t xml:space="preserve"> 734</w:t>
      </w:r>
      <w:r>
        <w:t>8-8</w:t>
      </w:r>
      <w:r>
        <w:rPr>
          <w:noProof/>
        </w:rPr>
        <w:t>1</w:t>
      </w:r>
      <w:r>
        <w:t xml:space="preserve"> и ГОСТ</w:t>
      </w:r>
      <w:r>
        <w:rPr>
          <w:noProof/>
        </w:rPr>
        <w:t xml:space="preserve"> 13840-68), </w:t>
      </w:r>
      <w:r>
        <w:t>которыми, в частности, повышаются прочностные характеристики арматурной проволоки диаметрами</w:t>
      </w:r>
      <w:r>
        <w:rPr>
          <w:noProof/>
        </w:rPr>
        <w:t xml:space="preserve"> 3</w:t>
      </w:r>
      <w:r>
        <w:rPr>
          <w:noProof/>
        </w:rPr>
        <w:sym w:font="Symbol" w:char="F0BE"/>
      </w:r>
      <w:r>
        <w:rPr>
          <w:noProof/>
        </w:rPr>
        <w:t>5</w:t>
      </w:r>
      <w:r>
        <w:t xml:space="preserve"> мм и канатов диаметрами</w:t>
      </w:r>
      <w:r>
        <w:rPr>
          <w:noProof/>
        </w:rPr>
        <w:t xml:space="preserve"> 6</w:t>
      </w:r>
      <w:r>
        <w:rPr>
          <w:noProof/>
        </w:rPr>
        <w:sym w:font="Symbol" w:char="F0BE"/>
      </w:r>
      <w:r>
        <w:rPr>
          <w:noProof/>
        </w:rPr>
        <w:t>15</w:t>
      </w:r>
      <w:r>
        <w:t xml:space="preserve"> мм (до уровня лучших зарубежных аналогов).</w:t>
      </w:r>
    </w:p>
    <w:p w:rsidR="00000000" w:rsidRDefault="00646E13">
      <w:pPr>
        <w:ind w:firstLine="284"/>
        <w:jc w:val="both"/>
      </w:pPr>
      <w:r>
        <w:t>Реализация в проектах этих пов</w:t>
      </w:r>
      <w:r>
        <w:t>ышенных расчетных сопротивлений проволочной арматуры по данным НИИЖБа позволит достичь ежегодной экономии</w:t>
      </w:r>
      <w:r>
        <w:rPr>
          <w:noProof/>
        </w:rPr>
        <w:t xml:space="preserve"> 70</w:t>
      </w:r>
      <w:r>
        <w:t xml:space="preserve"> тыс. тонн стали (исходя из годового объема производства указанной проволочной арматуры и учитывая, что значительная часть проволоки класса Вр-</w:t>
      </w:r>
      <w:r>
        <w:rPr>
          <w:lang w:val="en-US"/>
        </w:rPr>
        <w:t>I</w:t>
      </w:r>
      <w:r>
        <w:t xml:space="preserve"> применяется в качестве конструктивной арма</w:t>
      </w:r>
      <w:r>
        <w:softHyphen/>
        <w:t>туры железобетонных конструкций).</w:t>
      </w:r>
    </w:p>
    <w:p w:rsidR="00000000" w:rsidRDefault="00646E13">
      <w:pPr>
        <w:ind w:firstLine="284"/>
        <w:jc w:val="both"/>
      </w:pPr>
      <w:r>
        <w:t>Одновременно этим изменением СНиП</w:t>
      </w:r>
      <w:r>
        <w:rPr>
          <w:noProof/>
        </w:rPr>
        <w:t xml:space="preserve"> 2.03.01-84</w:t>
      </w:r>
      <w:r>
        <w:t xml:space="preserve"> марки проката из углеродистой стали, применяемые для изготовления закладных изделий бетонных и железобетонных конструкций, приведены в со</w:t>
      </w:r>
      <w:r>
        <w:t>ответствие с введенными в действие ГОСТ</w:t>
      </w:r>
      <w:r>
        <w:rPr>
          <w:noProof/>
        </w:rPr>
        <w:t xml:space="preserve"> 535-88</w:t>
      </w:r>
      <w:r>
        <w:t xml:space="preserve"> "Прокат сортовой и фасонный из стали углеродистой обыкновенного качества. Общие технические условия" и ГОСТ 380-88 "Сталь углеродистая обыкновенного качества. Мар</w:t>
      </w:r>
      <w:r>
        <w:softHyphen/>
        <w:t>ки".</w:t>
      </w:r>
    </w:p>
    <w:p w:rsidR="00000000" w:rsidRDefault="00646E13">
      <w:pPr>
        <w:ind w:firstLine="284"/>
        <w:jc w:val="both"/>
      </w:pPr>
      <w:r>
        <w:t>Главное управление строительных норм, стандартов и ресурсосбережения рассмотрело внесенный НИИЖБом проект указанного изменения СНиП, подготовило его в окончательной редакции и просит утвердить прилагаемое изменение №</w:t>
      </w:r>
      <w:r>
        <w:rPr>
          <w:noProof/>
        </w:rPr>
        <w:t xml:space="preserve"> 2</w:t>
      </w:r>
      <w:r>
        <w:t xml:space="preserve"> СНиП</w:t>
      </w:r>
      <w:r>
        <w:rPr>
          <w:noProof/>
        </w:rPr>
        <w:t xml:space="preserve"> 2.03.01-84</w:t>
      </w:r>
      <w:r>
        <w:t xml:space="preserve"> "Бетонные и железобетонные конструкции" со сроком введения в д</w:t>
      </w:r>
      <w:r>
        <w:t>ействие с</w:t>
      </w:r>
      <w:r>
        <w:rPr>
          <w:noProof/>
        </w:rPr>
        <w:t xml:space="preserve"> 1</w:t>
      </w:r>
      <w:r>
        <w:t xml:space="preserve"> января</w:t>
      </w:r>
      <w:r>
        <w:rPr>
          <w:noProof/>
        </w:rPr>
        <w:t xml:space="preserve"> 1992</w:t>
      </w:r>
      <w:r>
        <w:t xml:space="preserve"> г.</w:t>
      </w:r>
    </w:p>
    <w:p w:rsidR="00000000" w:rsidRDefault="00646E13">
      <w:pPr>
        <w:ind w:firstLine="284"/>
        <w:jc w:val="both"/>
      </w:pPr>
    </w:p>
    <w:p w:rsidR="00000000" w:rsidRDefault="00646E13">
      <w:pPr>
        <w:ind w:left="3600" w:firstLine="720"/>
        <w:jc w:val="both"/>
      </w:pPr>
      <w:r>
        <w:t>В. И. Байко</w:t>
      </w:r>
    </w:p>
    <w:p w:rsidR="00000000" w:rsidRDefault="00646E13">
      <w:pPr>
        <w:ind w:firstLine="284"/>
        <w:jc w:val="both"/>
      </w:pPr>
    </w:p>
    <w:sectPr w:rsidR="00000000">
      <w:pgSz w:w="12242" w:h="15842" w:code="1"/>
      <w:pgMar w:top="1440" w:right="4871" w:bottom="1440" w:left="1134" w:header="720" w:footer="720" w:gutter="0"/>
      <w:cols w:space="720" w:equalWidth="0">
        <w:col w:w="62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A38AE"/>
    <w:multiLevelType w:val="singleLevel"/>
    <w:tmpl w:val="511884F2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1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6E13"/>
    <w:rsid w:val="0064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oleObject" Target="embeddings/oleObject140.bin"/><Relationship Id="rId21" Type="http://schemas.openxmlformats.org/officeDocument/2006/relationships/image" Target="media/image9.wmf"/><Relationship Id="rId63" Type="http://schemas.openxmlformats.org/officeDocument/2006/relationships/oleObject" Target="embeddings/oleObject29.bin"/><Relationship Id="rId159" Type="http://schemas.openxmlformats.org/officeDocument/2006/relationships/image" Target="media/image81.wmf"/><Relationship Id="rId324" Type="http://schemas.openxmlformats.org/officeDocument/2006/relationships/oleObject" Target="embeddings/oleObject151.bin"/><Relationship Id="rId366" Type="http://schemas.openxmlformats.org/officeDocument/2006/relationships/image" Target="media/image191.wmf"/><Relationship Id="rId531" Type="http://schemas.openxmlformats.org/officeDocument/2006/relationships/image" Target="media/image269.wmf"/><Relationship Id="rId573" Type="http://schemas.openxmlformats.org/officeDocument/2006/relationships/oleObject" Target="embeddings/oleObject277.bin"/><Relationship Id="rId170" Type="http://schemas.openxmlformats.org/officeDocument/2006/relationships/oleObject" Target="embeddings/oleObject80.bin"/><Relationship Id="rId226" Type="http://schemas.openxmlformats.org/officeDocument/2006/relationships/image" Target="media/image116.wmf"/><Relationship Id="rId433" Type="http://schemas.openxmlformats.org/officeDocument/2006/relationships/image" Target="media/image226.wmf"/><Relationship Id="rId268" Type="http://schemas.openxmlformats.org/officeDocument/2006/relationships/image" Target="media/image139.wmf"/><Relationship Id="rId475" Type="http://schemas.openxmlformats.org/officeDocument/2006/relationships/image" Target="media/image245.wmf"/><Relationship Id="rId32" Type="http://schemas.openxmlformats.org/officeDocument/2006/relationships/oleObject" Target="embeddings/oleObject14.bin"/><Relationship Id="rId74" Type="http://schemas.openxmlformats.org/officeDocument/2006/relationships/image" Target="media/image36.png"/><Relationship Id="rId128" Type="http://schemas.openxmlformats.org/officeDocument/2006/relationships/image" Target="media/image65.wmf"/><Relationship Id="rId335" Type="http://schemas.openxmlformats.org/officeDocument/2006/relationships/oleObject" Target="embeddings/oleObject156.bin"/><Relationship Id="rId377" Type="http://schemas.openxmlformats.org/officeDocument/2006/relationships/oleObject" Target="embeddings/oleObject176.bin"/><Relationship Id="rId500" Type="http://schemas.openxmlformats.org/officeDocument/2006/relationships/oleObject" Target="embeddings/oleObject241.bin"/><Relationship Id="rId542" Type="http://schemas.openxmlformats.org/officeDocument/2006/relationships/oleObject" Target="embeddings/oleObject264.bin"/><Relationship Id="rId5" Type="http://schemas.openxmlformats.org/officeDocument/2006/relationships/image" Target="media/image1.wmf"/><Relationship Id="rId181" Type="http://schemas.openxmlformats.org/officeDocument/2006/relationships/image" Target="media/image92.wmf"/><Relationship Id="rId237" Type="http://schemas.openxmlformats.org/officeDocument/2006/relationships/image" Target="media/image122.wmf"/><Relationship Id="rId402" Type="http://schemas.openxmlformats.org/officeDocument/2006/relationships/oleObject" Target="embeddings/oleObject188.bin"/><Relationship Id="rId279" Type="http://schemas.openxmlformats.org/officeDocument/2006/relationships/oleObject" Target="embeddings/oleObject130.bin"/><Relationship Id="rId444" Type="http://schemas.openxmlformats.org/officeDocument/2006/relationships/oleObject" Target="embeddings/oleObject209.bin"/><Relationship Id="rId486" Type="http://schemas.openxmlformats.org/officeDocument/2006/relationships/oleObject" Target="embeddings/oleObject232.bin"/><Relationship Id="rId43" Type="http://schemas.openxmlformats.org/officeDocument/2006/relationships/image" Target="media/image20.wmf"/><Relationship Id="rId139" Type="http://schemas.openxmlformats.org/officeDocument/2006/relationships/image" Target="media/image71.wmf"/><Relationship Id="rId290" Type="http://schemas.openxmlformats.org/officeDocument/2006/relationships/image" Target="media/image151.wmf"/><Relationship Id="rId304" Type="http://schemas.openxmlformats.org/officeDocument/2006/relationships/image" Target="media/image158.wmf"/><Relationship Id="rId346" Type="http://schemas.openxmlformats.org/officeDocument/2006/relationships/image" Target="media/image181.wmf"/><Relationship Id="rId388" Type="http://schemas.openxmlformats.org/officeDocument/2006/relationships/oleObject" Target="embeddings/oleObject181.bin"/><Relationship Id="rId511" Type="http://schemas.openxmlformats.org/officeDocument/2006/relationships/image" Target="media/image259.wmf"/><Relationship Id="rId553" Type="http://schemas.openxmlformats.org/officeDocument/2006/relationships/oleObject" Target="embeddings/oleObject269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0.bin"/><Relationship Id="rId192" Type="http://schemas.openxmlformats.org/officeDocument/2006/relationships/oleObject" Target="embeddings/oleObject91.bin"/><Relationship Id="rId206" Type="http://schemas.openxmlformats.org/officeDocument/2006/relationships/image" Target="media/image106.wmf"/><Relationship Id="rId413" Type="http://schemas.openxmlformats.org/officeDocument/2006/relationships/image" Target="media/image216.wmf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15.bin"/><Relationship Id="rId497" Type="http://schemas.openxmlformats.org/officeDocument/2006/relationships/oleObject" Target="embeddings/oleObject238.bin"/><Relationship Id="rId12" Type="http://schemas.openxmlformats.org/officeDocument/2006/relationships/oleObject" Target="embeddings/oleObject4.bin"/><Relationship Id="rId108" Type="http://schemas.openxmlformats.org/officeDocument/2006/relationships/image" Target="media/image54.wmf"/><Relationship Id="rId315" Type="http://schemas.openxmlformats.org/officeDocument/2006/relationships/image" Target="media/image164.wmf"/><Relationship Id="rId357" Type="http://schemas.openxmlformats.org/officeDocument/2006/relationships/oleObject" Target="embeddings/oleObject167.bin"/><Relationship Id="rId522" Type="http://schemas.openxmlformats.org/officeDocument/2006/relationships/oleObject" Target="embeddings/oleObject254.bin"/><Relationship Id="rId54" Type="http://schemas.openxmlformats.org/officeDocument/2006/relationships/oleObject" Target="embeddings/oleObject25.bin"/><Relationship Id="rId96" Type="http://schemas.openxmlformats.org/officeDocument/2006/relationships/image" Target="media/image48.wmf"/><Relationship Id="rId161" Type="http://schemas.openxmlformats.org/officeDocument/2006/relationships/image" Target="media/image82.wmf"/><Relationship Id="rId217" Type="http://schemas.openxmlformats.org/officeDocument/2006/relationships/oleObject" Target="embeddings/oleObject102.bin"/><Relationship Id="rId399" Type="http://schemas.openxmlformats.org/officeDocument/2006/relationships/image" Target="media/image209.wmf"/><Relationship Id="rId564" Type="http://schemas.openxmlformats.org/officeDocument/2006/relationships/oleObject" Target="embeddings/oleObject274.bin"/><Relationship Id="rId259" Type="http://schemas.openxmlformats.org/officeDocument/2006/relationships/image" Target="media/image134.wmf"/><Relationship Id="rId424" Type="http://schemas.openxmlformats.org/officeDocument/2006/relationships/oleObject" Target="embeddings/oleObject199.bin"/><Relationship Id="rId466" Type="http://schemas.openxmlformats.org/officeDocument/2006/relationships/oleObject" Target="embeddings/oleObject222.bin"/><Relationship Id="rId23" Type="http://schemas.openxmlformats.org/officeDocument/2006/relationships/image" Target="media/image10.wmf"/><Relationship Id="rId119" Type="http://schemas.openxmlformats.org/officeDocument/2006/relationships/image" Target="media/image60.wmf"/><Relationship Id="rId270" Type="http://schemas.openxmlformats.org/officeDocument/2006/relationships/image" Target="media/image140.wmf"/><Relationship Id="rId326" Type="http://schemas.openxmlformats.org/officeDocument/2006/relationships/oleObject" Target="embeddings/oleObject152.bin"/><Relationship Id="rId533" Type="http://schemas.openxmlformats.org/officeDocument/2006/relationships/image" Target="media/image270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6.wmf"/><Relationship Id="rId368" Type="http://schemas.openxmlformats.org/officeDocument/2006/relationships/image" Target="media/image192.png"/><Relationship Id="rId575" Type="http://schemas.openxmlformats.org/officeDocument/2006/relationships/oleObject" Target="embeddings/oleObject278.bin"/><Relationship Id="rId172" Type="http://schemas.openxmlformats.org/officeDocument/2006/relationships/oleObject" Target="embeddings/oleObject81.bin"/><Relationship Id="rId228" Type="http://schemas.openxmlformats.org/officeDocument/2006/relationships/image" Target="media/image117.wmf"/><Relationship Id="rId435" Type="http://schemas.openxmlformats.org/officeDocument/2006/relationships/image" Target="media/image227.wmf"/><Relationship Id="rId477" Type="http://schemas.openxmlformats.org/officeDocument/2006/relationships/image" Target="media/image246.wmf"/><Relationship Id="rId281" Type="http://schemas.openxmlformats.org/officeDocument/2006/relationships/oleObject" Target="embeddings/oleObject131.bin"/><Relationship Id="rId337" Type="http://schemas.openxmlformats.org/officeDocument/2006/relationships/oleObject" Target="embeddings/oleObject157.bin"/><Relationship Id="rId502" Type="http://schemas.openxmlformats.org/officeDocument/2006/relationships/oleObject" Target="embeddings/oleObject243.bin"/><Relationship Id="rId34" Type="http://schemas.openxmlformats.org/officeDocument/2006/relationships/oleObject" Target="embeddings/oleObject15.bin"/><Relationship Id="rId76" Type="http://schemas.openxmlformats.org/officeDocument/2006/relationships/image" Target="media/image38.wmf"/><Relationship Id="rId141" Type="http://schemas.openxmlformats.org/officeDocument/2006/relationships/image" Target="media/image72.wmf"/><Relationship Id="rId379" Type="http://schemas.openxmlformats.org/officeDocument/2006/relationships/oleObject" Target="embeddings/oleObject177.bin"/><Relationship Id="rId544" Type="http://schemas.openxmlformats.org/officeDocument/2006/relationships/image" Target="media/image276.wmf"/><Relationship Id="rId7" Type="http://schemas.openxmlformats.org/officeDocument/2006/relationships/image" Target="media/image2.wmf"/><Relationship Id="rId183" Type="http://schemas.openxmlformats.org/officeDocument/2006/relationships/image" Target="media/image93.wmf"/><Relationship Id="rId239" Type="http://schemas.openxmlformats.org/officeDocument/2006/relationships/image" Target="media/image123.wmf"/><Relationship Id="rId390" Type="http://schemas.openxmlformats.org/officeDocument/2006/relationships/oleObject" Target="embeddings/oleObject182.bin"/><Relationship Id="rId404" Type="http://schemas.openxmlformats.org/officeDocument/2006/relationships/oleObject" Target="embeddings/oleObject189.bin"/><Relationship Id="rId446" Type="http://schemas.openxmlformats.org/officeDocument/2006/relationships/oleObject" Target="embeddings/oleObject210.bin"/><Relationship Id="rId250" Type="http://schemas.openxmlformats.org/officeDocument/2006/relationships/oleObject" Target="embeddings/oleObject118.bin"/><Relationship Id="rId292" Type="http://schemas.openxmlformats.org/officeDocument/2006/relationships/image" Target="media/image152.wmf"/><Relationship Id="rId306" Type="http://schemas.openxmlformats.org/officeDocument/2006/relationships/image" Target="media/image159.png"/><Relationship Id="rId488" Type="http://schemas.openxmlformats.org/officeDocument/2006/relationships/oleObject" Target="embeddings/oleObject233.bin"/><Relationship Id="rId45" Type="http://schemas.openxmlformats.org/officeDocument/2006/relationships/image" Target="media/image2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5.wmf"/><Relationship Id="rId348" Type="http://schemas.openxmlformats.org/officeDocument/2006/relationships/image" Target="media/image182.wmf"/><Relationship Id="rId513" Type="http://schemas.openxmlformats.org/officeDocument/2006/relationships/oleObject" Target="embeddings/oleObject250.bin"/><Relationship Id="rId555" Type="http://schemas.openxmlformats.org/officeDocument/2006/relationships/image" Target="media/image282.wmf"/><Relationship Id="rId152" Type="http://schemas.openxmlformats.org/officeDocument/2006/relationships/oleObject" Target="embeddings/oleObject71.bin"/><Relationship Id="rId194" Type="http://schemas.openxmlformats.org/officeDocument/2006/relationships/oleObject" Target="embeddings/oleObject92.bin"/><Relationship Id="rId208" Type="http://schemas.openxmlformats.org/officeDocument/2006/relationships/image" Target="media/image107.wmf"/><Relationship Id="rId415" Type="http://schemas.openxmlformats.org/officeDocument/2006/relationships/image" Target="media/image217.wmf"/><Relationship Id="rId457" Type="http://schemas.openxmlformats.org/officeDocument/2006/relationships/oleObject" Target="embeddings/oleObject216.bin"/><Relationship Id="rId261" Type="http://schemas.openxmlformats.org/officeDocument/2006/relationships/image" Target="media/image135.wmf"/><Relationship Id="rId499" Type="http://schemas.openxmlformats.org/officeDocument/2006/relationships/oleObject" Target="embeddings/oleObject240.bin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26.bin"/><Relationship Id="rId317" Type="http://schemas.openxmlformats.org/officeDocument/2006/relationships/image" Target="media/image165.png"/><Relationship Id="rId359" Type="http://schemas.openxmlformats.org/officeDocument/2006/relationships/oleObject" Target="embeddings/oleObject168.bin"/><Relationship Id="rId524" Type="http://schemas.openxmlformats.org/officeDocument/2006/relationships/oleObject" Target="embeddings/oleObject255.bin"/><Relationship Id="rId566" Type="http://schemas.openxmlformats.org/officeDocument/2006/relationships/oleObject" Target="embeddings/oleObject275.bin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163" Type="http://schemas.openxmlformats.org/officeDocument/2006/relationships/image" Target="media/image83.wmf"/><Relationship Id="rId219" Type="http://schemas.openxmlformats.org/officeDocument/2006/relationships/oleObject" Target="embeddings/oleObject103.bin"/><Relationship Id="rId370" Type="http://schemas.openxmlformats.org/officeDocument/2006/relationships/image" Target="media/image194.wmf"/><Relationship Id="rId426" Type="http://schemas.openxmlformats.org/officeDocument/2006/relationships/oleObject" Target="embeddings/oleObject200.bin"/><Relationship Id="rId230" Type="http://schemas.openxmlformats.org/officeDocument/2006/relationships/image" Target="media/image118.png"/><Relationship Id="rId468" Type="http://schemas.openxmlformats.org/officeDocument/2006/relationships/oleObject" Target="embeddings/oleObject223.bin"/><Relationship Id="rId25" Type="http://schemas.openxmlformats.org/officeDocument/2006/relationships/image" Target="media/image1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41.wmf"/><Relationship Id="rId328" Type="http://schemas.openxmlformats.org/officeDocument/2006/relationships/image" Target="media/image172.wmf"/><Relationship Id="rId535" Type="http://schemas.openxmlformats.org/officeDocument/2006/relationships/image" Target="media/image271.wmf"/><Relationship Id="rId577" Type="http://schemas.openxmlformats.org/officeDocument/2006/relationships/theme" Target="theme/theme1.xml"/><Relationship Id="rId132" Type="http://schemas.openxmlformats.org/officeDocument/2006/relationships/image" Target="media/image67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200.wmf"/><Relationship Id="rId241" Type="http://schemas.openxmlformats.org/officeDocument/2006/relationships/image" Target="media/image124.wmf"/><Relationship Id="rId437" Type="http://schemas.openxmlformats.org/officeDocument/2006/relationships/image" Target="media/image228.wmf"/><Relationship Id="rId479" Type="http://schemas.openxmlformats.org/officeDocument/2006/relationships/image" Target="media/image247.wmf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32.bin"/><Relationship Id="rId339" Type="http://schemas.openxmlformats.org/officeDocument/2006/relationships/oleObject" Target="embeddings/oleObject158.bin"/><Relationship Id="rId490" Type="http://schemas.openxmlformats.org/officeDocument/2006/relationships/oleObject" Target="embeddings/oleObject234.bin"/><Relationship Id="rId504" Type="http://schemas.openxmlformats.org/officeDocument/2006/relationships/oleObject" Target="embeddings/oleObject245.bin"/><Relationship Id="rId546" Type="http://schemas.openxmlformats.org/officeDocument/2006/relationships/image" Target="media/image277.wmf"/><Relationship Id="rId78" Type="http://schemas.openxmlformats.org/officeDocument/2006/relationships/image" Target="media/image39.wmf"/><Relationship Id="rId101" Type="http://schemas.openxmlformats.org/officeDocument/2006/relationships/oleObject" Target="embeddings/oleObject47.bin"/><Relationship Id="rId143" Type="http://schemas.openxmlformats.org/officeDocument/2006/relationships/image" Target="media/image73.wmf"/><Relationship Id="rId185" Type="http://schemas.openxmlformats.org/officeDocument/2006/relationships/image" Target="media/image94.wmf"/><Relationship Id="rId350" Type="http://schemas.openxmlformats.org/officeDocument/2006/relationships/image" Target="media/image183.wmf"/><Relationship Id="rId406" Type="http://schemas.openxmlformats.org/officeDocument/2006/relationships/oleObject" Target="embeddings/oleObject190.bin"/><Relationship Id="rId9" Type="http://schemas.openxmlformats.org/officeDocument/2006/relationships/image" Target="media/image3.wmf"/><Relationship Id="rId210" Type="http://schemas.openxmlformats.org/officeDocument/2006/relationships/image" Target="media/image108.wmf"/><Relationship Id="rId392" Type="http://schemas.openxmlformats.org/officeDocument/2006/relationships/oleObject" Target="embeddings/oleObject183.bin"/><Relationship Id="rId448" Type="http://schemas.openxmlformats.org/officeDocument/2006/relationships/oleObject" Target="embeddings/oleObject211.bin"/><Relationship Id="rId252" Type="http://schemas.openxmlformats.org/officeDocument/2006/relationships/oleObject" Target="embeddings/oleObject119.bin"/><Relationship Id="rId294" Type="http://schemas.openxmlformats.org/officeDocument/2006/relationships/image" Target="media/image153.wmf"/><Relationship Id="rId308" Type="http://schemas.openxmlformats.org/officeDocument/2006/relationships/oleObject" Target="embeddings/oleObject144.bin"/><Relationship Id="rId515" Type="http://schemas.openxmlformats.org/officeDocument/2006/relationships/image" Target="media/image261.wmf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89.wmf"/><Relationship Id="rId340" Type="http://schemas.openxmlformats.org/officeDocument/2006/relationships/image" Target="media/image178.wmf"/><Relationship Id="rId361" Type="http://schemas.openxmlformats.org/officeDocument/2006/relationships/oleObject" Target="embeddings/oleObject169.bin"/><Relationship Id="rId557" Type="http://schemas.openxmlformats.org/officeDocument/2006/relationships/image" Target="media/image283.wmf"/><Relationship Id="rId196" Type="http://schemas.openxmlformats.org/officeDocument/2006/relationships/oleObject" Target="embeddings/oleObject93.bin"/><Relationship Id="rId200" Type="http://schemas.openxmlformats.org/officeDocument/2006/relationships/image" Target="media/image102.png"/><Relationship Id="rId382" Type="http://schemas.openxmlformats.org/officeDocument/2006/relationships/oleObject" Target="embeddings/oleObject178.bin"/><Relationship Id="rId417" Type="http://schemas.openxmlformats.org/officeDocument/2006/relationships/image" Target="media/image218.wmf"/><Relationship Id="rId438" Type="http://schemas.openxmlformats.org/officeDocument/2006/relationships/oleObject" Target="embeddings/oleObject206.bin"/><Relationship Id="rId459" Type="http://schemas.openxmlformats.org/officeDocument/2006/relationships/oleObject" Target="embeddings/oleObject218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4.bin"/><Relationship Id="rId242" Type="http://schemas.openxmlformats.org/officeDocument/2006/relationships/oleObject" Target="embeddings/oleObject114.bin"/><Relationship Id="rId263" Type="http://schemas.openxmlformats.org/officeDocument/2006/relationships/image" Target="media/image136.wmf"/><Relationship Id="rId284" Type="http://schemas.openxmlformats.org/officeDocument/2006/relationships/image" Target="media/image148.wmf"/><Relationship Id="rId319" Type="http://schemas.openxmlformats.org/officeDocument/2006/relationships/oleObject" Target="embeddings/oleObject149.bin"/><Relationship Id="rId470" Type="http://schemas.openxmlformats.org/officeDocument/2006/relationships/oleObject" Target="embeddings/oleObject224.bin"/><Relationship Id="rId491" Type="http://schemas.openxmlformats.org/officeDocument/2006/relationships/image" Target="media/image253.wmf"/><Relationship Id="rId505" Type="http://schemas.openxmlformats.org/officeDocument/2006/relationships/image" Target="media/image256.wmf"/><Relationship Id="rId526" Type="http://schemas.openxmlformats.org/officeDocument/2006/relationships/oleObject" Target="embeddings/oleObject256.bin"/><Relationship Id="rId37" Type="http://schemas.openxmlformats.org/officeDocument/2006/relationships/image" Target="media/image17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1.wmf"/><Relationship Id="rId123" Type="http://schemas.openxmlformats.org/officeDocument/2006/relationships/image" Target="media/image62.png"/><Relationship Id="rId144" Type="http://schemas.openxmlformats.org/officeDocument/2006/relationships/oleObject" Target="embeddings/oleObject67.bin"/><Relationship Id="rId330" Type="http://schemas.openxmlformats.org/officeDocument/2006/relationships/image" Target="media/image173.wmf"/><Relationship Id="rId547" Type="http://schemas.openxmlformats.org/officeDocument/2006/relationships/oleObject" Target="embeddings/oleObject266.bin"/><Relationship Id="rId568" Type="http://schemas.openxmlformats.org/officeDocument/2006/relationships/oleObject" Target="embeddings/oleObject276.bin"/><Relationship Id="rId90" Type="http://schemas.openxmlformats.org/officeDocument/2006/relationships/image" Target="media/image45.wmf"/><Relationship Id="rId165" Type="http://schemas.openxmlformats.org/officeDocument/2006/relationships/image" Target="media/image84.wmf"/><Relationship Id="rId186" Type="http://schemas.openxmlformats.org/officeDocument/2006/relationships/oleObject" Target="embeddings/oleObject88.bin"/><Relationship Id="rId351" Type="http://schemas.openxmlformats.org/officeDocument/2006/relationships/oleObject" Target="embeddings/oleObject164.bin"/><Relationship Id="rId372" Type="http://schemas.openxmlformats.org/officeDocument/2006/relationships/image" Target="media/image195.wmf"/><Relationship Id="rId393" Type="http://schemas.openxmlformats.org/officeDocument/2006/relationships/image" Target="media/image206.wmf"/><Relationship Id="rId407" Type="http://schemas.openxmlformats.org/officeDocument/2006/relationships/image" Target="media/image213.wmf"/><Relationship Id="rId428" Type="http://schemas.openxmlformats.org/officeDocument/2006/relationships/oleObject" Target="embeddings/oleObject201.bin"/><Relationship Id="rId449" Type="http://schemas.openxmlformats.org/officeDocument/2006/relationships/image" Target="media/image234.wmf"/><Relationship Id="rId211" Type="http://schemas.openxmlformats.org/officeDocument/2006/relationships/oleObject" Target="embeddings/oleObject99.bin"/><Relationship Id="rId232" Type="http://schemas.openxmlformats.org/officeDocument/2006/relationships/oleObject" Target="embeddings/oleObject109.bin"/><Relationship Id="rId253" Type="http://schemas.openxmlformats.org/officeDocument/2006/relationships/image" Target="media/image130.png"/><Relationship Id="rId274" Type="http://schemas.openxmlformats.org/officeDocument/2006/relationships/image" Target="media/image142.png"/><Relationship Id="rId295" Type="http://schemas.openxmlformats.org/officeDocument/2006/relationships/oleObject" Target="embeddings/oleObject138.bin"/><Relationship Id="rId309" Type="http://schemas.openxmlformats.org/officeDocument/2006/relationships/image" Target="media/image161.wmf"/><Relationship Id="rId460" Type="http://schemas.openxmlformats.org/officeDocument/2006/relationships/oleObject" Target="embeddings/oleObject219.bin"/><Relationship Id="rId481" Type="http://schemas.openxmlformats.org/officeDocument/2006/relationships/image" Target="media/image248.wmf"/><Relationship Id="rId516" Type="http://schemas.openxmlformats.org/officeDocument/2006/relationships/oleObject" Target="embeddings/oleObject251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8.png"/><Relationship Id="rId320" Type="http://schemas.openxmlformats.org/officeDocument/2006/relationships/image" Target="media/image167.wmf"/><Relationship Id="rId537" Type="http://schemas.openxmlformats.org/officeDocument/2006/relationships/image" Target="media/image272.wmf"/><Relationship Id="rId558" Type="http://schemas.openxmlformats.org/officeDocument/2006/relationships/oleObject" Target="embeddings/oleObject271.bin"/><Relationship Id="rId80" Type="http://schemas.openxmlformats.org/officeDocument/2006/relationships/image" Target="media/image40.wmf"/><Relationship Id="rId155" Type="http://schemas.openxmlformats.org/officeDocument/2006/relationships/image" Target="media/image79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100.wmf"/><Relationship Id="rId341" Type="http://schemas.openxmlformats.org/officeDocument/2006/relationships/oleObject" Target="embeddings/oleObject159.bin"/><Relationship Id="rId362" Type="http://schemas.openxmlformats.org/officeDocument/2006/relationships/image" Target="media/image189.wmf"/><Relationship Id="rId383" Type="http://schemas.openxmlformats.org/officeDocument/2006/relationships/image" Target="media/image201.wmf"/><Relationship Id="rId418" Type="http://schemas.openxmlformats.org/officeDocument/2006/relationships/oleObject" Target="embeddings/oleObject196.bin"/><Relationship Id="rId439" Type="http://schemas.openxmlformats.org/officeDocument/2006/relationships/image" Target="media/image229.wmf"/><Relationship Id="rId201" Type="http://schemas.openxmlformats.org/officeDocument/2006/relationships/image" Target="media/image103.png"/><Relationship Id="rId222" Type="http://schemas.openxmlformats.org/officeDocument/2006/relationships/image" Target="media/image114.wmf"/><Relationship Id="rId243" Type="http://schemas.openxmlformats.org/officeDocument/2006/relationships/image" Target="media/image125.wmf"/><Relationship Id="rId264" Type="http://schemas.openxmlformats.org/officeDocument/2006/relationships/oleObject" Target="embeddings/oleObject124.bin"/><Relationship Id="rId285" Type="http://schemas.openxmlformats.org/officeDocument/2006/relationships/oleObject" Target="embeddings/oleObject133.bin"/><Relationship Id="rId450" Type="http://schemas.openxmlformats.org/officeDocument/2006/relationships/oleObject" Target="embeddings/oleObject212.bin"/><Relationship Id="rId471" Type="http://schemas.openxmlformats.org/officeDocument/2006/relationships/image" Target="media/image243.wmf"/><Relationship Id="rId506" Type="http://schemas.openxmlformats.org/officeDocument/2006/relationships/oleObject" Target="embeddings/oleObject246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3.wmf"/><Relationship Id="rId310" Type="http://schemas.openxmlformats.org/officeDocument/2006/relationships/oleObject" Target="embeddings/oleObject145.bin"/><Relationship Id="rId492" Type="http://schemas.openxmlformats.org/officeDocument/2006/relationships/oleObject" Target="embeddings/oleObject235.bin"/><Relationship Id="rId527" Type="http://schemas.openxmlformats.org/officeDocument/2006/relationships/image" Target="media/image267.wmf"/><Relationship Id="rId548" Type="http://schemas.openxmlformats.org/officeDocument/2006/relationships/image" Target="media/image278.wmf"/><Relationship Id="rId569" Type="http://schemas.openxmlformats.org/officeDocument/2006/relationships/image" Target="media/image289.png"/><Relationship Id="rId70" Type="http://schemas.openxmlformats.org/officeDocument/2006/relationships/image" Target="media/image34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74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5.wmf"/><Relationship Id="rId331" Type="http://schemas.openxmlformats.org/officeDocument/2006/relationships/oleObject" Target="embeddings/oleObject154.bin"/><Relationship Id="rId352" Type="http://schemas.openxmlformats.org/officeDocument/2006/relationships/image" Target="media/image184.wmf"/><Relationship Id="rId373" Type="http://schemas.openxmlformats.org/officeDocument/2006/relationships/oleObject" Target="embeddings/oleObject174.bin"/><Relationship Id="rId394" Type="http://schemas.openxmlformats.org/officeDocument/2006/relationships/oleObject" Target="embeddings/oleObject184.bin"/><Relationship Id="rId408" Type="http://schemas.openxmlformats.org/officeDocument/2006/relationships/oleObject" Target="embeddings/oleObject191.bin"/><Relationship Id="rId429" Type="http://schemas.openxmlformats.org/officeDocument/2006/relationships/image" Target="media/image224.wmf"/><Relationship Id="rId1" Type="http://schemas.openxmlformats.org/officeDocument/2006/relationships/numbering" Target="numbering.xml"/><Relationship Id="rId212" Type="http://schemas.openxmlformats.org/officeDocument/2006/relationships/image" Target="media/image109.wmf"/><Relationship Id="rId233" Type="http://schemas.openxmlformats.org/officeDocument/2006/relationships/image" Target="media/image120.wmf"/><Relationship Id="rId254" Type="http://schemas.openxmlformats.org/officeDocument/2006/relationships/image" Target="media/image131.wmf"/><Relationship Id="rId440" Type="http://schemas.openxmlformats.org/officeDocument/2006/relationships/oleObject" Target="embeddings/oleObject207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image" Target="media/image57.wmf"/><Relationship Id="rId275" Type="http://schemas.openxmlformats.org/officeDocument/2006/relationships/image" Target="media/image143.wmf"/><Relationship Id="rId296" Type="http://schemas.openxmlformats.org/officeDocument/2006/relationships/image" Target="media/image154.wmf"/><Relationship Id="rId300" Type="http://schemas.openxmlformats.org/officeDocument/2006/relationships/image" Target="media/image156.wmf"/><Relationship Id="rId461" Type="http://schemas.openxmlformats.org/officeDocument/2006/relationships/image" Target="media/image238.wmf"/><Relationship Id="rId482" Type="http://schemas.openxmlformats.org/officeDocument/2006/relationships/oleObject" Target="embeddings/oleObject230.bin"/><Relationship Id="rId517" Type="http://schemas.openxmlformats.org/officeDocument/2006/relationships/image" Target="media/image262.wmf"/><Relationship Id="rId538" Type="http://schemas.openxmlformats.org/officeDocument/2006/relationships/oleObject" Target="embeddings/oleObject262.bin"/><Relationship Id="rId559" Type="http://schemas.openxmlformats.org/officeDocument/2006/relationships/image" Target="media/image284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9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0.bin"/><Relationship Id="rId342" Type="http://schemas.openxmlformats.org/officeDocument/2006/relationships/image" Target="media/image179.wmf"/><Relationship Id="rId363" Type="http://schemas.openxmlformats.org/officeDocument/2006/relationships/oleObject" Target="embeddings/oleObject170.bin"/><Relationship Id="rId384" Type="http://schemas.openxmlformats.org/officeDocument/2006/relationships/oleObject" Target="embeddings/oleObject179.bin"/><Relationship Id="rId419" Type="http://schemas.openxmlformats.org/officeDocument/2006/relationships/image" Target="media/image219.wmf"/><Relationship Id="rId570" Type="http://schemas.openxmlformats.org/officeDocument/2006/relationships/image" Target="media/image290.png"/><Relationship Id="rId202" Type="http://schemas.openxmlformats.org/officeDocument/2006/relationships/image" Target="media/image104.wmf"/><Relationship Id="rId223" Type="http://schemas.openxmlformats.org/officeDocument/2006/relationships/oleObject" Target="embeddings/oleObject105.bin"/><Relationship Id="rId244" Type="http://schemas.openxmlformats.org/officeDocument/2006/relationships/oleObject" Target="embeddings/oleObject115.bin"/><Relationship Id="rId430" Type="http://schemas.openxmlformats.org/officeDocument/2006/relationships/oleObject" Target="embeddings/oleObject202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265" Type="http://schemas.openxmlformats.org/officeDocument/2006/relationships/image" Target="media/image137.png"/><Relationship Id="rId286" Type="http://schemas.openxmlformats.org/officeDocument/2006/relationships/image" Target="media/image149.wmf"/><Relationship Id="rId451" Type="http://schemas.openxmlformats.org/officeDocument/2006/relationships/image" Target="media/image235.wmf"/><Relationship Id="rId472" Type="http://schemas.openxmlformats.org/officeDocument/2006/relationships/oleObject" Target="embeddings/oleObject225.bin"/><Relationship Id="rId493" Type="http://schemas.openxmlformats.org/officeDocument/2006/relationships/image" Target="media/image254.wmf"/><Relationship Id="rId507" Type="http://schemas.openxmlformats.org/officeDocument/2006/relationships/image" Target="media/image257.wmf"/><Relationship Id="rId528" Type="http://schemas.openxmlformats.org/officeDocument/2006/relationships/oleObject" Target="embeddings/oleObject257.bin"/><Relationship Id="rId549" Type="http://schemas.openxmlformats.org/officeDocument/2006/relationships/oleObject" Target="embeddings/oleObject267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52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62.wmf"/><Relationship Id="rId332" Type="http://schemas.openxmlformats.org/officeDocument/2006/relationships/image" Target="media/image174.wmf"/><Relationship Id="rId353" Type="http://schemas.openxmlformats.org/officeDocument/2006/relationships/oleObject" Target="embeddings/oleObject165.bin"/><Relationship Id="rId374" Type="http://schemas.openxmlformats.org/officeDocument/2006/relationships/image" Target="media/image196.wmf"/><Relationship Id="rId395" Type="http://schemas.openxmlformats.org/officeDocument/2006/relationships/image" Target="media/image207.wmf"/><Relationship Id="rId409" Type="http://schemas.openxmlformats.org/officeDocument/2006/relationships/image" Target="media/image214.wmf"/><Relationship Id="rId560" Type="http://schemas.openxmlformats.org/officeDocument/2006/relationships/oleObject" Target="embeddings/oleObject272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0.bin"/><Relationship Id="rId234" Type="http://schemas.openxmlformats.org/officeDocument/2006/relationships/oleObject" Target="embeddings/oleObject110.bin"/><Relationship Id="rId420" Type="http://schemas.openxmlformats.org/officeDocument/2006/relationships/oleObject" Target="embeddings/oleObject197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29.bin"/><Relationship Id="rId297" Type="http://schemas.openxmlformats.org/officeDocument/2006/relationships/oleObject" Target="embeddings/oleObject139.bin"/><Relationship Id="rId441" Type="http://schemas.openxmlformats.org/officeDocument/2006/relationships/image" Target="media/image230.wmf"/><Relationship Id="rId462" Type="http://schemas.openxmlformats.org/officeDocument/2006/relationships/oleObject" Target="embeddings/oleObject220.bin"/><Relationship Id="rId483" Type="http://schemas.openxmlformats.org/officeDocument/2006/relationships/image" Target="media/image249.wmf"/><Relationship Id="rId518" Type="http://schemas.openxmlformats.org/officeDocument/2006/relationships/oleObject" Target="embeddings/oleObject252.bin"/><Relationship Id="rId539" Type="http://schemas.openxmlformats.org/officeDocument/2006/relationships/image" Target="media/image273.wmf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3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8.png"/><Relationship Id="rId343" Type="http://schemas.openxmlformats.org/officeDocument/2006/relationships/oleObject" Target="embeddings/oleObject160.bin"/><Relationship Id="rId364" Type="http://schemas.openxmlformats.org/officeDocument/2006/relationships/image" Target="media/image190.wmf"/><Relationship Id="rId550" Type="http://schemas.openxmlformats.org/officeDocument/2006/relationships/image" Target="media/image279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1.wmf"/><Relationship Id="rId199" Type="http://schemas.openxmlformats.org/officeDocument/2006/relationships/image" Target="media/image101.png"/><Relationship Id="rId203" Type="http://schemas.openxmlformats.org/officeDocument/2006/relationships/oleObject" Target="embeddings/oleObject95.bin"/><Relationship Id="rId385" Type="http://schemas.openxmlformats.org/officeDocument/2006/relationships/image" Target="media/image202.wmf"/><Relationship Id="rId571" Type="http://schemas.openxmlformats.org/officeDocument/2006/relationships/image" Target="media/image291.png"/><Relationship Id="rId19" Type="http://schemas.openxmlformats.org/officeDocument/2006/relationships/image" Target="media/image8.wmf"/><Relationship Id="rId224" Type="http://schemas.openxmlformats.org/officeDocument/2006/relationships/image" Target="media/image115.wmf"/><Relationship Id="rId245" Type="http://schemas.openxmlformats.org/officeDocument/2006/relationships/image" Target="media/image126.wmf"/><Relationship Id="rId266" Type="http://schemas.openxmlformats.org/officeDocument/2006/relationships/image" Target="media/image138.wmf"/><Relationship Id="rId287" Type="http://schemas.openxmlformats.org/officeDocument/2006/relationships/oleObject" Target="embeddings/oleObject134.bin"/><Relationship Id="rId410" Type="http://schemas.openxmlformats.org/officeDocument/2006/relationships/oleObject" Target="embeddings/oleObject192.bin"/><Relationship Id="rId431" Type="http://schemas.openxmlformats.org/officeDocument/2006/relationships/image" Target="media/image225.wmf"/><Relationship Id="rId452" Type="http://schemas.openxmlformats.org/officeDocument/2006/relationships/oleObject" Target="embeddings/oleObject213.bin"/><Relationship Id="rId473" Type="http://schemas.openxmlformats.org/officeDocument/2006/relationships/image" Target="media/image244.wmf"/><Relationship Id="rId494" Type="http://schemas.openxmlformats.org/officeDocument/2006/relationships/oleObject" Target="embeddings/oleObject236.bin"/><Relationship Id="rId508" Type="http://schemas.openxmlformats.org/officeDocument/2006/relationships/oleObject" Target="embeddings/oleObject247.bin"/><Relationship Id="rId529" Type="http://schemas.openxmlformats.org/officeDocument/2006/relationships/image" Target="media/image268.wmf"/><Relationship Id="rId30" Type="http://schemas.openxmlformats.org/officeDocument/2006/relationships/oleObject" Target="embeddings/oleObject13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64.wmf"/><Relationship Id="rId147" Type="http://schemas.openxmlformats.org/officeDocument/2006/relationships/image" Target="media/image75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46.bin"/><Relationship Id="rId333" Type="http://schemas.openxmlformats.org/officeDocument/2006/relationships/oleObject" Target="embeddings/oleObject155.bin"/><Relationship Id="rId354" Type="http://schemas.openxmlformats.org/officeDocument/2006/relationships/image" Target="media/image185.wmf"/><Relationship Id="rId540" Type="http://schemas.openxmlformats.org/officeDocument/2006/relationships/oleObject" Target="embeddings/oleObject263.bin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6.wmf"/><Relationship Id="rId375" Type="http://schemas.openxmlformats.org/officeDocument/2006/relationships/oleObject" Target="embeddings/oleObject175.bin"/><Relationship Id="rId396" Type="http://schemas.openxmlformats.org/officeDocument/2006/relationships/oleObject" Target="embeddings/oleObject185.bin"/><Relationship Id="rId561" Type="http://schemas.openxmlformats.org/officeDocument/2006/relationships/image" Target="media/image285.wmf"/><Relationship Id="rId3" Type="http://schemas.openxmlformats.org/officeDocument/2006/relationships/settings" Target="settings.xml"/><Relationship Id="rId214" Type="http://schemas.openxmlformats.org/officeDocument/2006/relationships/image" Target="media/image110.wmf"/><Relationship Id="rId235" Type="http://schemas.openxmlformats.org/officeDocument/2006/relationships/image" Target="media/image121.wmf"/><Relationship Id="rId256" Type="http://schemas.openxmlformats.org/officeDocument/2006/relationships/image" Target="media/image132.png"/><Relationship Id="rId277" Type="http://schemas.openxmlformats.org/officeDocument/2006/relationships/image" Target="media/image144.png"/><Relationship Id="rId298" Type="http://schemas.openxmlformats.org/officeDocument/2006/relationships/image" Target="media/image155.wmf"/><Relationship Id="rId400" Type="http://schemas.openxmlformats.org/officeDocument/2006/relationships/oleObject" Target="embeddings/oleObject187.bin"/><Relationship Id="rId421" Type="http://schemas.openxmlformats.org/officeDocument/2006/relationships/image" Target="media/image220.wmf"/><Relationship Id="rId442" Type="http://schemas.openxmlformats.org/officeDocument/2006/relationships/oleObject" Target="embeddings/oleObject208.bin"/><Relationship Id="rId463" Type="http://schemas.openxmlformats.org/officeDocument/2006/relationships/image" Target="media/image239.wmf"/><Relationship Id="rId484" Type="http://schemas.openxmlformats.org/officeDocument/2006/relationships/oleObject" Target="embeddings/oleObject231.bin"/><Relationship Id="rId519" Type="http://schemas.openxmlformats.org/officeDocument/2006/relationships/image" Target="media/image263.wmf"/><Relationship Id="rId116" Type="http://schemas.openxmlformats.org/officeDocument/2006/relationships/image" Target="media/image58.png"/><Relationship Id="rId137" Type="http://schemas.openxmlformats.org/officeDocument/2006/relationships/image" Target="media/image70.wmf"/><Relationship Id="rId158" Type="http://schemas.openxmlformats.org/officeDocument/2006/relationships/oleObject" Target="embeddings/oleObject74.bin"/><Relationship Id="rId302" Type="http://schemas.openxmlformats.org/officeDocument/2006/relationships/image" Target="media/image157.wmf"/><Relationship Id="rId323" Type="http://schemas.openxmlformats.org/officeDocument/2006/relationships/image" Target="media/image169.wmf"/><Relationship Id="rId344" Type="http://schemas.openxmlformats.org/officeDocument/2006/relationships/image" Target="media/image180.wmf"/><Relationship Id="rId530" Type="http://schemas.openxmlformats.org/officeDocument/2006/relationships/oleObject" Target="embeddings/oleObject258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91.wmf"/><Relationship Id="rId365" Type="http://schemas.openxmlformats.org/officeDocument/2006/relationships/oleObject" Target="embeddings/oleObject171.bin"/><Relationship Id="rId386" Type="http://schemas.openxmlformats.org/officeDocument/2006/relationships/oleObject" Target="embeddings/oleObject180.bin"/><Relationship Id="rId551" Type="http://schemas.openxmlformats.org/officeDocument/2006/relationships/oleObject" Target="embeddings/oleObject268.bin"/><Relationship Id="rId572" Type="http://schemas.openxmlformats.org/officeDocument/2006/relationships/image" Target="media/image292.wmf"/><Relationship Id="rId190" Type="http://schemas.openxmlformats.org/officeDocument/2006/relationships/oleObject" Target="embeddings/oleObject90.bin"/><Relationship Id="rId204" Type="http://schemas.openxmlformats.org/officeDocument/2006/relationships/image" Target="media/image105.wmf"/><Relationship Id="rId225" Type="http://schemas.openxmlformats.org/officeDocument/2006/relationships/oleObject" Target="embeddings/oleObject106.bin"/><Relationship Id="rId246" Type="http://schemas.openxmlformats.org/officeDocument/2006/relationships/oleObject" Target="embeddings/oleObject116.bin"/><Relationship Id="rId267" Type="http://schemas.openxmlformats.org/officeDocument/2006/relationships/oleObject" Target="embeddings/oleObject125.bin"/><Relationship Id="rId288" Type="http://schemas.openxmlformats.org/officeDocument/2006/relationships/image" Target="media/image150.wmf"/><Relationship Id="rId411" Type="http://schemas.openxmlformats.org/officeDocument/2006/relationships/image" Target="media/image215.wmf"/><Relationship Id="rId432" Type="http://schemas.openxmlformats.org/officeDocument/2006/relationships/oleObject" Target="embeddings/oleObject203.bin"/><Relationship Id="rId453" Type="http://schemas.openxmlformats.org/officeDocument/2006/relationships/image" Target="media/image236.wmf"/><Relationship Id="rId474" Type="http://schemas.openxmlformats.org/officeDocument/2006/relationships/oleObject" Target="embeddings/oleObject226.bin"/><Relationship Id="rId509" Type="http://schemas.openxmlformats.org/officeDocument/2006/relationships/image" Target="media/image258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59.bin"/><Relationship Id="rId313" Type="http://schemas.openxmlformats.org/officeDocument/2006/relationships/image" Target="media/image163.wmf"/><Relationship Id="rId495" Type="http://schemas.openxmlformats.org/officeDocument/2006/relationships/image" Target="media/image255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9.bin"/><Relationship Id="rId169" Type="http://schemas.openxmlformats.org/officeDocument/2006/relationships/image" Target="media/image86.wmf"/><Relationship Id="rId334" Type="http://schemas.openxmlformats.org/officeDocument/2006/relationships/image" Target="media/image175.wmf"/><Relationship Id="rId355" Type="http://schemas.openxmlformats.org/officeDocument/2006/relationships/oleObject" Target="embeddings/oleObject166.bin"/><Relationship Id="rId376" Type="http://schemas.openxmlformats.org/officeDocument/2006/relationships/image" Target="media/image197.wmf"/><Relationship Id="rId397" Type="http://schemas.openxmlformats.org/officeDocument/2006/relationships/image" Target="media/image208.wmf"/><Relationship Id="rId520" Type="http://schemas.openxmlformats.org/officeDocument/2006/relationships/oleObject" Target="embeddings/oleObject253.bin"/><Relationship Id="rId541" Type="http://schemas.openxmlformats.org/officeDocument/2006/relationships/image" Target="media/image274.wmf"/><Relationship Id="rId562" Type="http://schemas.openxmlformats.org/officeDocument/2006/relationships/oleObject" Target="embeddings/oleObject273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5.bin"/><Relationship Id="rId215" Type="http://schemas.openxmlformats.org/officeDocument/2006/relationships/oleObject" Target="embeddings/oleObject101.bin"/><Relationship Id="rId236" Type="http://schemas.openxmlformats.org/officeDocument/2006/relationships/oleObject" Target="embeddings/oleObject111.bin"/><Relationship Id="rId257" Type="http://schemas.openxmlformats.org/officeDocument/2006/relationships/image" Target="media/image133.wmf"/><Relationship Id="rId278" Type="http://schemas.openxmlformats.org/officeDocument/2006/relationships/image" Target="media/image145.wmf"/><Relationship Id="rId401" Type="http://schemas.openxmlformats.org/officeDocument/2006/relationships/image" Target="media/image210.wmf"/><Relationship Id="rId422" Type="http://schemas.openxmlformats.org/officeDocument/2006/relationships/oleObject" Target="embeddings/oleObject198.bin"/><Relationship Id="rId443" Type="http://schemas.openxmlformats.org/officeDocument/2006/relationships/image" Target="media/image231.wmf"/><Relationship Id="rId464" Type="http://schemas.openxmlformats.org/officeDocument/2006/relationships/oleObject" Target="embeddings/oleObject221.bin"/><Relationship Id="rId303" Type="http://schemas.openxmlformats.org/officeDocument/2006/relationships/oleObject" Target="embeddings/oleObject142.bin"/><Relationship Id="rId485" Type="http://schemas.openxmlformats.org/officeDocument/2006/relationships/image" Target="media/image250.wmf"/><Relationship Id="rId42" Type="http://schemas.openxmlformats.org/officeDocument/2006/relationships/oleObject" Target="embeddings/oleObject19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1.bin"/><Relationship Id="rId387" Type="http://schemas.openxmlformats.org/officeDocument/2006/relationships/image" Target="media/image203.wmf"/><Relationship Id="rId510" Type="http://schemas.openxmlformats.org/officeDocument/2006/relationships/oleObject" Target="embeddings/oleObject248.bin"/><Relationship Id="rId552" Type="http://schemas.openxmlformats.org/officeDocument/2006/relationships/image" Target="media/image280.wmf"/><Relationship Id="rId191" Type="http://schemas.openxmlformats.org/officeDocument/2006/relationships/image" Target="media/image97.wmf"/><Relationship Id="rId205" Type="http://schemas.openxmlformats.org/officeDocument/2006/relationships/oleObject" Target="embeddings/oleObject96.bin"/><Relationship Id="rId247" Type="http://schemas.openxmlformats.org/officeDocument/2006/relationships/image" Target="media/image127.wmf"/><Relationship Id="rId412" Type="http://schemas.openxmlformats.org/officeDocument/2006/relationships/oleObject" Target="embeddings/oleObject193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35.bin"/><Relationship Id="rId454" Type="http://schemas.openxmlformats.org/officeDocument/2006/relationships/oleObject" Target="embeddings/oleObject214.bin"/><Relationship Id="rId496" Type="http://schemas.openxmlformats.org/officeDocument/2006/relationships/oleObject" Target="embeddings/oleObject237.bin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76.wmf"/><Relationship Id="rId314" Type="http://schemas.openxmlformats.org/officeDocument/2006/relationships/oleObject" Target="embeddings/oleObject147.bin"/><Relationship Id="rId356" Type="http://schemas.openxmlformats.org/officeDocument/2006/relationships/image" Target="media/image186.wmf"/><Relationship Id="rId398" Type="http://schemas.openxmlformats.org/officeDocument/2006/relationships/oleObject" Target="embeddings/oleObject186.bin"/><Relationship Id="rId521" Type="http://schemas.openxmlformats.org/officeDocument/2006/relationships/image" Target="media/image264.wmf"/><Relationship Id="rId563" Type="http://schemas.openxmlformats.org/officeDocument/2006/relationships/image" Target="media/image286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111.wmf"/><Relationship Id="rId423" Type="http://schemas.openxmlformats.org/officeDocument/2006/relationships/image" Target="media/image221.wmf"/><Relationship Id="rId258" Type="http://schemas.openxmlformats.org/officeDocument/2006/relationships/oleObject" Target="embeddings/oleObject121.bin"/><Relationship Id="rId465" Type="http://schemas.openxmlformats.org/officeDocument/2006/relationships/image" Target="media/image240.wmf"/><Relationship Id="rId22" Type="http://schemas.openxmlformats.org/officeDocument/2006/relationships/oleObject" Target="embeddings/oleObject9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70.wmf"/><Relationship Id="rId367" Type="http://schemas.openxmlformats.org/officeDocument/2006/relationships/oleObject" Target="embeddings/oleObject172.bin"/><Relationship Id="rId532" Type="http://schemas.openxmlformats.org/officeDocument/2006/relationships/oleObject" Target="embeddings/oleObject259.bin"/><Relationship Id="rId574" Type="http://schemas.openxmlformats.org/officeDocument/2006/relationships/image" Target="media/image293.wmf"/><Relationship Id="rId171" Type="http://schemas.openxmlformats.org/officeDocument/2006/relationships/image" Target="media/image87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6.bin"/><Relationship Id="rId434" Type="http://schemas.openxmlformats.org/officeDocument/2006/relationships/oleObject" Target="embeddings/oleObject204.bin"/><Relationship Id="rId476" Type="http://schemas.openxmlformats.org/officeDocument/2006/relationships/oleObject" Target="embeddings/oleObject227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0.bin"/><Relationship Id="rId280" Type="http://schemas.openxmlformats.org/officeDocument/2006/relationships/image" Target="media/image146.wmf"/><Relationship Id="rId336" Type="http://schemas.openxmlformats.org/officeDocument/2006/relationships/image" Target="media/image176.wmf"/><Relationship Id="rId501" Type="http://schemas.openxmlformats.org/officeDocument/2006/relationships/oleObject" Target="embeddings/oleObject242.bin"/><Relationship Id="rId543" Type="http://schemas.openxmlformats.org/officeDocument/2006/relationships/image" Target="media/image275.png"/><Relationship Id="rId75" Type="http://schemas.openxmlformats.org/officeDocument/2006/relationships/image" Target="media/image37.png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image" Target="media/image198.wmf"/><Relationship Id="rId403" Type="http://schemas.openxmlformats.org/officeDocument/2006/relationships/image" Target="media/image211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2.bin"/><Relationship Id="rId445" Type="http://schemas.openxmlformats.org/officeDocument/2006/relationships/image" Target="media/image232.wmf"/><Relationship Id="rId487" Type="http://schemas.openxmlformats.org/officeDocument/2006/relationships/image" Target="media/image251.wmf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47" Type="http://schemas.openxmlformats.org/officeDocument/2006/relationships/oleObject" Target="embeddings/oleObject162.bin"/><Relationship Id="rId512" Type="http://schemas.openxmlformats.org/officeDocument/2006/relationships/oleObject" Target="embeddings/oleObject249.bin"/><Relationship Id="rId44" Type="http://schemas.openxmlformats.org/officeDocument/2006/relationships/oleObject" Target="embeddings/oleObject20.bin"/><Relationship Id="rId86" Type="http://schemas.openxmlformats.org/officeDocument/2006/relationships/image" Target="media/image43.wmf"/><Relationship Id="rId151" Type="http://schemas.openxmlformats.org/officeDocument/2006/relationships/image" Target="media/image77.wmf"/><Relationship Id="rId389" Type="http://schemas.openxmlformats.org/officeDocument/2006/relationships/image" Target="media/image204.wmf"/><Relationship Id="rId554" Type="http://schemas.openxmlformats.org/officeDocument/2006/relationships/image" Target="media/image281.png"/><Relationship Id="rId193" Type="http://schemas.openxmlformats.org/officeDocument/2006/relationships/image" Target="media/image98.wmf"/><Relationship Id="rId207" Type="http://schemas.openxmlformats.org/officeDocument/2006/relationships/oleObject" Target="embeddings/oleObject97.bin"/><Relationship Id="rId249" Type="http://schemas.openxmlformats.org/officeDocument/2006/relationships/image" Target="media/image128.wmf"/><Relationship Id="rId414" Type="http://schemas.openxmlformats.org/officeDocument/2006/relationships/oleObject" Target="embeddings/oleObject194.bin"/><Relationship Id="rId456" Type="http://schemas.openxmlformats.org/officeDocument/2006/relationships/image" Target="media/image237.wmf"/><Relationship Id="rId498" Type="http://schemas.openxmlformats.org/officeDocument/2006/relationships/oleObject" Target="embeddings/oleObject239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48.bin"/><Relationship Id="rId523" Type="http://schemas.openxmlformats.org/officeDocument/2006/relationships/image" Target="media/image265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87.wmf"/><Relationship Id="rId565" Type="http://schemas.openxmlformats.org/officeDocument/2006/relationships/image" Target="media/image287.wmf"/><Relationship Id="rId162" Type="http://schemas.openxmlformats.org/officeDocument/2006/relationships/oleObject" Target="embeddings/oleObject76.bin"/><Relationship Id="rId218" Type="http://schemas.openxmlformats.org/officeDocument/2006/relationships/image" Target="media/image112.wmf"/><Relationship Id="rId425" Type="http://schemas.openxmlformats.org/officeDocument/2006/relationships/image" Target="media/image222.wmf"/><Relationship Id="rId467" Type="http://schemas.openxmlformats.org/officeDocument/2006/relationships/image" Target="media/image241.wmf"/><Relationship Id="rId271" Type="http://schemas.openxmlformats.org/officeDocument/2006/relationships/oleObject" Target="embeddings/oleObject127.bin"/><Relationship Id="rId24" Type="http://schemas.openxmlformats.org/officeDocument/2006/relationships/oleObject" Target="embeddings/oleObject10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71.png"/><Relationship Id="rId369" Type="http://schemas.openxmlformats.org/officeDocument/2006/relationships/image" Target="media/image193.png"/><Relationship Id="rId534" Type="http://schemas.openxmlformats.org/officeDocument/2006/relationships/oleObject" Target="embeddings/oleObject260.bin"/><Relationship Id="rId576" Type="http://schemas.openxmlformats.org/officeDocument/2006/relationships/fontTable" Target="fontTable.xml"/><Relationship Id="rId173" Type="http://schemas.openxmlformats.org/officeDocument/2006/relationships/image" Target="media/image88.wmf"/><Relationship Id="rId229" Type="http://schemas.openxmlformats.org/officeDocument/2006/relationships/oleObject" Target="embeddings/oleObject108.bin"/><Relationship Id="rId380" Type="http://schemas.openxmlformats.org/officeDocument/2006/relationships/image" Target="media/image199.png"/><Relationship Id="rId436" Type="http://schemas.openxmlformats.org/officeDocument/2006/relationships/oleObject" Target="embeddings/oleObject205.bin"/><Relationship Id="rId240" Type="http://schemas.openxmlformats.org/officeDocument/2006/relationships/oleObject" Target="embeddings/oleObject113.bin"/><Relationship Id="rId478" Type="http://schemas.openxmlformats.org/officeDocument/2006/relationships/oleObject" Target="embeddings/oleObject228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50.wmf"/><Relationship Id="rId282" Type="http://schemas.openxmlformats.org/officeDocument/2006/relationships/image" Target="media/image147.wmf"/><Relationship Id="rId338" Type="http://schemas.openxmlformats.org/officeDocument/2006/relationships/image" Target="media/image177.wmf"/><Relationship Id="rId503" Type="http://schemas.openxmlformats.org/officeDocument/2006/relationships/oleObject" Target="embeddings/oleObject244.bin"/><Relationship Id="rId545" Type="http://schemas.openxmlformats.org/officeDocument/2006/relationships/oleObject" Target="embeddings/oleObject265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205.wmf"/><Relationship Id="rId405" Type="http://schemas.openxmlformats.org/officeDocument/2006/relationships/image" Target="media/image212.wmf"/><Relationship Id="rId447" Type="http://schemas.openxmlformats.org/officeDocument/2006/relationships/image" Target="media/image233.wmf"/><Relationship Id="rId251" Type="http://schemas.openxmlformats.org/officeDocument/2006/relationships/image" Target="media/image129.wmf"/><Relationship Id="rId489" Type="http://schemas.openxmlformats.org/officeDocument/2006/relationships/image" Target="media/image252.wmf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37.bin"/><Relationship Id="rId307" Type="http://schemas.openxmlformats.org/officeDocument/2006/relationships/image" Target="media/image160.wmf"/><Relationship Id="rId349" Type="http://schemas.openxmlformats.org/officeDocument/2006/relationships/oleObject" Target="embeddings/oleObject163.bin"/><Relationship Id="rId514" Type="http://schemas.openxmlformats.org/officeDocument/2006/relationships/image" Target="media/image260.png"/><Relationship Id="rId556" Type="http://schemas.openxmlformats.org/officeDocument/2006/relationships/oleObject" Target="embeddings/oleObject270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53" Type="http://schemas.openxmlformats.org/officeDocument/2006/relationships/image" Target="media/image78.wmf"/><Relationship Id="rId195" Type="http://schemas.openxmlformats.org/officeDocument/2006/relationships/image" Target="media/image99.wmf"/><Relationship Id="rId209" Type="http://schemas.openxmlformats.org/officeDocument/2006/relationships/oleObject" Target="embeddings/oleObject98.bin"/><Relationship Id="rId360" Type="http://schemas.openxmlformats.org/officeDocument/2006/relationships/image" Target="media/image188.wmf"/><Relationship Id="rId416" Type="http://schemas.openxmlformats.org/officeDocument/2006/relationships/oleObject" Target="embeddings/oleObject195.bin"/><Relationship Id="rId220" Type="http://schemas.openxmlformats.org/officeDocument/2006/relationships/image" Target="media/image113.wmf"/><Relationship Id="rId458" Type="http://schemas.openxmlformats.org/officeDocument/2006/relationships/oleObject" Target="embeddings/oleObject217.bin"/><Relationship Id="rId15" Type="http://schemas.openxmlformats.org/officeDocument/2006/relationships/image" Target="media/image6.wmf"/><Relationship Id="rId57" Type="http://schemas.openxmlformats.org/officeDocument/2006/relationships/image" Target="media/image27.png"/><Relationship Id="rId262" Type="http://schemas.openxmlformats.org/officeDocument/2006/relationships/oleObject" Target="embeddings/oleObject123.bin"/><Relationship Id="rId318" Type="http://schemas.openxmlformats.org/officeDocument/2006/relationships/image" Target="media/image166.wmf"/><Relationship Id="rId525" Type="http://schemas.openxmlformats.org/officeDocument/2006/relationships/image" Target="media/image266.wmf"/><Relationship Id="rId567" Type="http://schemas.openxmlformats.org/officeDocument/2006/relationships/image" Target="media/image288.wmf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3.bin"/><Relationship Id="rId427" Type="http://schemas.openxmlformats.org/officeDocument/2006/relationships/image" Target="media/image223.wmf"/><Relationship Id="rId469" Type="http://schemas.openxmlformats.org/officeDocument/2006/relationships/image" Target="media/image242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19.wmf"/><Relationship Id="rId273" Type="http://schemas.openxmlformats.org/officeDocument/2006/relationships/oleObject" Target="embeddings/oleObject128.bin"/><Relationship Id="rId329" Type="http://schemas.openxmlformats.org/officeDocument/2006/relationships/oleObject" Target="embeddings/oleObject153.bin"/><Relationship Id="rId480" Type="http://schemas.openxmlformats.org/officeDocument/2006/relationships/oleObject" Target="embeddings/oleObject229.bin"/><Relationship Id="rId536" Type="http://schemas.openxmlformats.org/officeDocument/2006/relationships/oleObject" Target="embeddings/oleObject26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0;&#1073;&#1083;&#1080;&#1086;&#1090;&#1077;&#1082;&#1072;%20&#1057;&#1053;&#1080;&#1055;&#1086;&#1074;\&#1057;&#1053;&#1080;&#1055;\&#1056;&#1072;&#1079;&#1076;&#1077;&#1083;%202\&#1057;&#1053;&#1080;&#1055;%202.03.01-84%20(1989,%20&#1089;%20&#1080;&#1079;&#1084;.%202%201992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СНиП 2.03.01-84 (1989, с изм. 2 1992).dot</Template>
  <TotalTime>0</TotalTime>
  <Pages>3</Pages>
  <Words>43908</Words>
  <Characters>250277</Characters>
  <Application>Microsoft Office Word</Application>
  <DocSecurity>0</DocSecurity>
  <Lines>2085</Lines>
  <Paragraphs>587</Paragraphs>
  <ScaleCrop>false</ScaleCrop>
  <Company>СНИиП</Company>
  <LinksUpToDate>false</LinksUpToDate>
  <CharactersWithSpaces>293598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СНиП 2.03.01-84*</dc:title>
  <dc:subject/>
  <dc:creator>CNTI</dc:creator>
  <cp:keywords/>
  <dc:description/>
  <cp:lastModifiedBy>Parhomeiai</cp:lastModifiedBy>
  <cp:revision>2</cp:revision>
  <cp:lastPrinted>1601-01-01T00:00:00Z</cp:lastPrinted>
  <dcterms:created xsi:type="dcterms:W3CDTF">2013-04-11T12:05:00Z</dcterms:created>
  <dcterms:modified xsi:type="dcterms:W3CDTF">2013-04-11T12:05:00Z</dcterms:modified>
</cp:coreProperties>
</file>