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E291D">
      <w:pPr>
        <w:spacing w:before="120" w:after="120"/>
        <w:ind w:right="2070" w:firstLine="284"/>
        <w:jc w:val="center"/>
        <w:rPr>
          <w:b/>
        </w:rPr>
      </w:pPr>
      <w:bookmarkStart w:id="0" w:name="_GoBack"/>
      <w:bookmarkEnd w:id="0"/>
      <w:r>
        <w:rPr>
          <w:b/>
        </w:rPr>
        <w:t>СТРОИТЕЛЬНЫЕ НОРМЫ И ПРАВИЛА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ОПРЕДЕЛЕНИЕ РАСЧЕТНЫХ ГИДРОЛОГИЧЕСКИХ ХАРАКТЕРИСТИК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СНиП 2.01.14-83</w:t>
      </w:r>
    </w:p>
    <w:p w:rsidR="00000000" w:rsidRDefault="004E291D">
      <w:pPr>
        <w:spacing w:after="120"/>
        <w:ind w:right="2070" w:firstLine="284"/>
        <w:jc w:val="center"/>
      </w:pPr>
      <w:r>
        <w:t>ГОСУДАРСТВЕННЫЙ КОМИТЕТ СССР ПО ДЕЛАМ СТРОИТЕЛЬСТВА</w:t>
      </w:r>
    </w:p>
    <w:p w:rsidR="00000000" w:rsidRDefault="004E291D">
      <w:pPr>
        <w:spacing w:after="120"/>
        <w:ind w:right="2070" w:firstLine="284"/>
        <w:jc w:val="center"/>
      </w:pPr>
      <w:r>
        <w:t>МОСКВА 1985</w:t>
      </w:r>
    </w:p>
    <w:p w:rsidR="00000000" w:rsidRDefault="004E291D">
      <w:pPr>
        <w:ind w:right="2070" w:firstLine="284"/>
        <w:jc w:val="both"/>
      </w:pPr>
      <w:r>
        <w:t>РАЗРАБОТАНЫ Государственным гидрологическим институтом Госкомгидромета (руководители темы</w:t>
      </w:r>
      <w:r>
        <w:sym w:font="Symbol" w:char="F03A"/>
      </w:r>
      <w:r>
        <w:t xml:space="preserve"> д-р </w:t>
      </w:r>
      <w:r>
        <w:t>геогр. наук А.А.Соколов и д-р техн. наук А.В.Рождественский</w:t>
      </w:r>
      <w:r>
        <w:sym w:font="Symbol" w:char="F02C"/>
      </w:r>
      <w:r>
        <w:t xml:space="preserve"> ответственные исполнители</w:t>
      </w:r>
      <w:r>
        <w:sym w:font="Symbol" w:char="F03A"/>
      </w:r>
      <w:r>
        <w:t xml:space="preserve"> д-р геогр. наук В.Е.Водогрецкий</w:t>
      </w:r>
      <w:r>
        <w:sym w:font="Symbol" w:char="F02C"/>
      </w:r>
      <w:r>
        <w:t xml:space="preserve"> кандидаты техн. наук А.Г.Лобанова и С.М.Тумановская</w:t>
      </w:r>
      <w:r>
        <w:sym w:font="Symbol" w:char="F02C"/>
      </w:r>
      <w:r>
        <w:t xml:space="preserve"> канд. геогр. наук Б.М.Доброумов</w:t>
      </w:r>
      <w:r>
        <w:sym w:font="Symbol" w:char="F02C"/>
      </w:r>
      <w:r>
        <w:t xml:space="preserve"> инженеры Э.А.Зайцева и М.А.Жукова) и институтом Гидропроект им. С.Я.Жука Минэнерго СССР (руководители темы</w:t>
      </w:r>
      <w:r>
        <w:sym w:font="Symbol" w:char="F03A"/>
      </w:r>
      <w:r>
        <w:t xml:space="preserve"> инженеры Б.Ф.Бологуров и О.В.Польский</w:t>
      </w:r>
      <w:r>
        <w:sym w:font="Symbol" w:char="F02C"/>
      </w:r>
      <w:r>
        <w:t xml:space="preserve"> ответственные исполнители</w:t>
      </w:r>
      <w:r>
        <w:sym w:font="Symbol" w:char="F03A"/>
      </w:r>
      <w:r>
        <w:t xml:space="preserve"> инженеры М.Б.Лосева и М.В.Смолякова) с участием Института водных проблем А.Н. СССР</w:t>
      </w:r>
      <w:r>
        <w:sym w:font="Symbol" w:char="F02C"/>
      </w:r>
      <w:r>
        <w:t xml:space="preserve"> Украинского регионального научно-исследовательс</w:t>
      </w:r>
      <w:r>
        <w:t>кого института</w:t>
      </w:r>
      <w:r>
        <w:sym w:font="Symbol" w:char="F02C"/>
      </w:r>
      <w:r>
        <w:t xml:space="preserve"> Закавказкого регионального научно-исследовательского института и Дальневосточного регионального научно-исследовательского института Госкомгидромета</w:t>
      </w:r>
      <w:r>
        <w:sym w:font="Symbol" w:char="F02C"/>
      </w:r>
      <w:r>
        <w:t xml:space="preserve"> ВНИИ ВОДГЕО и ПНИИИС Госстроя СССР</w:t>
      </w:r>
      <w:r>
        <w:sym w:font="Symbol" w:char="F02C"/>
      </w:r>
      <w:r>
        <w:t xml:space="preserve"> ЦНИИС и института Союздорпроект Минтрансстрояб Азербайджанского государ</w:t>
      </w:r>
      <w:r>
        <w:softHyphen/>
        <w:t>ственного университета Минвуза Азербаджанской ССР.</w:t>
      </w:r>
    </w:p>
    <w:p w:rsidR="00000000" w:rsidRDefault="004E291D">
      <w:pPr>
        <w:ind w:right="2070" w:firstLine="284"/>
        <w:jc w:val="both"/>
      </w:pPr>
      <w:r>
        <w:t>ВНЕСЕНЫ Государственным комитетом СССР по гидрометеорологии и контролю природной среды.</w:t>
      </w:r>
    </w:p>
    <w:p w:rsidR="00000000" w:rsidRDefault="004E291D">
      <w:pPr>
        <w:ind w:right="2070" w:firstLine="284"/>
        <w:jc w:val="both"/>
      </w:pPr>
      <w:r>
        <w:t>ПОДГОТОВЛЕНЫ К УТВЕРЖДЕНИЮ Отделом технического норми</w:t>
      </w:r>
      <w:r>
        <w:softHyphen/>
        <w:t>рования и стандартизации Госстроя СССР.</w:t>
      </w:r>
    </w:p>
    <w:p w:rsidR="00000000" w:rsidRDefault="004E291D">
      <w:pPr>
        <w:ind w:right="2070" w:firstLine="284"/>
        <w:jc w:val="both"/>
      </w:pPr>
      <w:r>
        <w:t>Исполн</w:t>
      </w:r>
      <w:r>
        <w:t>ители</w:t>
      </w:r>
      <w:r>
        <w:sym w:font="Symbol" w:char="F03A"/>
      </w:r>
      <w:r>
        <w:t xml:space="preserve"> Е.А.Троицкий и В.А.Кулиничев.</w:t>
      </w:r>
    </w:p>
    <w:p w:rsidR="00000000" w:rsidRDefault="004E291D">
      <w:pPr>
        <w:spacing w:after="120"/>
        <w:ind w:right="2070" w:firstLine="284"/>
        <w:jc w:val="both"/>
      </w:pPr>
      <w:r>
        <w:t>С введением в действие СНиП 2.01.14-83 «Определение расчетных гидрологических характеристик» утрачивают силу Указания по опреде</w:t>
      </w:r>
      <w:r>
        <w:softHyphen/>
        <w:t>лению расчетных гидрологических характеристик (СН 435-72).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349"/>
        <w:gridCol w:w="17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Государственный комитет </w:t>
            </w:r>
          </w:p>
        </w:tc>
        <w:tc>
          <w:tcPr>
            <w:tcW w:w="234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правила</w:t>
            </w:r>
          </w:p>
        </w:tc>
        <w:tc>
          <w:tcPr>
            <w:tcW w:w="176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СНиП 2.01.14-83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СССР по делам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(Госстрой СССР)</w:t>
            </w:r>
          </w:p>
        </w:tc>
        <w:tc>
          <w:tcPr>
            <w:tcW w:w="234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Определение расчетных гидрологических характеристик</w:t>
            </w:r>
          </w:p>
        </w:tc>
        <w:tc>
          <w:tcPr>
            <w:tcW w:w="1761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Взамен СН 435-72</w:t>
            </w:r>
          </w:p>
        </w:tc>
      </w:tr>
    </w:tbl>
    <w:p w:rsidR="00000000" w:rsidRDefault="004E291D">
      <w:pPr>
        <w:spacing w:before="120"/>
        <w:ind w:right="2070" w:firstLine="284"/>
        <w:jc w:val="both"/>
      </w:pPr>
      <w:r>
        <w:t>Настоящие нормы распространяются на определение расчетных гидрологических характеристик при проектиро</w:t>
      </w:r>
      <w:r>
        <w:t>вании речных гидротех</w:t>
      </w:r>
      <w:r>
        <w:softHyphen/>
        <w:t>нических сооружений</w:t>
      </w:r>
      <w:r>
        <w:sym w:font="Symbol" w:char="F02C"/>
      </w:r>
      <w:r>
        <w:t xml:space="preserve"> железных и автомобильных дорог</w:t>
      </w:r>
      <w:r>
        <w:sym w:font="Symbol" w:char="F02C"/>
      </w:r>
      <w:r>
        <w:t xml:space="preserve"> сооружений мелиоративных систем</w:t>
      </w:r>
      <w:r>
        <w:sym w:font="Symbol" w:char="F02C"/>
      </w:r>
      <w:r>
        <w:t xml:space="preserve"> систем водоснабжения</w:t>
      </w:r>
      <w:r>
        <w:sym w:font="Symbol" w:char="F02C"/>
      </w:r>
      <w:r>
        <w:t xml:space="preserve"> планировки и застройки населенных пунктов</w:t>
      </w:r>
      <w:r>
        <w:sym w:font="Symbol" w:char="F02C"/>
      </w:r>
      <w:r>
        <w:t xml:space="preserve"> генеральных планов промышленных и сельско</w:t>
      </w:r>
      <w:r>
        <w:softHyphen/>
        <w:t>хозяйственных предприятий</w:t>
      </w:r>
      <w:r>
        <w:sym w:font="Symbol" w:char="F02C"/>
      </w:r>
      <w:r>
        <w:t xml:space="preserve"> а также при разработке мероприятий по борьбе с наводнениями.</w:t>
      </w:r>
    </w:p>
    <w:p w:rsidR="00000000" w:rsidRDefault="004E291D">
      <w:pPr>
        <w:ind w:right="2070" w:firstLine="284"/>
        <w:jc w:val="both"/>
      </w:pPr>
      <w:r>
        <w:t>Настоящие нормы не распространяются на определение расчетных гидрологических характеристик при инженерных изысканиях и проекти</w:t>
      </w:r>
      <w:r>
        <w:softHyphen/>
        <w:t>ровании объектов</w:t>
      </w:r>
      <w:r>
        <w:sym w:font="Symbol" w:char="F02C"/>
      </w:r>
      <w:r>
        <w:t xml:space="preserve"> подлежащих строительству на устьевых участках рек</w:t>
      </w:r>
      <w:r>
        <w:sym w:font="Symbol" w:char="F02C"/>
      </w:r>
      <w:r>
        <w:t xml:space="preserve"> находящихся в</w:t>
      </w:r>
      <w:r>
        <w:t xml:space="preserve"> зоне влияния морских приливов и отливов</w:t>
      </w:r>
      <w:r>
        <w:sym w:font="Symbol" w:char="F02C"/>
      </w:r>
      <w:r>
        <w:t xml:space="preserve"> а также на селеопасных реках.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ОБЩИЕ ПОЛОЖЕНИЯ</w:t>
      </w:r>
    </w:p>
    <w:p w:rsidR="00000000" w:rsidRDefault="004E291D">
      <w:pPr>
        <w:ind w:right="2070" w:firstLine="284"/>
        <w:jc w:val="both"/>
      </w:pPr>
      <w:r>
        <w:t>1.1. Определение расчетных гидрологических характеристик должно основываться на данных гидрометеорологических наблюдений</w:t>
      </w:r>
      <w:r>
        <w:sym w:font="Symbol" w:char="F02C"/>
      </w:r>
      <w:r>
        <w:t xml:space="preserve"> опубли</w:t>
      </w:r>
      <w:r>
        <w:softHyphen/>
        <w:t xml:space="preserve">кованных в официальных документах Государственного комитета СССР по гидрометеорологии и контролю природной среды в области </w:t>
      </w:r>
      <w:r>
        <w:lastRenderedPageBreak/>
        <w:t>гидрологии</w:t>
      </w:r>
      <w:r>
        <w:sym w:font="Symbol" w:char="F02C"/>
      </w:r>
      <w:r>
        <w:t xml:space="preserve"> а при необходимости на дополнительном учете данных инженерно-гидрометеорологических изысканий.</w:t>
      </w:r>
    </w:p>
    <w:p w:rsidR="00000000" w:rsidRDefault="004E291D">
      <w:pPr>
        <w:ind w:right="2070" w:firstLine="284"/>
        <w:jc w:val="both"/>
      </w:pPr>
      <w:r>
        <w:t>1.2. При определении расчетных гидрологических характеристик необ</w:t>
      </w:r>
      <w:r>
        <w:t>ходимо применять следующие приемы расчетов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при наличии данных гидрометрических наблюдений - непосред</w:t>
      </w:r>
      <w:r>
        <w:softHyphen/>
        <w:t>ственно по этим данным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при недостаточности данных гидрометрических наблюдений - приведением их к многолетнему периоду по данным рек-аналогов с более длительными рядами наблюдений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в) при отсутствии данных гидрометрических наблюдений - по формулам с применением данных о реках-аналогах и картам</w:t>
      </w:r>
      <w:r>
        <w:sym w:font="Symbol" w:char="F02C"/>
      </w:r>
      <w:r>
        <w:t xml:space="preserve"> основан</w:t>
      </w:r>
      <w:r>
        <w:softHyphen/>
        <w:t>ным на совокупности данных наблюдений всей сети гидрометрических станций и постов данного района или</w:t>
      </w:r>
      <w:r>
        <w:t xml:space="preserve"> более обширной территории</w:t>
      </w:r>
      <w:r>
        <w:sym w:font="Symbol" w:char="F02C"/>
      </w:r>
      <w:r>
        <w:t xml:space="preserve"> включая материалы инженерно-гидрометеорологических изысканий.</w:t>
      </w:r>
    </w:p>
    <w:p w:rsidR="00000000" w:rsidRDefault="004E291D">
      <w:pPr>
        <w:ind w:right="2070" w:firstLine="284"/>
        <w:jc w:val="both"/>
      </w:pPr>
      <w:r>
        <w:t>1.3. В качестве критерия при определении величины расчетной гидрологической характеристики для каждого вида строительства принимается ежегодная вероятность превышения (обеспеченность) этой величины</w:t>
      </w:r>
      <w:r>
        <w:sym w:font="Symbol" w:char="F02C"/>
      </w:r>
      <w:r>
        <w:t xml:space="preserve"> устанавливаемая нормативными документами</w:t>
      </w:r>
      <w:r>
        <w:sym w:font="Symbol" w:char="F02C"/>
      </w:r>
      <w:r>
        <w:t xml:space="preserve"> утвержден</w:t>
      </w:r>
      <w:r>
        <w:softHyphen/>
        <w:t>ными или согласованными Госстроем СССР.</w:t>
      </w:r>
    </w:p>
    <w:p w:rsidR="00000000" w:rsidRDefault="004E291D">
      <w:pPr>
        <w:ind w:right="2070" w:firstLine="284"/>
        <w:jc w:val="both"/>
      </w:pPr>
      <w:r>
        <w:t>1.4. Данные гидрометрических наблюдений следует подвергать проверке</w:t>
      </w:r>
      <w:r>
        <w:sym w:font="Symbol" w:char="F02C"/>
      </w:r>
      <w:r>
        <w:t xml:space="preserve"> включающей анализ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полноты и надежности наблюдений за уровнями</w:t>
      </w:r>
      <w:r>
        <w:t xml:space="preserve"> и расходами воды</w:t>
      </w:r>
      <w:r>
        <w:sym w:font="Symbol" w:char="F02C"/>
      </w:r>
      <w:r>
        <w:t xml:space="preserve"> наличия данных о наивысших (мгновенных и среднесуточных) и наинизших уровнях воды за время наблюдений при свободном от льда русле</w:t>
      </w:r>
      <w:r>
        <w:sym w:font="Symbol" w:char="F02C"/>
      </w:r>
      <w:r>
        <w:t xml:space="preserve"> ледяном покрове</w:t>
      </w:r>
      <w:r>
        <w:sym w:font="Symbol" w:char="F02C"/>
      </w:r>
      <w:r>
        <w:t xml:space="preserve"> ледоходе</w:t>
      </w:r>
      <w:r>
        <w:sym w:font="Symbol" w:char="F02C"/>
      </w:r>
      <w:r>
        <w:t xml:space="preserve"> заторе льда</w:t>
      </w:r>
      <w:r>
        <w:sym w:font="Symbol" w:char="F02C"/>
      </w:r>
      <w:r>
        <w:t xml:space="preserve"> заросшем водной растительностью русле</w:t>
      </w:r>
      <w:r>
        <w:sym w:font="Symbol" w:char="F02C"/>
      </w:r>
      <w:r>
        <w:t xml:space="preserve"> подпоре от нижерасположенной платины</w:t>
      </w:r>
      <w:r>
        <w:sym w:font="Symbol" w:char="F02C"/>
      </w:r>
      <w:r>
        <w:t xml:space="preserve"> сбросах воды выше гидрометрического створа и др.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увязки высотных отметок водомерных постов и уровней за весь период наблюдений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увязки годового и сезонного стока воды</w:t>
      </w:r>
      <w:r>
        <w:sym w:font="Symbol" w:char="F02C"/>
      </w:r>
      <w:r>
        <w:t xml:space="preserve"> максимальных и мини</w:t>
      </w:r>
      <w:r>
        <w:softHyphen/>
        <w:t xml:space="preserve">мальных расходов и уровней воды в пунктах наблюдений по </w:t>
      </w:r>
      <w:r>
        <w:t>длине реки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полноты учета стока воды на поймах и в протоках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обоснованности способов подсчета стока воды по осредненным или ежегодным кривым расходов воды или же другими методами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обоснованности экстраполяции кривых расходов воды до наивысших и наинизших уровней</w:t>
      </w:r>
      <w:r>
        <w:sym w:font="Symbol" w:char="F02C"/>
      </w:r>
      <w:r>
        <w:t xml:space="preserve"> а также точности расчета стока воды по кривым расходов за год</w:t>
      </w:r>
      <w:r>
        <w:sym w:font="Symbol" w:char="F02C"/>
      </w:r>
      <w:r>
        <w:t xml:space="preserve"> сезон</w:t>
      </w:r>
      <w:r>
        <w:sym w:font="Symbol" w:char="F02C"/>
      </w:r>
      <w:r>
        <w:t xml:space="preserve"> месяц</w:t>
      </w:r>
      <w:r>
        <w:sym w:font="Symbol" w:char="F02C"/>
      </w:r>
      <w:r>
        <w:t xml:space="preserve"> сутки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необходимости восстановления наблюдений</w:t>
      </w:r>
      <w:r>
        <w:sym w:font="Symbol" w:char="F02C"/>
      </w:r>
      <w:r>
        <w:t xml:space="preserve"> пропущенных за отдельные годы</w:t>
      </w:r>
      <w:r>
        <w:sym w:font="Symbol" w:char="F02C"/>
      </w:r>
      <w:r>
        <w:t xml:space="preserve"> месяцы</w:t>
      </w:r>
      <w:r>
        <w:sym w:font="Symbol" w:char="F02C"/>
      </w:r>
      <w:r>
        <w:t xml:space="preserve"> дни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точности расчетов стока воды за зимний и переходный периоды</w:t>
      </w:r>
      <w:r>
        <w:sym w:font="Symbol" w:char="F02C"/>
      </w:r>
      <w:r>
        <w:t xml:space="preserve"> обоснованности при</w:t>
      </w:r>
      <w:r>
        <w:t>нятых при расчете стока воды коэффициентов</w:t>
      </w:r>
      <w:r>
        <w:sym w:font="Symbol" w:char="F02C"/>
      </w:r>
      <w:r>
        <w:t xml:space="preserve"> учитывающих зарастание русла водной растительностью</w:t>
      </w:r>
      <w:r>
        <w:sym w:font="Symbol" w:char="F02C"/>
      </w:r>
      <w:r>
        <w:t xml:space="preserve"> правильности учета деформации русла и переменного подпора</w:t>
      </w:r>
      <w:r>
        <w:sym w:font="Symbol" w:char="F03B"/>
      </w:r>
    </w:p>
    <w:p w:rsidR="00000000" w:rsidRDefault="004E291D">
      <w:pPr>
        <w:spacing w:after="120"/>
        <w:ind w:right="2070" w:firstLine="284"/>
        <w:jc w:val="both"/>
      </w:pPr>
      <w:r>
        <w:t>влияния хозяйственной деятельности на речной сток.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268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Государственным комитетом СССР по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гидрометеорологическому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контролю природной среды</w:t>
            </w:r>
          </w:p>
        </w:tc>
        <w:tc>
          <w:tcPr>
            <w:tcW w:w="226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Утверждены постановлением Государственного 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комитета СССР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делам строительства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15 июля 1983 г. № 186</w:t>
            </w:r>
          </w:p>
        </w:tc>
        <w:tc>
          <w:tcPr>
            <w:tcW w:w="184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Срок введения в действие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июля 1984 г.</w:t>
            </w:r>
          </w:p>
        </w:tc>
      </w:tr>
    </w:tbl>
    <w:p w:rsidR="00000000" w:rsidRDefault="004E291D">
      <w:pPr>
        <w:ind w:right="2070" w:firstLine="284"/>
        <w:jc w:val="both"/>
      </w:pPr>
      <w:r>
        <w:t>1.5. Данные гидрометеорологических наблюдений низкого качества при</w:t>
      </w:r>
      <w:r>
        <w:t xml:space="preserve"> невозможности их уточнения исключаются из расчетного ряда наблюдений. В необходимых случаях должен выполняться пересчет стока воды за отдельные дни</w:t>
      </w:r>
      <w:r>
        <w:sym w:font="Symbol" w:char="F02C"/>
      </w:r>
      <w:r>
        <w:t xml:space="preserve"> месяцы</w:t>
      </w:r>
      <w:r>
        <w:sym w:font="Symbol" w:char="F02C"/>
      </w:r>
      <w:r>
        <w:t xml:space="preserve"> годы.</w:t>
      </w:r>
    </w:p>
    <w:p w:rsidR="00000000" w:rsidRDefault="004E291D">
      <w:pPr>
        <w:ind w:right="2070" w:firstLine="284"/>
        <w:jc w:val="both"/>
      </w:pPr>
      <w:r>
        <w:t>1.6. Определение расчетных гидрологических характеристик следует производить по однородным гидрологическим рядам.</w:t>
      </w:r>
    </w:p>
    <w:p w:rsidR="00000000" w:rsidRDefault="004E291D">
      <w:pPr>
        <w:ind w:right="2070" w:firstLine="284"/>
        <w:jc w:val="both"/>
      </w:pPr>
      <w:r>
        <w:t>Для рек</w:t>
      </w:r>
      <w:r>
        <w:sym w:font="Symbol" w:char="F02C"/>
      </w:r>
      <w:r>
        <w:t xml:space="preserve"> в бассейнах которых интенсивно разбивается хозяйственная деятельность</w:t>
      </w:r>
      <w:r>
        <w:sym w:font="Symbol" w:char="F02C"/>
      </w:r>
      <w:r>
        <w:t xml:space="preserve"> необходимо приведение гидрологичес</w:t>
      </w:r>
      <w:r>
        <w:softHyphen/>
        <w:t>ких рядов к однородным условиям.</w:t>
      </w:r>
    </w:p>
    <w:p w:rsidR="00000000" w:rsidRDefault="004E291D">
      <w:pPr>
        <w:ind w:right="2070" w:firstLine="284"/>
        <w:jc w:val="both"/>
      </w:pPr>
      <w:r>
        <w:lastRenderedPageBreak/>
        <w:t>Приведение стока к однородным условиям производится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регрессионными методами с использ</w:t>
      </w:r>
      <w:r>
        <w:t>ованием парной и множест</w:t>
      </w:r>
      <w:r>
        <w:softHyphen/>
        <w:t>венной корреляции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водно-балансовыми методами с учетом изменения всех элементов водного баланса.</w:t>
      </w:r>
    </w:p>
    <w:p w:rsidR="00000000" w:rsidRDefault="004E291D">
      <w:pPr>
        <w:ind w:right="2070" w:firstLine="284"/>
        <w:jc w:val="both"/>
      </w:pPr>
      <w:r>
        <w:t>Выбор методов определяется наличием и качеством необходимой гидрометеорологической информации. При комплексном учете влияния видов хозяйственной деятельности применяются регрессионные методы</w:t>
      </w:r>
      <w:r>
        <w:sym w:font="Symbol" w:char="F02C"/>
      </w:r>
      <w:r>
        <w:t xml:space="preserve"> а при дифференцированном - водно-балансовые. Оценка надежности восстановленного речного стока определяется статическими методами. Приведение стока к однородным условиям не производится</w:t>
      </w:r>
      <w:r>
        <w:sym w:font="Symbol" w:char="F02C"/>
      </w:r>
      <w:r>
        <w:t xml:space="preserve"> если суммарн</w:t>
      </w:r>
      <w:r>
        <w:t>ая величина его изменений не выходит за пределы случайной средней квадратической ошибки исходных данных наблюдений.</w:t>
      </w:r>
    </w:p>
    <w:p w:rsidR="00000000" w:rsidRDefault="004E291D">
      <w:pPr>
        <w:ind w:right="2070" w:firstLine="284"/>
        <w:jc w:val="both"/>
      </w:pPr>
      <w:r>
        <w:t>1.7. Оценка однородности рядов гидрометрических наблюдений осуществляется на основе генетического анализа условий формирования речного стока путем выявления причин</w:t>
      </w:r>
      <w:r>
        <w:sym w:font="Symbol" w:char="F02C"/>
      </w:r>
      <w:r>
        <w:t xml:space="preserve"> обусловливающих неодно</w:t>
      </w:r>
      <w:r>
        <w:softHyphen/>
        <w:t>родность исходных данных наблюдений. При необходимости коли</w:t>
      </w:r>
      <w:r>
        <w:softHyphen/>
        <w:t>чественной оценки однородности данных наблюдений применяются статистические критерии однородности средних значений и дисперсий с учетом внутрирядных</w:t>
      </w:r>
      <w:r>
        <w:t xml:space="preserve"> и междурядных корреляционных связей.</w:t>
      </w:r>
    </w:p>
    <w:p w:rsidR="00000000" w:rsidRDefault="004E291D">
      <w:pPr>
        <w:ind w:right="2070" w:firstLine="284"/>
        <w:jc w:val="both"/>
      </w:pPr>
      <w:r>
        <w:t>1.8. При выборе рек-аналогов необходимо учитывать следующие условия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возможную географическую близость расположения водосборов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сходство климатических условий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однородность условий формирования стока</w:t>
      </w:r>
      <w:r>
        <w:sym w:font="Symbol" w:char="F02C"/>
      </w:r>
      <w:r>
        <w:t>-однотипность почв (грунтов) и гидрогеологических условий</w:t>
      </w:r>
      <w:r>
        <w:sym w:font="Symbol" w:char="F02C"/>
      </w:r>
      <w:r>
        <w:t xml:space="preserve"> по возможности близкую степень озерности</w:t>
      </w:r>
      <w:r>
        <w:sym w:font="Symbol" w:char="F02C"/>
      </w:r>
      <w:r>
        <w:t xml:space="preserve"> залесенности</w:t>
      </w:r>
      <w:r>
        <w:sym w:font="Symbol" w:char="F02C"/>
      </w:r>
      <w:r>
        <w:t xml:space="preserve"> заболоченности и распаханности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площади водосборов должны отличаться не более</w:t>
      </w:r>
      <w:r>
        <w:sym w:font="Symbol" w:char="F02C"/>
      </w:r>
      <w:r>
        <w:t xml:space="preserve"> чем в 10 раз</w:t>
      </w:r>
      <w:r>
        <w:sym w:font="Symbol" w:char="F02C"/>
      </w:r>
      <w:r>
        <w:t xml:space="preserve"> а их средние высоты (для горных рек) - не более</w:t>
      </w:r>
      <w:r>
        <w:sym w:font="Symbol" w:char="F02C"/>
      </w:r>
      <w:r>
        <w:t xml:space="preserve"> чем на 300 м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отс</w:t>
      </w:r>
      <w:r>
        <w:t>утствие факторов</w:t>
      </w:r>
      <w:r>
        <w:sym w:font="Symbol" w:char="F02C"/>
      </w:r>
      <w:r>
        <w:t xml:space="preserve"> существенно искажающих величину естест</w:t>
      </w:r>
      <w:r>
        <w:softHyphen/>
        <w:t>венного речного стока (регулирование стока</w:t>
      </w:r>
      <w:r>
        <w:sym w:font="Symbol" w:char="F02C"/>
      </w:r>
      <w:r>
        <w:t xml:space="preserve"> сбросы</w:t>
      </w:r>
      <w:r>
        <w:sym w:font="Symbol" w:char="F02C"/>
      </w:r>
      <w:r>
        <w:t xml:space="preserve"> изъятие на ороше</w:t>
      </w:r>
      <w:r>
        <w:softHyphen/>
        <w:t>ние и другие нужды).</w:t>
      </w:r>
    </w:p>
    <w:p w:rsidR="00000000" w:rsidRDefault="004E291D">
      <w:pPr>
        <w:ind w:right="2070" w:firstLine="284"/>
        <w:jc w:val="both"/>
      </w:pPr>
      <w:r>
        <w:t>1.9. Величины расчетных геологических характеристик должны устанавливаться на основе современного и перспективного уровня комплексного использования водных ресурсов.</w:t>
      </w:r>
    </w:p>
    <w:p w:rsidR="00000000" w:rsidRDefault="004E291D">
      <w:pPr>
        <w:ind w:right="2070" w:firstLine="284"/>
        <w:jc w:val="both"/>
      </w:pPr>
      <w:r>
        <w:t>1.10. Основные гидрологические характеристики</w:t>
      </w:r>
      <w:r>
        <w:sym w:font="Symbol" w:char="F03A"/>
      </w:r>
    </w:p>
    <w:p w:rsidR="00000000" w:rsidRDefault="004E291D">
      <w:pPr>
        <w:ind w:right="2070" w:firstLine="567"/>
        <w:jc w:val="both"/>
      </w:pPr>
      <w:r>
        <w:t xml:space="preserve">Расход воды </w:t>
      </w:r>
      <w:r>
        <w:rPr>
          <w:i/>
          <w:lang w:val="en-US"/>
        </w:rPr>
        <w:t>Q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</w:t>
      </w:r>
      <w:r>
        <w:sym w:font="Symbol" w:char="F03B"/>
      </w:r>
    </w:p>
    <w:p w:rsidR="00000000" w:rsidRDefault="004E291D">
      <w:pPr>
        <w:ind w:right="2070" w:firstLine="567"/>
        <w:jc w:val="both"/>
      </w:pPr>
      <w:r>
        <w:t xml:space="preserve">Объем стока воды </w:t>
      </w:r>
      <w:r>
        <w:rPr>
          <w:i/>
          <w:lang w:val="en-US"/>
        </w:rPr>
        <w:t>V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sym w:font="Symbol" w:char="F03B"/>
      </w:r>
    </w:p>
    <w:p w:rsidR="00000000" w:rsidRDefault="004E291D">
      <w:pPr>
        <w:ind w:right="2070" w:firstLine="567"/>
        <w:jc w:val="both"/>
      </w:pPr>
      <w:r>
        <w:t xml:space="preserve">Модуль стока воды </w:t>
      </w:r>
      <w:r>
        <w:rPr>
          <w:i/>
          <w:lang w:val="en-US"/>
        </w:rPr>
        <w:t>q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(с</w:t>
      </w:r>
      <w:r>
        <w:sym w:font="Symbol" w:char="F0D7"/>
      </w:r>
      <w:r>
        <w:t>км</w:t>
      </w:r>
      <w:r>
        <w:rPr>
          <w:vertAlign w:val="superscript"/>
        </w:rPr>
        <w:t>2</w:t>
      </w:r>
      <w:r>
        <w:t>)</w:t>
      </w:r>
      <w:r>
        <w:sym w:font="Symbol" w:char="F03B"/>
      </w:r>
    </w:p>
    <w:p w:rsidR="00000000" w:rsidRDefault="004E291D">
      <w:pPr>
        <w:ind w:right="2070" w:firstLine="567"/>
        <w:jc w:val="both"/>
      </w:pPr>
      <w:r>
        <w:t xml:space="preserve">Слой стока воды </w:t>
      </w:r>
      <w:r>
        <w:rPr>
          <w:i/>
          <w:lang w:val="en-US"/>
        </w:rPr>
        <w:t>h</w:t>
      </w:r>
      <w:r>
        <w:sym w:font="Symbol" w:char="F02C"/>
      </w:r>
      <w:r>
        <w:t xml:space="preserve"> мм</w:t>
      </w:r>
      <w:r>
        <w:sym w:font="Symbol" w:char="F03B"/>
      </w:r>
    </w:p>
    <w:p w:rsidR="00000000" w:rsidRDefault="004E291D">
      <w:pPr>
        <w:ind w:right="2070" w:firstLine="567"/>
        <w:jc w:val="both"/>
      </w:pPr>
      <w:r>
        <w:t xml:space="preserve">Уровень воды </w:t>
      </w:r>
      <w:r>
        <w:rPr>
          <w:i/>
        </w:rPr>
        <w:t>Н</w:t>
      </w:r>
      <w:r>
        <w:sym w:font="Symbol" w:char="F02C"/>
      </w:r>
      <w:r>
        <w:t xml:space="preserve"> м.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2. ОПРЕДЕЛЕНИЕ РАСЧЕТНЫХ ГИДРОЛО</w:t>
      </w:r>
      <w:r>
        <w:rPr>
          <w:b/>
        </w:rPr>
        <w:t xml:space="preserve">ГИЧЕСКИХ ХАРАКТЕРИСТИК ПРИ НАЛИЧИИ ДАННЫХ 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ГИДРОМЕТРИЧЕСКИХ НАБЛЮДЕНИЙ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Общие указания</w:t>
      </w:r>
    </w:p>
    <w:p w:rsidR="00000000" w:rsidRDefault="004E291D">
      <w:pPr>
        <w:ind w:right="2070" w:firstLine="284"/>
        <w:jc w:val="both"/>
      </w:pPr>
      <w:r>
        <w:t>2.1. Определение расчетных гидрологических характеристик при наличии данных гидрометрических наблюдений достаточной продолжи</w:t>
      </w:r>
      <w:r>
        <w:softHyphen/>
        <w:t>тельности осуществляется путем применения аналитических функций распределения ежегодных вероятностей превышения.</w:t>
      </w:r>
    </w:p>
    <w:p w:rsidR="00000000" w:rsidRDefault="004E291D">
      <w:pPr>
        <w:spacing w:before="120" w:after="120"/>
        <w:ind w:right="2070" w:firstLine="284"/>
        <w:jc w:val="both"/>
        <w:rPr>
          <w:sz w:val="16"/>
        </w:rPr>
      </w:pPr>
      <w:r>
        <w:rPr>
          <w:sz w:val="16"/>
        </w:rPr>
        <w:t>Примечание. Продолжительность периода наблюдений считается достаточной</w:t>
      </w:r>
      <w:r>
        <w:rPr>
          <w:sz w:val="16"/>
        </w:rPr>
        <w:sym w:font="Symbol" w:char="F02C"/>
      </w:r>
      <w:r>
        <w:rPr>
          <w:sz w:val="16"/>
        </w:rPr>
        <w:t xml:space="preserve"> если рассматриваемый период репрезентативен (представителен)</w:t>
      </w:r>
      <w:r>
        <w:rPr>
          <w:sz w:val="16"/>
        </w:rPr>
        <w:sym w:font="Symbol" w:char="F02C"/>
      </w:r>
      <w:r>
        <w:rPr>
          <w:sz w:val="16"/>
        </w:rPr>
        <w:t xml:space="preserve"> а величина относительной средней квадратической ошибки</w:t>
      </w:r>
      <w:r>
        <w:rPr>
          <w:sz w:val="16"/>
        </w:rPr>
        <w:t xml:space="preserve"> расчетного значения исследуемой гидрологической характеристики не превышает 10%.</w:t>
      </w:r>
    </w:p>
    <w:p w:rsidR="00000000" w:rsidRDefault="004E291D">
      <w:pPr>
        <w:ind w:right="2070" w:firstLine="284"/>
        <w:jc w:val="both"/>
      </w:pPr>
      <w:r>
        <w:t xml:space="preserve">Оценка репрезентативности ряда наблюдений за </w:t>
      </w:r>
      <w:r>
        <w:rPr>
          <w:i/>
        </w:rPr>
        <w:t>п</w:t>
      </w:r>
      <w:r>
        <w:t xml:space="preserve"> лет производится по рекам-аналогам с числом лет наблюдений </w:t>
      </w:r>
      <w:r>
        <w:rPr>
          <w:i/>
          <w:lang w:val="en-US"/>
        </w:rPr>
        <w:t>N</w:t>
      </w:r>
      <w:r>
        <w:t xml:space="preserve"> (</w:t>
      </w:r>
      <w:r>
        <w:rPr>
          <w:i/>
          <w:lang w:val="en-US"/>
        </w:rPr>
        <w:t>N</w:t>
      </w:r>
      <w:r>
        <w:rPr>
          <w:i/>
        </w:rPr>
        <w:t> </w:t>
      </w:r>
      <w:r>
        <w:rPr>
          <w:lang w:val="en-US"/>
        </w:rPr>
        <w:sym w:font="Symbol" w:char="F03E"/>
      </w:r>
      <w:r>
        <w:t> </w:t>
      </w:r>
      <w:r>
        <w:rPr>
          <w:i/>
        </w:rPr>
        <w:t>п</w:t>
      </w:r>
      <w:r>
        <w:sym w:font="Symbol" w:char="F02C"/>
      </w:r>
      <w:r>
        <w:t xml:space="preserve"> при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</w:rPr>
        <w:t> </w:t>
      </w:r>
      <w:r>
        <w:rPr>
          <w:lang w:val="en-US"/>
        </w:rPr>
        <w:sym w:font="Symbol" w:char="F03E"/>
      </w:r>
      <w:r>
        <w:t> 50 лет). Репрезентативность ряда наблюдений за гидрологической харак</w:t>
      </w:r>
      <w:r>
        <w:softHyphen/>
        <w:t xml:space="preserve">теристикой определяется по разностным интегральным кривым речного стока или сопоставлением кривых распределения речного стока по реке-аналогу за периоды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t xml:space="preserve"> лет.</w:t>
      </w:r>
    </w:p>
    <w:p w:rsidR="00000000" w:rsidRDefault="004E291D">
      <w:pPr>
        <w:ind w:right="2070" w:firstLine="284"/>
        <w:jc w:val="both"/>
        <w:rPr>
          <w:sz w:val="16"/>
        </w:rPr>
      </w:pPr>
      <w:r>
        <w:t>Если относительные средние квадратические ошибки превышают указанный пред</w:t>
      </w:r>
      <w:r>
        <w:t>ел и период наблюдений нерепрезентативен</w:t>
      </w:r>
      <w:r>
        <w:sym w:font="Symbol" w:char="F02C"/>
      </w:r>
      <w:r>
        <w:t xml:space="preserve"> необходимо осуществить приведение рассматриваемой гидрологической харак</w:t>
      </w:r>
      <w:r>
        <w:softHyphen/>
        <w:t>теристики к многолетнему периоду согласно требованиям пп. 3.1-3.5.</w:t>
      </w:r>
    </w:p>
    <w:p w:rsidR="00000000" w:rsidRDefault="004E291D">
      <w:pPr>
        <w:ind w:right="2070" w:firstLine="284"/>
        <w:jc w:val="both"/>
      </w:pPr>
      <w:r>
        <w:t xml:space="preserve">2.2. Эмпирическая ежегодная вероятность превышения </w:t>
      </w:r>
      <w:r>
        <w:rPr>
          <w:i/>
        </w:rPr>
        <w:t>Р</w:t>
      </w:r>
      <w:r>
        <w:rPr>
          <w:i/>
          <w:vertAlign w:val="subscript"/>
        </w:rPr>
        <w:t>т</w:t>
      </w:r>
      <w:r>
        <w:t xml:space="preserve"> гидро</w:t>
      </w:r>
      <w:r>
        <w:softHyphen/>
        <w:t>логических характеристик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</w:rPr>
        <w:t>Р</w:t>
      </w:r>
      <w:r>
        <w:rPr>
          <w:i/>
          <w:vertAlign w:val="subscript"/>
        </w:rPr>
        <w:t>т</w:t>
      </w:r>
      <w:r>
        <w:t>=</w:t>
      </w:r>
      <w:r>
        <w:rPr>
          <w:i/>
        </w:rPr>
        <w:t>т</w:t>
      </w:r>
      <w:r>
        <w:rPr>
          <w:i/>
          <w:lang w:val="en-US"/>
        </w:rPr>
        <w:t>/</w:t>
      </w:r>
      <w:r>
        <w:t>(</w:t>
      </w:r>
      <w:r>
        <w:rPr>
          <w:i/>
        </w:rPr>
        <w:t>п</w:t>
      </w:r>
      <w:r>
        <w:t>+1)100%</w:t>
      </w:r>
      <w:r>
        <w:sym w:font="Symbol" w:char="F02C"/>
      </w:r>
      <w:r>
        <w:tab/>
      </w:r>
      <w:r>
        <w:tab/>
      </w:r>
      <w:r>
        <w:tab/>
      </w:r>
      <w:r>
        <w:tab/>
        <w:t>(1)</w:t>
      </w:r>
    </w:p>
    <w:p w:rsidR="00000000" w:rsidRDefault="004E291D">
      <w:pPr>
        <w:ind w:left="1134" w:right="2070" w:hanging="850"/>
        <w:jc w:val="both"/>
      </w:pPr>
      <w:r>
        <w:t xml:space="preserve">где </w:t>
      </w:r>
      <w:r>
        <w:rPr>
          <w:i/>
        </w:rPr>
        <w:t>т</w:t>
      </w:r>
      <w:r>
        <w:t xml:space="preserve"> - порядковый номер членов ряда гидрологической харак</w:t>
      </w:r>
      <w:r>
        <w:softHyphen/>
        <w:t>теристики</w:t>
      </w:r>
      <w:r>
        <w:sym w:font="Symbol" w:char="F02C"/>
      </w:r>
      <w:r>
        <w:t xml:space="preserve"> расположенного в убывающем порядке</w:t>
      </w:r>
      <w:r>
        <w:sym w:font="Symbol" w:char="F03B"/>
      </w:r>
      <w:r>
        <w:t xml:space="preserve"> </w:t>
      </w:r>
      <w:r>
        <w:rPr>
          <w:i/>
        </w:rPr>
        <w:t>п</w:t>
      </w:r>
      <w:r>
        <w:t xml:space="preserve"> - общее число членов ряда.</w:t>
      </w:r>
    </w:p>
    <w:p w:rsidR="00000000" w:rsidRDefault="004E291D">
      <w:pPr>
        <w:ind w:right="2070" w:firstLine="284"/>
        <w:jc w:val="both"/>
      </w:pPr>
      <w:r>
        <w:t>Эмпирические кривые распределения ежегодных вероятностей превыше</w:t>
      </w:r>
      <w:r>
        <w:t xml:space="preserve">ния строятся на клетчатках вероятностей. Тип клетчатки вероятностей выбирается в соответствии с принятой аналитической функцией распределения вероятностей и полученного отношения коэффициента асимметрии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t>к коэффициенту вариации</w:t>
      </w:r>
      <w:r>
        <w:rPr>
          <w:lang w:val="en-US"/>
        </w:rPr>
        <w:t xml:space="preserve">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>.</w:t>
      </w:r>
    </w:p>
    <w:p w:rsidR="00000000" w:rsidRDefault="004E291D">
      <w:pPr>
        <w:ind w:right="2070" w:firstLine="284"/>
        <w:jc w:val="both"/>
      </w:pPr>
      <w:r>
        <w:t>2.3. Для сглаживания и экстраполяции эмпирических кривых расп</w:t>
      </w:r>
      <w:r>
        <w:softHyphen/>
        <w:t>ределения ежегодных вероятностей превышения</w:t>
      </w:r>
      <w:r>
        <w:sym w:font="Symbol" w:char="F02C"/>
      </w:r>
      <w:r>
        <w:t xml:space="preserve"> как правило</w:t>
      </w:r>
      <w:r>
        <w:sym w:font="Symbol" w:char="F02C"/>
      </w:r>
      <w:r>
        <w:t xml:space="preserve"> применяется трехпараметрическое гамма-распределение при любом отношении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i/>
        </w:rPr>
        <w:t> </w:t>
      </w:r>
      <w:r>
        <w:rPr>
          <w:lang w:val="en-US"/>
        </w:rPr>
        <w:t>/</w:t>
      </w:r>
      <w:r>
        <w:t> 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>. При надлежащем обосновании допускается применять биноминальную кривую распред</w:t>
      </w:r>
      <w:r>
        <w:t xml:space="preserve">еления (при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i/>
        </w:rPr>
        <w:t> </w:t>
      </w:r>
      <w:r>
        <w:rPr>
          <w:lang w:val="en-US"/>
        </w:rPr>
        <w:sym w:font="Symbol" w:char="F03E"/>
      </w:r>
      <w:r>
        <w:t> 2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>) или другие функции распределения вероятностей. При неоднородности ряда гидро</w:t>
      </w:r>
      <w:r>
        <w:softHyphen/>
        <w:t>метрических наблюдений (различные условия формирования стока) допускается применять усеченные и составные кривые распределения ежегодных вероятностей превышения.</w:t>
      </w:r>
    </w:p>
    <w:p w:rsidR="00000000" w:rsidRDefault="004E291D">
      <w:pPr>
        <w:ind w:right="2069" w:firstLine="284"/>
        <w:jc w:val="both"/>
      </w:pPr>
      <w:r>
        <w:t>2.4. Параметры аналитических кривых распределения - среднее мно</w:t>
      </w:r>
      <w:r>
        <w:softHyphen/>
        <w:t xml:space="preserve">голетнее значение </w:t>
      </w:r>
      <w:r>
        <w:rPr>
          <w:position w:val="-10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.75pt" o:ole="">
            <v:imagedata r:id="rId4" o:title=""/>
          </v:shape>
          <o:OLEObject Type="Embed" ProgID="Equation.3" ShapeID="_x0000_i1025" DrawAspect="Content" ObjectID="_1427220984" r:id="rId5"/>
        </w:object>
      </w:r>
      <w:r>
        <w:sym w:font="Symbol" w:char="F02C"/>
      </w:r>
      <w:r>
        <w:t xml:space="preserve"> коэффициент вариации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и отношение коэф</w:t>
      </w:r>
      <w:r>
        <w:softHyphen/>
        <w:t>фициента асимметрии к коэффициенту вариации - устанавливаются по гидрометрическим рядам наблюдений за р</w:t>
      </w:r>
      <w:r>
        <w:t>ассматриваемой гидро</w:t>
      </w:r>
      <w:r>
        <w:softHyphen/>
        <w:t>логической характеристикой методом наибольшего правдоподобия или методом моментов.</w:t>
      </w:r>
    </w:p>
    <w:p w:rsidR="00000000" w:rsidRDefault="004E291D">
      <w:pPr>
        <w:ind w:right="2070" w:firstLine="284"/>
        <w:jc w:val="both"/>
      </w:pPr>
      <w:r>
        <w:t xml:space="preserve">2.5. Расчетный коэффициент вариации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и коэффициент асимметрии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t xml:space="preserve"> для трехпараметрического гамма-распределения методом наиболь</w:t>
      </w:r>
      <w:r>
        <w:softHyphen/>
        <w:t xml:space="preserve">шего правдоподобия следует определять в зависимости от статистик </w:t>
      </w:r>
      <w:r>
        <w:sym w:font="Symbol" w:char="F06C"/>
      </w:r>
      <w:r>
        <w:rPr>
          <w:vertAlign w:val="subscript"/>
        </w:rPr>
        <w:t>2</w:t>
      </w:r>
      <w:r>
        <w:t xml:space="preserve"> и </w:t>
      </w:r>
      <w:r>
        <w:sym w:font="Symbol" w:char="F06C"/>
      </w:r>
      <w:r>
        <w:rPr>
          <w:vertAlign w:val="subscript"/>
        </w:rPr>
        <w:t>3</w:t>
      </w:r>
      <w:r>
        <w:sym w:font="Symbol" w:char="F02C"/>
      </w:r>
      <w:r>
        <w:t xml:space="preserve"> вычисляемых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1700" w:dyaOrig="560">
          <v:shape id="_x0000_i1026" type="#_x0000_t75" style="width:84.75pt;height:27.75pt" o:ole="">
            <v:imagedata r:id="rId6" o:title=""/>
          </v:shape>
          <o:OLEObject Type="Embed" ProgID="Equation.3" ShapeID="_x0000_i1026" DrawAspect="Content" ObjectID="_1427220985" r:id="rId7"/>
        </w:object>
      </w:r>
      <w:r>
        <w:tab/>
      </w:r>
      <w:r>
        <w:tab/>
      </w:r>
      <w:r>
        <w:tab/>
      </w:r>
      <w:r>
        <w:tab/>
        <w:t>(2)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1900" w:dyaOrig="560">
          <v:shape id="_x0000_i1027" type="#_x0000_t75" style="width:95.25pt;height:27.75pt" o:ole="">
            <v:imagedata r:id="rId8" o:title=""/>
          </v:shape>
          <o:OLEObject Type="Embed" ProgID="Equation.3" ShapeID="_x0000_i1027" DrawAspect="Content" ObjectID="_1427220986" r:id="rId9"/>
        </w:object>
      </w:r>
      <w:r>
        <w:tab/>
      </w:r>
      <w:r>
        <w:tab/>
      </w:r>
      <w:r>
        <w:tab/>
        <w:t>(3)</w:t>
      </w:r>
    </w:p>
    <w:p w:rsidR="00000000" w:rsidRDefault="004E291D">
      <w:pPr>
        <w:ind w:left="851" w:right="2070" w:hanging="851"/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 xml:space="preserve"> - модульный коэффициент рассматриваемой гидрологической характеристики</w:t>
      </w:r>
      <w:r>
        <w:sym w:font="Symbol" w:char="F02C"/>
      </w:r>
      <w:r>
        <w:t xml:space="preserve"> определяемый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i</w:t>
      </w:r>
      <w:r>
        <w:t>=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/</w:t>
      </w:r>
      <w:r>
        <w:rPr>
          <w:position w:val="-10"/>
        </w:rPr>
        <w:object w:dxaOrig="240" w:dyaOrig="320">
          <v:shape id="_x0000_i1028" type="#_x0000_t75" style="width:12pt;height:15.75pt" o:ole="">
            <v:imagedata r:id="rId10" o:title=""/>
          </v:shape>
          <o:OLEObject Type="Embed" ProgID="Equation.3" ShapeID="_x0000_i1028" DrawAspect="Content" ObjectID="_1427220987" r:id="rId11"/>
        </w:object>
      </w:r>
      <w:r>
        <w:sym w:font="Symbol" w:char="F02C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000000" w:rsidRDefault="004E291D">
      <w:pPr>
        <w:ind w:right="2070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- погодичные значения расходов воды</w:t>
      </w:r>
      <w:r>
        <w:sym w:font="Symbol" w:char="F03B"/>
      </w:r>
    </w:p>
    <w:p w:rsidR="00000000" w:rsidRDefault="004E291D">
      <w:pPr>
        <w:ind w:left="567" w:right="2070" w:hanging="425"/>
        <w:jc w:val="both"/>
      </w:pPr>
      <w:r>
        <w:t> </w:t>
      </w:r>
      <w:r>
        <w:rPr>
          <w:position w:val="-10"/>
        </w:rPr>
        <w:object w:dxaOrig="240" w:dyaOrig="320">
          <v:shape id="_x0000_i1029" type="#_x0000_t75" style="width:12pt;height:15.75pt" o:ole="">
            <v:imagedata r:id="rId12" o:title=""/>
          </v:shape>
          <o:OLEObject Type="Embed" ProgID="Equation.3" ShapeID="_x0000_i1029" DrawAspect="Content" ObjectID="_1427220988" r:id="rId13"/>
        </w:object>
      </w:r>
      <w:r>
        <w:t xml:space="preserve"> - среднее арифметическое (среднее многолетнее) значение расходов  воды</w:t>
      </w:r>
      <w:r>
        <w:sym w:font="Symbol" w:char="F02C"/>
      </w:r>
      <w:r>
        <w:t xml:space="preserve"> определяемое в зависимости от числа лет гидрометри</w:t>
      </w:r>
      <w:r>
        <w:softHyphen/>
        <w:t xml:space="preserve"> ческих наблюдений </w:t>
      </w:r>
      <w:r>
        <w:rPr>
          <w:i/>
        </w:rPr>
        <w:t>п</w:t>
      </w:r>
      <w:r>
        <w:t xml:space="preserve">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1120" w:dyaOrig="560">
          <v:shape id="_x0000_i1030" type="#_x0000_t75" style="width:56.25pt;height:27.75pt" o:ole="">
            <v:imagedata r:id="rId14" o:title=""/>
          </v:shape>
          <o:OLEObject Type="Embed" ProgID="Equation.3" ShapeID="_x0000_i1030" DrawAspect="Content" ObjectID="_1427220989" r:id="rId15"/>
        </w:object>
      </w:r>
      <w:r>
        <w:tab/>
      </w:r>
      <w:r>
        <w:tab/>
      </w:r>
      <w:r>
        <w:tab/>
      </w:r>
      <w:r>
        <w:tab/>
      </w:r>
      <w:r>
        <w:tab/>
        <w:t>(5)</w:t>
      </w:r>
    </w:p>
    <w:p w:rsidR="00000000" w:rsidRDefault="004E291D">
      <w:pPr>
        <w:ind w:right="2070" w:firstLine="284"/>
        <w:jc w:val="both"/>
      </w:pPr>
      <w:r>
        <w:t xml:space="preserve">По полученным значениям статистик </w:t>
      </w:r>
      <w:r>
        <w:sym w:font="Symbol" w:char="F06C"/>
      </w:r>
      <w:r>
        <w:rPr>
          <w:vertAlign w:val="subscript"/>
        </w:rPr>
        <w:t>2</w:t>
      </w:r>
      <w:r>
        <w:t xml:space="preserve"> и </w:t>
      </w:r>
      <w:r>
        <w:sym w:font="Symbol" w:char="F06C"/>
      </w:r>
      <w:r>
        <w:rPr>
          <w:vertAlign w:val="subscript"/>
        </w:rPr>
        <w:t>3</w:t>
      </w:r>
      <w:r>
        <w:t xml:space="preserve"> определяют расчетный коэффициент вариации и коэффициент асимметрии по обязательному прил. 1.</w:t>
      </w:r>
    </w:p>
    <w:p w:rsidR="00000000" w:rsidRDefault="004E291D">
      <w:pPr>
        <w:ind w:right="2070" w:firstLine="284"/>
        <w:jc w:val="both"/>
      </w:pPr>
      <w:r>
        <w:t xml:space="preserve">2.6. Расчетный коэффициент вариации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</w:t>
      </w:r>
      <w:r>
        <w:t xml:space="preserve">и коэффициент асимметрии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t xml:space="preserve"> для трехпараметрического гамма -</w:t>
      </w:r>
      <w:r>
        <w:t> распределения и биномиального распределения методом моментов определяется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both"/>
      </w:pPr>
      <w:r>
        <w:rPr>
          <w:position w:val="-22"/>
        </w:rPr>
        <w:object w:dxaOrig="4640" w:dyaOrig="600">
          <v:shape id="_x0000_i1031" type="#_x0000_t75" style="width:231.75pt;height:30pt" o:ole="">
            <v:imagedata r:id="rId16" o:title=""/>
          </v:shape>
          <o:OLEObject Type="Embed" ProgID="Equation.3" ShapeID="_x0000_i1031" DrawAspect="Content" ObjectID="_1427220990" r:id="rId17"/>
        </w:object>
      </w:r>
      <w:r>
        <w:tab/>
        <w:t>(6)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0"/>
        </w:rPr>
        <w:object w:dxaOrig="4680" w:dyaOrig="580">
          <v:shape id="_x0000_i1032" type="#_x0000_t75" style="width:234pt;height:29.25pt" o:ole="">
            <v:imagedata r:id="rId18" o:title=""/>
          </v:shape>
          <o:OLEObject Type="Embed" ProgID="Equation.3" ShapeID="_x0000_i1032" DrawAspect="Content" ObjectID="_1427220991" r:id="rId19"/>
        </w:object>
      </w:r>
      <w:r>
        <w:tab/>
      </w:r>
      <w:r>
        <w:tab/>
        <w:t>(7)</w:t>
      </w:r>
    </w:p>
    <w:p w:rsidR="00000000" w:rsidRDefault="004E291D">
      <w:pPr>
        <w:ind w:left="1985" w:right="2070" w:hanging="1985"/>
        <w:jc w:val="both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1</w:t>
      </w:r>
      <w:r>
        <w:sym w:font="Symbol" w:char="F02C"/>
      </w:r>
      <w:r>
        <w:t>..</w:t>
      </w:r>
      <w:r>
        <w:sym w:font="Symbol" w:char="F02C"/>
      </w:r>
      <w:r>
        <w:t xml:space="preserve"> </w:t>
      </w:r>
      <w:r>
        <w:rPr>
          <w:i/>
        </w:rPr>
        <w:t>а</w:t>
      </w:r>
      <w:r>
        <w:rPr>
          <w:vertAlign w:val="subscript"/>
        </w:rPr>
        <w:t>6</w:t>
      </w:r>
      <w:r>
        <w:sym w:font="Symbol" w:char="F03B"/>
      </w:r>
      <w:r>
        <w:t xml:space="preserve">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1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>...</w:t>
      </w:r>
      <w:r>
        <w:sym w:font="Symbol" w:char="F02C"/>
      </w:r>
      <w:r>
        <w:t xml:space="preserve"> </w:t>
      </w:r>
      <w:r>
        <w:rPr>
          <w:i/>
          <w:lang w:val="en-US"/>
        </w:rPr>
        <w:t>b</w:t>
      </w:r>
      <w:r>
        <w:rPr>
          <w:vertAlign w:val="subscript"/>
          <w:lang w:val="en-US"/>
        </w:rPr>
        <w:t>6</w:t>
      </w:r>
      <w:r>
        <w:rPr>
          <w:lang w:val="en-US"/>
        </w:rPr>
        <w:t xml:space="preserve"> -</w:t>
      </w:r>
      <w:r>
        <w:t xml:space="preserve"> коэффициенты</w:t>
      </w:r>
      <w:r>
        <w:sym w:font="Symbol" w:char="F02C"/>
      </w:r>
      <w:r>
        <w:t xml:space="preserve"> определяемые по обязательным  прил. 2 и 3</w:t>
      </w:r>
      <w:r>
        <w:sym w:font="Symbol" w:char="F03B"/>
      </w:r>
    </w:p>
    <w:p w:rsidR="00000000" w:rsidRDefault="004E291D">
      <w:pPr>
        <w:ind w:left="1985" w:right="2070" w:hanging="851"/>
        <w:jc w:val="both"/>
      </w:pP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rPr>
          <w:lang w:val="en-US"/>
        </w:rPr>
        <w:t xml:space="preserve"> </w:t>
      </w:r>
      <w:r>
        <w:t xml:space="preserve">и </w:t>
      </w:r>
      <w:r>
        <w:rPr>
          <w:i/>
        </w:rPr>
        <w:t>С</w:t>
      </w:r>
      <w:r>
        <w:rPr>
          <w:i/>
          <w:vertAlign w:val="subscript"/>
          <w:lang w:val="en-US"/>
        </w:rPr>
        <w:t>s</w:t>
      </w:r>
      <w:r>
        <w:t xml:space="preserve"> - соответственно смещенные коэффициенты ва</w:t>
      </w:r>
      <w:r>
        <w:softHyphen/>
        <w:t> риации и асимметрии</w:t>
      </w:r>
      <w:r>
        <w:sym w:font="Symbol" w:char="F02C"/>
      </w:r>
      <w:r>
        <w:t xml:space="preserve"> определяемые по  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6"/>
        </w:rPr>
        <w:object w:dxaOrig="1660" w:dyaOrig="900">
          <v:shape id="_x0000_i1033" type="#_x0000_t75" style="width:83.25pt;height:45pt" o:ole="">
            <v:imagedata r:id="rId20" o:title=""/>
          </v:shape>
          <o:OLEObject Type="Embed" ProgID="Equation.3" ShapeID="_x0000_i1033" DrawAspect="Content" ObjectID="_1427220992" r:id="rId21"/>
        </w:object>
      </w:r>
      <w:r>
        <w:tab/>
      </w:r>
      <w:r>
        <w:tab/>
      </w:r>
      <w:r>
        <w:tab/>
      </w:r>
      <w:r>
        <w:tab/>
        <w:t>(8)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3120" w:dyaOrig="560">
          <v:shape id="_x0000_i1034" type="#_x0000_t75" style="width:156pt;height:27.75pt" o:ole="">
            <v:imagedata r:id="rId22" o:title=""/>
          </v:shape>
          <o:OLEObject Type="Embed" ProgID="Equation.3" ShapeID="_x0000_i1034" DrawAspect="Content" ObjectID="_1427220993" r:id="rId23"/>
        </w:object>
      </w:r>
      <w:r>
        <w:tab/>
      </w:r>
      <w:r>
        <w:tab/>
        <w:t>(9)</w:t>
      </w:r>
    </w:p>
    <w:p w:rsidR="00000000" w:rsidRDefault="004E291D">
      <w:pPr>
        <w:ind w:right="2070" w:firstLine="284"/>
        <w:jc w:val="both"/>
      </w:pPr>
      <w:r>
        <w:t>2.7. Расчетные значения отношения коэффициента асимметрии к коэффициенту вариации</w:t>
      </w:r>
      <w:r>
        <w:sym w:font="Symbol" w:char="F02C"/>
      </w:r>
      <w:r>
        <w:t xml:space="preserve"> а также коэффициента автокорреляции сл</w:t>
      </w:r>
      <w:r>
        <w:t>едует принимать как среднее из значений</w:t>
      </w:r>
      <w:r>
        <w:sym w:font="Symbol" w:char="F02C"/>
      </w:r>
      <w:r>
        <w:t xml:space="preserve"> установленных по данным группы рек с наиболее продолжительными наблюдениями за рассматриваемой гидрологической характеристикой в гидрологически однородном районе.</w:t>
      </w:r>
    </w:p>
    <w:p w:rsidR="00000000" w:rsidRDefault="004E291D">
      <w:pPr>
        <w:ind w:right="2070" w:firstLine="284"/>
        <w:jc w:val="both"/>
      </w:pPr>
      <w:r>
        <w:t>2.8. Если не представляется возможным произвести расчет согласно требованиям пп. 2.5 2.6</w:t>
      </w:r>
      <w:r>
        <w:sym w:font="Symbol" w:char="F02C"/>
      </w:r>
      <w:r>
        <w:t xml:space="preserve"> допускается применять графоаналитический и графический методы. Параметры биномиального распределения графо</w:t>
      </w:r>
      <w:r>
        <w:softHyphen/>
        <w:t>аналитическим методом определяются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S</w:t>
      </w:r>
      <w:r>
        <w:rPr>
          <w:lang w:val="en-US"/>
        </w:rPr>
        <w:t>=(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5%</w:t>
      </w:r>
      <w:r>
        <w:rPr>
          <w:lang w:val="en-US"/>
        </w:rPr>
        <w:t>+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95%</w:t>
      </w:r>
      <w:r>
        <w:rPr>
          <w:lang w:val="en-US"/>
        </w:rPr>
        <w:t>-2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50%</w:t>
      </w:r>
      <w:r>
        <w:rPr>
          <w:lang w:val="en-US"/>
        </w:rPr>
        <w:t>)/(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5%</w:t>
      </w:r>
      <w:r>
        <w:rPr>
          <w:lang w:val="en-US"/>
        </w:rPr>
        <w:t>-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95%</w:t>
      </w:r>
      <w:r>
        <w:rPr>
          <w:lang w:val="en-US"/>
        </w:rPr>
        <w:t>);</w:t>
      </w:r>
      <w:r>
        <w:rPr>
          <w:lang w:val="en-US"/>
        </w:rPr>
        <w:tab/>
      </w:r>
      <w:r>
        <w:rPr>
          <w:lang w:val="en-US"/>
        </w:rPr>
        <w:tab/>
        <w:t>(10)</w:t>
      </w:r>
    </w:p>
    <w:p w:rsidR="00000000" w:rsidRDefault="004E291D">
      <w:pPr>
        <w:spacing w:before="120" w:after="120"/>
        <w:ind w:right="2070" w:firstLine="284"/>
        <w:jc w:val="center"/>
      </w:pPr>
      <w:r>
        <w:sym w:font="Symbol" w:char="F073"/>
      </w:r>
      <w:r>
        <w:rPr>
          <w:lang w:val="en-US"/>
        </w:rPr>
        <w:t>=(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5%</w:t>
      </w:r>
      <w:r>
        <w:rPr>
          <w:lang w:val="en-US"/>
        </w:rPr>
        <w:t>-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95%</w:t>
      </w:r>
      <w:r>
        <w:rPr>
          <w:lang w:val="en-US"/>
        </w:rPr>
        <w:t>)/(</w:t>
      </w:r>
      <w:r>
        <w:rPr>
          <w:i/>
        </w:rPr>
        <w:t>Ф</w:t>
      </w:r>
      <w:r>
        <w:rPr>
          <w:vertAlign w:val="subscript"/>
        </w:rPr>
        <w:t>5%</w:t>
      </w:r>
      <w:r>
        <w:t>-</w:t>
      </w:r>
      <w:r>
        <w:rPr>
          <w:i/>
        </w:rPr>
        <w:t>Ф</w:t>
      </w:r>
      <w:r>
        <w:rPr>
          <w:vertAlign w:val="subscript"/>
        </w:rPr>
        <w:t>95%</w:t>
      </w:r>
      <w:r>
        <w:t>)</w:t>
      </w:r>
      <w:r>
        <w:sym w:font="Symbol" w:char="F03B"/>
      </w:r>
      <w:r>
        <w:tab/>
      </w:r>
      <w:r>
        <w:tab/>
      </w:r>
      <w:r>
        <w:tab/>
        <w:t>(11)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0"/>
        </w:rPr>
        <w:object w:dxaOrig="240" w:dyaOrig="320">
          <v:shape id="_x0000_i1035" type="#_x0000_t75" style="width:12pt;height:15.75pt" o:ole="">
            <v:imagedata r:id="rId24" o:title=""/>
          </v:shape>
          <o:OLEObject Type="Embed" ProgID="Equation.3" ShapeID="_x0000_i1035" DrawAspect="Content" ObjectID="_1427220994" r:id="rId25"/>
        </w:object>
      </w:r>
      <w:r>
        <w:t>=</w:t>
      </w:r>
      <w:r>
        <w:rPr>
          <w:lang w:val="en-US"/>
        </w:rPr>
        <w:t>Q</w:t>
      </w:r>
      <w:r>
        <w:rPr>
          <w:vertAlign w:val="subscript"/>
          <w:lang w:val="en-US"/>
        </w:rPr>
        <w:t>50%</w:t>
      </w:r>
      <w:r>
        <w:rPr>
          <w:lang w:val="en-US"/>
        </w:rPr>
        <w:t>-</w:t>
      </w:r>
      <w:r>
        <w:t>Ф</w:t>
      </w:r>
      <w:r>
        <w:rPr>
          <w:vertAlign w:val="subscript"/>
        </w:rPr>
        <w:t>50%</w:t>
      </w:r>
      <w:r>
        <w:sym w:font="Symbol" w:char="F073"/>
      </w:r>
      <w:r>
        <w:t>.</w:t>
      </w:r>
      <w:r>
        <w:tab/>
      </w:r>
      <w:r>
        <w:tab/>
      </w:r>
      <w:r>
        <w:tab/>
      </w:r>
      <w:r>
        <w:tab/>
        <w:t>(12)</w:t>
      </w:r>
    </w:p>
    <w:p w:rsidR="00000000" w:rsidRDefault="004E291D">
      <w:pPr>
        <w:ind w:left="1701" w:right="2070" w:hanging="1701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5%</w:t>
      </w:r>
      <w:r>
        <w:rPr>
          <w:lang w:val="en-US"/>
        </w:rP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5</w:t>
      </w:r>
      <w:r>
        <w:rPr>
          <w:vertAlign w:val="subscript"/>
        </w:rPr>
        <w:t>0</w:t>
      </w:r>
      <w:r>
        <w:rPr>
          <w:vertAlign w:val="subscript"/>
          <w:lang w:val="en-US"/>
        </w:rPr>
        <w:t>%</w:t>
      </w:r>
      <w:r>
        <w:rPr>
          <w:lang w:val="en-US"/>
        </w:rP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95%</w:t>
      </w:r>
      <w:r>
        <w:t xml:space="preserve"> - величины расходов воды вероятностью превышения соответственно 5%</w:t>
      </w:r>
      <w:r>
        <w:sym w:font="Symbol" w:char="F02C"/>
      </w:r>
      <w:r>
        <w:t xml:space="preserve"> 50%</w:t>
      </w:r>
      <w:r>
        <w:sym w:font="Symbol" w:char="F02C"/>
      </w:r>
      <w:r>
        <w:t xml:space="preserve"> 95%</w:t>
      </w:r>
      <w:r>
        <w:sym w:font="Symbol" w:char="F02C"/>
      </w:r>
      <w:r>
        <w:t xml:space="preserve"> установленные по сглаженной эмпирической кривой распределения</w:t>
      </w:r>
      <w:r>
        <w:sym w:font="Symbol" w:char="F03B"/>
      </w:r>
    </w:p>
    <w:p w:rsidR="00000000" w:rsidRDefault="004E291D">
      <w:pPr>
        <w:tabs>
          <w:tab w:val="left" w:pos="1701"/>
        </w:tabs>
        <w:ind w:left="1701" w:right="2070" w:hanging="1559"/>
        <w:jc w:val="both"/>
      </w:pPr>
      <w:r>
        <w:rPr>
          <w:i/>
        </w:rPr>
        <w:t>Ф</w:t>
      </w:r>
      <w:r>
        <w:rPr>
          <w:vertAlign w:val="subscript"/>
        </w:rPr>
        <w:t>5%</w:t>
      </w:r>
      <w:r>
        <w:sym w:font="Symbol" w:char="F02C"/>
      </w:r>
      <w:r>
        <w:t xml:space="preserve"> </w:t>
      </w:r>
      <w:r>
        <w:rPr>
          <w:i/>
        </w:rPr>
        <w:t>Ф</w:t>
      </w:r>
      <w:r>
        <w:rPr>
          <w:vertAlign w:val="subscript"/>
        </w:rPr>
        <w:t>50%</w:t>
      </w:r>
      <w:r>
        <w:sym w:font="Symbol" w:char="F02C"/>
      </w:r>
      <w:r>
        <w:t xml:space="preserve"> </w:t>
      </w:r>
      <w:r>
        <w:rPr>
          <w:i/>
        </w:rPr>
        <w:t>Ф</w:t>
      </w:r>
      <w:r>
        <w:rPr>
          <w:i/>
          <w:vertAlign w:val="subscript"/>
        </w:rPr>
        <w:t>9</w:t>
      </w:r>
      <w:r>
        <w:rPr>
          <w:vertAlign w:val="subscript"/>
        </w:rPr>
        <w:t>5%</w:t>
      </w:r>
      <w:r>
        <w:t xml:space="preserve"> - нормированные ординаты биноминальной кривой распределения</w:t>
      </w:r>
      <w:r>
        <w:sym w:font="Symbol" w:char="F02C"/>
      </w:r>
      <w:r>
        <w:t xml:space="preserve"> соответствующие вычисленному значению коэффициента скошенности </w:t>
      </w:r>
      <w:r>
        <w:rPr>
          <w:i/>
          <w:lang w:val="en-US"/>
        </w:rPr>
        <w:t>S</w:t>
      </w:r>
      <w:r>
        <w:t>.</w:t>
      </w:r>
    </w:p>
    <w:p w:rsidR="00000000" w:rsidRDefault="004E291D">
      <w:pPr>
        <w:ind w:right="2070" w:firstLine="284"/>
        <w:jc w:val="both"/>
      </w:pPr>
      <w:r>
        <w:t>Величина коэффициента асимметрии определяется по функци</w:t>
      </w:r>
      <w:r>
        <w:softHyphen/>
        <w:t xml:space="preserve">ональной зависимости от коэффициента </w:t>
      </w:r>
      <w:r>
        <w:rPr>
          <w:i/>
          <w:lang w:val="en-US"/>
        </w:rPr>
        <w:t>S</w:t>
      </w:r>
      <w:r>
        <w:t>.</w:t>
      </w:r>
    </w:p>
    <w:p w:rsidR="00000000" w:rsidRDefault="004E291D">
      <w:pPr>
        <w:ind w:right="2070" w:firstLine="284"/>
        <w:jc w:val="both"/>
        <w:rPr>
          <w:lang w:val="en-US"/>
        </w:rPr>
      </w:pPr>
      <w:r>
        <w:t>При определении параметров графическим методом используется на</w:t>
      </w:r>
      <w:r>
        <w:t xml:space="preserve">бор клетчаток вероятностей при фиксированном отношении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i/>
        </w:rPr>
        <w:t> </w:t>
      </w:r>
      <w:r>
        <w:rPr>
          <w:lang w:val="en-US"/>
        </w:rPr>
        <w:t>/</w:t>
      </w:r>
      <w:r>
        <w:t> 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>.</w:t>
      </w:r>
    </w:p>
    <w:p w:rsidR="00000000" w:rsidRDefault="004E291D">
      <w:pPr>
        <w:ind w:right="2070" w:firstLine="284"/>
        <w:jc w:val="both"/>
      </w:pPr>
      <w:r>
        <w:rPr>
          <w:lang w:val="en-US"/>
        </w:rPr>
        <w:t>2</w:t>
      </w:r>
      <w:r>
        <w:t>.9. В случае неоднородности исходных данных гидрометрических наблюдений</w:t>
      </w:r>
      <w:r>
        <w:sym w:font="Symbol" w:char="F02C"/>
      </w:r>
      <w:r>
        <w:t xml:space="preserve"> когда рассматриваемый ряд состоит из неоднородных гидрологических характеристик</w:t>
      </w:r>
      <w:r>
        <w:sym w:font="Symbol" w:char="F02C"/>
      </w:r>
      <w:r>
        <w:t xml:space="preserve"> эмпирические и аналитические кривые распределения устанавливаются отдельно для каждой однородной совокупности.</w:t>
      </w:r>
    </w:p>
    <w:p w:rsidR="00000000" w:rsidRDefault="004E291D">
      <w:pPr>
        <w:ind w:right="2070" w:firstLine="284"/>
        <w:jc w:val="both"/>
      </w:pPr>
      <w:r>
        <w:t>Обобщенная кривая распределения вероятностей превышения независимо от условий формирования членов ряда рассчитывается на основе однородных кривых</w:t>
      </w:r>
      <w:r>
        <w:sym w:font="Symbol" w:char="F02C"/>
      </w:r>
      <w:r>
        <w:t xml:space="preserve"> установленных по однородным данным </w:t>
      </w:r>
      <w:r>
        <w:t>одним из двух способов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при наличии наблюдений в каждом году всех однородных элементов режима реки (</w:t>
      </w:r>
      <w:r>
        <w:rPr>
          <w:i/>
        </w:rPr>
        <w:t>п</w:t>
      </w:r>
      <w:r>
        <w:rPr>
          <w:vertAlign w:val="subscript"/>
        </w:rPr>
        <w:t>1</w:t>
      </w:r>
      <w:r>
        <w:t> = </w:t>
      </w:r>
      <w:r>
        <w:rPr>
          <w:i/>
        </w:rPr>
        <w:t>п</w:t>
      </w:r>
      <w:r>
        <w:rPr>
          <w:vertAlign w:val="subscript"/>
        </w:rPr>
        <w:t>2</w:t>
      </w:r>
      <w:r>
        <w:t> = </w:t>
      </w:r>
      <w:r>
        <w:rPr>
          <w:i/>
        </w:rPr>
        <w:t>п</w:t>
      </w:r>
      <w:r>
        <w:rPr>
          <w:vertAlign w:val="subscript"/>
        </w:rPr>
        <w:t>3</w:t>
      </w:r>
      <w:r>
        <w:t> = </w:t>
      </w:r>
      <w:r>
        <w:rPr>
          <w:i/>
        </w:rPr>
        <w:t>п</w:t>
      </w:r>
      <w:r>
        <w:t xml:space="preserve">) ежегодная вероятность превышения </w:t>
      </w:r>
      <w:r>
        <w:rPr>
          <w:i/>
        </w:rPr>
        <w:t>Р</w:t>
      </w:r>
      <w:r>
        <w:t>% рассматриваемой гидрологической характеристики при любом ее значении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</w:rPr>
        <w:t>Р</w:t>
      </w:r>
      <w:r>
        <w:t>%=</w:t>
      </w:r>
      <w:r>
        <w:rPr>
          <w:lang w:val="en-US"/>
        </w:rPr>
        <w:t>[1-(1-</w:t>
      </w:r>
      <w:r>
        <w:rPr>
          <w:i/>
        </w:rPr>
        <w:t>Р</w:t>
      </w:r>
      <w:r>
        <w:rPr>
          <w:vertAlign w:val="subscript"/>
        </w:rPr>
        <w:t>1</w:t>
      </w:r>
      <w:r>
        <w:t>)</w:t>
      </w:r>
      <w:r>
        <w:rPr>
          <w:lang w:val="en-US"/>
        </w:rPr>
        <w:t>(1-</w:t>
      </w:r>
      <w:r>
        <w:rPr>
          <w:i/>
        </w:rPr>
        <w:t>Р</w:t>
      </w:r>
      <w:r>
        <w:rPr>
          <w:vertAlign w:val="subscript"/>
        </w:rPr>
        <w:t>2</w:t>
      </w:r>
      <w:r>
        <w:t>)</w:t>
      </w:r>
      <w:r>
        <w:rPr>
          <w:lang w:val="en-US"/>
        </w:rPr>
        <w:t>(1-</w:t>
      </w:r>
      <w:r>
        <w:rPr>
          <w:i/>
        </w:rPr>
        <w:t>Р</w:t>
      </w:r>
      <w:r>
        <w:rPr>
          <w:vertAlign w:val="subscript"/>
        </w:rPr>
        <w:t>3</w:t>
      </w:r>
      <w:r>
        <w:t>)</w:t>
      </w:r>
      <w:r>
        <w:rPr>
          <w:lang w:val="en-US"/>
        </w:rPr>
        <w:t>]100%</w:t>
      </w:r>
      <w:r>
        <w:rPr>
          <w:lang w:val="en-US"/>
        </w:rPr>
        <w:sym w:font="Symbol" w:char="F02C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(13)</w:t>
      </w:r>
    </w:p>
    <w:p w:rsidR="00000000" w:rsidRDefault="004E291D">
      <w:pPr>
        <w:ind w:left="1701" w:right="2070" w:hanging="1701"/>
        <w:jc w:val="both"/>
      </w:pPr>
      <w:r>
        <w:t>где Р</w:t>
      </w:r>
      <w:r>
        <w:rPr>
          <w:vertAlign w:val="subscript"/>
        </w:rPr>
        <w:t>1</w:t>
      </w:r>
      <w:r>
        <w:sym w:font="Symbol" w:char="F03B"/>
      </w:r>
      <w:r>
        <w:t xml:space="preserve"> Р</w:t>
      </w:r>
      <w:r>
        <w:rPr>
          <w:vertAlign w:val="subscript"/>
        </w:rPr>
        <w:t>2</w:t>
      </w:r>
      <w:r>
        <w:sym w:font="Symbol" w:char="F03B"/>
      </w:r>
      <w:r>
        <w:t xml:space="preserve"> Р</w:t>
      </w:r>
      <w:r>
        <w:rPr>
          <w:vertAlign w:val="subscript"/>
        </w:rPr>
        <w:t>3</w:t>
      </w:r>
      <w:r>
        <w:t xml:space="preserve"> - ежегодные вероятности превышения однородных элементов.</w:t>
      </w:r>
    </w:p>
    <w:p w:rsidR="00000000" w:rsidRDefault="004E291D">
      <w:pPr>
        <w:ind w:right="2070" w:firstLine="284"/>
        <w:jc w:val="both"/>
      </w:pPr>
      <w:r>
        <w:t>При двух однородных гидрологических характеристиках формула (13) принимает вид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</w:rPr>
        <w:t>Р</w:t>
      </w:r>
      <w:r>
        <w:t>%=</w:t>
      </w:r>
      <w:r>
        <w:rPr>
          <w:lang w:val="en-US"/>
        </w:rPr>
        <w:t>(</w:t>
      </w:r>
      <w:r>
        <w:rPr>
          <w:i/>
        </w:rPr>
        <w:t>Р</w:t>
      </w:r>
      <w:r>
        <w:rPr>
          <w:vertAlign w:val="subscript"/>
        </w:rPr>
        <w:t>1</w:t>
      </w:r>
      <w:r>
        <w:t>+</w:t>
      </w:r>
      <w:r>
        <w:rPr>
          <w:i/>
        </w:rPr>
        <w:t>Р</w:t>
      </w:r>
      <w:r>
        <w:rPr>
          <w:vertAlign w:val="subscript"/>
        </w:rPr>
        <w:t>2</w:t>
      </w:r>
      <w:r>
        <w:t>-</w:t>
      </w:r>
      <w:r>
        <w:rPr>
          <w:i/>
        </w:rPr>
        <w:t>Р</w:t>
      </w:r>
      <w:r>
        <w:rPr>
          <w:vertAlign w:val="subscript"/>
        </w:rPr>
        <w:t>1</w:t>
      </w:r>
      <w:r>
        <w:rPr>
          <w:i/>
        </w:rPr>
        <w:t>Р</w:t>
      </w:r>
      <w:r>
        <w:rPr>
          <w:vertAlign w:val="subscript"/>
        </w:rPr>
        <w:t>2</w:t>
      </w:r>
      <w:r>
        <w:t>)100%</w:t>
      </w:r>
      <w:r>
        <w:tab/>
      </w:r>
      <w:r>
        <w:tab/>
      </w:r>
      <w:r>
        <w:tab/>
      </w:r>
      <w:r>
        <w:tab/>
        <w:t>(14)</w:t>
      </w:r>
    </w:p>
    <w:p w:rsidR="00000000" w:rsidRDefault="004E291D">
      <w:pPr>
        <w:ind w:right="2070" w:firstLine="284"/>
        <w:jc w:val="both"/>
      </w:pPr>
      <w:r>
        <w:t xml:space="preserve">Вероятности превышения </w:t>
      </w:r>
      <w:r>
        <w:rPr>
          <w:i/>
        </w:rPr>
        <w:t>Р</w:t>
      </w:r>
      <w:r>
        <w:rPr>
          <w:vertAlign w:val="subscript"/>
        </w:rPr>
        <w:t>1</w:t>
      </w:r>
      <w:r>
        <w:sym w:font="Symbol" w:char="F02C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2</w:t>
      </w:r>
      <w:r>
        <w:sym w:font="Symbol" w:char="F02C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3</w:t>
      </w:r>
      <w:r>
        <w:t xml:space="preserve"> однородных </w:t>
      </w:r>
      <w:r>
        <w:t>элементов в формулах (13) и (14) выражаются в долях от единицы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если в каждом году имеется лишь одно значение рассматриваемой гидрологической характеристики</w:t>
      </w:r>
      <w:r>
        <w:sym w:font="Symbol" w:char="F02C"/>
      </w:r>
      <w:r>
        <w:t xml:space="preserve"> ежегодные вероятности превышения при любом ее значении определяются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</w:rPr>
        <w:t>Р</w:t>
      </w:r>
      <w:r>
        <w:t>=</w:t>
      </w:r>
      <w:r>
        <w:rPr>
          <w:lang w:val="en-US"/>
        </w:rPr>
        <w:t>(</w:t>
      </w:r>
      <w:r>
        <w:rPr>
          <w:i/>
        </w:rPr>
        <w:t>п</w:t>
      </w:r>
      <w:r>
        <w:rPr>
          <w:vertAlign w:val="subscript"/>
        </w:rPr>
        <w:t>1</w:t>
      </w:r>
      <w:r>
        <w:rPr>
          <w:i/>
        </w:rPr>
        <w:t>Р</w:t>
      </w:r>
      <w:r>
        <w:rPr>
          <w:vertAlign w:val="subscript"/>
        </w:rPr>
        <w:t>1</w:t>
      </w:r>
      <w:r>
        <w:t>+</w:t>
      </w:r>
      <w:r>
        <w:rPr>
          <w:i/>
        </w:rPr>
        <w:t>п</w:t>
      </w:r>
      <w:r>
        <w:rPr>
          <w:vertAlign w:val="subscript"/>
        </w:rPr>
        <w:t>2</w:t>
      </w:r>
      <w:r>
        <w:t>Р</w:t>
      </w:r>
      <w:r>
        <w:rPr>
          <w:vertAlign w:val="subscript"/>
        </w:rPr>
        <w:t>2</w:t>
      </w:r>
      <w:r>
        <w:t>+</w:t>
      </w:r>
      <w:r>
        <w:rPr>
          <w:i/>
        </w:rPr>
        <w:t>п</w:t>
      </w:r>
      <w:r>
        <w:rPr>
          <w:vertAlign w:val="subscript"/>
        </w:rPr>
        <w:t>3</w:t>
      </w:r>
      <w:r>
        <w:rPr>
          <w:i/>
        </w:rPr>
        <w:t>Р</w:t>
      </w:r>
      <w:r>
        <w:rPr>
          <w:vertAlign w:val="subscript"/>
        </w:rPr>
        <w:t>3</w:t>
      </w:r>
      <w:r>
        <w:t>)(</w:t>
      </w:r>
      <w:r>
        <w:rPr>
          <w:i/>
        </w:rPr>
        <w:t>п</w:t>
      </w:r>
      <w:r>
        <w:rPr>
          <w:vertAlign w:val="subscript"/>
        </w:rPr>
        <w:t>1</w:t>
      </w:r>
      <w:r>
        <w:t>+</w:t>
      </w:r>
      <w:r>
        <w:rPr>
          <w:i/>
        </w:rPr>
        <w:t>п</w:t>
      </w:r>
      <w:r>
        <w:rPr>
          <w:vertAlign w:val="subscript"/>
        </w:rPr>
        <w:t>2</w:t>
      </w:r>
      <w:r>
        <w:t>+</w:t>
      </w:r>
      <w:r>
        <w:rPr>
          <w:i/>
        </w:rPr>
        <w:t>п</w:t>
      </w:r>
      <w:r>
        <w:rPr>
          <w:vertAlign w:val="subscript"/>
        </w:rPr>
        <w:t>3</w:t>
      </w:r>
      <w:r>
        <w:t>)</w:t>
      </w:r>
      <w:r>
        <w:sym w:font="Symbol" w:char="F02C"/>
      </w:r>
      <w:r>
        <w:tab/>
      </w:r>
      <w:r>
        <w:tab/>
      </w:r>
      <w:r>
        <w:tab/>
        <w:t>(15)</w:t>
      </w:r>
    </w:p>
    <w:p w:rsidR="00000000" w:rsidRDefault="004E291D">
      <w:pPr>
        <w:ind w:right="2070"/>
        <w:jc w:val="both"/>
      </w:pPr>
      <w:r>
        <w:t xml:space="preserve">где </w:t>
      </w:r>
      <w:r>
        <w:rPr>
          <w:i/>
        </w:rPr>
        <w:t>п</w:t>
      </w:r>
      <w:r>
        <w:rPr>
          <w:vertAlign w:val="subscript"/>
        </w:rPr>
        <w:t>1</w:t>
      </w:r>
      <w:r>
        <w:sym w:font="Symbol" w:char="F02C"/>
      </w:r>
      <w:r>
        <w:t xml:space="preserve"> </w:t>
      </w:r>
      <w:r>
        <w:rPr>
          <w:i/>
        </w:rPr>
        <w:t>п</w:t>
      </w:r>
      <w:r>
        <w:rPr>
          <w:vertAlign w:val="subscript"/>
        </w:rPr>
        <w:t>2</w:t>
      </w:r>
      <w:r>
        <w:sym w:font="Symbol" w:char="F02C"/>
      </w:r>
      <w:r>
        <w:t xml:space="preserve"> </w:t>
      </w:r>
      <w:r>
        <w:rPr>
          <w:i/>
        </w:rPr>
        <w:t>п</w:t>
      </w:r>
      <w:r>
        <w:rPr>
          <w:vertAlign w:val="subscript"/>
        </w:rPr>
        <w:t>3</w:t>
      </w:r>
      <w:r>
        <w:t xml:space="preserve"> - числа членов однородных совокупностей.</w:t>
      </w:r>
    </w:p>
    <w:p w:rsidR="00000000" w:rsidRDefault="004E291D">
      <w:pPr>
        <w:ind w:right="2070" w:firstLine="284"/>
        <w:jc w:val="both"/>
      </w:pPr>
      <w:r>
        <w:t>При двух генетически однородных элементах формула (15) принимает вид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</w:rPr>
        <w:t>Р</w:t>
      </w:r>
      <w:r>
        <w:t>=</w:t>
      </w:r>
      <w:r>
        <w:rPr>
          <w:lang w:val="en-US"/>
        </w:rPr>
        <w:t>(</w:t>
      </w:r>
      <w:r>
        <w:rPr>
          <w:i/>
        </w:rPr>
        <w:t>п</w:t>
      </w:r>
      <w:r>
        <w:rPr>
          <w:vertAlign w:val="subscript"/>
        </w:rPr>
        <w:t>1</w:t>
      </w:r>
      <w:r>
        <w:rPr>
          <w:i/>
        </w:rPr>
        <w:t>Р</w:t>
      </w:r>
      <w:r>
        <w:rPr>
          <w:vertAlign w:val="subscript"/>
        </w:rPr>
        <w:t>1</w:t>
      </w:r>
      <w:r>
        <w:t>+</w:t>
      </w:r>
      <w:r>
        <w:rPr>
          <w:i/>
        </w:rPr>
        <w:t>п</w:t>
      </w:r>
      <w:r>
        <w:rPr>
          <w:vertAlign w:val="subscript"/>
        </w:rPr>
        <w:t>2</w:t>
      </w:r>
      <w:r>
        <w:t>Р</w:t>
      </w:r>
      <w:r>
        <w:rPr>
          <w:vertAlign w:val="subscript"/>
        </w:rPr>
        <w:t>2</w:t>
      </w:r>
      <w:r>
        <w:t>)(</w:t>
      </w:r>
      <w:r>
        <w:rPr>
          <w:i/>
        </w:rPr>
        <w:t>п</w:t>
      </w:r>
      <w:r>
        <w:rPr>
          <w:vertAlign w:val="subscript"/>
        </w:rPr>
        <w:t>1</w:t>
      </w:r>
      <w:r>
        <w:t>+</w:t>
      </w:r>
      <w:r>
        <w:rPr>
          <w:i/>
        </w:rPr>
        <w:t>п</w:t>
      </w:r>
      <w:r>
        <w:rPr>
          <w:vertAlign w:val="subscript"/>
        </w:rPr>
        <w:t>2</w:t>
      </w:r>
      <w:r>
        <w:t>).</w:t>
      </w:r>
      <w:r>
        <w:tab/>
      </w:r>
      <w:r>
        <w:tab/>
      </w:r>
      <w:r>
        <w:tab/>
      </w:r>
      <w:r>
        <w:tab/>
        <w:t>(16)</w:t>
      </w:r>
    </w:p>
    <w:p w:rsidR="00000000" w:rsidRDefault="004E291D">
      <w:pPr>
        <w:spacing w:before="120" w:after="120"/>
        <w:ind w:right="2070" w:firstLine="284"/>
        <w:jc w:val="both"/>
      </w:pPr>
      <w:r>
        <w:t>При наличии в ряду наблюдений нулевых значений рассматриваемой гидрологической х</w:t>
      </w:r>
      <w:r>
        <w:t>арактеристики (например</w:t>
      </w:r>
      <w:r>
        <w:sym w:font="Symbol" w:char="F02C"/>
      </w:r>
      <w:r>
        <w:t xml:space="preserve"> минимальные расходы воды) ежегодные вероятности превышения определяются по формуле</w:t>
      </w:r>
      <w:r>
        <w:rPr>
          <w:i/>
        </w:rPr>
        <w:t xml:space="preserve"> Р</w:t>
      </w:r>
      <w:r>
        <w:t>=</w:t>
      </w:r>
      <w:r>
        <w:rPr>
          <w:i/>
        </w:rPr>
        <w:t>п</w:t>
      </w:r>
      <w:r>
        <w:rPr>
          <w:vertAlign w:val="subscript"/>
        </w:rPr>
        <w:t>1</w:t>
      </w:r>
      <w:r>
        <w:rPr>
          <w:i/>
        </w:rPr>
        <w:t>Р</w:t>
      </w:r>
      <w:r>
        <w:rPr>
          <w:vertAlign w:val="subscript"/>
        </w:rPr>
        <w:t>1</w:t>
      </w:r>
      <w:r>
        <w:rPr>
          <w:lang w:val="en-US"/>
        </w:rPr>
        <w:t>/</w:t>
      </w:r>
      <w:r>
        <w:t>(</w:t>
      </w:r>
      <w:r>
        <w:rPr>
          <w:i/>
        </w:rPr>
        <w:t>п</w:t>
      </w:r>
      <w:r>
        <w:rPr>
          <w:vertAlign w:val="subscript"/>
        </w:rPr>
        <w:t>1</w:t>
      </w:r>
      <w:r>
        <w:t>+</w:t>
      </w:r>
      <w:r>
        <w:rPr>
          <w:i/>
        </w:rPr>
        <w:t>п</w:t>
      </w:r>
      <w:r>
        <w:rPr>
          <w:vertAlign w:val="subscript"/>
        </w:rPr>
        <w:t>2</w:t>
      </w:r>
      <w:r>
        <w:t>).</w:t>
      </w:r>
      <w:r>
        <w:tab/>
      </w:r>
      <w:r>
        <w:tab/>
      </w:r>
      <w:r>
        <w:tab/>
      </w:r>
      <w:r>
        <w:tab/>
      </w:r>
      <w:r>
        <w:tab/>
        <w:t>(17)</w:t>
      </w:r>
    </w:p>
    <w:p w:rsidR="00000000" w:rsidRDefault="004E291D">
      <w:pPr>
        <w:ind w:right="2070" w:firstLine="284"/>
        <w:jc w:val="both"/>
      </w:pPr>
      <w:r>
        <w:t xml:space="preserve">Вероятности превышения </w:t>
      </w:r>
      <w:r>
        <w:rPr>
          <w:i/>
        </w:rPr>
        <w:t>Р</w:t>
      </w:r>
      <w:r>
        <w:rPr>
          <w:vertAlign w:val="subscript"/>
        </w:rPr>
        <w:t>1</w:t>
      </w:r>
      <w:r>
        <w:sym w:font="Symbol" w:char="F02C"/>
      </w:r>
      <w:r>
        <w:t xml:space="preserve"> Р</w:t>
      </w:r>
      <w:r>
        <w:rPr>
          <w:vertAlign w:val="subscript"/>
        </w:rPr>
        <w:t>2</w:t>
      </w:r>
      <w:r>
        <w:sym w:font="Symbol" w:char="F02C"/>
      </w:r>
      <w:r>
        <w:t xml:space="preserve"> </w:t>
      </w:r>
      <w:r>
        <w:rPr>
          <w:i/>
        </w:rPr>
        <w:t>Р</w:t>
      </w:r>
      <w:r>
        <w:rPr>
          <w:vertAlign w:val="subscript"/>
        </w:rPr>
        <w:t>3</w:t>
      </w:r>
      <w:r>
        <w:t xml:space="preserve"> в формулах (15)</w:t>
      </w:r>
      <w:r>
        <w:sym w:font="Symbol" w:char="F02C"/>
      </w:r>
      <w:r>
        <w:t xml:space="preserve"> (16)</w:t>
      </w:r>
      <w:r>
        <w:sym w:font="Symbol" w:char="F02C"/>
      </w:r>
      <w:r>
        <w:t xml:space="preserve"> (17) выражаются в процентах.</w:t>
      </w:r>
    </w:p>
    <w:p w:rsidR="00000000" w:rsidRDefault="004E291D">
      <w:pPr>
        <w:ind w:right="2070" w:firstLine="284"/>
        <w:jc w:val="both"/>
      </w:pPr>
      <w:r>
        <w:t>Параметры кривых распределения однородных элементов устанавливаются согласно требованиям пп. 2.5</w:t>
      </w:r>
      <w:r>
        <w:sym w:font="Symbol" w:char="F02C"/>
      </w:r>
      <w:r>
        <w:t xml:space="preserve"> 2.6</w:t>
      </w:r>
      <w:r>
        <w:sym w:font="Symbol" w:char="F02C"/>
      </w:r>
      <w:r>
        <w:t xml:space="preserve"> 2.8.</w:t>
      </w:r>
    </w:p>
    <w:p w:rsidR="00000000" w:rsidRDefault="004E291D">
      <w:pPr>
        <w:ind w:right="2070" w:firstLine="284"/>
        <w:jc w:val="both"/>
      </w:pPr>
      <w:r>
        <w:t>2.10. Для наибольшего или наименьшего членов ряда гидро</w:t>
      </w:r>
      <w:r>
        <w:softHyphen/>
        <w:t>метрических наблюдений следует указывать доверительные интервалы эмпирической ежегодной вероятности превышения</w:t>
      </w:r>
      <w:r>
        <w:sym w:font="Symbol" w:char="F02C"/>
      </w:r>
      <w:r>
        <w:t xml:space="preserve"> определяемые по о</w:t>
      </w:r>
      <w:r>
        <w:t>бязательному прил. 4.</w:t>
      </w:r>
    </w:p>
    <w:p w:rsidR="00000000" w:rsidRDefault="004E291D">
      <w:pPr>
        <w:ind w:right="2070" w:firstLine="284"/>
        <w:jc w:val="both"/>
      </w:pPr>
      <w:r>
        <w:t>2.11. Параметры кривых распределения гидрологических харак</w:t>
      </w:r>
      <w:r>
        <w:softHyphen/>
        <w:t>теристик при наличии обоснованных сведений о выдающихся величинах речного стока следует определять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А. При учете одного выдающегося значения гидрологической характеристики</w:t>
      </w:r>
      <w:r>
        <w:sym w:font="Symbol" w:char="F02C"/>
      </w:r>
      <w:r>
        <w:t xml:space="preserve"> не входящего в непрерывный </w:t>
      </w:r>
      <w:r>
        <w:rPr>
          <w:i/>
        </w:rPr>
        <w:t>п</w:t>
      </w:r>
      <w:r>
        <w:t xml:space="preserve"> -летний ряд данных гидрометрических наблюдений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 xml:space="preserve">а) методом наибольшего правдоподобия в зависимости от статистик </w:t>
      </w:r>
      <w:r>
        <w:sym w:font="Symbol" w:char="F06C"/>
      </w:r>
      <w:r>
        <w:rPr>
          <w:vertAlign w:val="subscript"/>
        </w:rPr>
        <w:t>2</w:t>
      </w:r>
      <w:r>
        <w:t xml:space="preserve"> и </w:t>
      </w:r>
      <w:r>
        <w:sym w:font="Symbol" w:char="F06C"/>
      </w:r>
      <w:r>
        <w:rPr>
          <w:vertAlign w:val="subscript"/>
        </w:rPr>
        <w:t>3</w:t>
      </w:r>
      <w:r>
        <w:sym w:font="Symbol" w:char="F02C"/>
      </w:r>
      <w:r>
        <w:t xml:space="preserve"> определяемых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4239" w:dyaOrig="560">
          <v:shape id="_x0000_i1036" type="#_x0000_t75" style="width:212.25pt;height:27.75pt" o:ole="">
            <v:imagedata r:id="rId26" o:title=""/>
          </v:shape>
          <o:OLEObject Type="Embed" ProgID="Equation.3" ShapeID="_x0000_i1036" DrawAspect="Content" ObjectID="_1427220995" r:id="rId27"/>
        </w:object>
      </w:r>
      <w:r>
        <w:tab/>
        <w:t>(18)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5400" w:dyaOrig="560">
          <v:shape id="_x0000_i1037" type="#_x0000_t75" style="width:270pt;height:27.75pt" o:ole="">
            <v:imagedata r:id="rId28" o:title=""/>
          </v:shape>
          <o:OLEObject Type="Embed" ProgID="Equation.3" ShapeID="_x0000_i1037" DrawAspect="Content" ObjectID="_1427220996" r:id="rId29"/>
        </w:object>
      </w:r>
      <w:r>
        <w:sym w:font="Symbol" w:char="F03B"/>
      </w:r>
      <w:r>
        <w:t>(19)</w:t>
      </w:r>
    </w:p>
    <w:p w:rsidR="00000000" w:rsidRDefault="004E291D">
      <w:pPr>
        <w:ind w:right="2070" w:firstLine="284"/>
        <w:jc w:val="both"/>
      </w:pPr>
      <w:r>
        <w:t>б) методом моментов - по</w:t>
      </w:r>
      <w:r>
        <w:t xml:space="preserve">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2920" w:dyaOrig="560">
          <v:shape id="_x0000_i1038" type="#_x0000_t75" style="width:146.25pt;height:27.75pt" o:ole="">
            <v:imagedata r:id="rId30" o:title=""/>
          </v:shape>
          <o:OLEObject Type="Embed" ProgID="Equation.3" ShapeID="_x0000_i1038" DrawAspect="Content" ObjectID="_1427220997" r:id="rId31"/>
        </w:object>
      </w:r>
      <w:r>
        <w:tab/>
      </w:r>
      <w:r>
        <w:tab/>
      </w:r>
      <w:r>
        <w:tab/>
        <w:t>(20)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38"/>
        </w:rPr>
        <w:object w:dxaOrig="4020" w:dyaOrig="900">
          <v:shape id="_x0000_i1039" type="#_x0000_t75" style="width:201pt;height:45pt" o:ole="">
            <v:imagedata r:id="rId32" o:title=""/>
          </v:shape>
          <o:OLEObject Type="Embed" ProgID="Equation.3" ShapeID="_x0000_i1039" DrawAspect="Content" ObjectID="_1427220998" r:id="rId33"/>
        </w:object>
      </w:r>
      <w:r>
        <w:tab/>
        <w:t>(21)</w:t>
      </w:r>
    </w:p>
    <w:p w:rsidR="00000000" w:rsidRDefault="004E291D">
      <w:pPr>
        <w:ind w:right="2070" w:firstLine="284"/>
        <w:jc w:val="both"/>
      </w:pPr>
      <w:r>
        <w:t>Б. При учете одного выдающегося значения гидрологической характеристики</w:t>
      </w:r>
      <w:r>
        <w:sym w:font="Symbol" w:char="F02C"/>
      </w:r>
      <w:r>
        <w:t xml:space="preserve"> входящего в </w:t>
      </w:r>
      <w:r>
        <w:rPr>
          <w:i/>
        </w:rPr>
        <w:t>п</w:t>
      </w:r>
      <w:r>
        <w:t xml:space="preserve"> -летний ряд данных гидрометрических наблюдений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 xml:space="preserve">а) методом наибольшего правдоподобия в зависимости от статистик </w:t>
      </w:r>
      <w:r>
        <w:sym w:font="Symbol" w:char="F06C"/>
      </w:r>
      <w:r>
        <w:rPr>
          <w:vertAlign w:val="subscript"/>
        </w:rPr>
        <w:t>2</w:t>
      </w:r>
      <w:r>
        <w:t xml:space="preserve"> и </w:t>
      </w:r>
      <w:r>
        <w:sym w:font="Symbol" w:char="F06C"/>
      </w:r>
      <w:r>
        <w:rPr>
          <w:vertAlign w:val="subscript"/>
        </w:rPr>
        <w:t>3</w:t>
      </w:r>
      <w:r>
        <w:sym w:font="Symbol" w:char="F02C"/>
      </w:r>
      <w:r>
        <w:t xml:space="preserve"> определяется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0"/>
        </w:rPr>
        <w:object w:dxaOrig="180" w:dyaOrig="340">
          <v:shape id="_x0000_i1040" type="#_x0000_t75" style="width:9pt;height:17.25pt" o:ole="">
            <v:imagedata r:id="rId34" o:title=""/>
          </v:shape>
          <o:OLEObject Type="Embed" ProgID="Equation.3" ShapeID="_x0000_i1040" DrawAspect="Content" ObjectID="_1427220999" r:id="rId35"/>
        </w:object>
      </w:r>
      <w:r>
        <w:rPr>
          <w:position w:val="-22"/>
        </w:rPr>
        <w:object w:dxaOrig="4340" w:dyaOrig="560">
          <v:shape id="_x0000_i1041" type="#_x0000_t75" style="width:216.75pt;height:27.75pt" o:ole="">
            <v:imagedata r:id="rId36" o:title=""/>
          </v:shape>
          <o:OLEObject Type="Embed" ProgID="Equation.3" ShapeID="_x0000_i1041" DrawAspect="Content" ObjectID="_1427221000" r:id="rId37"/>
        </w:object>
      </w:r>
      <w:r>
        <w:tab/>
        <w:t>(22)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5520" w:dyaOrig="560">
          <v:shape id="_x0000_i1042" type="#_x0000_t75" style="width:276pt;height:27.75pt" o:ole="">
            <v:imagedata r:id="rId38" o:title=""/>
          </v:shape>
          <o:OLEObject Type="Embed" ProgID="Equation.3" ShapeID="_x0000_i1042" DrawAspect="Content" ObjectID="_1427221001" r:id="rId39"/>
        </w:object>
      </w:r>
      <w:r>
        <w:t>(23)</w:t>
      </w:r>
    </w:p>
    <w:p w:rsidR="00000000" w:rsidRDefault="004E291D">
      <w:pPr>
        <w:ind w:right="2070" w:firstLine="284"/>
        <w:jc w:val="both"/>
      </w:pPr>
      <w:r>
        <w:t>б) методом моментов -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3280" w:dyaOrig="560">
          <v:shape id="_x0000_i1043" type="#_x0000_t75" style="width:164.25pt;height:27.75pt" o:ole="">
            <v:imagedata r:id="rId40" o:title=""/>
          </v:shape>
          <o:OLEObject Type="Embed" ProgID="Equation.3" ShapeID="_x0000_i1043" DrawAspect="Content" ObjectID="_1427221002" r:id="rId41"/>
        </w:object>
      </w:r>
      <w:r>
        <w:tab/>
      </w:r>
      <w:r>
        <w:tab/>
      </w:r>
      <w:r>
        <w:tab/>
        <w:t>(24)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38"/>
        </w:rPr>
        <w:object w:dxaOrig="4020" w:dyaOrig="900">
          <v:shape id="_x0000_i1044" type="#_x0000_t75" style="width:201pt;height:45pt" o:ole="">
            <v:imagedata r:id="rId42" o:title=""/>
          </v:shape>
          <o:OLEObject Type="Embed" ProgID="Equation.3" ShapeID="_x0000_i1044" DrawAspect="Content" ObjectID="_1427221003" r:id="rId43"/>
        </w:object>
      </w:r>
      <w:r>
        <w:tab/>
        <w:t>(25)</w:t>
      </w:r>
    </w:p>
    <w:p w:rsidR="00000000" w:rsidRDefault="004E291D">
      <w:pPr>
        <w:ind w:right="2070" w:firstLine="284"/>
        <w:jc w:val="both"/>
      </w:pPr>
      <w:r>
        <w:t>В формулах (18) - (25)</w:t>
      </w:r>
      <w:r>
        <w:sym w:font="Symbol" w:char="F03A"/>
      </w:r>
      <w:r>
        <w:t xml:space="preserve"> </w:t>
      </w:r>
      <w:r>
        <w:rPr>
          <w:i/>
          <w:lang w:val="en-US"/>
        </w:rPr>
        <w:t>N</w:t>
      </w:r>
      <w:r>
        <w:rPr>
          <w:i/>
          <w:vertAlign w:val="superscript"/>
          <w:lang w:val="en-US"/>
        </w:rPr>
        <w:t xml:space="preserve"> /</w:t>
      </w:r>
      <w:r>
        <w:rPr>
          <w:lang w:val="en-US"/>
        </w:rPr>
        <w:t xml:space="preserve"> - </w:t>
      </w:r>
      <w:r>
        <w:t>чи</w:t>
      </w:r>
      <w:r>
        <w:t>сло лет</w:t>
      </w:r>
      <w:r>
        <w:sym w:font="Symbol" w:char="F02C"/>
      </w:r>
      <w:r>
        <w:t xml:space="preserve"> в течении которых выдающееся значение гидрологической характеристики не было превышено.</w:t>
      </w:r>
    </w:p>
    <w:p w:rsidR="00000000" w:rsidRDefault="004E291D">
      <w:pPr>
        <w:ind w:right="2070" w:firstLine="284"/>
        <w:jc w:val="both"/>
      </w:pPr>
      <w:r>
        <w:t xml:space="preserve">Эмпирическая ежегодная вероятность превышения выдающегося значения гидрологической характеристики определяется по формуле (1) с заменой </w:t>
      </w:r>
      <w:r>
        <w:rPr>
          <w:i/>
        </w:rPr>
        <w:t>п</w:t>
      </w:r>
      <w:r>
        <w:t xml:space="preserve"> на </w:t>
      </w:r>
      <w:r>
        <w:rPr>
          <w:i/>
          <w:lang w:val="en-US"/>
        </w:rPr>
        <w:t>N</w:t>
      </w:r>
      <w:r>
        <w:rPr>
          <w:i/>
          <w:vertAlign w:val="superscript"/>
          <w:lang w:val="en-US"/>
        </w:rPr>
        <w:t xml:space="preserve"> /</w:t>
      </w:r>
      <w:r>
        <w:t>.</w:t>
      </w:r>
    </w:p>
    <w:p w:rsidR="00000000" w:rsidRDefault="004E291D">
      <w:pPr>
        <w:ind w:right="2070" w:firstLine="284"/>
        <w:jc w:val="both"/>
      </w:pPr>
      <w:r>
        <w:t>2.12. Боковая приточность речного стока между смежными створами определяется одним из следующих способов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суммированием расхода воды притоков с учетом времени добегания</w:t>
      </w:r>
      <w:r>
        <w:sym w:font="Symbol" w:char="F02C"/>
      </w:r>
      <w:r>
        <w:t xml:space="preserve"> впадающих на участке между двумя створами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по разности средних доходов воды в верхнем и нижне</w:t>
      </w:r>
      <w:r>
        <w:t>м створах участка реки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в) по методу водного баланса.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Годовой сток воды рек и его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внутригодовое распределение</w:t>
      </w:r>
    </w:p>
    <w:p w:rsidR="00000000" w:rsidRDefault="004E291D">
      <w:pPr>
        <w:ind w:right="2070" w:firstLine="284"/>
        <w:jc w:val="both"/>
      </w:pPr>
      <w:r>
        <w:t>2.13. При определении расчетных гидрологических характеристик годового стока воды рек надлежит выполнять требования</w:t>
      </w:r>
      <w:r>
        <w:sym w:font="Symbol" w:char="F02C"/>
      </w:r>
      <w:r>
        <w:t xml:space="preserve"> изложенные в пп. 2.1 - 2.12.</w:t>
      </w:r>
    </w:p>
    <w:p w:rsidR="00000000" w:rsidRDefault="004E291D">
      <w:pPr>
        <w:ind w:right="2070" w:firstLine="284"/>
        <w:jc w:val="both"/>
      </w:pPr>
      <w:r>
        <w:t>2.14. Для определения внутригодового распределения стока воды при наличии данных гидрометрических наблюдений за период не менее 15 лет принимаются следующие методы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распределение стока по данным рек-аналогов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метод компоновки сезонов.</w:t>
      </w:r>
    </w:p>
    <w:p w:rsidR="00000000" w:rsidRDefault="004E291D">
      <w:pPr>
        <w:ind w:right="2070" w:firstLine="284"/>
        <w:jc w:val="both"/>
      </w:pPr>
      <w:r>
        <w:t>2.15. Внутригодовое р</w:t>
      </w:r>
      <w:r>
        <w:t>аспределение стока следует рассчитывать по водохозяйственным годам</w:t>
      </w:r>
      <w:r>
        <w:sym w:font="Symbol" w:char="F02C"/>
      </w:r>
      <w:r>
        <w:t xml:space="preserve"> начиная с многоводного сезона. Границы сезонов назначаются едиными для всех лет с округлением до месяца.</w:t>
      </w:r>
    </w:p>
    <w:p w:rsidR="00000000" w:rsidRDefault="004E291D">
      <w:pPr>
        <w:ind w:right="2070" w:firstLine="284"/>
        <w:jc w:val="both"/>
      </w:pPr>
      <w:r>
        <w:t>2.16. Деление года на периоды и сезоны производится в зависимости от типа режима реки и преобладающего вида использования стока. Продолжительность многоводного периода следует назначать так</w:t>
      </w:r>
      <w:r>
        <w:sym w:font="Symbol" w:char="F02C"/>
      </w:r>
      <w:r>
        <w:t xml:space="preserve"> чтобы в принятые его границы включалось половодье за все годы. Период года и сезон</w:t>
      </w:r>
      <w:r>
        <w:sym w:font="Symbol" w:char="F02C"/>
      </w:r>
      <w:r>
        <w:t xml:space="preserve"> в котором естественный сток может лимитировать водопотреб</w:t>
      </w:r>
      <w:r>
        <w:softHyphen/>
        <w:t>ление</w:t>
      </w:r>
      <w:r>
        <w:sym w:font="Symbol" w:char="F02C"/>
      </w:r>
      <w:r>
        <w:t xml:space="preserve"> принимаются за лимитирующий период и лимитирующий сезон. В лимитирующий период входят два смежных сезона</w:t>
      </w:r>
      <w:r>
        <w:sym w:font="Symbol" w:char="F02C"/>
      </w:r>
      <w:r>
        <w:t xml:space="preserve"> из которых один является наиболее неблагоприятным в отношении использования стока (лимитирующий сезон).</w:t>
      </w:r>
    </w:p>
    <w:p w:rsidR="00000000" w:rsidRDefault="004E291D">
      <w:pPr>
        <w:ind w:right="2070" w:firstLine="284"/>
        <w:jc w:val="both"/>
      </w:pPr>
      <w:r>
        <w:t>Для рек с весенним половодьем за лимитирующий период прини</w:t>
      </w:r>
      <w:r>
        <w:softHyphen/>
        <w:t>маются два маловодных сезона</w:t>
      </w:r>
      <w:r>
        <w:sym w:font="Symbol" w:char="F03A"/>
      </w:r>
      <w:r>
        <w:t xml:space="preserve"> лето - осень и зима. При преобладании водопотребления на сельскохозяйственные нужды за лимитирующий сезон следует принимать лето - осень</w:t>
      </w:r>
      <w:r>
        <w:sym w:font="Symbol" w:char="F02C"/>
      </w:r>
      <w:r>
        <w:t xml:space="preserve"> а для гидроэнергетики и в целях водоснабжения - зиму.</w:t>
      </w:r>
    </w:p>
    <w:p w:rsidR="00000000" w:rsidRDefault="004E291D">
      <w:pPr>
        <w:ind w:right="2070" w:firstLine="284"/>
        <w:jc w:val="both"/>
      </w:pPr>
      <w:r>
        <w:t>2.17. Для высокогорн</w:t>
      </w:r>
      <w:r>
        <w:t>ых рек с летним половодьем при преимущест</w:t>
      </w:r>
      <w:r>
        <w:softHyphen/>
        <w:t>венно ирригационном использовании стока за лимитирующий период принимается осень - зима и весна</w:t>
      </w:r>
      <w:r>
        <w:sym w:font="Symbol" w:char="F02C"/>
      </w:r>
      <w:r>
        <w:t xml:space="preserve"> а за лимитирующий сезон - весна.</w:t>
      </w:r>
    </w:p>
    <w:p w:rsidR="00000000" w:rsidRDefault="004E291D">
      <w:pPr>
        <w:ind w:right="2070" w:firstLine="284"/>
        <w:jc w:val="both"/>
      </w:pPr>
      <w:r>
        <w:t>При проектировании отвода избыточных вод для борьбы с навод</w:t>
      </w:r>
      <w:r>
        <w:softHyphen/>
        <w:t>нениями или при осушении болот и заболоченных земель за лимити</w:t>
      </w:r>
      <w:r>
        <w:softHyphen/>
        <w:t>рующий период принимается многоводная часть года (например</w:t>
      </w:r>
      <w:r>
        <w:sym w:font="Symbol" w:char="F02C"/>
      </w:r>
      <w:r>
        <w:t xml:space="preserve"> весна и лето - осень)</w:t>
      </w:r>
      <w:r>
        <w:sym w:font="Symbol" w:char="F02C"/>
      </w:r>
      <w:r>
        <w:t xml:space="preserve"> а за лимитирующий сезон - самый многоводный сезон (например</w:t>
      </w:r>
      <w:r>
        <w:sym w:font="Symbol" w:char="F02C"/>
      </w:r>
      <w:r>
        <w:t xml:space="preserve"> весна).</w:t>
      </w:r>
    </w:p>
    <w:p w:rsidR="00000000" w:rsidRDefault="004E291D">
      <w:pPr>
        <w:ind w:right="2070" w:firstLine="284"/>
        <w:jc w:val="both"/>
      </w:pPr>
      <w:r>
        <w:t>Расчетная вероятность превышения величины стока за год</w:t>
      </w:r>
      <w:r>
        <w:sym w:font="Symbol" w:char="F02C"/>
      </w:r>
      <w:r>
        <w:t xml:space="preserve"> за лимити</w:t>
      </w:r>
      <w:r>
        <w:t>рующие сезон и период определяется по кривым распределения ежегодных вероятностей превышения (эмпирическим или аналити</w:t>
      </w:r>
      <w:r>
        <w:softHyphen/>
        <w:t>ческим).</w:t>
      </w:r>
    </w:p>
    <w:p w:rsidR="00000000" w:rsidRDefault="004E291D">
      <w:pPr>
        <w:ind w:right="2070" w:firstLine="284"/>
        <w:jc w:val="both"/>
      </w:pPr>
      <w:r>
        <w:t>2.18. Внутригодовое распределение стока за конкретный год наблюдений принимается в качестве расчетного</w:t>
      </w:r>
      <w:r>
        <w:sym w:font="Symbol" w:char="F02C"/>
      </w:r>
      <w:r>
        <w:t xml:space="preserve"> если вероятность превышения стока за этот год и за лимитирующие период и сезон близки между собой и соответствуют заданной по условиям проектирования ежегодной вероятности превышения.</w:t>
      </w:r>
    </w:p>
    <w:p w:rsidR="00000000" w:rsidRDefault="004E291D">
      <w:pPr>
        <w:ind w:right="2070" w:firstLine="284"/>
        <w:jc w:val="both"/>
      </w:pPr>
      <w:r>
        <w:t>2.19. Внутригодовое распределение стока при расчете по методу компоновки определяется из условий</w:t>
      </w:r>
      <w:r>
        <w:t xml:space="preserve"> равенства вероятностей превы</w:t>
      </w:r>
      <w:r>
        <w:softHyphen/>
        <w:t>шения стока за год</w:t>
      </w:r>
      <w:r>
        <w:sym w:font="Symbol" w:char="F02C"/>
      </w:r>
      <w:r>
        <w:t xml:space="preserve"> стока за лимитирующий период и внутри его за лимитирующий сезон.</w:t>
      </w:r>
    </w:p>
    <w:p w:rsidR="00000000" w:rsidRDefault="004E291D">
      <w:pPr>
        <w:ind w:right="2070" w:firstLine="284"/>
        <w:jc w:val="both"/>
      </w:pPr>
      <w:r>
        <w:t>Величину стока сезона</w:t>
      </w:r>
      <w:r>
        <w:sym w:font="Symbol" w:char="F02C"/>
      </w:r>
      <w:r>
        <w:t xml:space="preserve"> не входящего в лимитирующий период</w:t>
      </w:r>
      <w:r>
        <w:sym w:font="Symbol" w:char="F02C"/>
      </w:r>
      <w:r>
        <w:t xml:space="preserve"> определяются по разности между стоком за год и стоком за этот период</w:t>
      </w:r>
      <w:r>
        <w:sym w:font="Symbol" w:char="F02C"/>
      </w:r>
      <w:r>
        <w:t xml:space="preserve"> а величины стока за нелимитирующий сезон</w:t>
      </w:r>
      <w:r>
        <w:sym w:font="Symbol" w:char="F02C"/>
      </w:r>
      <w:r>
        <w:t xml:space="preserve"> входящий в лимитирующий период</w:t>
      </w:r>
      <w:r>
        <w:sym w:font="Symbol" w:char="F02C"/>
      </w:r>
      <w:r>
        <w:t>- по разности стока этого периода и сезона.</w:t>
      </w:r>
    </w:p>
    <w:p w:rsidR="00000000" w:rsidRDefault="004E291D">
      <w:pPr>
        <w:ind w:right="2070" w:firstLine="284"/>
        <w:jc w:val="both"/>
      </w:pPr>
      <w:r>
        <w:t>2.20. При близких значениях коэффициентов вариации и асимметрии речного стока за год и лимитирующие период и сезон расчетное внутригодовое распределени</w:t>
      </w:r>
      <w:r>
        <w:t>е определяется как среднее для всех лет распределение стока воды по месяцам (декадам) в процентах от годового стока воды исследуемой реки.</w:t>
      </w:r>
    </w:p>
    <w:p w:rsidR="00000000" w:rsidRDefault="004E291D">
      <w:pPr>
        <w:ind w:right="2070" w:firstLine="284"/>
        <w:jc w:val="both"/>
      </w:pPr>
      <w:r>
        <w:t>2.21. При незначительном изменении водопотребления в течение года допускается замена календарного распределения стока воды по сезонам и месяцам кривой продолжительности суточных расходов воды за год.</w:t>
      </w:r>
    </w:p>
    <w:p w:rsidR="00000000" w:rsidRDefault="004E291D">
      <w:pPr>
        <w:ind w:right="2070" w:firstLine="284"/>
        <w:jc w:val="both"/>
      </w:pPr>
      <w:r>
        <w:t>2.22. При изменении стока воды под влиянием хозяйственной деятельности необходимо привести его к естественному стоку воды реки согласно требованиям п. 1.6. По этим данным оп</w:t>
      </w:r>
      <w:r>
        <w:t>ределяется расчетное внутригодовое распределение стока воды реки и в результаты расчетов вносятся соответствующие изменения.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Максимальный сток воды рек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весеннего половодья и дождевых паводков</w:t>
      </w:r>
    </w:p>
    <w:p w:rsidR="00000000" w:rsidRDefault="004E291D">
      <w:pPr>
        <w:ind w:right="2070" w:firstLine="284"/>
        <w:jc w:val="both"/>
      </w:pPr>
      <w:r>
        <w:t>2.23. Расчетные гидрологические характеристики максимального стока воды рек весеннего половодья и дождевых паводков следует определять согласно требованиям пп. 2.1 - 2.12.</w:t>
      </w:r>
    </w:p>
    <w:p w:rsidR="00000000" w:rsidRDefault="004E291D">
      <w:pPr>
        <w:ind w:right="2070" w:firstLine="284"/>
        <w:jc w:val="both"/>
      </w:pPr>
      <w:r>
        <w:t>2.24. Для рек с продолжительностью стояния максимальных расходов воды сутки и более расчет производится по среднесуточным значениям</w:t>
      </w:r>
      <w:r>
        <w:sym w:font="Symbol" w:char="F02C"/>
      </w:r>
      <w:r>
        <w:t xml:space="preserve"> менее суток - п</w:t>
      </w:r>
      <w:r>
        <w:t>о мгновенным расходам воды. В случае прохождения максимального расхода воды между строками наблюдений</w:t>
      </w:r>
      <w:r>
        <w:sym w:font="Symbol" w:char="F02C"/>
      </w:r>
      <w:r>
        <w:t xml:space="preserve"> необходимо исследовать соотношения между среднесуточными и мгновенными максимальными расходами воды.</w:t>
      </w:r>
    </w:p>
    <w:p w:rsidR="00000000" w:rsidRDefault="004E291D">
      <w:pPr>
        <w:ind w:right="2070" w:firstLine="284"/>
        <w:jc w:val="both"/>
      </w:pPr>
      <w:r>
        <w:t>2.25. При невозможности разделения максимальных годовых расходов воды на максимумы дождевых и талых вод допускается построение кривых распределения ежегодных вероятностей превышения макси</w:t>
      </w:r>
      <w:r>
        <w:softHyphen/>
        <w:t>мальных расходов воды независимо от их происхождения.</w:t>
      </w:r>
    </w:p>
    <w:p w:rsidR="00000000" w:rsidRDefault="004E291D">
      <w:pPr>
        <w:ind w:right="2070" w:firstLine="284"/>
        <w:jc w:val="both"/>
      </w:pPr>
      <w:r>
        <w:t>2.26. Расчетные максимальные расходы воды зарегулированных рек опр</w:t>
      </w:r>
      <w:r>
        <w:t>еделяются исходя из расчетного максимального расхода воды реки в естественном незарегулированном состоянии с изменением его в результате хозяйственной деятельности в бассейне реки и трансформации проектируемыми или действующими водохранилищами.</w:t>
      </w:r>
    </w:p>
    <w:p w:rsidR="00000000" w:rsidRDefault="004E291D">
      <w:pPr>
        <w:ind w:right="2070" w:firstLine="284"/>
        <w:jc w:val="both"/>
      </w:pPr>
      <w:r>
        <w:t>На реках с каскадным расположением гидроузлов расчетные макси</w:t>
      </w:r>
      <w:r>
        <w:softHyphen/>
        <w:t>мальные расходы воды следует определять с учетом влияния выше</w:t>
      </w:r>
      <w:r>
        <w:softHyphen/>
        <w:t>лежащих гидроузлов на приток к нижерасположенным и с учетом боковой приточности между гидроузлами.</w:t>
      </w:r>
    </w:p>
    <w:p w:rsidR="00000000" w:rsidRDefault="004E291D">
      <w:pPr>
        <w:ind w:right="2070" w:firstLine="284"/>
        <w:jc w:val="both"/>
      </w:pPr>
      <w:r>
        <w:t>2.27. К значениям величин расчетных максимал</w:t>
      </w:r>
      <w:r>
        <w:t xml:space="preserve">ьных расходов воды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t xml:space="preserve"> вероятностью превышения 0</w:t>
      </w:r>
      <w:r>
        <w:sym w:font="Symbol" w:char="F02C"/>
      </w:r>
      <w:r>
        <w:t xml:space="preserve">01 следует прибавлять гарантийную поправку </w:t>
      </w:r>
      <w:r>
        <w:sym w:font="Symbol" w:char="F044"/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sym w:font="Symbol" w:char="F02C"/>
      </w:r>
      <w:r>
        <w:t xml:space="preserve"> определяемую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6"/>
        </w:rPr>
        <w:object w:dxaOrig="2439" w:dyaOrig="440">
          <v:shape id="_x0000_i1045" type="#_x0000_t75" style="width:122.25pt;height:21.75pt" o:ole="">
            <v:imagedata r:id="rId44" o:title=""/>
          </v:shape>
          <o:OLEObject Type="Embed" ProgID="Equation.3" ShapeID="_x0000_i1045" DrawAspect="Content" ObjectID="_1427221004" r:id="rId45"/>
        </w:object>
      </w:r>
      <w:r>
        <w:tab/>
      </w:r>
      <w:r>
        <w:tab/>
      </w:r>
      <w:r>
        <w:tab/>
        <w:t>(26)</w:t>
      </w:r>
    </w:p>
    <w:p w:rsidR="00000000" w:rsidRDefault="004E291D">
      <w:pPr>
        <w:ind w:left="709" w:right="2070" w:hanging="709"/>
        <w:jc w:val="both"/>
      </w:pPr>
      <w:r>
        <w:t xml:space="preserve">где </w:t>
      </w:r>
      <w:r>
        <w:rPr>
          <w:i/>
        </w:rPr>
        <w:t>а</w:t>
      </w:r>
      <w:r>
        <w:t xml:space="preserve"> - коэффициент</w:t>
      </w:r>
      <w:r>
        <w:sym w:font="Symbol" w:char="F02C"/>
      </w:r>
      <w:r>
        <w:t xml:space="preserve"> характеризующий гидрологическую изученность рек</w:t>
      </w:r>
      <w:r>
        <w:sym w:font="Symbol" w:char="F03A"/>
      </w:r>
      <w:r>
        <w:t xml:space="preserve"> для гидрологически изученных рек принимается равным 1.0</w:t>
      </w:r>
      <w:r>
        <w:sym w:font="Symbol" w:char="F02C"/>
      </w:r>
      <w:r>
        <w:t>а для слабоизученных - 1</w:t>
      </w:r>
      <w:r>
        <w:sym w:font="Symbol" w:char="F02C"/>
      </w:r>
      <w:r>
        <w:t>5</w:t>
      </w:r>
      <w:r>
        <w:sym w:font="Symbol" w:char="F03A"/>
      </w:r>
    </w:p>
    <w:p w:rsidR="00000000" w:rsidRDefault="004E291D">
      <w:pPr>
        <w:ind w:left="709" w:right="2070" w:hanging="425"/>
        <w:jc w:val="both"/>
      </w:pPr>
      <w:r>
        <w:rPr>
          <w:i/>
        </w:rPr>
        <w:t>п</w:t>
      </w:r>
      <w:r>
        <w:rPr>
          <w:vertAlign w:val="subscript"/>
        </w:rPr>
        <w:t>пр</w:t>
      </w:r>
      <w:r>
        <w:t xml:space="preserve"> - число лет наблюдений с учетом приведения к многолетнему пе</w:t>
      </w:r>
      <w:r>
        <w:softHyphen/>
        <w:t>риоду</w:t>
      </w:r>
      <w:r>
        <w:sym w:font="Symbol" w:char="F03B"/>
      </w:r>
    </w:p>
    <w:p w:rsidR="00000000" w:rsidRDefault="004E291D">
      <w:pPr>
        <w:ind w:left="709" w:right="2070" w:hanging="425"/>
        <w:jc w:val="both"/>
      </w:pPr>
      <w:r>
        <w:rPr>
          <w:i/>
        </w:rPr>
        <w:t>Е</w:t>
      </w:r>
      <w:r>
        <w:rPr>
          <w:vertAlign w:val="subscript"/>
        </w:rPr>
        <w:t>р%</w:t>
      </w:r>
      <w:r>
        <w:t xml:space="preserve"> - величина</w:t>
      </w:r>
      <w:r>
        <w:sym w:font="Symbol" w:char="F02C"/>
      </w:r>
      <w:r>
        <w:t xml:space="preserve"> характеризующая случайную среднюю квадратичес</w:t>
      </w:r>
      <w:r>
        <w:softHyphen/>
        <w:t>кую ошибку расчетного расхода воды ежегодной вероят</w:t>
      </w:r>
      <w:r>
        <w:softHyphen/>
        <w:t xml:space="preserve">ности превышения </w:t>
      </w:r>
      <w:r>
        <w:rPr>
          <w:i/>
        </w:rPr>
        <w:t>Р</w:t>
      </w:r>
      <w:r>
        <w:t>=</w:t>
      </w:r>
      <w:r>
        <w:t>0</w:t>
      </w:r>
      <w:r>
        <w:sym w:font="Symbol" w:char="F02C"/>
      </w:r>
      <w:r>
        <w:t>01%</w:t>
      </w:r>
      <w:r>
        <w:sym w:font="Symbol" w:char="F02C"/>
      </w:r>
      <w:r>
        <w:t xml:space="preserve"> определяемая по обязательным прил. 5 и 6.</w:t>
      </w:r>
    </w:p>
    <w:p w:rsidR="00000000" w:rsidRDefault="004E291D">
      <w:pPr>
        <w:ind w:right="2070" w:firstLine="284"/>
        <w:jc w:val="both"/>
      </w:pPr>
      <w:r>
        <w:t xml:space="preserve">Значение величины гарантийной поправки </w:t>
      </w:r>
      <w:r>
        <w:sym w:font="Symbol" w:char="F044"/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t xml:space="preserve"> должно приниматься не более 20% значения величины максимального расхода воды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t>. Принимаемый расчетный расход с учетом гарантийной поправки не должен быть меньше</w:t>
      </w:r>
      <w:r>
        <w:sym w:font="Symbol" w:char="F02C"/>
      </w:r>
      <w:r>
        <w:t xml:space="preserve"> чем наибольший наблюденный расход.</w:t>
      </w:r>
    </w:p>
    <w:p w:rsidR="00000000" w:rsidRDefault="004E291D">
      <w:pPr>
        <w:ind w:right="2070" w:firstLine="284"/>
        <w:jc w:val="both"/>
      </w:pPr>
      <w:r>
        <w:t>2.28. Гидротехнические сооружения</w:t>
      </w:r>
      <w:r>
        <w:sym w:font="Symbol" w:char="F02C"/>
      </w:r>
      <w:r>
        <w:t xml:space="preserve"> разрушение которых приводит к катастрофическим последствиям со значительным ущербом</w:t>
      </w:r>
      <w:r>
        <w:sym w:font="Symbol" w:char="F02C"/>
      </w:r>
      <w:r>
        <w:t xml:space="preserve"> необходимо проверять на пропуск максимального расхода воды вероятностью превышения </w:t>
      </w:r>
      <w:r>
        <w:rPr>
          <w:i/>
          <w:lang w:val="en-US"/>
        </w:rPr>
        <w:t>Q</w:t>
      </w:r>
      <w:r>
        <w:rPr>
          <w:i/>
        </w:rPr>
        <w:t> </w:t>
      </w:r>
      <w:r>
        <w:t>= 0</w:t>
      </w:r>
      <w:r>
        <w:sym w:font="Symbol" w:char="F02C"/>
      </w:r>
      <w:r>
        <w:t>01% с учето</w:t>
      </w:r>
      <w:r>
        <w:t>м гарантийной поправки.</w:t>
      </w:r>
    </w:p>
    <w:p w:rsidR="00000000" w:rsidRDefault="004E291D">
      <w:pPr>
        <w:ind w:right="2070" w:firstLine="284"/>
        <w:jc w:val="both"/>
      </w:pPr>
      <w:r>
        <w:t>2.29. Для временных водопропускных гидротехнических сооружений расчетные ежегодные вероятности превышения максимальных расходов воды принимаются согласно п. 1.3.</w:t>
      </w:r>
    </w:p>
    <w:p w:rsidR="00000000" w:rsidRDefault="004E291D">
      <w:pPr>
        <w:ind w:right="2070" w:firstLine="284"/>
        <w:jc w:val="both"/>
      </w:pPr>
      <w:r>
        <w:t>2.30. При пропуске весенних половодий (дождевых паводков) через гидроузлы</w:t>
      </w:r>
      <w:r>
        <w:sym w:font="Symbol" w:char="F02C"/>
      </w:r>
      <w:r>
        <w:t xml:space="preserve"> образующие каскад</w:t>
      </w:r>
      <w:r>
        <w:sym w:font="Symbol" w:char="F02C"/>
      </w:r>
      <w:r>
        <w:t xml:space="preserve"> расчетные сбросные расходы воды нижележащих гидроузлов следует определять с учетом влияния выше</w:t>
      </w:r>
      <w:r>
        <w:softHyphen/>
        <w:t>лежащего гидроузла</w:t>
      </w:r>
      <w:r>
        <w:sym w:font="Symbol" w:char="F02C"/>
      </w:r>
      <w:r>
        <w:t xml:space="preserve"> а также боковой приточности с частных водосборов между гидроузлами</w:t>
      </w:r>
      <w:r>
        <w:sym w:font="Symbol" w:char="F02C"/>
      </w:r>
      <w:r>
        <w:t xml:space="preserve"> соответствующей расчетной вероятности превы</w:t>
      </w:r>
      <w:r>
        <w:softHyphen/>
        <w:t>шени</w:t>
      </w:r>
      <w:r>
        <w:t>я для рассматриваемого нижележащего гидроузла. Расчет макси</w:t>
      </w:r>
      <w:r>
        <w:softHyphen/>
        <w:t>мальных расходов воды боковой приточности производится согласно требованиям п. 2.12.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Минимальный сток воды рек</w:t>
      </w:r>
    </w:p>
    <w:p w:rsidR="00000000" w:rsidRDefault="004E291D">
      <w:pPr>
        <w:ind w:right="2070" w:firstLine="284"/>
        <w:jc w:val="both"/>
      </w:pPr>
      <w:r>
        <w:t>2.31. Определение расчетных минимальных расходов воды рек производится согласно требованиям пп. 2.1 - 2.12.</w:t>
      </w:r>
    </w:p>
    <w:p w:rsidR="00000000" w:rsidRDefault="004E291D">
      <w:pPr>
        <w:ind w:right="2070" w:firstLine="284"/>
        <w:jc w:val="both"/>
      </w:pPr>
      <w:r>
        <w:t>При значительных расхождениях аналитической кривой и фактических данных наблюдений применяются эмпирические кривые распределения вероятностей превышения.</w:t>
      </w:r>
    </w:p>
    <w:p w:rsidR="00000000" w:rsidRDefault="004E291D">
      <w:pPr>
        <w:ind w:right="2070" w:firstLine="284"/>
        <w:jc w:val="both"/>
      </w:pPr>
      <w:r>
        <w:t>2.32. Расчетные минимальные расходы воды рек определяются для зимнего и летнего</w:t>
      </w:r>
      <w:r>
        <w:t xml:space="preserve"> сезонов и включают следующие характеристики</w:t>
      </w:r>
      <w:r>
        <w:sym w:font="Symbol" w:char="F03A"/>
      </w:r>
      <w:r>
        <w:t xml:space="preserve"> минимальный среднесуточный расход</w:t>
      </w:r>
      <w:r>
        <w:sym w:font="Symbol" w:char="F02C"/>
      </w:r>
      <w:r>
        <w:t xml:space="preserve"> минимальный среднемесячный расход за календарный месяц</w:t>
      </w:r>
      <w:r>
        <w:sym w:font="Symbol" w:char="F02C"/>
      </w:r>
      <w:r>
        <w:t xml:space="preserve"> или за 30 дней</w:t>
      </w:r>
      <w:r>
        <w:sym w:font="Symbol" w:char="F02C"/>
      </w:r>
      <w:r>
        <w:t xml:space="preserve"> с наименьшим стоком.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Наивысшие уровни воды рек и озер</w:t>
      </w:r>
    </w:p>
    <w:p w:rsidR="00000000" w:rsidRDefault="004E291D">
      <w:pPr>
        <w:ind w:right="2070" w:firstLine="284"/>
        <w:jc w:val="both"/>
      </w:pPr>
      <w:r>
        <w:t>2.33. Расчетные наивысшие уровни воды рек в створе поста допускается определять (при неоднородности данных) по эмпирической кривой распределения ежегодных вероятностей превышения наивысших срочных уровней воды</w:t>
      </w:r>
      <w:r>
        <w:sym w:font="Symbol" w:char="F02C"/>
      </w:r>
      <w:r>
        <w:t xml:space="preserve"> относящихся к фазово-однородным условиям режима реки. Эмпирическая ежегодная вероятность превы</w:t>
      </w:r>
      <w:r>
        <w:t>шения наивыс</w:t>
      </w:r>
      <w:r>
        <w:softHyphen/>
        <w:t>ших уровней воды рек определяется согласно требованиям п. 2.2. При определении вероятности превышения выдающегося уровня воды необходимо соблюдать требования п. 2.11.</w:t>
      </w:r>
    </w:p>
    <w:p w:rsidR="00000000" w:rsidRDefault="004E291D">
      <w:pPr>
        <w:ind w:right="2070" w:firstLine="284"/>
        <w:jc w:val="both"/>
      </w:pPr>
      <w:r>
        <w:t>2.34. Для рек</w:t>
      </w:r>
      <w:r>
        <w:sym w:font="Symbol" w:char="F02C"/>
      </w:r>
      <w:r>
        <w:t xml:space="preserve"> на которых наивысшие уровни воды наблюдаются в разные сезоны и обусловлены различными фазами режима (например</w:t>
      </w:r>
      <w:r>
        <w:sym w:font="Symbol" w:char="F02C"/>
      </w:r>
      <w:r>
        <w:t xml:space="preserve"> снеговыми половодьями</w:t>
      </w:r>
      <w:r>
        <w:sym w:font="Symbol" w:char="F02C"/>
      </w:r>
      <w:r>
        <w:t xml:space="preserve"> дождевыми паводками и др.)</w:t>
      </w:r>
      <w:r>
        <w:sym w:font="Symbol" w:char="F02C"/>
      </w:r>
      <w:r>
        <w:t xml:space="preserve"> кривые распреде</w:t>
      </w:r>
      <w:r>
        <w:softHyphen/>
        <w:t>ления ежегодных вероятностей превышения рассчитываются для обеих групп фазово-однородных уровней воды согласно требованиям п. 2.9.</w:t>
      </w:r>
    </w:p>
    <w:p w:rsidR="00000000" w:rsidRDefault="004E291D">
      <w:pPr>
        <w:ind w:right="2070" w:firstLine="284"/>
        <w:jc w:val="both"/>
      </w:pPr>
      <w:r>
        <w:t>2.35. Пр</w:t>
      </w:r>
      <w:r>
        <w:t>и наличии на реке ледовых явлений для определения наивысших уровней воды применяются две кривые распределения ежегодных вероятностей превышения</w:t>
      </w:r>
      <w:r>
        <w:sym w:font="Symbol" w:char="F03A"/>
      </w:r>
      <w:r>
        <w:t xml:space="preserve"> одна - для наблюденных наивыс</w:t>
      </w:r>
      <w:r>
        <w:softHyphen/>
        <w:t>ших уровней воды</w:t>
      </w:r>
      <w:r>
        <w:sym w:font="Symbol" w:char="F02C"/>
      </w:r>
      <w:r>
        <w:t xml:space="preserve"> а вторая - для наивысших уровней воды при свобод</w:t>
      </w:r>
      <w:r>
        <w:softHyphen/>
        <w:t>ном состоянии русла</w:t>
      </w:r>
      <w:r>
        <w:sym w:font="Symbol" w:char="F02C"/>
      </w:r>
      <w:r>
        <w:t xml:space="preserve"> которые определяются по кривой расходов воды </w:t>
      </w:r>
      <w:r>
        <w:rPr>
          <w:i/>
          <w:lang w:val="en-US"/>
        </w:rPr>
        <w:t>Q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</w:t>
      </w:r>
      <w:r>
        <w:t>.</w:t>
      </w:r>
    </w:p>
    <w:p w:rsidR="00000000" w:rsidRDefault="004E291D">
      <w:pPr>
        <w:ind w:right="2070" w:firstLine="284"/>
        <w:jc w:val="both"/>
      </w:pPr>
      <w:r>
        <w:t>2.36. Определение наивысших уровней воды при свободном состоянии русла в случае однозначной связи уровней и расходов воды производится с увязкой равнообеспеченых значений наивысших уровней воды</w:t>
      </w:r>
      <w:r>
        <w:sym w:font="Symbol" w:char="F02C"/>
      </w:r>
      <w:r>
        <w:t xml:space="preserve"> опреде</w:t>
      </w:r>
      <w:r>
        <w:softHyphen/>
        <w:t>ленных согласно требованиям п. 2.34</w:t>
      </w:r>
      <w:r>
        <w:sym w:font="Symbol" w:char="F02C"/>
      </w:r>
      <w:r>
        <w:t xml:space="preserve"> и расходов воды - пп. 2.1-2.12.</w:t>
      </w:r>
    </w:p>
    <w:p w:rsidR="00000000" w:rsidRDefault="004E291D">
      <w:pPr>
        <w:ind w:right="2070" w:firstLine="284"/>
        <w:jc w:val="both"/>
      </w:pPr>
      <w:r>
        <w:t>2.37. Перенос расчетных наивысших уровней воды с одного пункта в другой при свободном состоянии русла в зависимости от наличия данных гидрометрических наблюдений производится одним из следующих способов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 xml:space="preserve">а) по кривым расходов воды </w:t>
      </w:r>
      <w:r>
        <w:rPr>
          <w:i/>
          <w:lang w:val="en-US"/>
        </w:rPr>
        <w:t>Q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</w:t>
      </w:r>
      <w:r>
        <w:t xml:space="preserve"> для бесприточных и малопри</w:t>
      </w:r>
      <w:r>
        <w:softHyphen/>
        <w:t>точных участков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по кривым связи соответственных уровней воды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в) по уклону или продольному профилю водной поверхности.</w:t>
      </w:r>
    </w:p>
    <w:p w:rsidR="00000000" w:rsidRDefault="004E291D">
      <w:pPr>
        <w:ind w:right="2070" w:firstLine="284"/>
        <w:jc w:val="both"/>
      </w:pPr>
      <w:r>
        <w:t>2.38. При переносе на соседние створы расчетн</w:t>
      </w:r>
      <w:r>
        <w:t>ых наивысших уровней воды на горных участках рек должно учитываться влияние местных искривлений поверхности воды в результате скоростного напора.</w:t>
      </w:r>
    </w:p>
    <w:p w:rsidR="00000000" w:rsidRDefault="004E291D">
      <w:pPr>
        <w:ind w:right="2070" w:firstLine="284"/>
        <w:jc w:val="both"/>
      </w:pPr>
      <w:r>
        <w:t>Перенос расчетных наивысших уровней воды в пределах участков рек</w:t>
      </w:r>
      <w:r>
        <w:sym w:font="Symbol" w:char="F02C"/>
      </w:r>
      <w:r>
        <w:t xml:space="preserve"> находящихся в подпоре</w:t>
      </w:r>
      <w:r>
        <w:sym w:font="Symbol" w:char="F02C"/>
      </w:r>
      <w:r>
        <w:t>производится по кривым подпора.</w:t>
      </w:r>
    </w:p>
    <w:p w:rsidR="00000000" w:rsidRDefault="004E291D">
      <w:pPr>
        <w:ind w:right="2070" w:firstLine="284"/>
        <w:jc w:val="both"/>
      </w:pPr>
      <w:r>
        <w:t>2.39. Перенос на другие створы расчетных наивысших уровней воды в период ледохода</w:t>
      </w:r>
      <w:r>
        <w:sym w:font="Symbol" w:char="F02C"/>
      </w:r>
      <w:r>
        <w:t xml:space="preserve"> при отсутствии заторов льда на участке реки произво</w:t>
      </w:r>
      <w:r>
        <w:softHyphen/>
        <w:t xml:space="preserve">дится по графикам связи соответственных уровней воды или по кривым расходов воды </w:t>
      </w:r>
      <w:r>
        <w:rPr>
          <w:i/>
          <w:lang w:val="en-US"/>
        </w:rPr>
        <w:t>Q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</w:t>
      </w:r>
      <w:r>
        <w:t xml:space="preserve"> и расходам воды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sym w:font="Symbol" w:char="F02C"/>
      </w:r>
      <w:r>
        <w:t xml:space="preserve"> </w:t>
      </w:r>
      <w:r>
        <w:t>определяемым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Q</w:t>
      </w:r>
      <w:r>
        <w:rPr>
          <w:i/>
          <w:vertAlign w:val="superscript"/>
          <w:lang w:val="en-US"/>
        </w:rPr>
        <w:t>/</w:t>
      </w:r>
      <w:r>
        <w:rPr>
          <w:vertAlign w:val="subscript"/>
        </w:rPr>
        <w:t>р%</w:t>
      </w:r>
      <w:r>
        <w:t>=</w:t>
      </w:r>
      <w:r>
        <w:rPr>
          <w:i/>
          <w:lang w:val="en-US"/>
        </w:rPr>
        <w:t xml:space="preserve"> Q</w:t>
      </w:r>
      <w:r>
        <w:rPr>
          <w:vertAlign w:val="subscript"/>
        </w:rPr>
        <w:t>р%</w:t>
      </w:r>
      <w:r>
        <w:rPr>
          <w:lang w:val="en-US"/>
        </w:rPr>
        <w:t>/</w:t>
      </w:r>
      <w:r>
        <w:rPr>
          <w:i/>
        </w:rPr>
        <w:t>К</w:t>
      </w:r>
      <w:r>
        <w:rPr>
          <w:vertAlign w:val="subscript"/>
        </w:rPr>
        <w:t>зим</w:t>
      </w:r>
      <w:r>
        <w:sym w:font="Symbol" w:char="F02C"/>
      </w:r>
      <w:r>
        <w:tab/>
      </w:r>
      <w:r>
        <w:tab/>
      </w:r>
      <w:r>
        <w:tab/>
      </w:r>
      <w:r>
        <w:tab/>
        <w:t>(27)</w:t>
      </w:r>
    </w:p>
    <w:p w:rsidR="00000000" w:rsidRDefault="004E291D">
      <w:pPr>
        <w:ind w:left="851" w:right="2070" w:hanging="851"/>
        <w:jc w:val="both"/>
      </w:pPr>
      <w:r>
        <w:t>где</w:t>
      </w:r>
      <w:r>
        <w:rPr>
          <w:i/>
          <w:lang w:val="en-US"/>
        </w:rPr>
        <w:t xml:space="preserve"> Q</w:t>
      </w:r>
      <w:r>
        <w:rPr>
          <w:vertAlign w:val="subscript"/>
        </w:rPr>
        <w:t>р%</w:t>
      </w:r>
      <w:r>
        <w:t xml:space="preserve"> - расход воды расчетной ежегодной вероятности превышения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</w:t>
      </w:r>
      <w:r>
        <w:sym w:font="Symbol" w:char="F03B"/>
      </w:r>
    </w:p>
    <w:p w:rsidR="00000000" w:rsidRDefault="004E291D">
      <w:pPr>
        <w:ind w:left="851" w:right="2070" w:hanging="567"/>
        <w:jc w:val="both"/>
      </w:pPr>
      <w:r>
        <w:rPr>
          <w:i/>
        </w:rPr>
        <w:t>К</w:t>
      </w:r>
      <w:r>
        <w:rPr>
          <w:vertAlign w:val="subscript"/>
        </w:rPr>
        <w:t>зим</w:t>
      </w:r>
      <w:r>
        <w:t xml:space="preserve"> - коэффициент</w:t>
      </w:r>
      <w:r>
        <w:sym w:font="Symbol" w:char="F02C"/>
      </w:r>
      <w:r>
        <w:t xml:space="preserve"> учитывающий изменение гидравлики потока во время ледохода</w:t>
      </w:r>
      <w:r>
        <w:sym w:font="Symbol" w:char="F02C"/>
      </w:r>
      <w:r>
        <w:t xml:space="preserve"> принимаемый по данным наблюдений в опорном пункте.</w:t>
      </w:r>
    </w:p>
    <w:p w:rsidR="00000000" w:rsidRDefault="004E291D">
      <w:pPr>
        <w:ind w:right="2070" w:firstLine="284"/>
        <w:jc w:val="both"/>
      </w:pPr>
      <w:r>
        <w:t>2.40. Перенос расчетных наивысших заторных уровней воды в пределах участков до 3 км на малых и средних реках и до 10 км на больших реках производится по уклону водной поверхности при высоком уровне. На большие расстояния перенос расчетных заторных уровней воды о</w:t>
      </w:r>
      <w:r>
        <w:t>существляется при наличии данных о продольном профиле водной поверхности.</w:t>
      </w:r>
    </w:p>
    <w:p w:rsidR="00000000" w:rsidRDefault="004E291D">
      <w:pPr>
        <w:spacing w:before="120" w:after="120"/>
        <w:ind w:right="2070" w:firstLine="284"/>
        <w:jc w:val="both"/>
        <w:rPr>
          <w:sz w:val="16"/>
        </w:rPr>
      </w:pPr>
      <w:r>
        <w:rPr>
          <w:sz w:val="16"/>
        </w:rPr>
        <w:t>Примечание. В тексте СНиП категории рек (большие</w:t>
      </w:r>
      <w:r>
        <w:rPr>
          <w:sz w:val="16"/>
        </w:rPr>
        <w:sym w:font="Symbol" w:char="F02C"/>
      </w:r>
      <w:r>
        <w:rPr>
          <w:sz w:val="16"/>
        </w:rPr>
        <w:t xml:space="preserve"> средние</w:t>
      </w:r>
      <w:r>
        <w:rPr>
          <w:sz w:val="16"/>
        </w:rPr>
        <w:sym w:font="Symbol" w:char="F02C"/>
      </w:r>
      <w:r>
        <w:rPr>
          <w:sz w:val="16"/>
        </w:rPr>
        <w:t xml:space="preserve"> малые) в зависимости от площади водосбора приняты в соответствии с ГОСТ 19179-73.</w:t>
      </w:r>
    </w:p>
    <w:p w:rsidR="00000000" w:rsidRDefault="004E291D">
      <w:pPr>
        <w:ind w:right="2070" w:firstLine="284"/>
        <w:jc w:val="both"/>
      </w:pPr>
      <w:r>
        <w:t>2.41. Определение расчетных наивысших уровней воды озер следует производить по кривым распределения ежегодных вероятностей превы</w:t>
      </w:r>
      <w:r>
        <w:softHyphen/>
        <w:t>шения уровней воды озер теми же приемами</w:t>
      </w:r>
      <w:r>
        <w:sym w:font="Symbol" w:char="F02C"/>
      </w:r>
      <w:r>
        <w:t xml:space="preserve"> что и для рек. При назначении расчетных уровней воды озер</w:t>
      </w:r>
      <w:r>
        <w:sym w:font="Symbol" w:char="F02C"/>
      </w:r>
      <w:r>
        <w:t xml:space="preserve"> полученных по кривым распределения ежегодных вероятностей превышени</w:t>
      </w:r>
      <w:r>
        <w:t>я этих гидроло</w:t>
      </w:r>
      <w:r>
        <w:softHyphen/>
        <w:t>гических характеристик</w:t>
      </w:r>
      <w:r>
        <w:sym w:font="Symbol" w:char="F02C"/>
      </w:r>
      <w:r>
        <w:t xml:space="preserve"> необходимо учитывать высоту ветрового нагона </w:t>
      </w:r>
      <w:r>
        <w:sym w:font="Symbol" w:char="F044"/>
      </w:r>
      <w:r>
        <w:rPr>
          <w:i/>
        </w:rPr>
        <w:t>Н</w:t>
      </w:r>
      <w:r>
        <w:rPr>
          <w:vertAlign w:val="subscript"/>
        </w:rPr>
        <w:t>в</w:t>
      </w:r>
      <w:r>
        <w:sym w:font="Symbol" w:char="F02C"/>
      </w:r>
      <w:r>
        <w:t xml:space="preserve"> определяемую по СНиП 2.06.04-82.</w:t>
      </w:r>
    </w:p>
    <w:p w:rsidR="00000000" w:rsidRDefault="004E291D">
      <w:pPr>
        <w:ind w:right="2070" w:firstLine="284"/>
        <w:jc w:val="both"/>
      </w:pPr>
      <w:r>
        <w:t>2.42. Перенос наивысших уровней воды озер опорного водомерного поста к другим постам производится по графикам связи уровней воды с учетом волнения и ветрового нагона.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3. ОПРЕДЕЛЕНИЕ РАСЧЕТНЫХ ГИДРОЛОГИЧЕСКИХ ХАРАКТЕРИСТИК ПРИ НЕДОСТАТОЧНОСТИ ДАННЫХ ГИДРОМЕТРИЧЕСКИХ НАБЛЮДЕНИЙ</w:t>
      </w:r>
    </w:p>
    <w:p w:rsidR="00000000" w:rsidRDefault="004E291D">
      <w:pPr>
        <w:ind w:right="2070" w:firstLine="284"/>
        <w:jc w:val="both"/>
      </w:pPr>
      <w:r>
        <w:t xml:space="preserve">3.1. При недостаточности данных гидрометрических наблюдений приведение параметров кривых распределения ежегодных </w:t>
      </w:r>
      <w:r>
        <w:t>вероятностей превышения гидрологических характеристик (</w:t>
      </w:r>
      <w:r>
        <w:rPr>
          <w:i/>
          <w:lang w:val="en-US"/>
        </w:rPr>
        <w:t>Q</w:t>
      </w:r>
      <w:r>
        <w:rPr>
          <w:i/>
          <w:lang w:val="en-US"/>
        </w:rPr>
        <w:sym w:font="Symbol" w:char="F02C"/>
      </w:r>
      <w:r>
        <w:rPr>
          <w:i/>
          <w:lang w:val="en-US"/>
        </w:rPr>
        <w:t xml:space="preserve"> H</w:t>
      </w:r>
      <w:r>
        <w:rPr>
          <w:i/>
          <w:lang w:val="en-US"/>
        </w:rPr>
        <w:sym w:font="Symbol" w:char="F02C"/>
      </w:r>
      <w:r>
        <w:rPr>
          <w:i/>
          <w:lang w:val="en-US"/>
        </w:rPr>
        <w:t xml:space="preserve"> h</w:t>
      </w:r>
      <w:r>
        <w:rPr>
          <w:lang w:val="en-US"/>
        </w:rPr>
        <w:t xml:space="preserve">) </w:t>
      </w:r>
      <w:r>
        <w:t>к многолетнему периоду с применением парной и множественной регрессии осуществляется при соблюдении следующих условий</w:t>
      </w:r>
      <w:r>
        <w:sym w:font="Symbol" w:char="F03A"/>
      </w:r>
    </w:p>
    <w:p w:rsidR="00000000" w:rsidRDefault="004E291D">
      <w:pPr>
        <w:spacing w:before="120"/>
        <w:ind w:right="2070" w:firstLine="284"/>
        <w:jc w:val="center"/>
      </w:pPr>
      <w:r>
        <w:rPr>
          <w:i/>
          <w:position w:val="-48"/>
        </w:rPr>
        <w:object w:dxaOrig="1100" w:dyaOrig="1140">
          <v:shape id="_x0000_i1046" type="#_x0000_t75" style="width:54.75pt;height:57pt" o:ole="">
            <v:imagedata r:id="rId46" o:title=""/>
          </v:shape>
          <o:OLEObject Type="Embed" ProgID="Equation.2" ShapeID="_x0000_i1046" DrawAspect="Content" ObjectID="_1427221005" r:id="rId47"/>
        </w:object>
      </w:r>
      <w:r>
        <w:t>(28)</w:t>
      </w:r>
    </w:p>
    <w:p w:rsidR="00000000" w:rsidRDefault="004E291D">
      <w:pPr>
        <w:ind w:right="2070"/>
        <w:jc w:val="both"/>
      </w:pPr>
      <w:r>
        <w:t xml:space="preserve">где </w:t>
      </w:r>
      <w:r>
        <w:rPr>
          <w:i/>
        </w:rPr>
        <w:t>п</w:t>
      </w:r>
      <w:r>
        <w:rPr>
          <w:vertAlign w:val="superscript"/>
          <w:lang w:val="en-US"/>
        </w:rPr>
        <w:t>/</w:t>
      </w:r>
      <w:r>
        <w:t xml:space="preserve"> - число лет совместных наблюдений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rPr>
          <w:i/>
          <w:lang w:val="en-US"/>
        </w:rPr>
        <w:t>R</w:t>
      </w:r>
      <w:r>
        <w:t xml:space="preserve"> - коэффициент корреляции между величинами гидрологических ха</w:t>
      </w:r>
      <w:r>
        <w:softHyphen/>
        <w:t>рактеристик исследуемой реки и реки-аналога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rPr>
          <w:i/>
        </w:rPr>
        <w:t>к</w:t>
      </w:r>
      <w:r>
        <w:t xml:space="preserve"> - коэффициент регрессии</w:t>
      </w:r>
      <w:r>
        <w:sym w:font="Symbol" w:char="F03B"/>
      </w:r>
    </w:p>
    <w:p w:rsidR="00000000" w:rsidRDefault="004E291D">
      <w:pPr>
        <w:ind w:right="2070" w:firstLine="142"/>
        <w:jc w:val="both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k</w:t>
      </w:r>
      <w:r>
        <w:t xml:space="preserve"> -  средняя квадратическая ошибка коэффициента регрессии.</w:t>
      </w:r>
    </w:p>
    <w:p w:rsidR="00000000" w:rsidRDefault="004E291D">
      <w:pPr>
        <w:spacing w:before="120" w:after="120"/>
        <w:ind w:right="2070" w:firstLine="284"/>
        <w:jc w:val="both"/>
        <w:rPr>
          <w:sz w:val="16"/>
        </w:rPr>
      </w:pPr>
      <w:r>
        <w:rPr>
          <w:sz w:val="16"/>
        </w:rPr>
        <w:t>Примечание. Для оценки параметров кривых распределения допускает</w:t>
      </w:r>
      <w:r>
        <w:rPr>
          <w:sz w:val="16"/>
        </w:rPr>
        <w:t>ся применение графических и графоаналитических методов приведения к многолетнему периоду</w:t>
      </w:r>
      <w:r>
        <w:rPr>
          <w:sz w:val="16"/>
        </w:rPr>
        <w:sym w:font="Symbol" w:char="F02C"/>
      </w:r>
      <w:r>
        <w:rPr>
          <w:sz w:val="16"/>
        </w:rPr>
        <w:t xml:space="preserve"> а также использование метеорологических факторов</w:t>
      </w:r>
      <w:r>
        <w:rPr>
          <w:sz w:val="16"/>
        </w:rPr>
        <w:sym w:font="Symbol" w:char="F02C"/>
      </w:r>
      <w:r>
        <w:rPr>
          <w:sz w:val="16"/>
        </w:rPr>
        <w:t xml:space="preserve"> период наблюдений за которыми превышает период наблюдений за рассматриваемой г8идрологической характеристикой.</w:t>
      </w:r>
    </w:p>
    <w:p w:rsidR="00000000" w:rsidRDefault="004E291D">
      <w:pPr>
        <w:ind w:right="2070" w:firstLine="284"/>
        <w:jc w:val="both"/>
      </w:pPr>
      <w:r>
        <w:t>3.2. Приведение параметров кривых распределения ежегодных вероятностей превышения рассматриваемой гидрологической характе</w:t>
      </w:r>
      <w:r>
        <w:softHyphen/>
        <w:t>ристики (например</w:t>
      </w:r>
      <w:r>
        <w:sym w:font="Symbol" w:char="F02C"/>
      </w:r>
      <w:r>
        <w:t xml:space="preserve"> расходов воды </w:t>
      </w:r>
      <w:r>
        <w:rPr>
          <w:i/>
          <w:lang w:val="en-US"/>
        </w:rPr>
        <w:t>Q</w:t>
      </w:r>
      <w:r>
        <w:t>) к многолетнему периоду осущест</w:t>
      </w:r>
      <w:r>
        <w:softHyphen/>
        <w:t>вляется в двух вариантах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 xml:space="preserve">а) средняя многолетняя величина </w:t>
      </w:r>
      <w:r>
        <w:rPr>
          <w:position w:val="-10"/>
        </w:rPr>
        <w:object w:dxaOrig="240" w:dyaOrig="320">
          <v:shape id="_x0000_i1047" type="#_x0000_t75" style="width:12pt;height:15.75pt" o:ole="">
            <v:imagedata r:id="rId48" o:title=""/>
          </v:shape>
          <o:OLEObject Type="Embed" ProgID="Equation.3" ShapeID="_x0000_i1047" DrawAspect="Content" ObjectID="_1427221006" r:id="rId49"/>
        </w:object>
      </w:r>
      <w:r>
        <w:t xml:space="preserve">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0"/>
        </w:rPr>
        <w:object w:dxaOrig="240" w:dyaOrig="320">
          <v:shape id="_x0000_i1048" type="#_x0000_t75" style="width:12pt;height:15.75pt" o:ole="">
            <v:imagedata r:id="rId48" o:title=""/>
          </v:shape>
          <o:OLEObject Type="Embed" ProgID="Equation.3" ShapeID="_x0000_i1048" DrawAspect="Content" ObjectID="_1427221007" r:id="rId50"/>
        </w:object>
      </w:r>
      <w:r>
        <w:t>=</w:t>
      </w:r>
      <w:r>
        <w:rPr>
          <w:position w:val="-10"/>
        </w:rPr>
        <w:object w:dxaOrig="240" w:dyaOrig="320">
          <v:shape id="_x0000_i1049" type="#_x0000_t75" style="width:12pt;height:15.75pt" o:ole="">
            <v:imagedata r:id="rId48" o:title=""/>
          </v:shape>
          <o:OLEObject Type="Embed" ProgID="Equation.3" ShapeID="_x0000_i1049" DrawAspect="Content" ObjectID="_1427221008" r:id="rId51"/>
        </w:object>
      </w:r>
      <w:r>
        <w:rPr>
          <w:i/>
          <w:vertAlign w:val="subscript"/>
        </w:rPr>
        <w:t>п</w:t>
      </w:r>
      <w:r>
        <w:rPr>
          <w:vertAlign w:val="superscript"/>
          <w:lang w:val="en-US"/>
        </w:rPr>
        <w:t>/</w:t>
      </w:r>
      <w:r>
        <w:t>+</w:t>
      </w:r>
      <w:r>
        <w:rPr>
          <w:i/>
          <w:lang w:val="en-US"/>
        </w:rPr>
        <w:t>R</w:t>
      </w:r>
      <w:r>
        <w:t>(</w:t>
      </w:r>
      <w:r>
        <w:sym w:font="Symbol" w:char="F073"/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rPr>
          <w:lang w:val="en-US"/>
        </w:rPr>
        <w:t>/</w:t>
      </w:r>
      <w:r>
        <w:rPr>
          <w:lang w:val="en-US"/>
        </w:rPr>
        <w:sym w:font="Symbol" w:char="F073"/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rPr>
          <w:i/>
          <w:vertAlign w:val="subscript"/>
        </w:rPr>
        <w:t>а</w:t>
      </w:r>
      <w:r>
        <w:t>)(</w:t>
      </w:r>
      <w:r>
        <w:rPr>
          <w:position w:val="-10"/>
        </w:rPr>
        <w:object w:dxaOrig="240" w:dyaOrig="320">
          <v:shape id="_x0000_i1050" type="#_x0000_t75" style="width:12pt;height:15.75pt" o:ole="">
            <v:imagedata r:id="rId48" o:title=""/>
          </v:shape>
          <o:OLEObject Type="Embed" ProgID="Equation.3" ShapeID="_x0000_i1050" DrawAspect="Content" ObjectID="_1427221009" r:id="rId52"/>
        </w:object>
      </w:r>
      <w:r>
        <w:rPr>
          <w:i/>
          <w:vertAlign w:val="subscript"/>
        </w:rPr>
        <w:t>а</w:t>
      </w:r>
      <w:r>
        <w:t>-</w:t>
      </w:r>
      <w:r>
        <w:rPr>
          <w:position w:val="-10"/>
        </w:rPr>
        <w:object w:dxaOrig="240" w:dyaOrig="320">
          <v:shape id="_x0000_i1051" type="#_x0000_t75" style="width:12pt;height:15.75pt" o:ole="">
            <v:imagedata r:id="rId48" o:title=""/>
          </v:shape>
          <o:OLEObject Type="Embed" ProgID="Equation.3" ShapeID="_x0000_i1051" DrawAspect="Content" ObjectID="_1427221010" r:id="rId53"/>
        </w:object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sym w:font="Symbol" w:char="F02C"/>
      </w:r>
      <w:r>
        <w:rPr>
          <w:i/>
          <w:vertAlign w:val="subscript"/>
        </w:rPr>
        <w:t>а</w:t>
      </w:r>
      <w:r>
        <w:t>)</w:t>
      </w:r>
      <w:r>
        <w:sym w:font="Symbol" w:char="F02C"/>
      </w:r>
      <w:r>
        <w:tab/>
      </w:r>
      <w:r>
        <w:tab/>
      </w:r>
      <w:r>
        <w:tab/>
        <w:t>(29)</w:t>
      </w:r>
    </w:p>
    <w:p w:rsidR="00000000" w:rsidRDefault="004E291D">
      <w:pPr>
        <w:ind w:left="1560" w:right="2070" w:hanging="1560"/>
        <w:jc w:val="both"/>
      </w:pPr>
      <w:r>
        <w:t xml:space="preserve">где </w:t>
      </w:r>
      <w:r>
        <w:rPr>
          <w:position w:val="-10"/>
        </w:rPr>
        <w:object w:dxaOrig="240" w:dyaOrig="320">
          <v:shape id="_x0000_i1052" type="#_x0000_t75" style="width:12pt;height:15.75pt" o:ole="">
            <v:imagedata r:id="rId48" o:title=""/>
          </v:shape>
          <o:OLEObject Type="Embed" ProgID="Equation.3" ShapeID="_x0000_i1052" DrawAspect="Content" ObjectID="_1427221011" r:id="rId54"/>
        </w:object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sym w:font="Symbol" w:char="F03B"/>
      </w:r>
      <w:r>
        <w:t xml:space="preserve"> </w:t>
      </w:r>
      <w:r>
        <w:rPr>
          <w:position w:val="-10"/>
        </w:rPr>
        <w:object w:dxaOrig="240" w:dyaOrig="320">
          <v:shape id="_x0000_i1053" type="#_x0000_t75" style="width:12pt;height:15.75pt" o:ole="">
            <v:imagedata r:id="rId48" o:title=""/>
          </v:shape>
          <o:OLEObject Type="Embed" ProgID="Equation.3" ShapeID="_x0000_i1053" DrawAspect="Content" ObjectID="_1427221012" r:id="rId55"/>
        </w:object>
      </w:r>
      <w:r>
        <w:rPr>
          <w:i/>
          <w:vertAlign w:val="subscript"/>
        </w:rPr>
        <w:t>п</w:t>
      </w:r>
      <w:r>
        <w:rPr>
          <w:i/>
          <w:vertAlign w:val="subscript"/>
          <w:lang w:val="en-US"/>
        </w:rPr>
        <w:t>,</w:t>
      </w:r>
      <w:r>
        <w:rPr>
          <w:i/>
          <w:vertAlign w:val="superscript"/>
          <w:lang w:val="en-US"/>
        </w:rPr>
        <w:t>/</w:t>
      </w:r>
      <w:r>
        <w:rPr>
          <w:lang w:val="en-US"/>
        </w:rPr>
        <w:sym w:font="Symbol" w:char="F02C"/>
      </w:r>
      <w:r>
        <w:rPr>
          <w:i/>
          <w:vertAlign w:val="subscript"/>
        </w:rPr>
        <w:t>а</w:t>
      </w:r>
      <w:r>
        <w:rPr>
          <w:lang w:val="en-US"/>
        </w:rPr>
        <w:t xml:space="preserve"> - </w:t>
      </w:r>
      <w:r>
        <w:t>соответственно для исследуемой реки и реки-аналога среднее арифметические величины гидрологической характеристики</w:t>
      </w:r>
      <w:r>
        <w:sym w:font="Symbol" w:char="F02C"/>
      </w:r>
      <w:r>
        <w:t xml:space="preserve"> вычисленные за период совместных наблюдений </w:t>
      </w:r>
      <w:r>
        <w:rPr>
          <w:i/>
        </w:rPr>
        <w:t>п</w:t>
      </w:r>
      <w:r>
        <w:rPr>
          <w:vertAlign w:val="superscript"/>
          <w:lang w:val="en-US"/>
        </w:rPr>
        <w:t>/</w:t>
      </w:r>
      <w:r>
        <w:t xml:space="preserve"> лет</w:t>
      </w:r>
      <w:r>
        <w:sym w:font="Symbol" w:char="F03B"/>
      </w:r>
    </w:p>
    <w:p w:rsidR="00000000" w:rsidRDefault="004E291D">
      <w:pPr>
        <w:ind w:left="1560" w:right="2070" w:hanging="851"/>
        <w:jc w:val="both"/>
      </w:pPr>
      <w:r>
        <w:rPr>
          <w:position w:val="-10"/>
        </w:rPr>
        <w:object w:dxaOrig="240" w:dyaOrig="320">
          <v:shape id="_x0000_i1054" type="#_x0000_t75" style="width:12pt;height:15.75pt" o:ole="">
            <v:imagedata r:id="rId48" o:title=""/>
          </v:shape>
          <o:OLEObject Type="Embed" ProgID="Equation.3" ShapeID="_x0000_i1054" DrawAspect="Content" ObjectID="_1427221013" r:id="rId56"/>
        </w:object>
      </w:r>
      <w:r>
        <w:sym w:font="Symbol" w:char="F02C"/>
      </w:r>
      <w:r>
        <w:rPr>
          <w:position w:val="-10"/>
        </w:rPr>
        <w:object w:dxaOrig="240" w:dyaOrig="320">
          <v:shape id="_x0000_i1055" type="#_x0000_t75" style="width:12pt;height:15.75pt" o:ole="">
            <v:imagedata r:id="rId48" o:title=""/>
          </v:shape>
          <o:OLEObject Type="Embed" ProgID="Equation.3" ShapeID="_x0000_i1055" DrawAspect="Content" ObjectID="_1427221014" r:id="rId57"/>
        </w:object>
      </w:r>
      <w:r>
        <w:rPr>
          <w:i/>
          <w:vertAlign w:val="subscript"/>
        </w:rPr>
        <w:t>а</w:t>
      </w:r>
      <w:r>
        <w:t xml:space="preserve"> - соответственно для исследуемой реки и реки-аналога средние многолетние вел</w:t>
      </w:r>
      <w:r>
        <w:t xml:space="preserve">ичины гидрологической характеристики за </w:t>
      </w: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лет</w:t>
      </w:r>
      <w:r>
        <w:sym w:font="Symbol" w:char="F03B"/>
      </w:r>
    </w:p>
    <w:p w:rsidR="00000000" w:rsidRDefault="004E291D">
      <w:pPr>
        <w:ind w:left="1560" w:right="2070" w:hanging="851"/>
        <w:jc w:val="both"/>
      </w:pPr>
      <w:r>
        <w:sym w:font="Symbol" w:char="F073"/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rPr>
          <w:lang w:val="en-US"/>
        </w:rPr>
        <w:sym w:font="Symbol" w:char="F02C"/>
      </w:r>
      <w:r>
        <w:rPr>
          <w:lang w:val="en-US"/>
        </w:rPr>
        <w:sym w:font="Symbol" w:char="F073"/>
      </w:r>
      <w:r>
        <w:rPr>
          <w:i/>
          <w:vertAlign w:val="subscript"/>
        </w:rPr>
        <w:t>п</w:t>
      </w:r>
      <w:r>
        <w:rPr>
          <w:i/>
          <w:vertAlign w:val="superscript"/>
          <w:lang w:val="en-US"/>
        </w:rPr>
        <w:t>/</w:t>
      </w:r>
      <w:r>
        <w:rPr>
          <w:lang w:val="en-US"/>
        </w:rPr>
        <w:sym w:font="Symbol" w:char="F02C"/>
      </w:r>
      <w:r>
        <w:rPr>
          <w:i/>
          <w:vertAlign w:val="subscript"/>
        </w:rPr>
        <w:t>а</w:t>
      </w:r>
      <w:r>
        <w:t xml:space="preserve"> - соответственно для исследуемой реки и реки-аналога среднее квадратические отклонения гидрологической характеристики за совместный период </w:t>
      </w:r>
      <w:r>
        <w:rPr>
          <w:i/>
        </w:rPr>
        <w:t>п</w:t>
      </w:r>
      <w:r>
        <w:rPr>
          <w:vertAlign w:val="superscript"/>
          <w:lang w:val="en-US"/>
        </w:rPr>
        <w:t>/</w:t>
      </w:r>
      <w:r>
        <w:t xml:space="preserve"> лет.</w:t>
      </w:r>
    </w:p>
    <w:p w:rsidR="00000000" w:rsidRDefault="004E291D">
      <w:pPr>
        <w:ind w:right="2070" w:firstLine="284"/>
        <w:jc w:val="both"/>
      </w:pPr>
      <w:r>
        <w:t>Коэффициент вариации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3400" w:dyaOrig="440">
          <v:shape id="_x0000_i1056" type="#_x0000_t75" style="width:170.25pt;height:21.75pt" o:ole="">
            <v:imagedata r:id="rId58" o:title=""/>
          </v:shape>
          <o:OLEObject Type="Embed" ProgID="Equation.3" ShapeID="_x0000_i1056" DrawAspect="Content" ObjectID="_1427221015" r:id="rId59"/>
        </w:object>
      </w:r>
      <w:r>
        <w:tab/>
        <w:t>(30)</w:t>
      </w:r>
    </w:p>
    <w:p w:rsidR="00000000" w:rsidRDefault="004E291D">
      <w:pPr>
        <w:ind w:left="1134" w:right="2070" w:hanging="850"/>
        <w:jc w:val="both"/>
      </w:pPr>
      <w:r>
        <w:t xml:space="preserve">где </w:t>
      </w:r>
      <w:r>
        <w:sym w:font="Symbol" w:char="F073"/>
      </w:r>
      <w:r>
        <w:rPr>
          <w:i/>
          <w:vertAlign w:val="subscript"/>
          <w:lang w:val="en-US"/>
        </w:rPr>
        <w:t>N</w:t>
      </w:r>
      <w:r>
        <w:rPr>
          <w:vertAlign w:val="subscript"/>
        </w:rPr>
        <w:sym w:font="Symbol" w:char="F02C"/>
      </w:r>
      <w:r>
        <w:rPr>
          <w:i/>
          <w:vertAlign w:val="subscript"/>
        </w:rPr>
        <w:t>а</w:t>
      </w:r>
      <w:r>
        <w:t xml:space="preserve"> - среднее квадратическое отклонение гидрологической харак</w:t>
      </w:r>
      <w:r>
        <w:softHyphen/>
        <w:t xml:space="preserve">теристики за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t>-летний период для реки-аналога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по погодично восстановленным по уравнениям регрессии значе</w:t>
      </w:r>
      <w:r>
        <w:softHyphen/>
        <w:t>ниям гидрологической характеристики совместно с данными г</w:t>
      </w:r>
      <w:r>
        <w:t>идро</w:t>
      </w:r>
      <w:r>
        <w:softHyphen/>
        <w:t>метрических наблюдений рассчитываются параметры кривых распре</w:t>
      </w:r>
      <w:r>
        <w:softHyphen/>
        <w:t>деления согласно требованиям пп. 2.5</w:t>
      </w:r>
      <w:r>
        <w:sym w:font="Symbol" w:char="F02C"/>
      </w:r>
      <w:r>
        <w:t xml:space="preserve"> 2.6.</w:t>
      </w:r>
    </w:p>
    <w:p w:rsidR="00000000" w:rsidRDefault="004E291D">
      <w:pPr>
        <w:ind w:right="2070" w:firstLine="284"/>
        <w:jc w:val="both"/>
      </w:pPr>
      <w:r>
        <w:t>Систематическое преуменьшение коэффициента вариации исклю</w:t>
      </w:r>
      <w:r>
        <w:softHyphen/>
        <w:t xml:space="preserve">чается путем дополнительного расчета погодичных величин </w:t>
      </w:r>
      <w:r>
        <w:rPr>
          <w:i/>
          <w:lang w:val="en-US"/>
        </w:rPr>
        <w:t>Q</w:t>
      </w:r>
      <w:r>
        <w:rPr>
          <w:vertAlign w:val="superscript"/>
          <w:lang w:val="en-US"/>
        </w:rPr>
        <w:t>/</w:t>
      </w:r>
      <w:r>
        <w:rPr>
          <w:i/>
          <w:vertAlign w:val="subscript"/>
          <w:lang w:val="en-US"/>
        </w:rPr>
        <w:t>i</w:t>
      </w:r>
      <w:r>
        <w:t xml:space="preserve">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2"/>
        </w:rPr>
        <w:object w:dxaOrig="2100" w:dyaOrig="360">
          <v:shape id="_x0000_i1057" type="#_x0000_t75" style="width:105pt;height:18pt" o:ole="">
            <v:imagedata r:id="rId60" o:title=""/>
          </v:shape>
          <o:OLEObject Type="Embed" ProgID="Equation.3" ShapeID="_x0000_i1057" DrawAspect="Content" ObjectID="_1427221016" r:id="rId61"/>
        </w:object>
      </w:r>
      <w:r>
        <w:tab/>
      </w:r>
      <w:r>
        <w:tab/>
      </w:r>
      <w:r>
        <w:tab/>
        <w:t>(31)</w:t>
      </w:r>
    </w:p>
    <w:p w:rsidR="00000000" w:rsidRDefault="004E291D">
      <w:pPr>
        <w:ind w:left="709" w:right="2070" w:hanging="709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 xml:space="preserve"> - погодичные величины гидрологических характеристик</w:t>
      </w:r>
      <w:r>
        <w:sym w:font="Symbol" w:char="F02C"/>
      </w:r>
      <w:r>
        <w:t xml:space="preserve"> рассчи</w:t>
      </w:r>
      <w:r>
        <w:softHyphen/>
        <w:t>танные по уравнению регрессии.</w:t>
      </w:r>
    </w:p>
    <w:p w:rsidR="00000000" w:rsidRDefault="004E291D">
      <w:pPr>
        <w:ind w:right="2070" w:firstLine="284"/>
        <w:jc w:val="both"/>
      </w:pPr>
      <w:r>
        <w:t>3.3. Приведение расчетных гидрологических параметров к много</w:t>
      </w:r>
      <w:r>
        <w:softHyphen/>
        <w:t xml:space="preserve">летнему периоду наблюдений осуществляется последовательно по нескольким уравнениям </w:t>
      </w:r>
      <w:r>
        <w:t>регрессии в порядке убывания парного или множественного коэффициентов корреляции при соблюдении тре</w:t>
      </w:r>
      <w:r>
        <w:softHyphen/>
        <w:t>бований п. 3.1.</w:t>
      </w:r>
    </w:p>
    <w:p w:rsidR="00000000" w:rsidRDefault="004E291D">
      <w:pPr>
        <w:ind w:right="2070" w:firstLine="284"/>
        <w:jc w:val="both"/>
      </w:pPr>
      <w:r>
        <w:t>3.4. При наличии нелинейных связей между гидрологическими характеристиками восстанавливать их ежегодные величины необходимо за период гидрометрических наблюдений на реке-аналоге. Параметры распределения определяются по восстановленным значениям стока совместно с данными гидрометрических наблюдений.</w:t>
      </w:r>
    </w:p>
    <w:p w:rsidR="00000000" w:rsidRDefault="004E291D">
      <w:pPr>
        <w:ind w:right="2070" w:firstLine="284"/>
        <w:jc w:val="both"/>
      </w:pPr>
      <w:r>
        <w:t xml:space="preserve">3.5. Расчетные значения отношения коэффициента асимметрии к коэффициенту вариации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/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принимаю</w:t>
      </w:r>
      <w:r>
        <w:t>тся согласно требованиям п. 2.7.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4. ОПРЕДЕЛЕНИЕ РАСЧЕТНЫХ ГИДРОЛОГИЧЕСКИХ</w:t>
      </w:r>
    </w:p>
    <w:p w:rsidR="00000000" w:rsidRDefault="004E291D">
      <w:pPr>
        <w:ind w:right="2070" w:firstLine="284"/>
        <w:jc w:val="center"/>
        <w:rPr>
          <w:b/>
        </w:rPr>
      </w:pPr>
      <w:r>
        <w:rPr>
          <w:b/>
        </w:rPr>
        <w:t>ХАРАКТЕРИСТИК ПРИ ОТСУТСТВИИ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ДАННЫХ ГИДРОМЕТРИЧЕСКИХ НАБЛЮДЕНИЙ</w:t>
      </w:r>
    </w:p>
    <w:p w:rsidR="00000000" w:rsidRDefault="004E291D">
      <w:pPr>
        <w:ind w:right="2070" w:firstLine="284"/>
        <w:jc w:val="center"/>
        <w:rPr>
          <w:b/>
        </w:rPr>
      </w:pPr>
      <w:r>
        <w:rPr>
          <w:b/>
        </w:rPr>
        <w:t xml:space="preserve">Годовой сток воды рек и его 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внутригодовое распределение</w:t>
      </w:r>
    </w:p>
    <w:p w:rsidR="00000000" w:rsidRDefault="004E291D">
      <w:pPr>
        <w:ind w:right="2070" w:firstLine="284"/>
        <w:jc w:val="both"/>
      </w:pPr>
      <w:r>
        <w:t>4.1. При отсутствии данных гидрометрических наблюдений величины среднего многолетнего стока и коэффициента вариации следует определять интерполяцией между значениями</w:t>
      </w:r>
      <w:r>
        <w:sym w:font="Symbol" w:char="F02C"/>
      </w:r>
      <w:r>
        <w:t xml:space="preserve"> полученными для рек-аналогов по данным наиболее продолжительных рядов гидрометрических наблюдений или приведенными к многолетнему периоду в рассмат</w:t>
      </w:r>
      <w:r>
        <w:softHyphen/>
        <w:t>ри</w:t>
      </w:r>
      <w:r>
        <w:t>ваемом районе с учетом влияния местных факторов (наличие карста</w:t>
      </w:r>
      <w:r>
        <w:sym w:font="Symbol" w:char="F02C"/>
      </w:r>
      <w:r>
        <w:t xml:space="preserve"> выходов подземных вод</w:t>
      </w:r>
      <w:r>
        <w:sym w:font="Symbol" w:char="F02C"/>
      </w:r>
      <w:r>
        <w:t xml:space="preserve"> особенностей геологического строения бассей</w:t>
      </w:r>
      <w:r>
        <w:softHyphen/>
        <w:t>на</w:t>
      </w:r>
      <w:r>
        <w:sym w:font="Symbol" w:char="F02C"/>
      </w:r>
      <w:r>
        <w:t xml:space="preserve"> характера почв (грунтов)</w:t>
      </w:r>
      <w:r>
        <w:sym w:font="Symbol" w:char="F02C"/>
      </w:r>
      <w:r>
        <w:t xml:space="preserve"> промерзания и пересыхания рек</w:t>
      </w:r>
      <w:r>
        <w:sym w:font="Symbol" w:char="F02C"/>
      </w:r>
      <w:r>
        <w:t xml:space="preserve"> различия в средних высотах водосборов и других факторов).</w:t>
      </w:r>
    </w:p>
    <w:p w:rsidR="00000000" w:rsidRDefault="004E291D">
      <w:pPr>
        <w:spacing w:before="120"/>
        <w:ind w:right="2070" w:firstLine="284"/>
        <w:jc w:val="both"/>
        <w:rPr>
          <w:sz w:val="16"/>
        </w:rPr>
      </w:pPr>
      <w:r>
        <w:rPr>
          <w:sz w:val="16"/>
        </w:rPr>
        <w:t>Примечания</w:t>
      </w:r>
      <w:r>
        <w:rPr>
          <w:sz w:val="16"/>
        </w:rPr>
        <w:sym w:font="Symbol" w:char="F03A"/>
      </w:r>
      <w:r>
        <w:rPr>
          <w:sz w:val="16"/>
        </w:rPr>
        <w:t xml:space="preserve"> 1. Величины среднего многолетнего годового стока и коэффициента вариации допускается определять по совместным картам этих параметров</w:t>
      </w:r>
      <w:r>
        <w:rPr>
          <w:sz w:val="16"/>
        </w:rPr>
        <w:sym w:font="Symbol" w:char="F02C"/>
      </w:r>
      <w:r>
        <w:rPr>
          <w:sz w:val="16"/>
        </w:rPr>
        <w:t xml:space="preserve"> опубликованным в официальных документах Госкомгидромета в области гидрологии.</w:t>
      </w:r>
    </w:p>
    <w:p w:rsidR="00000000" w:rsidRDefault="004E291D">
      <w:pPr>
        <w:ind w:right="2070" w:firstLine="284"/>
        <w:jc w:val="both"/>
        <w:rPr>
          <w:sz w:val="16"/>
        </w:rPr>
      </w:pPr>
      <w:r>
        <w:rPr>
          <w:sz w:val="16"/>
        </w:rPr>
        <w:t>2. Коэффициент вариации годового сток</w:t>
      </w:r>
      <w:r>
        <w:rPr>
          <w:sz w:val="16"/>
        </w:rPr>
        <w:t xml:space="preserve">а </w:t>
      </w:r>
      <w:r>
        <w:rPr>
          <w:i/>
          <w:sz w:val="16"/>
        </w:rPr>
        <w:t>С</w:t>
      </w:r>
      <w:r>
        <w:rPr>
          <w:i/>
          <w:sz w:val="16"/>
          <w:vertAlign w:val="subscript"/>
          <w:lang w:val="en-US"/>
        </w:rPr>
        <w:t>v</w:t>
      </w:r>
      <w:r>
        <w:rPr>
          <w:sz w:val="16"/>
        </w:rPr>
        <w:t xml:space="preserve"> следует определять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sz w:val="16"/>
          <w:lang w:val="en-US"/>
        </w:rPr>
      </w:pPr>
      <w:r>
        <w:rPr>
          <w:i/>
          <w:sz w:val="16"/>
          <w:lang w:val="en-US"/>
        </w:rPr>
        <w:t>C</w:t>
      </w:r>
      <w:r>
        <w:rPr>
          <w:i/>
          <w:sz w:val="16"/>
          <w:vertAlign w:val="subscript"/>
          <w:lang w:val="en-US"/>
        </w:rPr>
        <w:t>v</w:t>
      </w:r>
      <w:r>
        <w:rPr>
          <w:sz w:val="16"/>
          <w:lang w:val="en-US"/>
        </w:rPr>
        <w:t>=</w:t>
      </w:r>
      <w:r>
        <w:rPr>
          <w:sz w:val="16"/>
          <w:lang w:val="en-US"/>
        </w:rPr>
        <w:sym w:font="Symbol" w:char="F061"/>
      </w:r>
      <w:r>
        <w:rPr>
          <w:sz w:val="16"/>
          <w:lang w:val="en-US"/>
        </w:rPr>
        <w:t>/</w:t>
      </w:r>
      <w:r>
        <w:rPr>
          <w:position w:val="-10"/>
          <w:sz w:val="16"/>
        </w:rPr>
        <w:object w:dxaOrig="200" w:dyaOrig="279">
          <v:shape id="_x0000_i1058" type="#_x0000_t75" style="width:9.75pt;height:14.25pt" o:ole="">
            <v:imagedata r:id="rId62" o:title=""/>
          </v:shape>
          <o:OLEObject Type="Embed" ProgID="Equation.3" ShapeID="_x0000_i1058" DrawAspect="Content" ObjectID="_1427221017" r:id="rId63"/>
        </w:object>
      </w:r>
      <w:r>
        <w:rPr>
          <w:sz w:val="16"/>
          <w:vertAlign w:val="superscript"/>
          <w:lang w:val="en-US"/>
        </w:rPr>
        <w:t>0</w:t>
      </w:r>
      <w:r>
        <w:rPr>
          <w:sz w:val="16"/>
          <w:vertAlign w:val="superscript"/>
          <w:lang w:val="en-US"/>
        </w:rPr>
        <w:sym w:font="Symbol" w:char="F02C"/>
      </w:r>
      <w:r>
        <w:rPr>
          <w:sz w:val="16"/>
          <w:vertAlign w:val="superscript"/>
          <w:lang w:val="en-US"/>
        </w:rPr>
        <w:t>4</w:t>
      </w:r>
      <w:r>
        <w:rPr>
          <w:sz w:val="16"/>
          <w:lang w:val="en-US"/>
        </w:rPr>
        <w:t>(</w:t>
      </w:r>
      <w:r>
        <w:rPr>
          <w:i/>
          <w:sz w:val="16"/>
          <w:lang w:val="en-US"/>
        </w:rPr>
        <w:t>A</w:t>
      </w:r>
      <w:r>
        <w:rPr>
          <w:sz w:val="16"/>
          <w:lang w:val="en-US"/>
        </w:rPr>
        <w:t>+1000)</w:t>
      </w:r>
      <w:r>
        <w:rPr>
          <w:sz w:val="16"/>
          <w:vertAlign w:val="superscript"/>
          <w:lang w:val="en-US"/>
        </w:rPr>
        <w:t>0</w:t>
      </w:r>
      <w:r>
        <w:rPr>
          <w:sz w:val="16"/>
          <w:vertAlign w:val="superscript"/>
          <w:lang w:val="en-US"/>
        </w:rPr>
        <w:sym w:font="Symbol" w:char="F02C"/>
      </w:r>
      <w:r>
        <w:rPr>
          <w:sz w:val="16"/>
          <w:vertAlign w:val="superscript"/>
          <w:lang w:val="en-US"/>
        </w:rPr>
        <w:t>1</w:t>
      </w:r>
      <w:r>
        <w:rPr>
          <w:sz w:val="16"/>
          <w:lang w:val="en-US"/>
        </w:rPr>
        <w:sym w:font="Symbol" w:char="F02C"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  <w:t>(32)</w:t>
      </w:r>
    </w:p>
    <w:p w:rsidR="00000000" w:rsidRDefault="004E291D">
      <w:pPr>
        <w:ind w:right="2070"/>
        <w:jc w:val="both"/>
        <w:rPr>
          <w:sz w:val="16"/>
        </w:rPr>
      </w:pPr>
      <w:r>
        <w:rPr>
          <w:sz w:val="16"/>
        </w:rPr>
        <w:t xml:space="preserve">где </w:t>
      </w:r>
      <w:r>
        <w:rPr>
          <w:sz w:val="16"/>
        </w:rPr>
        <w:sym w:font="Symbol" w:char="F061"/>
      </w:r>
      <w:r>
        <w:rPr>
          <w:sz w:val="16"/>
        </w:rPr>
        <w:t xml:space="preserve"> - параметр</w:t>
      </w:r>
      <w:r>
        <w:rPr>
          <w:sz w:val="16"/>
        </w:rPr>
        <w:sym w:font="Symbol" w:char="F02C"/>
      </w:r>
      <w:r>
        <w:rPr>
          <w:sz w:val="16"/>
        </w:rPr>
        <w:t xml:space="preserve"> определяемый по данным рек-аналогов</w:t>
      </w:r>
      <w:r>
        <w:rPr>
          <w:sz w:val="16"/>
        </w:rPr>
        <w:sym w:font="Symbol" w:char="F02C"/>
      </w:r>
      <w:r>
        <w:rPr>
          <w:sz w:val="16"/>
        </w:rPr>
        <w:t xml:space="preserve"> л</w:t>
      </w:r>
      <w:r>
        <w:rPr>
          <w:sz w:val="16"/>
          <w:lang w:val="en-US"/>
        </w:rPr>
        <w:t>/</w:t>
      </w:r>
      <w:r>
        <w:rPr>
          <w:sz w:val="16"/>
        </w:rPr>
        <w:t>с</w:t>
      </w:r>
      <w:r>
        <w:rPr>
          <w:sz w:val="16"/>
        </w:rPr>
        <w:sym w:font="Symbol" w:char="F03B"/>
      </w:r>
    </w:p>
    <w:p w:rsidR="00000000" w:rsidRDefault="004E291D">
      <w:pPr>
        <w:ind w:right="2070" w:firstLine="142"/>
        <w:jc w:val="both"/>
        <w:rPr>
          <w:sz w:val="16"/>
        </w:rPr>
      </w:pPr>
      <w:r>
        <w:rPr>
          <w:position w:val="-10"/>
          <w:sz w:val="16"/>
        </w:rPr>
        <w:object w:dxaOrig="200" w:dyaOrig="279">
          <v:shape id="_x0000_i1059" type="#_x0000_t75" style="width:9.75pt;height:14.25pt" o:ole="">
            <v:imagedata r:id="rId64" o:title=""/>
          </v:shape>
          <o:OLEObject Type="Embed" ProgID="Equation.3" ShapeID="_x0000_i1059" DrawAspect="Content" ObjectID="_1427221018" r:id="rId65"/>
        </w:object>
      </w:r>
      <w:r>
        <w:rPr>
          <w:sz w:val="16"/>
        </w:rPr>
        <w:t xml:space="preserve"> - средний многолетний годовой модуль стока</w:t>
      </w:r>
      <w:r>
        <w:rPr>
          <w:sz w:val="16"/>
        </w:rPr>
        <w:sym w:font="Symbol" w:char="F02C"/>
      </w:r>
      <w:r>
        <w:rPr>
          <w:sz w:val="16"/>
        </w:rPr>
        <w:t xml:space="preserve"> л</w:t>
      </w:r>
      <w:r>
        <w:rPr>
          <w:sz w:val="16"/>
          <w:lang w:val="en-US"/>
        </w:rPr>
        <w:t>/</w:t>
      </w:r>
      <w:r>
        <w:rPr>
          <w:sz w:val="16"/>
        </w:rPr>
        <w:t>(с</w:t>
      </w:r>
      <w:r>
        <w:rPr>
          <w:sz w:val="16"/>
        </w:rPr>
        <w:sym w:font="Symbol" w:char="F0D7"/>
      </w:r>
      <w:r>
        <w:rPr>
          <w:sz w:val="16"/>
        </w:rPr>
        <w:t>км</w:t>
      </w:r>
      <w:r>
        <w:rPr>
          <w:sz w:val="16"/>
          <w:vertAlign w:val="superscript"/>
        </w:rPr>
        <w:t>2</w:t>
      </w:r>
      <w:r>
        <w:rPr>
          <w:sz w:val="16"/>
        </w:rPr>
        <w:t>)</w:t>
      </w:r>
      <w:r>
        <w:rPr>
          <w:sz w:val="16"/>
        </w:rPr>
        <w:sym w:font="Symbol" w:char="F03B"/>
      </w:r>
    </w:p>
    <w:p w:rsidR="00000000" w:rsidRDefault="004E291D">
      <w:pPr>
        <w:ind w:right="2070" w:firstLine="284"/>
        <w:jc w:val="both"/>
        <w:rPr>
          <w:sz w:val="16"/>
        </w:rPr>
      </w:pPr>
      <w:r>
        <w:rPr>
          <w:i/>
          <w:sz w:val="16"/>
        </w:rPr>
        <w:t>А</w:t>
      </w:r>
      <w:r>
        <w:rPr>
          <w:sz w:val="16"/>
        </w:rPr>
        <w:t xml:space="preserve"> - площадь водосбора реки до расчетного створа</w:t>
      </w:r>
      <w:r>
        <w:rPr>
          <w:sz w:val="16"/>
        </w:rPr>
        <w:sym w:font="Symbol" w:char="F02C"/>
      </w:r>
      <w:r>
        <w:rPr>
          <w:sz w:val="16"/>
        </w:rPr>
        <w:t xml:space="preserve"> км</w:t>
      </w:r>
      <w:r>
        <w:rPr>
          <w:sz w:val="16"/>
          <w:vertAlign w:val="superscript"/>
        </w:rPr>
        <w:t>2</w:t>
      </w:r>
      <w:r>
        <w:rPr>
          <w:sz w:val="16"/>
        </w:rPr>
        <w:t>.</w:t>
      </w:r>
    </w:p>
    <w:p w:rsidR="00000000" w:rsidRDefault="004E291D">
      <w:pPr>
        <w:spacing w:after="120"/>
        <w:ind w:right="2070" w:firstLine="284"/>
        <w:jc w:val="both"/>
        <w:rPr>
          <w:sz w:val="16"/>
        </w:rPr>
      </w:pPr>
      <w:r>
        <w:rPr>
          <w:sz w:val="16"/>
        </w:rPr>
        <w:t xml:space="preserve">3. Расчетное значение отношения коэффициента асимметрии к коэффициенту вариации </w:t>
      </w:r>
      <w:r>
        <w:rPr>
          <w:i/>
          <w:sz w:val="16"/>
          <w:lang w:val="en-US"/>
        </w:rPr>
        <w:t>C</w:t>
      </w:r>
      <w:r>
        <w:rPr>
          <w:i/>
          <w:sz w:val="16"/>
          <w:vertAlign w:val="subscript"/>
          <w:lang w:val="en-US"/>
        </w:rPr>
        <w:t>s</w:t>
      </w:r>
      <w:r>
        <w:rPr>
          <w:sz w:val="16"/>
          <w:lang w:val="en-US"/>
        </w:rPr>
        <w:t>/</w:t>
      </w:r>
      <w:r>
        <w:rPr>
          <w:i/>
          <w:sz w:val="16"/>
          <w:lang w:val="en-US"/>
        </w:rPr>
        <w:t>C</w:t>
      </w:r>
      <w:r>
        <w:rPr>
          <w:i/>
          <w:sz w:val="16"/>
          <w:vertAlign w:val="subscript"/>
          <w:lang w:val="en-US"/>
        </w:rPr>
        <w:t>v</w:t>
      </w:r>
      <w:r>
        <w:rPr>
          <w:sz w:val="16"/>
        </w:rPr>
        <w:t xml:space="preserve"> определяется согласно требованиям п. 2.7.</w:t>
      </w:r>
    </w:p>
    <w:p w:rsidR="00000000" w:rsidRDefault="004E291D">
      <w:pPr>
        <w:ind w:right="2070" w:firstLine="284"/>
        <w:jc w:val="both"/>
      </w:pPr>
      <w:r>
        <w:t>4.2. Для неизученной реки границы сезонов и лимитирующего периода</w:t>
      </w:r>
      <w:r>
        <w:sym w:font="Symbol" w:char="F02C"/>
      </w:r>
      <w:r>
        <w:t xml:space="preserve"> среднее распределение стока по сезона</w:t>
      </w:r>
      <w:r>
        <w:t>м в долях от годового</w:t>
      </w:r>
      <w:r>
        <w:sym w:font="Symbol" w:char="F02C"/>
      </w:r>
      <w:r>
        <w:t xml:space="preserve"> соотношения между коэффициентами вариации сезонного и годового стока</w:t>
      </w:r>
      <w:r>
        <w:sym w:font="Symbol" w:char="F02C"/>
      </w:r>
      <w:r>
        <w:t xml:space="preserve"> распределение стока маловодных сезонов по месяцам для опреде</w:t>
      </w:r>
      <w:r>
        <w:softHyphen/>
        <w:t>ления группы водности сезона принимаются по данным реки-аналога.</w:t>
      </w:r>
    </w:p>
    <w:p w:rsidR="00000000" w:rsidRDefault="004E291D">
      <w:pPr>
        <w:ind w:right="2070" w:firstLine="284"/>
        <w:jc w:val="both"/>
      </w:pPr>
      <w:r>
        <w:t>4.3. При отсутствии надежных аналогов внутригодовое распределение рассчитывается по районным схемам или по региональным зависи</w:t>
      </w:r>
      <w:r>
        <w:softHyphen/>
        <w:t>мостям статистических параметров сезонного стока от определяющих факторов (площади водосбора</w:t>
      </w:r>
      <w:r>
        <w:sym w:font="Symbol" w:char="F02C"/>
      </w:r>
      <w:r>
        <w:t xml:space="preserve"> его средней высоты</w:t>
      </w:r>
      <w:r>
        <w:sym w:font="Symbol" w:char="F02C"/>
      </w:r>
      <w:r>
        <w:t xml:space="preserve"> характера почв (грунтов)</w:t>
      </w:r>
      <w:r>
        <w:sym w:font="Symbol" w:char="F02C"/>
      </w:r>
      <w:r>
        <w:t xml:space="preserve"> озерности и других факторо</w:t>
      </w:r>
      <w:r>
        <w:t>в).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Максимальный сток воды рек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весеннего половодья</w:t>
      </w:r>
    </w:p>
    <w:p w:rsidR="00000000" w:rsidRDefault="004E291D">
      <w:pPr>
        <w:ind w:right="2070" w:firstLine="284"/>
        <w:jc w:val="both"/>
      </w:pPr>
      <w:r>
        <w:t>4.4. Методы расчета максимальных расходов воды рек весеннего половодья</w:t>
      </w:r>
      <w:r>
        <w:sym w:font="Symbol" w:char="F02C"/>
      </w:r>
      <w:r>
        <w:t xml:space="preserve"> изложенные в настоящем разделе</w:t>
      </w:r>
      <w:r>
        <w:sym w:font="Symbol" w:char="F02C"/>
      </w:r>
      <w:r>
        <w:t xml:space="preserve"> следует применять при расчете для водосборов с площадями от элементарно малых (менее 1 км</w:t>
      </w:r>
      <w:r>
        <w:rPr>
          <w:vertAlign w:val="superscript"/>
        </w:rPr>
        <w:t>2</w:t>
      </w:r>
      <w:r>
        <w:t>) до 20000 км</w:t>
      </w:r>
      <w:r>
        <w:rPr>
          <w:vertAlign w:val="superscript"/>
        </w:rPr>
        <w:t>2</w:t>
      </w:r>
      <w:r>
        <w:t xml:space="preserve"> на европейской и до 50000 км</w:t>
      </w:r>
      <w:r>
        <w:rPr>
          <w:vertAlign w:val="superscript"/>
        </w:rPr>
        <w:t>2</w:t>
      </w:r>
      <w:r>
        <w:t xml:space="preserve"> на азиатской территориях СССР.</w:t>
      </w:r>
    </w:p>
    <w:p w:rsidR="00000000" w:rsidRDefault="004E291D">
      <w:pPr>
        <w:ind w:right="2070" w:firstLine="284"/>
        <w:jc w:val="both"/>
      </w:pPr>
      <w:r>
        <w:t xml:space="preserve">4.5. Расчетный максимальный расход воды весеннего половодья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/c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t xml:space="preserve">заданной ежегодной вероятностью превышения </w:t>
      </w:r>
      <w:r>
        <w:rPr>
          <w:i/>
        </w:rPr>
        <w:t>Р</w:t>
      </w:r>
      <w:r>
        <w:t>% для равнинных и горных рек следует определять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lang w:val="en-US"/>
        </w:rPr>
        <w:t>[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0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sym w:font="Symbol" w:char="F06D"/>
      </w:r>
      <w:r>
        <w:rPr>
          <w:lang w:val="en-US"/>
        </w:rPr>
        <w:sym w:font="Symbol" w:char="F064"/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1</w:t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2</w:t>
      </w:r>
      <w:r>
        <w:rPr>
          <w:lang w:val="en-US"/>
        </w:rPr>
        <w:t>/(</w:t>
      </w:r>
      <w:r>
        <w:rPr>
          <w:i/>
          <w:lang w:val="en-US"/>
        </w:rPr>
        <w:t>A</w:t>
      </w:r>
      <w:r>
        <w:rPr>
          <w:lang w:val="en-US"/>
        </w:rPr>
        <w:t>+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rPr>
          <w:i/>
          <w:vertAlign w:val="superscript"/>
          <w:lang w:val="en-US"/>
        </w:rPr>
        <w:t>n</w:t>
      </w:r>
      <w:r>
        <w:rPr>
          <w:vertAlign w:val="superscript"/>
          <w:lang w:val="en-US"/>
        </w:rPr>
        <w:t>1</w:t>
      </w:r>
      <w:r>
        <w:rPr>
          <w:lang w:val="en-US"/>
        </w:rPr>
        <w:t>]</w:t>
      </w:r>
      <w:r>
        <w:t> </w:t>
      </w:r>
      <w:r>
        <w:rPr>
          <w:i/>
          <w:lang w:val="en-US"/>
        </w:rPr>
        <w:t>A</w:t>
      </w:r>
      <w:r>
        <w:rPr>
          <w:lang w:val="en-US"/>
        </w:rPr>
        <w:sym w:font="Symbol" w:char="F02C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(33)</w:t>
      </w:r>
    </w:p>
    <w:p w:rsidR="00000000" w:rsidRDefault="004E291D">
      <w:pPr>
        <w:ind w:left="851" w:right="2070" w:hanging="851"/>
        <w:jc w:val="both"/>
      </w:pPr>
      <w:r>
        <w:t xml:space="preserve">где </w:t>
      </w:r>
      <w:r>
        <w:rPr>
          <w:i/>
        </w:rPr>
        <w:t>К</w:t>
      </w:r>
      <w:r>
        <w:rPr>
          <w:vertAlign w:val="subscript"/>
        </w:rPr>
        <w:t>0</w:t>
      </w:r>
      <w:r>
        <w:t xml:space="preserve"> - параметр</w:t>
      </w:r>
      <w:r>
        <w:sym w:font="Symbol" w:char="F02C"/>
      </w:r>
      <w:r>
        <w:t xml:space="preserve"> характеризующий дружность весеннего половодья</w:t>
      </w:r>
      <w:r>
        <w:sym w:font="Symbol" w:char="F02C"/>
      </w:r>
      <w:r>
        <w:t xml:space="preserve"> определяемый по данным рек-аналогов обратным путем по формуле (33)</w:t>
      </w:r>
      <w:r>
        <w:sym w:font="Symbol" w:char="F03B"/>
      </w:r>
    </w:p>
    <w:p w:rsidR="00000000" w:rsidRDefault="004E291D">
      <w:pPr>
        <w:ind w:left="709" w:right="2070" w:hanging="425"/>
        <w:jc w:val="both"/>
      </w:pPr>
      <w:r>
        <w:rPr>
          <w:i/>
          <w:lang w:val="en-US"/>
        </w:rPr>
        <w:t>h</w:t>
      </w:r>
      <w:r>
        <w:rPr>
          <w:vertAlign w:val="subscript"/>
        </w:rPr>
        <w:t>р%</w:t>
      </w:r>
      <w:r>
        <w:t xml:space="preserve"> - расчетный слой суммарного весеннего стока (без срезки грун</w:t>
      </w:r>
      <w:r>
        <w:softHyphen/>
        <w:t>тового питания)</w:t>
      </w:r>
      <w:r>
        <w:sym w:font="Symbol" w:char="F02C"/>
      </w:r>
      <w:r>
        <w:t xml:space="preserve"> мм</w:t>
      </w:r>
      <w:r>
        <w:sym w:font="Symbol" w:char="F02C"/>
      </w:r>
      <w:r>
        <w:t xml:space="preserve"> ежегодной вероятностью превышения </w:t>
      </w:r>
      <w:r>
        <w:rPr>
          <w:i/>
        </w:rPr>
        <w:t>Р</w:t>
      </w:r>
      <w:r>
        <w:t>%</w:t>
      </w:r>
      <w:r>
        <w:sym w:font="Symbol" w:char="F02C"/>
      </w:r>
      <w:r>
        <w:t xml:space="preserve"> определяемый в зависимости от коэффициента вариации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и отношения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/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этой величины</w:t>
      </w:r>
      <w:r>
        <w:sym w:font="Symbol" w:char="F02C"/>
      </w:r>
      <w:r>
        <w:t xml:space="preserve"> а также среднего многолетнего слоя стока </w:t>
      </w:r>
      <w:r>
        <w:rPr>
          <w:i/>
          <w:lang w:val="en-US"/>
        </w:rPr>
        <w:t>h</w:t>
      </w:r>
      <w:r>
        <w:rPr>
          <w:i/>
          <w:vertAlign w:val="subscript"/>
        </w:rPr>
        <w:t>0</w:t>
      </w:r>
      <w:r>
        <w:sym w:font="Symbol" w:char="F02C"/>
      </w:r>
      <w:r>
        <w:t xml:space="preserve"> устанавливаемого по рекам-аналогам или интерполяцией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sym w:font="Symbol" w:char="F06D"/>
      </w:r>
      <w:r>
        <w:t xml:space="preserve"> - коэффициент</w:t>
      </w:r>
      <w:r>
        <w:sym w:font="Symbol" w:char="F02C"/>
      </w:r>
      <w:r>
        <w:t xml:space="preserve"> учитывающий неравенство стати</w:t>
      </w:r>
      <w:r>
        <w:t>стических пара</w:t>
      </w:r>
      <w:r>
        <w:softHyphen/>
        <w:t> метров слоя стока и максимальных расходов воды</w:t>
      </w:r>
      <w:r>
        <w:sym w:font="Symbol" w:char="F02C"/>
      </w:r>
      <w:r>
        <w:t xml:space="preserve"> принимаемый  по рекомендуемому прил. 7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sym w:font="Symbol" w:char="F064"/>
      </w:r>
      <w:r>
        <w:t xml:space="preserve"> - коэффициент</w:t>
      </w:r>
      <w:r>
        <w:sym w:font="Symbol" w:char="F02C"/>
      </w:r>
      <w:r>
        <w:t xml:space="preserve"> учитывающий влияние водохранилищ</w:t>
      </w:r>
      <w:r>
        <w:sym w:font="Symbol" w:char="F02C"/>
      </w:r>
      <w:r>
        <w:t xml:space="preserve"> прудов и  проточных озер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sym w:font="Symbol" w:char="F064"/>
      </w:r>
      <w:r>
        <w:rPr>
          <w:vertAlign w:val="subscript"/>
        </w:rPr>
        <w:t>1</w:t>
      </w:r>
      <w:r>
        <w:t xml:space="preserve"> - коэффициент</w:t>
      </w:r>
      <w:r>
        <w:sym w:font="Symbol" w:char="F02C"/>
      </w:r>
      <w:r>
        <w:t xml:space="preserve"> учитывающий снижение максимального расхода  воды в залесенных бассейнах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sym w:font="Symbol" w:char="F064"/>
      </w:r>
      <w:r>
        <w:rPr>
          <w:vertAlign w:val="subscript"/>
        </w:rPr>
        <w:t>2</w:t>
      </w:r>
      <w:r>
        <w:t xml:space="preserve"> - коэффициент</w:t>
      </w:r>
      <w:r>
        <w:sym w:font="Symbol" w:char="F02C"/>
      </w:r>
      <w:r>
        <w:t xml:space="preserve"> учитывающий снижение максимального расхода во</w:t>
      </w:r>
      <w:r>
        <w:softHyphen/>
        <w:t> ды в заболоченных бассейнах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rPr>
          <w:i/>
        </w:rPr>
        <w:t>А</w:t>
      </w:r>
      <w:r>
        <w:rPr>
          <w:vertAlign w:val="subscript"/>
        </w:rPr>
        <w:t>1</w:t>
      </w:r>
      <w:r>
        <w:t xml:space="preserve"> - дополнительная площадь водосбора</w:t>
      </w:r>
      <w:r>
        <w:sym w:font="Symbol" w:char="F02C"/>
      </w:r>
      <w:r>
        <w:t xml:space="preserve"> учитывающая снижение ре</w:t>
      </w:r>
      <w:r>
        <w:softHyphen/>
        <w:t> дукции</w:t>
      </w:r>
      <w:r>
        <w:sym w:font="Symbol" w:char="F02C"/>
      </w:r>
      <w:r>
        <w:t xml:space="preserve"> км</w:t>
      </w:r>
      <w:r>
        <w:rPr>
          <w:vertAlign w:val="superscript"/>
        </w:rPr>
        <w:t>2</w:t>
      </w:r>
      <w:r>
        <w:sym w:font="Symbol" w:char="F02C"/>
      </w:r>
      <w:r>
        <w:t xml:space="preserve"> принимаемая по рекомендуемому прил. 8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rPr>
          <w:i/>
        </w:rPr>
        <w:t>п</w:t>
      </w:r>
      <w:r>
        <w:rPr>
          <w:vertAlign w:val="subscript"/>
        </w:rPr>
        <w:t>1</w:t>
      </w:r>
      <w:r>
        <w:t xml:space="preserve"> - показатель степени редукц</w:t>
      </w:r>
      <w:r>
        <w:t>ии</w:t>
      </w:r>
      <w:r>
        <w:sym w:font="Symbol" w:char="F02C"/>
      </w:r>
      <w:r>
        <w:t xml:space="preserve"> принимаемый по рекомендуемому  прил. 8.</w:t>
      </w:r>
    </w:p>
    <w:p w:rsidR="00000000" w:rsidRDefault="004E291D">
      <w:pPr>
        <w:ind w:right="2070" w:firstLine="284"/>
        <w:jc w:val="both"/>
      </w:pPr>
      <w:r>
        <w:t>В структуру формулы (33) при надлежащем обосновании допускается введение дополнительных параметров учитывающих естественное регули</w:t>
      </w:r>
      <w:r>
        <w:softHyphen/>
        <w:t>рование стока воды рек.</w:t>
      </w:r>
    </w:p>
    <w:p w:rsidR="00000000" w:rsidRDefault="004E291D">
      <w:pPr>
        <w:ind w:right="2070" w:firstLine="284"/>
        <w:jc w:val="both"/>
      </w:pPr>
      <w:r>
        <w:t>Определение параметров и коэффициентов формулы (33) приведено в пп. 4.5-4.12.</w:t>
      </w:r>
    </w:p>
    <w:p w:rsidR="00000000" w:rsidRDefault="004E291D">
      <w:pPr>
        <w:ind w:right="2070" w:firstLine="284"/>
        <w:jc w:val="both"/>
      </w:pPr>
      <w:r>
        <w:t xml:space="preserve">Средний многолетний слой весеннего стока </w:t>
      </w:r>
      <w:r>
        <w:rPr>
          <w:i/>
          <w:lang w:val="en-US"/>
        </w:rPr>
        <w:t>h</w:t>
      </w:r>
      <w:r>
        <w:rPr>
          <w:vertAlign w:val="subscript"/>
        </w:rPr>
        <w:t>0</w:t>
      </w:r>
      <w:r>
        <w:t xml:space="preserve"> следует определять по данным рек-аналогов или интерполяцией с учетом поправок на влияние местных факторов (площади водосбора</w:t>
      </w:r>
      <w:r>
        <w:sym w:font="Symbol" w:char="F02C"/>
      </w:r>
      <w:r>
        <w:t xml:space="preserve"> озерности</w:t>
      </w:r>
      <w:r>
        <w:sym w:font="Symbol" w:char="F02C"/>
      </w:r>
      <w:r>
        <w:t xml:space="preserve"> залесенности</w:t>
      </w:r>
      <w:r>
        <w:sym w:font="Symbol" w:char="F02C"/>
      </w:r>
      <w:r>
        <w:t xml:space="preserve"> заболо</w:t>
      </w:r>
      <w:r>
        <w:softHyphen/>
        <w:t>ченности и распаханности)</w:t>
      </w:r>
      <w:r>
        <w:sym w:font="Symbol" w:char="F02C"/>
      </w:r>
      <w:r>
        <w:t xml:space="preserve"> отлича</w:t>
      </w:r>
      <w:r>
        <w:t>ющихся от зональных.</w:t>
      </w:r>
    </w:p>
    <w:p w:rsidR="00000000" w:rsidRDefault="004E291D">
      <w:pPr>
        <w:ind w:right="2070" w:firstLine="284"/>
        <w:jc w:val="both"/>
      </w:pPr>
      <w:r>
        <w:t>В степной зоне СССР и в полупустынной зоне Западной Сибири и Казахстана в значения среднего многолетнего слоя весеннего стока</w:t>
      </w:r>
      <w:r>
        <w:sym w:font="Symbol" w:char="F02C"/>
      </w:r>
      <w:r>
        <w:t xml:space="preserve"> вычисленные по рекам-аналогам или интерполяцией</w:t>
      </w:r>
      <w:r>
        <w:sym w:font="Symbol" w:char="F02C"/>
      </w:r>
      <w:r>
        <w:t xml:space="preserve"> следует вводить поправочные коэффициенты</w:t>
      </w:r>
      <w:r>
        <w:sym w:font="Symbol" w:char="F02C"/>
      </w:r>
      <w:r>
        <w:t xml:space="preserve"> принимаемые по рекомендуемому прил. 9.</w:t>
      </w:r>
    </w:p>
    <w:p w:rsidR="00000000" w:rsidRDefault="004E291D">
      <w:pPr>
        <w:ind w:right="2070" w:firstLine="284"/>
        <w:jc w:val="both"/>
      </w:pPr>
      <w:r>
        <w:t xml:space="preserve">4.6. Для малых равнинных рек площадью водосбора </w:t>
      </w:r>
      <w:r>
        <w:rPr>
          <w:i/>
        </w:rPr>
        <w:t>А </w:t>
      </w:r>
      <w:r>
        <w:sym w:font="Symbol" w:char="F03C"/>
      </w:r>
      <w:r>
        <w:t> 200 км</w:t>
      </w:r>
      <w:r>
        <w:rPr>
          <w:vertAlign w:val="superscript"/>
        </w:rPr>
        <w:t>2</w:t>
      </w:r>
      <w:r>
        <w:t xml:space="preserve"> лесостепной</w:t>
      </w:r>
      <w:r>
        <w:sym w:font="Symbol" w:char="F02C"/>
      </w:r>
      <w:r>
        <w:t xml:space="preserve"> степной</w:t>
      </w:r>
      <w:r>
        <w:sym w:font="Symbol" w:char="F02C"/>
      </w:r>
      <w:r>
        <w:t xml:space="preserve"> засушливых степей и полупустынной зон средний многолетний слой весеннего стока следует определять по интерполяции с введением поправочных коэффициентов</w:t>
      </w:r>
      <w:r>
        <w:sym w:font="Symbol" w:char="F02C"/>
      </w:r>
      <w:r>
        <w:t xml:space="preserve"> определяемых по формулам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 xml:space="preserve">а) для лесостепной зоны при средних уклонах водосборов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t> </w:t>
      </w:r>
      <w:r>
        <w:sym w:font="Symbol" w:char="F0A3"/>
      </w:r>
      <w:r>
        <w:t> 70%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vertAlign w:val="superscript"/>
          <w:lang w:val="en-US"/>
        </w:rPr>
        <w:t>/</w:t>
      </w:r>
      <w:r>
        <w:t> = 0</w:t>
      </w:r>
      <w:r>
        <w:sym w:font="Symbol" w:char="F02C"/>
      </w:r>
      <w:r>
        <w:t>18(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t>+1)</w:t>
      </w:r>
      <w:r>
        <w:rPr>
          <w:vertAlign w:val="superscript"/>
        </w:rPr>
        <w:t>0</w:t>
      </w:r>
      <w:r>
        <w:rPr>
          <w:vertAlign w:val="superscript"/>
        </w:rPr>
        <w:sym w:font="Symbol" w:char="F02C"/>
      </w:r>
      <w:r>
        <w:rPr>
          <w:vertAlign w:val="superscript"/>
        </w:rPr>
        <w:t>45</w:t>
      </w:r>
      <w:r>
        <w:t>.</w:t>
      </w:r>
      <w:r>
        <w:tab/>
      </w:r>
      <w:r>
        <w:tab/>
      </w:r>
      <w:r>
        <w:tab/>
      </w:r>
      <w:r>
        <w:tab/>
        <w:t>(34)</w:t>
      </w:r>
    </w:p>
    <w:p w:rsidR="00000000" w:rsidRDefault="004E291D">
      <w:pPr>
        <w:ind w:right="2070" w:firstLine="284"/>
        <w:jc w:val="both"/>
      </w:pPr>
      <w:r>
        <w:t xml:space="preserve">Для рек со средними уклонами водосборов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sym w:font="Symbol" w:char="F03E"/>
      </w:r>
      <w:r>
        <w:t xml:space="preserve">70% значения </w:t>
      </w:r>
      <w:r>
        <w:rPr>
          <w:i/>
          <w:lang w:val="en-US"/>
        </w:rPr>
        <w:t>k</w:t>
      </w:r>
      <w:r>
        <w:rPr>
          <w:vertAlign w:val="superscript"/>
          <w:lang w:val="en-US"/>
        </w:rPr>
        <w:t>/</w:t>
      </w:r>
      <w:r>
        <w:t xml:space="preserve"> принимаются равными единице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для засушливых степей</w:t>
      </w:r>
      <w:r>
        <w:sym w:font="Symbol" w:char="F02C"/>
      </w:r>
      <w:r>
        <w:t xml:space="preserve"> степной и полупустынных зон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vertAlign w:val="superscript"/>
          <w:lang w:val="en-US"/>
        </w:rPr>
        <w:t>/</w:t>
      </w:r>
      <w:r>
        <w:t> = 0</w:t>
      </w:r>
      <w:r>
        <w:sym w:font="Symbol" w:char="F02C"/>
      </w:r>
      <w:r>
        <w:t>15(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t>+1)</w:t>
      </w:r>
      <w:r>
        <w:rPr>
          <w:vertAlign w:val="superscript"/>
        </w:rPr>
        <w:t>0</w:t>
      </w:r>
      <w:r>
        <w:rPr>
          <w:vertAlign w:val="superscript"/>
        </w:rPr>
        <w:sym w:font="Symbol" w:char="F02C"/>
      </w:r>
      <w:r>
        <w:rPr>
          <w:vertAlign w:val="superscript"/>
        </w:rPr>
        <w:t>80</w:t>
      </w:r>
      <w:r>
        <w:t>.</w:t>
      </w:r>
      <w:r>
        <w:tab/>
      </w:r>
      <w:r>
        <w:tab/>
      </w:r>
      <w:r>
        <w:tab/>
      </w:r>
      <w:r>
        <w:tab/>
        <w:t>(35)</w:t>
      </w:r>
    </w:p>
    <w:p w:rsidR="00000000" w:rsidRDefault="004E291D">
      <w:pPr>
        <w:ind w:right="2070" w:firstLine="284"/>
        <w:jc w:val="both"/>
      </w:pPr>
      <w:r>
        <w:t>4.7. При наличии озер</w:t>
      </w:r>
      <w:r>
        <w:sym w:font="Symbol" w:char="F02C"/>
      </w:r>
      <w:r>
        <w:t xml:space="preserve"> расположенных в бассейне реки</w:t>
      </w:r>
      <w:r>
        <w:sym w:font="Symbol" w:char="F02C"/>
      </w:r>
      <w:r>
        <w:t xml:space="preserve"> в величину среднего многолетнего слоя стока весеннего половодья</w:t>
      </w:r>
      <w:r>
        <w:sym w:font="Symbol" w:char="F02C"/>
      </w:r>
      <w:r>
        <w:t xml:space="preserve"> определенную по интерполяции</w:t>
      </w:r>
      <w:r>
        <w:sym w:font="Symbol" w:char="F02C"/>
      </w:r>
      <w:r>
        <w:t xml:space="preserve"> следует вводить коэффициент снижения слоя стока весеннего половодья</w:t>
      </w:r>
      <w:r>
        <w:sym w:font="Symbol" w:char="F02C"/>
      </w:r>
      <w:r>
        <w:t xml:space="preserve"> при</w:t>
      </w:r>
      <w:r>
        <w:t>нимаемый по рекомендуемому прил. 10.</w:t>
      </w:r>
    </w:p>
    <w:p w:rsidR="00000000" w:rsidRDefault="004E291D">
      <w:pPr>
        <w:ind w:right="2070" w:firstLine="284"/>
        <w:jc w:val="both"/>
      </w:pPr>
      <w:r>
        <w:t>4.8. Коэффициент вариации слоя стока весеннего половодья следует определять по рекам-аналогам или интерполяцией.</w:t>
      </w:r>
    </w:p>
    <w:p w:rsidR="00000000" w:rsidRDefault="004E291D">
      <w:pPr>
        <w:ind w:right="2070" w:firstLine="284"/>
        <w:jc w:val="both"/>
      </w:pPr>
      <w:r>
        <w:t>Для рек с площадями водосборов менее 200 км</w:t>
      </w:r>
      <w:r>
        <w:rPr>
          <w:vertAlign w:val="superscript"/>
        </w:rPr>
        <w:t>2</w:t>
      </w:r>
      <w:r>
        <w:t xml:space="preserve"> в значения</w:t>
      </w:r>
      <w:r>
        <w:sym w:font="Symbol" w:char="F02C"/>
      </w:r>
      <w:r>
        <w:t xml:space="preserve"> полученные интерполяцией</w:t>
      </w:r>
      <w:r>
        <w:sym w:font="Symbol" w:char="F02C"/>
      </w:r>
      <w:r>
        <w:t xml:space="preserve"> следует вводить поправочные коэффи</w:t>
      </w:r>
      <w:r>
        <w:softHyphen/>
        <w:t>циенты согласно данным рекомендуемого прил. 11.</w:t>
      </w:r>
    </w:p>
    <w:p w:rsidR="00000000" w:rsidRDefault="004E291D">
      <w:pPr>
        <w:ind w:right="2070" w:firstLine="284"/>
        <w:jc w:val="both"/>
      </w:pPr>
      <w:r>
        <w:t xml:space="preserve">Уточнение величины поправочных коэффициентов к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 xml:space="preserve"> допускается производить по региональным зависимостям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t> = </w:t>
      </w:r>
      <w:r>
        <w:rPr>
          <w:i/>
          <w:lang w:val="en-US"/>
        </w:rPr>
        <w:t>f</w:t>
      </w:r>
      <w:r>
        <w:t>(</w:t>
      </w:r>
      <w:r>
        <w:rPr>
          <w:i/>
        </w:rPr>
        <w:t>А</w:t>
      </w:r>
      <w:r>
        <w:t xml:space="preserve">) для равнинных рек и </w:t>
      </w:r>
      <w:r>
        <w:rPr>
          <w:i/>
          <w:lang w:val="en-US"/>
        </w:rPr>
        <w:t>C</w:t>
      </w:r>
      <w:r>
        <w:rPr>
          <w:i/>
          <w:vertAlign w:val="subscript"/>
          <w:lang w:val="en-US"/>
        </w:rPr>
        <w:t>v</w:t>
      </w:r>
      <w:r>
        <w:rPr>
          <w:i/>
        </w:rPr>
        <w:t> </w:t>
      </w:r>
      <w:r>
        <w:t>= </w:t>
      </w:r>
      <w:r>
        <w:rPr>
          <w:i/>
          <w:lang w:val="en-US"/>
        </w:rPr>
        <w:t>f</w:t>
      </w:r>
      <w:r>
        <w:rPr>
          <w:lang w:val="en-US"/>
        </w:rPr>
        <w:t>(</w:t>
      </w:r>
      <w:r>
        <w:rPr>
          <w:position w:val="-10"/>
          <w:lang w:val="en-US"/>
        </w:rPr>
        <w:object w:dxaOrig="320" w:dyaOrig="340">
          <v:shape id="_x0000_i1060" type="#_x0000_t75" style="width:15.75pt;height:17.25pt" o:ole="">
            <v:imagedata r:id="rId66" o:title=""/>
          </v:shape>
          <o:OLEObject Type="Embed" ProgID="Equation.3" ShapeID="_x0000_i1060" DrawAspect="Content" ObjectID="_1427221019" r:id="rId67"/>
        </w:object>
      </w:r>
      <w:r>
        <w:rPr>
          <w:lang w:val="en-US"/>
        </w:rPr>
        <w:t xml:space="preserve">) - </w:t>
      </w:r>
      <w:r>
        <w:t>для горных рек</w:t>
      </w:r>
      <w:r>
        <w:sym w:font="Symbol" w:char="F02C"/>
      </w:r>
      <w:r>
        <w:t xml:space="preserve"> где </w:t>
      </w:r>
      <w:r>
        <w:rPr>
          <w:position w:val="-10"/>
        </w:rPr>
        <w:object w:dxaOrig="320" w:dyaOrig="340">
          <v:shape id="_x0000_i1061" type="#_x0000_t75" style="width:15.75pt;height:17.25pt" o:ole="">
            <v:imagedata r:id="rId68" o:title=""/>
          </v:shape>
          <o:OLEObject Type="Embed" ProgID="Equation.3" ShapeID="_x0000_i1061" DrawAspect="Content" ObjectID="_1427221020" r:id="rId69"/>
        </w:object>
      </w:r>
      <w:r>
        <w:t xml:space="preserve"> - средняя высота водосбора</w:t>
      </w:r>
      <w:r>
        <w:sym w:font="Symbol" w:char="F02C"/>
      </w:r>
      <w:r>
        <w:t xml:space="preserve"> м.</w:t>
      </w:r>
    </w:p>
    <w:p w:rsidR="00000000" w:rsidRDefault="004E291D">
      <w:pPr>
        <w:ind w:right="2070" w:firstLine="284"/>
        <w:jc w:val="both"/>
      </w:pPr>
      <w:r>
        <w:t>4.9. Расчетное значение отношения коэффициента асимметрии к коэффициенту вариации устанавливается в соответствии с требованиями п. 2.7.</w:t>
      </w:r>
    </w:p>
    <w:p w:rsidR="00000000" w:rsidRDefault="004E291D">
      <w:pPr>
        <w:ind w:right="2070" w:firstLine="284"/>
        <w:jc w:val="both"/>
      </w:pPr>
      <w:r>
        <w:t xml:space="preserve">4.10. Коэффициент </w:t>
      </w:r>
      <w:r>
        <w:sym w:font="Symbol" w:char="F064"/>
      </w:r>
      <w:r>
        <w:sym w:font="Symbol" w:char="F02C"/>
      </w:r>
      <w:r>
        <w:t xml:space="preserve"> учитывающий снижение максимального стока рек</w:t>
      </w:r>
      <w:r>
        <w:sym w:font="Symbol" w:char="F02C"/>
      </w:r>
      <w:r>
        <w:t xml:space="preserve"> зарегулированных проточными озерами</w:t>
      </w:r>
      <w:r>
        <w:sym w:font="Symbol" w:char="F02C"/>
      </w:r>
      <w:r>
        <w:t xml:space="preserve"> следует определять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sym w:font="Symbol" w:char="F064"/>
      </w:r>
      <w:r>
        <w:t> = 1</w:t>
      </w:r>
      <w:r>
        <w:rPr>
          <w:lang w:val="en-US"/>
        </w:rPr>
        <w:t>/</w:t>
      </w:r>
      <w:r>
        <w:t>(1+</w:t>
      </w:r>
      <w:r>
        <w:rPr>
          <w:i/>
        </w:rPr>
        <w:t>сА</w:t>
      </w:r>
      <w:r>
        <w:rPr>
          <w:vertAlign w:val="subscript"/>
        </w:rPr>
        <w:t>оз</w:t>
      </w:r>
      <w:r>
        <w:t>)</w:t>
      </w:r>
      <w:r>
        <w:sym w:font="Symbol" w:char="F02C"/>
      </w:r>
      <w:r>
        <w:tab/>
      </w:r>
      <w:r>
        <w:tab/>
      </w:r>
      <w:r>
        <w:tab/>
      </w:r>
      <w:r>
        <w:tab/>
      </w:r>
      <w:r>
        <w:tab/>
        <w:t>(36)</w:t>
      </w:r>
    </w:p>
    <w:p w:rsidR="00000000" w:rsidRDefault="004E291D">
      <w:pPr>
        <w:ind w:left="567" w:right="2070" w:hanging="567"/>
        <w:jc w:val="both"/>
      </w:pPr>
      <w:r>
        <w:t xml:space="preserve">где </w:t>
      </w:r>
      <w:r>
        <w:rPr>
          <w:i/>
        </w:rPr>
        <w:t>с</w:t>
      </w:r>
      <w:r>
        <w:t xml:space="preserve"> - коэффициент</w:t>
      </w:r>
      <w:r>
        <w:sym w:font="Symbol" w:char="F02C"/>
      </w:r>
      <w:r>
        <w:t xml:space="preserve"> принимаемый в зависимости от величины среднего многолетнего слоя весеннего стока </w:t>
      </w:r>
      <w:r>
        <w:rPr>
          <w:i/>
          <w:lang w:val="en-US"/>
        </w:rPr>
        <w:t>h</w:t>
      </w:r>
      <w:r>
        <w:rPr>
          <w:vertAlign w:val="subscript"/>
        </w:rPr>
        <w:t>0</w:t>
      </w:r>
      <w:r>
        <w:t xml:space="preserve"> по рекомендуемому прил. 12</w:t>
      </w:r>
      <w:r>
        <w:sym w:font="Symbol" w:char="F03B"/>
      </w:r>
    </w:p>
    <w:p w:rsidR="00000000" w:rsidRDefault="004E291D">
      <w:pPr>
        <w:ind w:right="2070" w:firstLine="142"/>
        <w:jc w:val="both"/>
      </w:pPr>
      <w:r>
        <w:rPr>
          <w:i/>
        </w:rPr>
        <w:t>А</w:t>
      </w:r>
      <w:r>
        <w:rPr>
          <w:i/>
          <w:vertAlign w:val="subscript"/>
        </w:rPr>
        <w:t>оз</w:t>
      </w:r>
      <w:r>
        <w:t xml:space="preserve"> - средневзвешенная озерность</w:t>
      </w:r>
      <w:r>
        <w:sym w:font="Symbol" w:char="F02C"/>
      </w:r>
      <w:r>
        <w:t xml:space="preserve"> %</w:t>
      </w:r>
      <w:r>
        <w:sym w:font="Symbol" w:char="F02C"/>
      </w:r>
      <w:r>
        <w:t xml:space="preserve"> о</w:t>
      </w:r>
      <w:r>
        <w:t>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22"/>
        </w:rPr>
        <w:object w:dxaOrig="2060" w:dyaOrig="560">
          <v:shape id="_x0000_i1062" type="#_x0000_t75" style="width:102.75pt;height:27.75pt" o:ole="">
            <v:imagedata r:id="rId70" o:title=""/>
          </v:shape>
          <o:OLEObject Type="Embed" ProgID="Equation.3" ShapeID="_x0000_i1062" DrawAspect="Content" ObjectID="_1427221021" r:id="rId71"/>
        </w:object>
      </w:r>
      <w:r>
        <w:tab/>
      </w:r>
      <w:r>
        <w:tab/>
      </w:r>
      <w:r>
        <w:tab/>
        <w:t>(37)</w:t>
      </w:r>
    </w:p>
    <w:p w:rsidR="00000000" w:rsidRDefault="004E291D">
      <w:pPr>
        <w:ind w:right="2070"/>
        <w:jc w:val="both"/>
      </w:pPr>
      <w:r>
        <w:t xml:space="preserve">где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</w:t>
      </w:r>
      <w:r>
        <w:t>- площадь зеркала озера</w:t>
      </w:r>
      <w:r>
        <w:sym w:font="Symbol" w:char="F02C"/>
      </w:r>
      <w:r>
        <w:t xml:space="preserve"> км</w:t>
      </w:r>
      <w:r>
        <w:rPr>
          <w:vertAlign w:val="superscript"/>
        </w:rPr>
        <w:t>2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</w:t>
      </w:r>
      <w:r>
        <w:t>- площадь водосбора озера</w:t>
      </w:r>
      <w:r>
        <w:sym w:font="Symbol" w:char="F02C"/>
      </w:r>
      <w:r>
        <w:t xml:space="preserve"> км</w:t>
      </w:r>
      <w:r>
        <w:rPr>
          <w:vertAlign w:val="superscript"/>
        </w:rPr>
        <w:t>2</w:t>
      </w:r>
      <w:r>
        <w:t>.</w:t>
      </w:r>
    </w:p>
    <w:p w:rsidR="00000000" w:rsidRDefault="004E291D">
      <w:pPr>
        <w:ind w:right="2070" w:firstLine="284"/>
        <w:jc w:val="both"/>
      </w:pPr>
      <w:r>
        <w:t>При наличии в бассейне озер</w:t>
      </w:r>
      <w:r>
        <w:sym w:font="Symbol" w:char="F02C"/>
      </w:r>
      <w:r>
        <w:t xml:space="preserve"> расположенных вне главного русла и основных притоков</w:t>
      </w:r>
      <w:r>
        <w:sym w:font="Symbol" w:char="F02C"/>
      </w:r>
      <w:r>
        <w:t xml:space="preserve"> величину коэффициента </w:t>
      </w:r>
      <w:r>
        <w:sym w:font="Symbol" w:char="F064"/>
      </w:r>
      <w:r>
        <w:t xml:space="preserve"> следует принимать для </w:t>
      </w:r>
      <w:r>
        <w:rPr>
          <w:i/>
        </w:rPr>
        <w:t>А</w:t>
      </w:r>
      <w:r>
        <w:rPr>
          <w:vertAlign w:val="subscript"/>
        </w:rPr>
        <w:t>оз</w:t>
      </w:r>
      <w:r>
        <w:t>.</w:t>
      </w:r>
    </w:p>
    <w:p w:rsidR="00000000" w:rsidRDefault="004E291D">
      <w:pPr>
        <w:ind w:right="2070" w:firstLine="284"/>
        <w:jc w:val="both"/>
      </w:pPr>
      <w:r>
        <w:t>менее 2% - 1</w:t>
      </w:r>
      <w:r>
        <w:sym w:font="Symbol" w:char="F03B"/>
      </w:r>
      <w:r>
        <w:t xml:space="preserve"> более 2% - 0</w:t>
      </w:r>
      <w:r>
        <w:sym w:font="Symbol" w:char="F02C"/>
      </w:r>
      <w:r>
        <w:t>8.</w:t>
      </w:r>
    </w:p>
    <w:p w:rsidR="00000000" w:rsidRDefault="004E291D">
      <w:pPr>
        <w:ind w:right="2070" w:firstLine="284"/>
        <w:jc w:val="both"/>
      </w:pPr>
      <w:r>
        <w:t xml:space="preserve">Коэффициент </w:t>
      </w:r>
      <w:r>
        <w:sym w:font="Symbol" w:char="F064"/>
      </w:r>
      <w:r>
        <w:sym w:font="Symbol" w:char="F02C"/>
      </w:r>
      <w:r>
        <w:t xml:space="preserve"> учитывающий снижение</w:t>
      </w:r>
      <w:r>
        <w:sym w:font="Symbol" w:char="F02C"/>
      </w:r>
      <w:r>
        <w:t xml:space="preserve"> максимального стока рек</w:t>
      </w:r>
      <w:r>
        <w:sym w:font="Symbol" w:char="F02C"/>
      </w:r>
      <w:r>
        <w:t xml:space="preserve"> зарегулированных водохранилищами</w:t>
      </w:r>
      <w:r>
        <w:sym w:font="Symbol" w:char="F02C"/>
      </w:r>
      <w:r>
        <w:t xml:space="preserve"> определяется с учетом проектных материалов и эксплуатационных данных.</w:t>
      </w:r>
    </w:p>
    <w:p w:rsidR="00000000" w:rsidRDefault="004E291D">
      <w:pPr>
        <w:ind w:right="2070" w:firstLine="284"/>
        <w:jc w:val="both"/>
      </w:pPr>
      <w:r>
        <w:t>Влияние прудов</w:t>
      </w:r>
      <w:r>
        <w:sym w:font="Symbol" w:char="F02C"/>
      </w:r>
      <w:r>
        <w:t xml:space="preserve"> регулирующих меженный сток</w:t>
      </w:r>
      <w:r>
        <w:sym w:font="Symbol" w:char="F02C"/>
      </w:r>
      <w:r>
        <w:t xml:space="preserve"> при расчете </w:t>
      </w:r>
      <w:r>
        <w:t>максимальных расходов воды вероятностью превышения менее 5% не учитывается</w:t>
      </w:r>
      <w:r>
        <w:sym w:font="Symbol" w:char="F02C"/>
      </w:r>
      <w:r>
        <w:t xml:space="preserve"> а при </w:t>
      </w:r>
      <w:r>
        <w:rPr>
          <w:i/>
        </w:rPr>
        <w:t>Р </w:t>
      </w:r>
      <w:r>
        <w:sym w:font="Symbol" w:char="F03E"/>
      </w:r>
      <w:r>
        <w:t> 5% допускается уменьшение расчетной величины расхода воды до 10%.</w:t>
      </w:r>
    </w:p>
    <w:p w:rsidR="00000000" w:rsidRDefault="004E291D">
      <w:pPr>
        <w:ind w:right="2070" w:firstLine="284"/>
        <w:jc w:val="both"/>
      </w:pPr>
      <w:r>
        <w:t xml:space="preserve">4.11. Коэффициент </w:t>
      </w:r>
      <w:r>
        <w:sym w:font="Symbol" w:char="F064"/>
      </w:r>
      <w:r>
        <w:rPr>
          <w:vertAlign w:val="subscript"/>
        </w:rPr>
        <w:t>1</w:t>
      </w:r>
      <w:r>
        <w:sym w:font="Symbol" w:char="F02C"/>
      </w:r>
      <w:r>
        <w:t xml:space="preserve"> учитывающий снижение максимальных расходов воды в залесенных бассейнах</w:t>
      </w:r>
      <w:r>
        <w:sym w:font="Symbol" w:char="F02C"/>
      </w:r>
      <w:r>
        <w:t xml:space="preserve">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sym w:font="Symbol" w:char="F064"/>
      </w:r>
      <w:r>
        <w:rPr>
          <w:vertAlign w:val="subscript"/>
        </w:rPr>
        <w:t>1</w:t>
      </w:r>
      <w:r>
        <w:t> = </w:t>
      </w:r>
      <w:r>
        <w:sym w:font="Symbol" w:char="F061"/>
      </w:r>
      <w:r>
        <w:rPr>
          <w:vertAlign w:val="subscript"/>
        </w:rPr>
        <w:t>1</w:t>
      </w:r>
      <w:r>
        <w:rPr>
          <w:lang w:val="en-US"/>
        </w:rPr>
        <w:t>/</w:t>
      </w:r>
      <w:r>
        <w:t>(</w:t>
      </w:r>
      <w:r>
        <w:rPr>
          <w:i/>
        </w:rPr>
        <w:t>А</w:t>
      </w:r>
      <w:r>
        <w:rPr>
          <w:vertAlign w:val="subscript"/>
        </w:rPr>
        <w:t>л</w:t>
      </w:r>
      <w:r>
        <w:t>+1)</w:t>
      </w:r>
      <w:r>
        <w:rPr>
          <w:i/>
          <w:vertAlign w:val="superscript"/>
        </w:rPr>
        <w:t>п2</w:t>
      </w:r>
      <w:r>
        <w:sym w:font="Symbol" w:char="F02C"/>
      </w:r>
      <w:r>
        <w:tab/>
      </w:r>
      <w:r>
        <w:tab/>
      </w:r>
      <w:r>
        <w:tab/>
      </w:r>
      <w:r>
        <w:tab/>
        <w:t>(38)</w:t>
      </w:r>
    </w:p>
    <w:p w:rsidR="00000000" w:rsidRDefault="004E291D">
      <w:pPr>
        <w:ind w:left="567" w:right="2070" w:hanging="567"/>
        <w:jc w:val="both"/>
      </w:pPr>
      <w:r>
        <w:t xml:space="preserve">где </w:t>
      </w:r>
      <w:r>
        <w:rPr>
          <w:i/>
        </w:rPr>
        <w:t>п</w:t>
      </w:r>
      <w:r>
        <w:rPr>
          <w:i/>
          <w:vertAlign w:val="subscript"/>
        </w:rPr>
        <w:t>2</w:t>
      </w:r>
      <w:r>
        <w:t xml:space="preserve"> - коэффициент редукции</w:t>
      </w:r>
      <w:r>
        <w:sym w:font="Symbol" w:char="F02C"/>
      </w:r>
      <w:r>
        <w:t xml:space="preserve"> принимаемый по рекомендуемому прил. 13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sym w:font="Symbol" w:char="F061"/>
      </w:r>
      <w:r>
        <w:rPr>
          <w:vertAlign w:val="subscript"/>
        </w:rPr>
        <w:t>1</w:t>
      </w:r>
      <w:r>
        <w:t xml:space="preserve"> - параметр</w:t>
      </w:r>
      <w:r>
        <w:sym w:font="Symbol" w:char="F02C"/>
      </w:r>
      <w:r>
        <w:t xml:space="preserve"> принимаемый по рекомендуемому прил. 13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rPr>
          <w:i/>
        </w:rPr>
        <w:t>А</w:t>
      </w:r>
      <w:r>
        <w:rPr>
          <w:i/>
          <w:vertAlign w:val="subscript"/>
        </w:rPr>
        <w:t>л</w:t>
      </w:r>
      <w:r>
        <w:t xml:space="preserve"> - залесенность водосбора</w:t>
      </w:r>
      <w:r>
        <w:sym w:font="Symbol" w:char="F02C"/>
      </w:r>
      <w:r>
        <w:t xml:space="preserve"> %</w:t>
      </w:r>
    </w:p>
    <w:p w:rsidR="00000000" w:rsidRDefault="004E291D">
      <w:pPr>
        <w:ind w:right="2070" w:firstLine="284"/>
        <w:jc w:val="both"/>
      </w:pPr>
      <w:r>
        <w:t>При залесенности менее 3% или при проточной озерности более</w:t>
      </w:r>
      <w:r>
        <w:t xml:space="preserve"> 20% коэффициент </w:t>
      </w:r>
      <w:r>
        <w:sym w:font="Symbol" w:char="F064"/>
      </w:r>
      <w:r>
        <w:rPr>
          <w:vertAlign w:val="subscript"/>
        </w:rPr>
        <w:t>1</w:t>
      </w:r>
      <w:r>
        <w:t xml:space="preserve"> принимается равным единице.</w:t>
      </w:r>
    </w:p>
    <w:p w:rsidR="00000000" w:rsidRDefault="004E291D">
      <w:pPr>
        <w:ind w:right="2070" w:firstLine="284"/>
        <w:jc w:val="both"/>
      </w:pPr>
      <w:r>
        <w:t xml:space="preserve">4.12. Коэффициент </w:t>
      </w:r>
      <w:r>
        <w:sym w:font="Symbol" w:char="F064"/>
      </w:r>
      <w:r>
        <w:rPr>
          <w:vertAlign w:val="subscript"/>
        </w:rPr>
        <w:t>2</w:t>
      </w:r>
      <w:r>
        <w:sym w:font="Symbol" w:char="F02C"/>
      </w:r>
      <w:r>
        <w:t xml:space="preserve"> учитывающий снижение максимального расхо</w:t>
      </w:r>
      <w:r>
        <w:softHyphen/>
        <w:t>да воды заболоченных бассейнов</w:t>
      </w:r>
      <w:r>
        <w:sym w:font="Symbol" w:char="F02C"/>
      </w:r>
      <w:r>
        <w:t xml:space="preserve">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sym w:font="Symbol" w:char="F064"/>
      </w:r>
      <w:r>
        <w:rPr>
          <w:vertAlign w:val="subscript"/>
        </w:rPr>
        <w:t>2</w:t>
      </w:r>
      <w:r>
        <w:t> = 1-</w:t>
      </w:r>
      <w:r>
        <w:sym w:font="Symbol" w:char="F062"/>
      </w:r>
      <w:r>
        <w:t xml:space="preserve"> </w:t>
      </w:r>
      <w:r>
        <w:rPr>
          <w:lang w:val="en-US"/>
        </w:rPr>
        <w:t>lg</w:t>
      </w:r>
      <w:r>
        <w:t>(0</w:t>
      </w:r>
      <w:r>
        <w:sym w:font="Symbol" w:char="F02C"/>
      </w:r>
      <w:r>
        <w:t>1</w:t>
      </w:r>
      <w:r>
        <w:rPr>
          <w:i/>
        </w:rPr>
        <w:t>А</w:t>
      </w:r>
      <w:r>
        <w:rPr>
          <w:i/>
          <w:vertAlign w:val="subscript"/>
        </w:rPr>
        <w:sym w:font="Symbol" w:char="F073"/>
      </w:r>
      <w:r>
        <w:t>+1)</w:t>
      </w:r>
      <w:r>
        <w:sym w:font="Symbol" w:char="F02C"/>
      </w:r>
      <w:r>
        <w:tab/>
      </w:r>
      <w:r>
        <w:tab/>
      </w:r>
      <w:r>
        <w:tab/>
      </w:r>
      <w:r>
        <w:tab/>
      </w:r>
      <w:r>
        <w:tab/>
        <w:t>(39)</w:t>
      </w:r>
    </w:p>
    <w:p w:rsidR="00000000" w:rsidRDefault="004E291D">
      <w:pPr>
        <w:ind w:right="2070"/>
        <w:jc w:val="both"/>
      </w:pPr>
      <w:r>
        <w:t xml:space="preserve">где </w:t>
      </w:r>
      <w:r>
        <w:sym w:font="Symbol" w:char="F062"/>
      </w:r>
      <w:r>
        <w:t xml:space="preserve"> - коэффициент</w:t>
      </w:r>
      <w:r>
        <w:sym w:font="Symbol" w:char="F02C"/>
      </w:r>
      <w:r>
        <w:t xml:space="preserve"> принимаемый по рекомендуемому прил. 14</w:t>
      </w:r>
      <w:r>
        <w:sym w:font="Symbol" w:char="F03B"/>
      </w:r>
    </w:p>
    <w:p w:rsidR="00000000" w:rsidRDefault="004E291D">
      <w:pPr>
        <w:ind w:right="2070" w:firstLine="142"/>
        <w:jc w:val="both"/>
      </w:pPr>
      <w:r>
        <w:t> А</w:t>
      </w:r>
      <w:r>
        <w:rPr>
          <w:vertAlign w:val="subscript"/>
        </w:rPr>
        <w:sym w:font="Symbol" w:char="F073"/>
      </w:r>
      <w:r>
        <w:t xml:space="preserve"> - относительная площадь болот и заболоченных лесов и лугов в бас</w:t>
      </w:r>
      <w:r>
        <w:softHyphen/>
        <w:t>сейне</w:t>
      </w:r>
      <w:r>
        <w:sym w:font="Symbol" w:char="F02C"/>
      </w:r>
      <w:r>
        <w:t xml:space="preserve"> %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при наличии внутриболотных озер</w:t>
      </w:r>
      <w:r>
        <w:sym w:font="Symbol" w:char="F02C"/>
      </w:r>
      <w:r>
        <w:t xml:space="preserve"> рассредоточенных по бассейну и расположенных вне главного русла и основных притоков (Западная Сибирь</w:t>
      </w:r>
      <w:r>
        <w:sym w:font="Symbol" w:char="F02C"/>
      </w:r>
      <w:r>
        <w:t xml:space="preserve"> зона тундры</w:t>
      </w:r>
      <w:r>
        <w:sym w:font="Symbol" w:char="F02C"/>
      </w:r>
      <w:r>
        <w:t xml:space="preserve"> Северо-запад европейской т</w:t>
      </w:r>
      <w:r>
        <w:t>ерритории Союза)</w:t>
      </w:r>
      <w:r>
        <w:sym w:font="Symbol" w:char="F02C"/>
      </w:r>
      <w:r>
        <w:t xml:space="preserve"> последние следует включать в величину относительной площади болот.</w:t>
      </w:r>
    </w:p>
    <w:p w:rsidR="00000000" w:rsidRDefault="004E291D">
      <w:pPr>
        <w:ind w:right="2070" w:firstLine="284"/>
        <w:jc w:val="both"/>
      </w:pPr>
      <w:r>
        <w:t xml:space="preserve">При заболоченности менее 3% или при проточной относительной  озерности более 20% коэффициент </w:t>
      </w:r>
      <w:r>
        <w:sym w:font="Symbol" w:char="F064"/>
      </w:r>
      <w:r>
        <w:rPr>
          <w:vertAlign w:val="subscript"/>
        </w:rPr>
        <w:t>2</w:t>
      </w:r>
      <w:r>
        <w:t xml:space="preserve"> принимается равным единице. Для горных рек коэффициенты </w:t>
      </w:r>
      <w:r>
        <w:sym w:font="Symbol" w:char="F064"/>
      </w:r>
      <w:r>
        <w:rPr>
          <w:vertAlign w:val="subscript"/>
        </w:rPr>
        <w:t>1</w:t>
      </w:r>
      <w:r>
        <w:t xml:space="preserve"> и </w:t>
      </w:r>
      <w:r>
        <w:sym w:font="Symbol" w:char="F064"/>
      </w:r>
      <w:r>
        <w:rPr>
          <w:vertAlign w:val="subscript"/>
        </w:rPr>
        <w:t>2</w:t>
      </w:r>
      <w:r>
        <w:t xml:space="preserve"> равны единице.</w:t>
      </w:r>
    </w:p>
    <w:p w:rsidR="00000000" w:rsidRDefault="004E291D">
      <w:pPr>
        <w:ind w:right="2070" w:firstLine="284"/>
        <w:jc w:val="both"/>
      </w:pPr>
      <w:r>
        <w:t xml:space="preserve">4.13. Расчет максимальных расходов воды </w:t>
      </w:r>
      <w:r>
        <w:rPr>
          <w:i/>
          <w:lang w:val="en-US"/>
        </w:rPr>
        <w:t>Q</w:t>
      </w:r>
      <w:r>
        <w:rPr>
          <w:i/>
          <w:vertAlign w:val="subscript"/>
        </w:rPr>
        <w:t>р</w:t>
      </w:r>
      <w:r>
        <w:rPr>
          <w:vertAlign w:val="subscript"/>
        </w:rPr>
        <w:t>%</w:t>
      </w:r>
      <w:r>
        <w:t xml:space="preserve"> высокогорных районов Средней Азии и Кавказа со средней высотой водосборов более 2000 м следует производить по методу гидрологической аналогии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Q</w:t>
      </w:r>
      <w:r>
        <w:rPr>
          <w:i/>
          <w:vertAlign w:val="subscript"/>
        </w:rPr>
        <w:t>р</w:t>
      </w:r>
      <w:r>
        <w:rPr>
          <w:vertAlign w:val="subscript"/>
        </w:rPr>
        <w:t>%</w:t>
      </w:r>
      <w:r>
        <w:t> = </w:t>
      </w:r>
      <w:r>
        <w:rPr>
          <w:lang w:val="en-US"/>
        </w:rPr>
        <w:t>[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(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vertAlign w:val="subscript"/>
        </w:rPr>
        <w:t>г</w:t>
      </w:r>
      <w:r>
        <w:rPr>
          <w:vertAlign w:val="subscript"/>
          <w:lang w:val="en-US"/>
        </w:rPr>
        <w:t>,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vertAlign w:val="subscript"/>
        </w:rPr>
        <w:t>г</w:t>
      </w:r>
      <w:r>
        <w:rPr>
          <w:vertAlign w:val="subscript"/>
          <w:lang w:val="en-US"/>
        </w:rPr>
        <w:t>,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)(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+1/</w:t>
      </w:r>
      <w:r>
        <w:rPr>
          <w:i/>
          <w:lang w:val="en-US"/>
        </w:rPr>
        <w:t>A</w:t>
      </w:r>
      <w:r>
        <w:rPr>
          <w:lang w:val="en-US"/>
        </w:rPr>
        <w:t>+1)</w:t>
      </w:r>
      <w:r>
        <w:rPr>
          <w:vertAlign w:val="superscript"/>
          <w:lang w:val="en-US"/>
        </w:rPr>
        <w:t>0,15</w:t>
      </w:r>
      <w:r>
        <w:rPr>
          <w:lang w:val="en-US"/>
        </w:rPr>
        <w:sym w:font="Symbol" w:char="F064"/>
      </w:r>
      <w:r>
        <w:rPr>
          <w:lang w:val="en-US"/>
        </w:rPr>
        <w:t>/</w:t>
      </w:r>
      <w:r>
        <w:rPr>
          <w:lang w:val="en-US"/>
        </w:rPr>
        <w:sym w:font="Symbol" w:char="F064"/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]</w:t>
      </w:r>
      <w:r>
        <w:rPr>
          <w:i/>
          <w:lang w:val="en-US"/>
        </w:rPr>
        <w:t>A</w:t>
      </w:r>
      <w:r>
        <w:rPr>
          <w:lang w:val="en-US"/>
        </w:rPr>
        <w:t>,</w:t>
      </w:r>
      <w:r>
        <w:tab/>
        <w:t>(40)</w:t>
      </w:r>
    </w:p>
    <w:p w:rsidR="00000000" w:rsidRDefault="004E291D">
      <w:pPr>
        <w:ind w:left="1560" w:right="2070" w:hanging="993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i/>
          <w:vertAlign w:val="subscript"/>
          <w:lang w:val="en-US"/>
        </w:rPr>
        <w:t>a</w:t>
      </w:r>
      <w:r>
        <w:t xml:space="preserve"> - модуль максимального расхода воды вероятностью превышения </w:t>
      </w:r>
      <w:r>
        <w:rPr>
          <w:i/>
        </w:rPr>
        <w:t>Р</w:t>
      </w:r>
      <w:r>
        <w:t>% реки-аналога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(с</w:t>
      </w:r>
      <w:r>
        <w:sym w:font="Symbol" w:char="F0D7"/>
      </w:r>
      <w:r>
        <w:t>км</w:t>
      </w:r>
      <w:r>
        <w:rPr>
          <w:vertAlign w:val="superscript"/>
        </w:rPr>
        <w:t>2</w:t>
      </w:r>
      <w:r>
        <w:t>)</w:t>
      </w:r>
      <w:r>
        <w:sym w:font="Symbol" w:char="F03B"/>
      </w:r>
    </w:p>
    <w:p w:rsidR="00000000" w:rsidRDefault="004E291D">
      <w:pPr>
        <w:ind w:left="1560" w:right="2070" w:hanging="1276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vertAlign w:val="subscript"/>
        </w:rPr>
        <w:t>г</w:t>
      </w:r>
      <w:r>
        <w:t xml:space="preserve"> и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vertAlign w:val="subscript"/>
        </w:rPr>
        <w:t>г</w:t>
      </w:r>
      <w:r>
        <w:rPr>
          <w:vertAlign w:val="subscript"/>
          <w:lang w:val="en-US"/>
        </w:rPr>
        <w:t>,</w:t>
      </w:r>
      <w:r>
        <w:rPr>
          <w:i/>
          <w:vertAlign w:val="subscript"/>
          <w:lang w:val="en-US"/>
        </w:rPr>
        <w:t>a</w:t>
      </w:r>
      <w:r>
        <w:t xml:space="preserve"> - соответственно для исследуемой реки и реки-аналога расчетный слой годового стока вероятностью превышения </w:t>
      </w:r>
      <w:r>
        <w:rPr>
          <w:i/>
        </w:rPr>
        <w:t>Р</w:t>
      </w:r>
      <w:r>
        <w:t>%</w:t>
      </w:r>
      <w:r>
        <w:sym w:font="Symbol" w:char="F02C"/>
      </w:r>
      <w:r>
        <w:t xml:space="preserve"> мм</w:t>
      </w:r>
      <w:r>
        <w:sym w:font="Symbol" w:char="F03B"/>
      </w:r>
    </w:p>
    <w:p w:rsidR="00000000" w:rsidRDefault="004E291D">
      <w:pPr>
        <w:ind w:right="2070" w:firstLine="1134"/>
        <w:jc w:val="both"/>
      </w:pPr>
      <w:r>
        <w:rPr>
          <w:i/>
        </w:rPr>
        <w:t> 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</w:t>
      </w:r>
      <w:r>
        <w:t xml:space="preserve"> - площадь водосбора реки-аналога</w:t>
      </w:r>
      <w:r>
        <w:sym w:font="Symbol" w:char="F02C"/>
      </w:r>
      <w:r>
        <w:t xml:space="preserve"> км</w:t>
      </w:r>
      <w:r>
        <w:rPr>
          <w:vertAlign w:val="superscript"/>
        </w:rPr>
        <w:t>2</w:t>
      </w:r>
      <w:r>
        <w:sym w:font="Symbol" w:char="F03B"/>
      </w:r>
    </w:p>
    <w:p w:rsidR="00000000" w:rsidRDefault="004E291D">
      <w:pPr>
        <w:ind w:left="1560" w:right="2070" w:hanging="426"/>
        <w:jc w:val="both"/>
      </w:pPr>
      <w:r>
        <w:t> </w:t>
      </w:r>
      <w:r>
        <w:rPr>
          <w:lang w:val="en-US"/>
        </w:rPr>
        <w:sym w:font="Symbol" w:char="F064"/>
      </w:r>
      <w:r>
        <w:rPr>
          <w:i/>
          <w:vertAlign w:val="subscript"/>
          <w:lang w:val="en-US"/>
        </w:rPr>
        <w:t>a</w:t>
      </w:r>
      <w:r>
        <w:t xml:space="preserve"> - коэффициент</w:t>
      </w:r>
      <w:r>
        <w:sym w:font="Symbol" w:char="F02C"/>
      </w:r>
      <w:r>
        <w:t xml:space="preserve"> учитывающий снижение максимального расхода воды проточными озерами и водохранилищами реки-аналога</w:t>
      </w:r>
      <w:r>
        <w:sym w:font="Symbol" w:char="F02C"/>
      </w:r>
      <w:r>
        <w:t xml:space="preserve"> определяемый согласно требованиям п. 4.10.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Максимальный сток воды рек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дождевых паводков</w:t>
      </w:r>
    </w:p>
    <w:p w:rsidR="00000000" w:rsidRDefault="004E291D">
      <w:pPr>
        <w:ind w:right="2070" w:firstLine="284"/>
        <w:jc w:val="both"/>
      </w:pPr>
      <w:r>
        <w:t>4.14. Максимальные расходы воды р</w:t>
      </w:r>
      <w:r>
        <w:t xml:space="preserve">ек дождевых паводков </w:t>
      </w:r>
      <w:r>
        <w:rPr>
          <w:i/>
          <w:lang w:val="en-US"/>
        </w:rPr>
        <w:t>Q</w:t>
      </w:r>
      <w:r>
        <w:rPr>
          <w:i/>
          <w:vertAlign w:val="subscript"/>
        </w:rPr>
        <w:t>р</w:t>
      </w:r>
      <w:r>
        <w:rPr>
          <w:vertAlign w:val="subscript"/>
        </w:rPr>
        <w:t>%</w:t>
      </w:r>
      <w:r>
        <w:t xml:space="preserve"> при наличии рек-аналогов следует определять по редукционной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</w:rPr>
        <w:t>р</w:t>
      </w:r>
      <w:r>
        <w:rPr>
          <w:vertAlign w:val="subscript"/>
        </w:rPr>
        <w:t>%</w:t>
      </w:r>
      <w:r>
        <w:t> =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</w:t>
      </w:r>
      <w:r>
        <w:rPr>
          <w:vertAlign w:val="subscript"/>
          <w:lang w:val="en-US"/>
        </w:rPr>
        <w:t>%,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sym w:font="Symbol" w:char="F064"/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2</w:t>
      </w:r>
      <w:r>
        <w:rPr>
          <w:lang w:val="en-US"/>
        </w:rPr>
        <w:t>/</w:t>
      </w:r>
      <w:r>
        <w:rPr>
          <w:lang w:val="en-US"/>
        </w:rPr>
        <w:sym w:font="Symbol" w:char="F064"/>
      </w:r>
      <w:r>
        <w:rPr>
          <w:i/>
          <w:vertAlign w:val="subscript"/>
          <w:lang w:val="en-US"/>
        </w:rPr>
        <w:t>a</w:t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2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(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>/</w:t>
      </w:r>
      <w:r>
        <w:rPr>
          <w:i/>
          <w:lang w:val="en-US"/>
        </w:rPr>
        <w:t>A</w:t>
      </w:r>
      <w:r>
        <w:rPr>
          <w:lang w:val="en-US"/>
        </w:rPr>
        <w:t>)</w:t>
      </w:r>
      <w:r>
        <w:rPr>
          <w:position w:val="-4"/>
          <w:lang w:val="en-US"/>
        </w:rPr>
        <w:object w:dxaOrig="220" w:dyaOrig="300">
          <v:shape id="_x0000_i1063" type="#_x0000_t75" style="width:11.25pt;height:15pt" o:ole="">
            <v:imagedata r:id="rId72" o:title=""/>
          </v:shape>
          <o:OLEObject Type="Embed" ProgID="Equation.3" ShapeID="_x0000_i1063" DrawAspect="Content" ObjectID="_1427221022" r:id="rId73"/>
        </w:object>
      </w:r>
      <w:r>
        <w:rPr>
          <w:i/>
          <w:lang w:val="en-US"/>
        </w:rPr>
        <w:t>A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(41)</w:t>
      </w:r>
    </w:p>
    <w:p w:rsidR="00000000" w:rsidRDefault="004E291D">
      <w:pPr>
        <w:ind w:left="851" w:right="2070" w:hanging="567"/>
        <w:jc w:val="both"/>
      </w:pPr>
      <w:r>
        <w:rPr>
          <w:lang w:val="en-US"/>
        </w:rPr>
        <w:sym w:font="Symbol" w:char="F064"/>
      </w:r>
      <w:r>
        <w:rPr>
          <w:lang w:val="en-US"/>
        </w:rPr>
        <w:t>,</w:t>
      </w:r>
      <w:r>
        <w:rPr>
          <w:lang w:val="en-US"/>
        </w:rPr>
        <w:sym w:font="Symbol" w:char="F064"/>
      </w:r>
      <w:r>
        <w:rPr>
          <w:i/>
          <w:vertAlign w:val="subscript"/>
          <w:lang w:val="en-US"/>
        </w:rPr>
        <w:t>a</w:t>
      </w:r>
      <w:r>
        <w:t xml:space="preserve"> - соответственно для исследуемой реки и реки-аналога коэф</w:t>
      </w:r>
      <w:r>
        <w:softHyphen/>
        <w:t>фициенты</w:t>
      </w:r>
      <w:r>
        <w:sym w:font="Symbol" w:char="F02C"/>
      </w:r>
      <w:r>
        <w:t xml:space="preserve"> определяемые по формуле (36)</w:t>
      </w:r>
      <w:r>
        <w:sym w:font="Symbol" w:char="F03A"/>
      </w:r>
      <w:r>
        <w:t xml:space="preserve"> при с=0</w:t>
      </w:r>
      <w:r>
        <w:sym w:font="Symbol" w:char="F02C"/>
      </w:r>
      <w:r>
        <w:t>2 - для лесной и лесостепной зон и с=0</w:t>
      </w:r>
      <w:r>
        <w:sym w:font="Symbol" w:char="F02C"/>
      </w:r>
      <w:r>
        <w:t>4 - для степной зоны</w:t>
      </w:r>
      <w:r>
        <w:sym w:font="Symbol" w:char="F03B"/>
      </w:r>
    </w:p>
    <w:p w:rsidR="00000000" w:rsidRDefault="004E291D">
      <w:pPr>
        <w:ind w:left="851" w:right="2070" w:hanging="709"/>
        <w:jc w:val="both"/>
      </w:pPr>
      <w:r>
        <w:rPr>
          <w:lang w:val="en-US"/>
        </w:rPr>
        <w:sym w:font="Symbol" w:char="F064"/>
      </w:r>
      <w:r>
        <w:rPr>
          <w:vertAlign w:val="subscript"/>
        </w:rPr>
        <w:t>2</w:t>
      </w:r>
      <w:r>
        <w:sym w:font="Symbol" w:char="F02C"/>
      </w:r>
      <w:r>
        <w:rPr>
          <w:lang w:val="en-US"/>
        </w:rPr>
        <w:sym w:font="Symbol" w:char="F064"/>
      </w:r>
      <w:r>
        <w:rPr>
          <w:vertAlign w:val="subscript"/>
          <w:lang w:val="en-US"/>
        </w:rPr>
        <w:t>2</w:t>
      </w:r>
      <w:r>
        <w:rPr>
          <w:i/>
          <w:vertAlign w:val="subscript"/>
          <w:lang w:val="en-US"/>
        </w:rPr>
        <w:t>a</w:t>
      </w:r>
      <w:r>
        <w:t xml:space="preserve"> - соответственно для исследуемой реки и реки-аналога коэф</w:t>
      </w:r>
      <w:r>
        <w:softHyphen/>
        <w:t>фициенты</w:t>
      </w:r>
      <w:r>
        <w:sym w:font="Symbol" w:char="F02C"/>
      </w:r>
      <w:r>
        <w:t xml:space="preserve"> определяемые по формуле (39) при </w:t>
      </w:r>
      <w:r>
        <w:sym w:font="Symbol" w:char="F062"/>
      </w:r>
      <w:r>
        <w:t> = 0</w:t>
      </w:r>
      <w:r>
        <w:sym w:font="Symbol" w:char="F02C"/>
      </w:r>
      <w:r>
        <w:t>5</w:t>
      </w:r>
      <w:r>
        <w:sym w:font="Symbol" w:char="F03B"/>
      </w:r>
    </w:p>
    <w:p w:rsidR="00000000" w:rsidRDefault="004E291D">
      <w:pPr>
        <w:ind w:left="851" w:right="2070" w:hanging="567"/>
        <w:jc w:val="both"/>
      </w:pPr>
      <w:r>
        <w:rPr>
          <w:i/>
        </w:rPr>
        <w:t> п</w:t>
      </w:r>
      <w:r>
        <w:rPr>
          <w:i/>
          <w:vertAlign w:val="subscript"/>
          <w:lang w:val="en-US"/>
        </w:rPr>
        <w:t>s</w:t>
      </w:r>
      <w:r>
        <w:t xml:space="preserve"> - коэффициент редукции модуля максимального мгновенного расхода вод</w:t>
      </w:r>
      <w:r>
        <w:t>ы с увеличением площади водосбора</w:t>
      </w:r>
      <w:r>
        <w:sym w:font="Symbol" w:char="F02C"/>
      </w:r>
      <w:r>
        <w:t xml:space="preserve"> принимаемый согласно рекомендуемым прил. 15. и 16.</w:t>
      </w:r>
    </w:p>
    <w:p w:rsidR="00000000" w:rsidRDefault="004E291D">
      <w:pPr>
        <w:ind w:right="2070" w:firstLine="284"/>
        <w:jc w:val="both"/>
      </w:pPr>
      <w:r>
        <w:t>Область применения формулы (41) ограничивается требованиями</w:t>
      </w:r>
      <w:r>
        <w:sym w:font="Symbol" w:char="F02C"/>
      </w:r>
      <w:r>
        <w:t xml:space="preserve"> приведенными в рекомендуемом прил. 17</w:t>
      </w:r>
      <w:r>
        <w:sym w:font="Symbol" w:char="F02C"/>
      </w:r>
      <w:r>
        <w:t xml:space="preserve"> при соблюдении условия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i/>
          <w:vertAlign w:val="subscript"/>
        </w:rPr>
        <w:t>Ф</w:t>
      </w:r>
      <w:r>
        <w:rPr>
          <w:i/>
        </w:rPr>
        <w:t> </w:t>
      </w:r>
      <w:r>
        <w:sym w:font="Symbol" w:char="F0A3"/>
      </w:r>
      <w:r>
        <w:t> 1</w:t>
      </w:r>
      <w:r>
        <w:sym w:font="Symbol" w:char="F02C"/>
      </w:r>
      <w:r>
        <w:t>5</w:t>
      </w:r>
      <w:r>
        <w:rPr>
          <w:i/>
          <w:lang w:val="en-US"/>
        </w:rPr>
        <w:t>k</w:t>
      </w:r>
      <w:r>
        <w:rPr>
          <w:i/>
          <w:vertAlign w:val="subscript"/>
        </w:rPr>
        <w:t>Ф</w:t>
      </w:r>
      <w:r>
        <w:rPr>
          <w:i/>
          <w:vertAlign w:val="subscript"/>
        </w:rPr>
        <w:sym w:font="Symbol" w:char="F02C"/>
      </w:r>
      <w:r>
        <w:rPr>
          <w:i/>
          <w:vertAlign w:val="subscript"/>
        </w:rPr>
        <w:t>а</w:t>
      </w:r>
      <w:r>
        <w:sym w:font="Symbol" w:char="F02C"/>
      </w:r>
      <w:r>
        <w:tab/>
      </w:r>
      <w:r>
        <w:tab/>
      </w:r>
      <w:r>
        <w:tab/>
      </w:r>
      <w:r>
        <w:tab/>
      </w:r>
      <w:r>
        <w:tab/>
        <w:t>(42)</w:t>
      </w:r>
    </w:p>
    <w:p w:rsidR="00000000" w:rsidRDefault="004E291D">
      <w:pPr>
        <w:ind w:left="1134" w:right="2070" w:hanging="1134"/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</w:rPr>
        <w:t>Ф</w:t>
      </w:r>
      <w:r>
        <w:sym w:font="Symbol" w:char="F02C"/>
      </w:r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</w:rPr>
        <w:t>Ф</w:t>
      </w:r>
      <w:r>
        <w:rPr>
          <w:i/>
          <w:vertAlign w:val="subscript"/>
        </w:rPr>
        <w:sym w:font="Symbol" w:char="F02C"/>
      </w:r>
      <w:r>
        <w:rPr>
          <w:i/>
          <w:vertAlign w:val="subscript"/>
        </w:rPr>
        <w:t>а</w:t>
      </w:r>
      <w:r>
        <w:t xml:space="preserve"> - соответственно для исследуемой реки и реки-аналога коэф</w:t>
      </w:r>
      <w:r>
        <w:softHyphen/>
        <w:t>фициенты формы водосбора</w:t>
      </w:r>
      <w:r>
        <w:sym w:font="Symbol" w:char="F02C"/>
      </w:r>
      <w:r>
        <w:t xml:space="preserve"> определяемые в зависимости от длины реки от наиболее удаленной точки водосбора </w:t>
      </w:r>
      <w:r>
        <w:rPr>
          <w:i/>
          <w:lang w:val="en-US"/>
        </w:rPr>
        <w:t>L</w:t>
      </w:r>
      <w:r>
        <w:sym w:font="Symbol" w:char="F02C"/>
      </w:r>
      <w:r>
        <w:t xml:space="preserve"> км</w:t>
      </w:r>
      <w:r>
        <w:sym w:font="Symbol" w:char="F02C"/>
      </w:r>
      <w:r>
        <w:t xml:space="preserve"> и площади водосбора </w:t>
      </w:r>
      <w:r>
        <w:rPr>
          <w:i/>
        </w:rPr>
        <w:t>А</w:t>
      </w:r>
      <w:r>
        <w:sym w:font="Symbol" w:char="F02C"/>
      </w:r>
      <w:r>
        <w:t xml:space="preserve"> км</w:t>
      </w:r>
      <w:r>
        <w:rPr>
          <w:vertAlign w:val="superscript"/>
        </w:rPr>
        <w:t>2</w:t>
      </w:r>
      <w:r>
        <w:sym w:font="Symbol" w:char="F02C"/>
      </w:r>
      <w:r>
        <w:t xml:space="preserve">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i/>
          <w:vertAlign w:val="subscript"/>
        </w:rPr>
        <w:t>Ф</w:t>
      </w:r>
      <w:r>
        <w:t>=</w:t>
      </w:r>
      <w:r>
        <w:rPr>
          <w:i/>
          <w:lang w:val="en-US"/>
        </w:rPr>
        <w:t>L</w:t>
      </w:r>
      <w:r>
        <w:rPr>
          <w:lang w:val="en-US"/>
        </w:rPr>
        <w:t>/</w:t>
      </w:r>
      <w:r>
        <w:rPr>
          <w:i/>
          <w:lang w:val="en-US"/>
        </w:rPr>
        <w:t>A</w:t>
      </w:r>
      <w:r>
        <w:rPr>
          <w:vertAlign w:val="superscript"/>
          <w:lang w:val="en-US"/>
        </w:rPr>
        <w:t>0,56</w:t>
      </w:r>
      <w:r>
        <w:t>.</w:t>
      </w:r>
      <w:r>
        <w:tab/>
      </w:r>
      <w:r>
        <w:tab/>
      </w:r>
      <w:r>
        <w:tab/>
      </w:r>
      <w:r>
        <w:tab/>
      </w:r>
      <w:r>
        <w:tab/>
        <w:t>(43)</w:t>
      </w:r>
    </w:p>
    <w:p w:rsidR="00000000" w:rsidRDefault="004E291D">
      <w:pPr>
        <w:ind w:right="2070" w:firstLine="284"/>
        <w:jc w:val="both"/>
      </w:pPr>
      <w:r>
        <w:t>4.15. При несоблюдении условия (42) о</w:t>
      </w:r>
      <w:r>
        <w:t>пределение максимальных мгновенных расходов воды рек дождевых паводков при наличии рек-аналогов с площадями водосборов</w:t>
      </w:r>
      <w:r>
        <w:sym w:font="Symbol" w:char="F02C"/>
      </w:r>
      <w:r>
        <w:t xml:space="preserve"> указанными в рекомендуемом прил. 17</w:t>
      </w:r>
      <w:r>
        <w:sym w:font="Symbol" w:char="F02C"/>
      </w:r>
      <w:r>
        <w:t xml:space="preserve"> следует производить по редукционной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2780" w:dyaOrig="440">
          <v:shape id="_x0000_i1064" type="#_x0000_t75" style="width:138.75pt;height:21.75pt" o:ole="">
            <v:imagedata r:id="rId74" o:title=""/>
          </v:shape>
          <o:OLEObject Type="Embed" ProgID="Equation.3" ShapeID="_x0000_i1064" DrawAspect="Content" ObjectID="_1427221023" r:id="rId75"/>
        </w:object>
      </w:r>
      <w:r>
        <w:tab/>
      </w:r>
      <w:r>
        <w:tab/>
        <w:t>(44)</w:t>
      </w:r>
    </w:p>
    <w:p w:rsidR="00000000" w:rsidRDefault="004E291D">
      <w:pPr>
        <w:ind w:left="567" w:right="2070" w:hanging="567"/>
        <w:jc w:val="both"/>
      </w:pPr>
      <w:r>
        <w:t xml:space="preserve">где </w:t>
      </w:r>
      <w:r>
        <w:rPr>
          <w:i/>
        </w:rPr>
        <w:t>п</w:t>
      </w:r>
      <w:r>
        <w:rPr>
          <w:vertAlign w:val="subscript"/>
        </w:rPr>
        <w:t>4</w:t>
      </w:r>
      <w:r>
        <w:t xml:space="preserve"> - коэффициент редукции модуля максимального мгновенно расхо</w:t>
      </w:r>
      <w:r>
        <w:softHyphen/>
        <w:t> да воды с увеличением руслового времени добегания</w:t>
      </w:r>
      <w:r>
        <w:sym w:font="Symbol" w:char="F02C"/>
      </w:r>
      <w:r>
        <w:t xml:space="preserve"> опреде</w:t>
      </w:r>
      <w:r>
        <w:softHyphen/>
        <w:t> ляемый по рекомендуемым прил. 16 и 17.</w:t>
      </w:r>
    </w:p>
    <w:p w:rsidR="00000000" w:rsidRDefault="004E291D">
      <w:pPr>
        <w:ind w:left="567" w:right="2070" w:hanging="567"/>
        <w:jc w:val="both"/>
      </w:pPr>
      <w:r>
        <w:rPr>
          <w:i/>
        </w:rPr>
        <w:t>Ф</w:t>
      </w:r>
      <w:r>
        <w:sym w:font="Symbol" w:char="F02C"/>
      </w:r>
      <w:r>
        <w:t xml:space="preserve"> </w:t>
      </w:r>
      <w:r>
        <w:rPr>
          <w:i/>
        </w:rPr>
        <w:t>Ф</w:t>
      </w:r>
      <w:r>
        <w:rPr>
          <w:i/>
          <w:vertAlign w:val="subscript"/>
        </w:rPr>
        <w:t>а</w:t>
      </w:r>
      <w:r>
        <w:t xml:space="preserve"> - соответственно для исследуемой реки и реки-аналога морфологи</w:t>
      </w:r>
      <w:r>
        <w:softHyphen/>
        <w:t> ческие характеристики русел</w:t>
      </w:r>
      <w:r>
        <w:sym w:font="Symbol" w:char="F02C"/>
      </w:r>
      <w:r>
        <w:t xml:space="preserve"> определяемые по </w:t>
      </w:r>
      <w:r>
        <w:t>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1939" w:dyaOrig="400">
          <v:shape id="_x0000_i1065" type="#_x0000_t75" style="width:96.75pt;height:20.25pt" o:ole="">
            <v:imagedata r:id="rId76" o:title=""/>
          </v:shape>
          <o:OLEObject Type="Embed" ProgID="Equation.3" ShapeID="_x0000_i1065" DrawAspect="Content" ObjectID="_1427221024" r:id="rId77"/>
        </w:object>
      </w:r>
      <w:r>
        <w:tab/>
      </w:r>
      <w:r>
        <w:tab/>
      </w:r>
      <w:r>
        <w:tab/>
        <w:t>(45)</w:t>
      </w:r>
    </w:p>
    <w:p w:rsidR="00000000" w:rsidRDefault="004E291D">
      <w:pPr>
        <w:ind w:left="851" w:right="2070" w:hanging="851"/>
        <w:jc w:val="both"/>
      </w:pPr>
      <w:r>
        <w:t xml:space="preserve">где </w:t>
      </w:r>
      <w:r>
        <w:rPr>
          <w:position w:val="-14"/>
        </w:rPr>
        <w:object w:dxaOrig="300" w:dyaOrig="380">
          <v:shape id="_x0000_i1066" type="#_x0000_t75" style="width:15pt;height:18.75pt" o:ole="">
            <v:imagedata r:id="rId78" o:title=""/>
          </v:shape>
          <o:OLEObject Type="Embed" ProgID="Equation.3" ShapeID="_x0000_i1066" DrawAspect="Content" ObjectID="_1427221025" r:id="rId79"/>
        </w:object>
      </w:r>
      <w:r>
        <w:t xml:space="preserve"> - гидравлический параметр русла</w:t>
      </w:r>
      <w:r>
        <w:sym w:font="Symbol" w:char="F02C"/>
      </w:r>
      <w:r>
        <w:t xml:space="preserve"> принимаемый по рекомен</w:t>
      </w:r>
      <w:r>
        <w:softHyphen/>
        <w:t>дуемому прил. 18</w:t>
      </w:r>
      <w:r>
        <w:sym w:font="Symbol" w:char="F03B"/>
      </w:r>
    </w:p>
    <w:p w:rsidR="00000000" w:rsidRDefault="004E291D">
      <w:pPr>
        <w:ind w:right="2070" w:firstLine="426"/>
        <w:jc w:val="both"/>
      </w:pPr>
      <w:r>
        <w:rPr>
          <w:position w:val="-10"/>
        </w:rPr>
        <w:object w:dxaOrig="220" w:dyaOrig="240">
          <v:shape id="_x0000_i1067" type="#_x0000_t75" style="width:11.25pt;height:12pt" o:ole="">
            <v:imagedata r:id="rId80" o:title=""/>
          </v:shape>
          <o:OLEObject Type="Embed" ProgID="Equation.3" ShapeID="_x0000_i1067" DrawAspect="Content" ObjectID="_1427221026" r:id="rId81"/>
        </w:object>
      </w:r>
      <w:r>
        <w:t xml:space="preserve"> - параметр</w:t>
      </w:r>
      <w:r>
        <w:sym w:font="Symbol" w:char="F02C"/>
      </w:r>
      <w:r>
        <w:t xml:space="preserve"> определяемый по рекомендуемому прил. 18</w:t>
      </w:r>
      <w:r>
        <w:sym w:font="Symbol" w:char="F03B"/>
      </w:r>
    </w:p>
    <w:p w:rsidR="00000000" w:rsidRDefault="004E291D">
      <w:pPr>
        <w:ind w:right="2070" w:firstLine="567"/>
        <w:jc w:val="both"/>
      </w:pPr>
      <w:r>
        <w:rPr>
          <w:i/>
          <w:lang w:val="en-US"/>
        </w:rPr>
        <w:t>i</w:t>
      </w:r>
      <w:r>
        <w:rPr>
          <w:i/>
          <w:vertAlign w:val="subscript"/>
        </w:rPr>
        <w:t>р</w:t>
      </w:r>
      <w:r>
        <w:t xml:space="preserve"> - средневзвешенный уклон русла реки</w:t>
      </w:r>
      <w:r>
        <w:sym w:font="Symbol" w:char="F02C"/>
      </w:r>
      <w:r>
        <w:t xml:space="preserve"> %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4.16. Максимальные мгновенные расходы воды дождевых паводков при отсутствии рек-аналогов следует определять по редукционной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2960" w:dyaOrig="440">
          <v:shape id="_x0000_i1068" type="#_x0000_t75" style="width:147.75pt;height:21.75pt" o:ole="">
            <v:imagedata r:id="rId82" o:title=""/>
          </v:shape>
          <o:OLEObject Type="Embed" ProgID="Equation.3" ShapeID="_x0000_i1068" DrawAspect="Content" ObjectID="_1427221027" r:id="rId83"/>
        </w:object>
      </w:r>
      <w:r>
        <w:tab/>
      </w:r>
      <w:r>
        <w:tab/>
        <w:t>(46)</w:t>
      </w:r>
    </w:p>
    <w:p w:rsidR="00000000" w:rsidRDefault="004E291D">
      <w:pPr>
        <w:ind w:left="851" w:right="2070" w:hanging="851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200</w:t>
      </w:r>
      <w:r>
        <w:t xml:space="preserve"> - модуль максимального мгновенного расхода воды ежегодной вероятности превышения</w:t>
      </w:r>
      <w:r>
        <w:t xml:space="preserve"> </w:t>
      </w:r>
      <w:r>
        <w:rPr>
          <w:i/>
        </w:rPr>
        <w:t>Р </w:t>
      </w:r>
      <w:r>
        <w:t xml:space="preserve">= 1% при </w:t>
      </w:r>
      <w:r>
        <w:sym w:font="Symbol" w:char="F064"/>
      </w:r>
      <w:r>
        <w:t> = </w:t>
      </w:r>
      <w:r>
        <w:sym w:font="Symbol" w:char="F064"/>
      </w:r>
      <w:r>
        <w:rPr>
          <w:vertAlign w:val="subscript"/>
        </w:rPr>
        <w:t>2</w:t>
      </w:r>
      <w:r>
        <w:t> = </w:t>
      </w:r>
      <w:r>
        <w:sym w:font="Symbol" w:char="F064"/>
      </w:r>
      <w:r>
        <w:rPr>
          <w:vertAlign w:val="subscript"/>
        </w:rPr>
        <w:t>3</w:t>
      </w:r>
      <w:r>
        <w:t> =1</w:t>
      </w:r>
      <w:r>
        <w:sym w:font="Symbol" w:char="F02C"/>
      </w:r>
      <w:r>
        <w:t xml:space="preserve"> приве</w:t>
      </w:r>
      <w:r>
        <w:softHyphen/>
        <w:t>денный к площади водосброса</w:t>
      </w:r>
      <w:r>
        <w:sym w:font="Symbol" w:char="F02C"/>
      </w:r>
      <w:r>
        <w:t xml:space="preserve"> равной 200 км</w:t>
      </w:r>
      <w:r>
        <w:rPr>
          <w:vertAlign w:val="superscript"/>
        </w:rPr>
        <w:t>2</w:t>
      </w:r>
      <w:r>
        <w:sym w:font="Symbol" w:char="F02C"/>
      </w:r>
      <w:r>
        <w:t xml:space="preserve"> определяется интерполяцией</w:t>
      </w:r>
      <w:r>
        <w:sym w:font="Symbol" w:char="F02C"/>
      </w:r>
      <w:r>
        <w:t xml:space="preserve"> основанной на совокупности данных наблюдений соседних гидрологически изученных рек в исследуемом районе</w:t>
      </w:r>
      <w:r>
        <w:sym w:font="Symbol" w:char="F03B"/>
      </w:r>
    </w:p>
    <w:p w:rsidR="00000000" w:rsidRDefault="004E291D">
      <w:pPr>
        <w:ind w:left="851" w:right="2070" w:hanging="425"/>
        <w:jc w:val="both"/>
      </w:pPr>
      <w:r>
        <w:sym w:font="Symbol" w:char="F06C"/>
      </w:r>
      <w:r>
        <w:rPr>
          <w:vertAlign w:val="subscript"/>
        </w:rPr>
        <w:t>р%</w:t>
      </w:r>
      <w:r>
        <w:t xml:space="preserve"> - переходный коэффициент от максимальных мгновенных расхо</w:t>
      </w:r>
      <w:r>
        <w:softHyphen/>
        <w:t xml:space="preserve">дов воды ежегодной вероятности превышения </w:t>
      </w:r>
      <w:r>
        <w:rPr>
          <w:i/>
        </w:rPr>
        <w:t>Р </w:t>
      </w:r>
      <w:r>
        <w:t>= 1% к максимальным расходам воды другой вероятности превыше</w:t>
      </w:r>
      <w:r>
        <w:softHyphen/>
        <w:t>ния</w:t>
      </w:r>
      <w:r>
        <w:sym w:font="Symbol" w:char="F02C"/>
      </w:r>
      <w:r>
        <w:t xml:space="preserve"> принимаемый по рекомендуемым прил. 19 и 20</w:t>
      </w:r>
      <w:r>
        <w:sym w:font="Symbol" w:char="F03B"/>
      </w:r>
    </w:p>
    <w:p w:rsidR="00000000" w:rsidRDefault="004E291D">
      <w:pPr>
        <w:ind w:left="851" w:right="2070" w:hanging="425"/>
        <w:jc w:val="both"/>
      </w:pPr>
      <w:r>
        <w:t> </w:t>
      </w:r>
      <w:r>
        <w:sym w:font="Symbol" w:char="F064"/>
      </w:r>
      <w:r>
        <w:rPr>
          <w:vertAlign w:val="subscript"/>
        </w:rPr>
        <w:t>3</w:t>
      </w:r>
      <w:r>
        <w:t xml:space="preserve"> - коэффициент</w:t>
      </w:r>
      <w:r>
        <w:sym w:font="Symbol" w:char="F02C"/>
      </w:r>
      <w:r>
        <w:t xml:space="preserve"> учитывающий изменение параметра </w:t>
      </w:r>
      <w:r>
        <w:rPr>
          <w:i/>
          <w:lang w:val="en-US"/>
        </w:rPr>
        <w:t>q</w:t>
      </w:r>
      <w:r>
        <w:rPr>
          <w:vertAlign w:val="subscript"/>
        </w:rPr>
        <w:t>200</w:t>
      </w:r>
      <w:r>
        <w:t xml:space="preserve"> с изме</w:t>
      </w:r>
      <w:r>
        <w:softHyphen/>
        <w:t>нением средней высоты</w:t>
      </w:r>
      <w:r>
        <w:t xml:space="preserve"> водосбора в горных районах</w:t>
      </w:r>
      <w:r>
        <w:sym w:font="Symbol" w:char="F02C"/>
      </w:r>
      <w:r>
        <w:t xml:space="preserve"> опреде</w:t>
      </w:r>
      <w:r>
        <w:softHyphen/>
        <w:t>ляемый по данным гидрологически изученных рек.</w:t>
      </w:r>
    </w:p>
    <w:p w:rsidR="00000000" w:rsidRDefault="004E291D">
      <w:pPr>
        <w:ind w:right="2070" w:firstLine="284"/>
        <w:jc w:val="both"/>
      </w:pPr>
      <w:r>
        <w:t xml:space="preserve">4.17. Модуль максимального мгновенного расхода воды </w:t>
      </w:r>
      <w:r>
        <w:rPr>
          <w:i/>
          <w:lang w:val="en-US"/>
        </w:rPr>
        <w:t>q</w:t>
      </w:r>
      <w:r>
        <w:rPr>
          <w:vertAlign w:val="subscript"/>
        </w:rPr>
        <w:t>200</w:t>
      </w:r>
      <w:r>
        <w:t xml:space="preserve"> по мере накопления данных гидрометрических наблюдений для гидрологически изученных рек следует уточнять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2"/>
        </w:rPr>
        <w:object w:dxaOrig="2540" w:dyaOrig="420">
          <v:shape id="_x0000_i1069" type="#_x0000_t75" style="width:126.75pt;height:21pt" o:ole="">
            <v:imagedata r:id="rId84" o:title=""/>
          </v:shape>
          <o:OLEObject Type="Embed" ProgID="Equation.3" ShapeID="_x0000_i1069" DrawAspect="Content" ObjectID="_1427221028" r:id="rId85"/>
        </w:object>
      </w:r>
      <w:r>
        <w:tab/>
      </w:r>
      <w:r>
        <w:tab/>
      </w:r>
      <w:r>
        <w:tab/>
        <w:t>(47)</w:t>
      </w:r>
    </w:p>
    <w:p w:rsidR="00000000" w:rsidRDefault="004E291D">
      <w:pPr>
        <w:ind w:left="851" w:right="2070" w:hanging="851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1%</w:t>
      </w:r>
      <w:r>
        <w:t xml:space="preserve"> - модуль максимального мгновенного расхода воды ежегодной вероятности превышения </w:t>
      </w:r>
      <w:r>
        <w:rPr>
          <w:i/>
        </w:rPr>
        <w:t>Р</w:t>
      </w:r>
      <w:r>
        <w:t>=1%.</w:t>
      </w:r>
    </w:p>
    <w:p w:rsidR="00000000" w:rsidRDefault="004E291D">
      <w:pPr>
        <w:ind w:right="2070" w:firstLine="284"/>
        <w:jc w:val="both"/>
      </w:pPr>
      <w:r>
        <w:t>4.18. Максимальные мгновенные расходы воды рек дождевых павод</w:t>
      </w:r>
      <w:r>
        <w:softHyphen/>
        <w:t xml:space="preserve">ков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rPr>
          <w:position w:val="-10"/>
          <w:vertAlign w:val="subscript"/>
        </w:rPr>
        <w:object w:dxaOrig="180" w:dyaOrig="340">
          <v:shape id="_x0000_i1070" type="#_x0000_t75" style="width:9pt;height:17.25pt" o:ole="">
            <v:imagedata r:id="rId34" o:title=""/>
          </v:shape>
          <o:OLEObject Type="Embed" ProgID="Equation.3" ShapeID="_x0000_i1070" DrawAspect="Content" ObjectID="_1427221029" r:id="rId86"/>
        </w:objec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</w:t>
      </w:r>
      <w:r>
        <w:sym w:font="Symbol" w:char="F02C"/>
      </w:r>
      <w:r>
        <w:t xml:space="preserve"> для водосборов с площадями</w:t>
      </w:r>
      <w:r>
        <w:sym w:font="Symbol" w:char="F02C"/>
      </w:r>
      <w:r>
        <w:t xml:space="preserve"> ука</w:t>
      </w:r>
      <w:r>
        <w:t>занными в рекомен</w:t>
      </w:r>
      <w:r>
        <w:softHyphen/>
        <w:t>дуемом прил. 17</w:t>
      </w:r>
      <w:r>
        <w:sym w:font="Symbol" w:char="F02C"/>
      </w:r>
      <w:r>
        <w:t xml:space="preserve"> следует определять по формуле предельной интен</w:t>
      </w:r>
      <w:r>
        <w:softHyphen/>
        <w:t>сивности стока</w:t>
      </w:r>
    </w:p>
    <w:p w:rsidR="00000000" w:rsidRDefault="004E291D">
      <w:pPr>
        <w:spacing w:before="120" w:after="120"/>
        <w:ind w:right="2070" w:firstLine="284"/>
        <w:jc w:val="both"/>
      </w:pPr>
      <w:r>
        <w:rPr>
          <w:position w:val="-14"/>
        </w:rPr>
        <w:object w:dxaOrig="2079" w:dyaOrig="380">
          <v:shape id="_x0000_i1071" type="#_x0000_t75" style="width:104.25pt;height:18.75pt" o:ole="">
            <v:imagedata r:id="rId87" o:title=""/>
          </v:shape>
          <o:OLEObject Type="Embed" ProgID="Equation.3" ShapeID="_x0000_i1071" DrawAspect="Content" ObjectID="_1427221030" r:id="rId88"/>
        </w:object>
      </w:r>
      <w:r>
        <w:tab/>
      </w:r>
      <w:r>
        <w:tab/>
      </w:r>
      <w:r>
        <w:tab/>
      </w:r>
      <w:r>
        <w:tab/>
        <w:t>(48)</w:t>
      </w:r>
    </w:p>
    <w:p w:rsidR="00000000" w:rsidRDefault="004E291D">
      <w:pPr>
        <w:ind w:left="1134" w:right="2070" w:hanging="850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perscript"/>
          <w:lang w:val="en-US"/>
        </w:rPr>
        <w:t>/</w:t>
      </w:r>
      <w:r>
        <w:rPr>
          <w:vertAlign w:val="subscript"/>
          <w:lang w:val="en-US"/>
        </w:rPr>
        <w:t>1%</w:t>
      </w:r>
      <w:r>
        <w:rPr>
          <w:lang w:val="en-US"/>
        </w:rPr>
        <w:t xml:space="preserve"> - </w:t>
      </w:r>
      <w:r>
        <w:t>максимальный модуль стока ежегодной вероятности пре</w:t>
      </w:r>
      <w:r>
        <w:softHyphen/>
        <w:t xml:space="preserve">вышения </w:t>
      </w:r>
      <w:r>
        <w:rPr>
          <w:i/>
        </w:rPr>
        <w:t>Р </w:t>
      </w:r>
      <w:r>
        <w:t>= 1%</w:t>
      </w:r>
      <w:r>
        <w:sym w:font="Symbol" w:char="F02C"/>
      </w:r>
      <w:r>
        <w:t xml:space="preserve"> выраженный в долях от произведения </w:t>
      </w:r>
      <w:r>
        <w:sym w:font="Symbol" w:char="F06A"/>
      </w:r>
      <w:r>
        <w:rPr>
          <w:i/>
        </w:rPr>
        <w:t>Н</w:t>
      </w:r>
      <w:r>
        <w:rPr>
          <w:vertAlign w:val="subscript"/>
        </w:rPr>
        <w:t>1%</w:t>
      </w:r>
      <w:r>
        <w:t xml:space="preserve"> при </w:t>
      </w:r>
      <w:r>
        <w:sym w:font="Symbol" w:char="F064"/>
      </w:r>
      <w:r>
        <w:t> = 1</w:t>
      </w:r>
      <w:r>
        <w:sym w:font="Symbol" w:char="F02C"/>
      </w:r>
      <w:r>
        <w:t xml:space="preserve"> определяемый по рекомендуемом прил. 21 в зависимости от гидроморфометрической характеристики русла исследуемой реки </w:t>
      </w:r>
      <w:r>
        <w:rPr>
          <w:i/>
        </w:rPr>
        <w:t>Ф</w:t>
      </w:r>
      <w:r>
        <w:rPr>
          <w:vertAlign w:val="subscript"/>
        </w:rPr>
        <w:t>р</w:t>
      </w:r>
      <w:r>
        <w:sym w:font="Symbol" w:char="F02C"/>
      </w:r>
      <w:r>
        <w:t xml:space="preserve"> продолжительности склонового добегания </w:t>
      </w:r>
      <w:r>
        <w:sym w:font="Symbol" w:char="F074"/>
      </w:r>
      <w:r>
        <w:rPr>
          <w:vertAlign w:val="subscript"/>
        </w:rPr>
        <w:t>ск</w:t>
      </w:r>
      <w:r>
        <w:sym w:font="Symbol" w:char="F02C"/>
      </w:r>
      <w:r>
        <w:t xml:space="preserve"> мин</w:t>
      </w:r>
      <w:r>
        <w:sym w:font="Symbol" w:char="F02C"/>
      </w:r>
      <w:r>
        <w:t xml:space="preserve"> и района</w:t>
      </w:r>
      <w:r>
        <w:sym w:font="Symbol" w:char="F02C"/>
      </w:r>
      <w:r>
        <w:t xml:space="preserve"> принимаемого по рекомендуемому прил. 22</w:t>
      </w:r>
      <w:r>
        <w:sym w:font="Symbol" w:char="F03B"/>
      </w:r>
    </w:p>
    <w:p w:rsidR="00000000" w:rsidRDefault="004E291D">
      <w:pPr>
        <w:ind w:left="1134" w:right="2070" w:hanging="567"/>
        <w:jc w:val="both"/>
      </w:pPr>
      <w:r>
        <w:rPr>
          <w:i/>
        </w:rPr>
        <w:t>Н</w:t>
      </w:r>
      <w:r>
        <w:rPr>
          <w:vertAlign w:val="superscript"/>
          <w:lang w:val="en-US"/>
        </w:rPr>
        <w:t>/</w:t>
      </w:r>
      <w:r>
        <w:rPr>
          <w:vertAlign w:val="subscript"/>
        </w:rPr>
        <w:t>1%</w:t>
      </w:r>
      <w:r>
        <w:t xml:space="preserve"> - максимальный суточный слой</w:t>
      </w:r>
      <w:r>
        <w:t xml:space="preserve"> осадков вероятностью пре</w:t>
      </w:r>
      <w:r>
        <w:softHyphen/>
        <w:t xml:space="preserve">вышения </w:t>
      </w:r>
      <w:r>
        <w:rPr>
          <w:i/>
        </w:rPr>
        <w:t>Р</w:t>
      </w:r>
      <w:r>
        <w:t> = 1%</w:t>
      </w:r>
      <w:r>
        <w:sym w:font="Symbol" w:char="F02C"/>
      </w:r>
      <w:r>
        <w:t xml:space="preserve"> определяемый по данным ближайших к бассейну исследуемого водотока метеорологических стан</w:t>
      </w:r>
      <w:r>
        <w:softHyphen/>
        <w:t>ций</w:t>
      </w:r>
      <w:r>
        <w:sym w:font="Symbol" w:char="F02C"/>
      </w:r>
      <w:r>
        <w:t xml:space="preserve"> имеющих наибольшую длительность наблюдений</w:t>
      </w:r>
      <w:r>
        <w:sym w:font="Symbol" w:char="F03B"/>
      </w:r>
    </w:p>
    <w:p w:rsidR="00000000" w:rsidRDefault="004E291D">
      <w:pPr>
        <w:ind w:left="1134" w:right="2070" w:hanging="425"/>
        <w:jc w:val="both"/>
      </w:pPr>
      <w:r>
        <w:sym w:font="Symbol" w:char="F06A"/>
      </w:r>
      <w:r>
        <w:t xml:space="preserve"> -  сборный коэффициент стока</w:t>
      </w:r>
      <w:r>
        <w:sym w:font="Symbol" w:char="F02C"/>
      </w:r>
      <w:r>
        <w:t xml:space="preserve"> определяемый по формулам (50)</w:t>
      </w:r>
      <w:r>
        <w:sym w:font="Symbol" w:char="F02C"/>
      </w:r>
      <w:r>
        <w:t xml:space="preserve"> (54).</w:t>
      </w:r>
    </w:p>
    <w:p w:rsidR="00000000" w:rsidRDefault="004E291D">
      <w:pPr>
        <w:ind w:right="2070" w:firstLine="284"/>
        <w:jc w:val="both"/>
      </w:pPr>
      <w:r>
        <w:t xml:space="preserve">4.19. Гидроморфометрическая характеристика русла исследуемой реки </w:t>
      </w:r>
      <w:r>
        <w:rPr>
          <w:i/>
        </w:rPr>
        <w:t>Ф</w:t>
      </w:r>
      <w:r>
        <w:rPr>
          <w:vertAlign w:val="subscript"/>
        </w:rPr>
        <w:t>р</w:t>
      </w:r>
      <w:r>
        <w:t xml:space="preserve">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2900" w:dyaOrig="400">
          <v:shape id="_x0000_i1072" type="#_x0000_t75" style="width:144.75pt;height:20.25pt" o:ole="">
            <v:imagedata r:id="rId89" o:title=""/>
          </v:shape>
          <o:OLEObject Type="Embed" ProgID="Equation.3" ShapeID="_x0000_i1072" DrawAspect="Content" ObjectID="_1427221031" r:id="rId90"/>
        </w:object>
      </w:r>
      <w:r>
        <w:tab/>
      </w:r>
      <w:r>
        <w:tab/>
        <w:t>(49)</w:t>
      </w:r>
    </w:p>
    <w:p w:rsidR="00000000" w:rsidRDefault="004E291D">
      <w:pPr>
        <w:ind w:right="2070" w:firstLine="284"/>
        <w:jc w:val="both"/>
      </w:pPr>
      <w:r>
        <w:t xml:space="preserve">4.20. Сборный коэффициент стока </w:t>
      </w:r>
      <w:r>
        <w:sym w:font="Symbol" w:char="F06A"/>
      </w:r>
      <w:r>
        <w:t xml:space="preserve"> для равнинных рек при наличии реки-аналога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2"/>
        </w:rPr>
        <w:object w:dxaOrig="5000" w:dyaOrig="420">
          <v:shape id="_x0000_i1073" type="#_x0000_t75" style="width:249.75pt;height:21pt" o:ole="">
            <v:imagedata r:id="rId91" o:title=""/>
          </v:shape>
          <o:OLEObject Type="Embed" ProgID="Equation.3" ShapeID="_x0000_i1073" DrawAspect="Content" ObjectID="_1427221032" r:id="rId92"/>
        </w:object>
      </w:r>
      <w:r>
        <w:tab/>
        <w:t>(50)</w:t>
      </w:r>
    </w:p>
    <w:p w:rsidR="00000000" w:rsidRDefault="004E291D">
      <w:pPr>
        <w:ind w:left="1560" w:right="2070" w:hanging="1560"/>
        <w:jc w:val="both"/>
      </w:pPr>
      <w:r>
        <w:t>где16</w:t>
      </w:r>
      <w:r>
        <w:sym w:font="Symbol" w:char="F02C"/>
      </w:r>
      <w:r>
        <w:t xml:space="preserve">67 </w:t>
      </w:r>
      <w:r>
        <w:rPr>
          <w:position w:val="-12"/>
        </w:rPr>
        <w:object w:dxaOrig="600" w:dyaOrig="360">
          <v:shape id="_x0000_i1074" type="#_x0000_t75" style="width:30pt;height:18pt" o:ole="">
            <v:imagedata r:id="rId93" o:title=""/>
          </v:shape>
          <o:OLEObject Type="Embed" ProgID="Equation.3" ShapeID="_x0000_i1074" DrawAspect="Content" ObjectID="_1427221033" r:id="rId94"/>
        </w:object>
      </w:r>
      <w:r>
        <w:t xml:space="preserve"> - величина ординаты кривой редукции осадков</w:t>
      </w:r>
      <w:r>
        <w:sym w:font="Symbol" w:char="F02C"/>
      </w:r>
      <w:r>
        <w:t xml:space="preserve"> опреде</w:t>
      </w:r>
      <w:r>
        <w:softHyphen/>
        <w:t>ляемая по рекомендуемому прил. 23</w:t>
      </w:r>
      <w:r>
        <w:sym w:font="Symbol" w:char="F03B"/>
      </w:r>
    </w:p>
    <w:p w:rsidR="00000000" w:rsidRDefault="004E291D">
      <w:pPr>
        <w:ind w:left="1560" w:right="2070" w:hanging="709"/>
        <w:jc w:val="both"/>
      </w:pPr>
      <w:r>
        <w:rPr>
          <w:i/>
          <w:lang w:val="en-US"/>
        </w:rPr>
        <w:t>i</w:t>
      </w:r>
      <w:r>
        <w:rPr>
          <w:vertAlign w:val="subscript"/>
        </w:rPr>
        <w:t>в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rPr>
          <w:vertAlign w:val="subscript"/>
        </w:rPr>
        <w:sym w:font="Symbol" w:char="F02C"/>
      </w:r>
      <w:r>
        <w:rPr>
          <w:i/>
          <w:vertAlign w:val="subscript"/>
        </w:rPr>
        <w:t>а</w:t>
      </w:r>
      <w:r>
        <w:t xml:space="preserve"> - соответственно для исследуемой реки и реки-аналога средний уклон водосбора</w:t>
      </w:r>
      <w:r>
        <w:sym w:font="Symbol" w:char="F02C"/>
      </w:r>
      <w:r>
        <w:t xml:space="preserve"> %</w:t>
      </w:r>
      <w:r>
        <w:sym w:font="Symbol" w:char="F03B"/>
      </w:r>
    </w:p>
    <w:p w:rsidR="00000000" w:rsidRDefault="004E291D">
      <w:pPr>
        <w:ind w:right="2070" w:firstLine="1134"/>
        <w:jc w:val="both"/>
      </w:pPr>
      <w:r>
        <w:rPr>
          <w:i/>
        </w:rPr>
        <w:t>п</w:t>
      </w:r>
      <w:r>
        <w:rPr>
          <w:vertAlign w:val="subscript"/>
        </w:rPr>
        <w:t>5</w:t>
      </w:r>
      <w:r>
        <w:t xml:space="preserve"> -  принимается по рекомендуемому прил. 24</w:t>
      </w:r>
      <w:r>
        <w:sym w:font="Symbol" w:char="F03B"/>
      </w:r>
    </w:p>
    <w:p w:rsidR="00000000" w:rsidRDefault="004E291D">
      <w:pPr>
        <w:ind w:left="1560" w:right="2070" w:hanging="426"/>
        <w:jc w:val="both"/>
      </w:pPr>
      <w:r>
        <w:rPr>
          <w:i/>
        </w:rPr>
        <w:t>п</w:t>
      </w:r>
      <w:r>
        <w:rPr>
          <w:vertAlign w:val="subscript"/>
        </w:rPr>
        <w:t>6</w:t>
      </w:r>
      <w:r>
        <w:t xml:space="preserve"> - принимается для лесотундры и лесной зоны равным 0</w:t>
      </w:r>
      <w:r>
        <w:sym w:font="Symbol" w:char="F02C"/>
      </w:r>
      <w:r>
        <w:t>07</w:t>
      </w:r>
      <w:r>
        <w:sym w:font="Symbol" w:char="F02C"/>
      </w:r>
      <w:r>
        <w:t xml:space="preserve"> для остальных природных зон - 0</w:t>
      </w:r>
      <w:r>
        <w:sym w:font="Symbol" w:char="F02C"/>
      </w:r>
      <w:r>
        <w:t>11</w:t>
      </w:r>
      <w:r>
        <w:sym w:font="Symbol" w:char="F03B"/>
      </w:r>
    </w:p>
    <w:p w:rsidR="00000000" w:rsidRDefault="004E291D">
      <w:pPr>
        <w:ind w:left="1418" w:right="2070" w:hanging="284"/>
        <w:jc w:val="both"/>
      </w:pPr>
      <w:r>
        <w:rPr>
          <w:i/>
        </w:rPr>
        <w:sym w:font="Symbol" w:char="F074"/>
      </w:r>
      <w:r>
        <w:rPr>
          <w:i/>
          <w:vertAlign w:val="subscript"/>
        </w:rPr>
        <w:sym w:font="Symbol" w:char="F073"/>
      </w:r>
      <w:r>
        <w:t xml:space="preserve"> - продолжительность бассейнового добегания</w:t>
      </w:r>
      <w:r>
        <w:sym w:font="Symbol" w:char="F02C"/>
      </w:r>
      <w:r>
        <w:t xml:space="preserve"> мин</w:t>
      </w:r>
      <w:r>
        <w:sym w:font="Symbol" w:char="F02C"/>
      </w:r>
      <w:r>
        <w:t xml:space="preserve"> опре</w:t>
      </w:r>
      <w:r>
        <w:softHyphen/>
        <w:t> деляемая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1560" w:dyaOrig="400">
          <v:shape id="_x0000_i1075" type="#_x0000_t75" style="width:78pt;height:20.25pt" o:ole="">
            <v:imagedata r:id="rId95" o:title=""/>
          </v:shape>
          <o:OLEObject Type="Embed" ProgID="Equation.3" ShapeID="_x0000_i1075" DrawAspect="Content" ObjectID="_1427221034" r:id="rId96"/>
        </w:object>
      </w:r>
      <w:r>
        <w:tab/>
      </w:r>
      <w:r>
        <w:tab/>
      </w:r>
      <w:r>
        <w:tab/>
      </w:r>
      <w:r>
        <w:tab/>
        <w:t>(51)</w:t>
      </w:r>
    </w:p>
    <w:p w:rsidR="00000000" w:rsidRDefault="004E291D">
      <w:pPr>
        <w:ind w:left="709" w:right="2070" w:hanging="709"/>
        <w:jc w:val="both"/>
      </w:pPr>
      <w:r>
        <w:t xml:space="preserve">где </w:t>
      </w:r>
      <w:r>
        <w:rPr>
          <w:i/>
        </w:rPr>
        <w:sym w:font="Symbol" w:char="F074"/>
      </w:r>
      <w:r>
        <w:rPr>
          <w:i/>
          <w:vertAlign w:val="subscript"/>
        </w:rPr>
        <w:sym w:font="Symbol" w:char="F073"/>
      </w:r>
      <w:r>
        <w:t xml:space="preserve"> - продолжительность руслового добегания</w:t>
      </w:r>
      <w:r>
        <w:sym w:font="Symbol" w:char="F02C"/>
      </w:r>
      <w:r>
        <w:t xml:space="preserve"> мин</w:t>
      </w:r>
      <w:r>
        <w:sym w:font="Symbol" w:char="F02C"/>
      </w:r>
      <w:r>
        <w:t xml:space="preserve"> определя</w:t>
      </w:r>
      <w:r>
        <w:t>емая по формуле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2340" w:dyaOrig="400">
          <v:shape id="_x0000_i1076" type="#_x0000_t75" style="width:117pt;height:20.25pt" o:ole="">
            <v:imagedata r:id="rId97" o:title=""/>
          </v:shape>
          <o:OLEObject Type="Embed" ProgID="Equation.3" ShapeID="_x0000_i1076" DrawAspect="Content" ObjectID="_1427221035" r:id="rId98"/>
        </w:object>
      </w:r>
      <w:r>
        <w:tab/>
      </w:r>
      <w:r>
        <w:tab/>
      </w:r>
      <w:r>
        <w:tab/>
        <w:t>(52)</w:t>
      </w:r>
    </w:p>
    <w:p w:rsidR="00000000" w:rsidRDefault="004E291D">
      <w:pPr>
        <w:ind w:left="709" w:right="2070" w:hanging="425"/>
        <w:jc w:val="both"/>
      </w:pPr>
      <w:r>
        <w:rPr>
          <w:i/>
        </w:rPr>
        <w:sym w:font="Symbol" w:char="F074"/>
      </w:r>
      <w:r>
        <w:rPr>
          <w:vertAlign w:val="subscript"/>
        </w:rPr>
        <w:t>ск</w:t>
      </w:r>
      <w:r>
        <w:t xml:space="preserve"> - продолжительность склонового добегания</w:t>
      </w:r>
      <w:r>
        <w:sym w:font="Symbol" w:char="F02C"/>
      </w:r>
      <w:r>
        <w:t xml:space="preserve"> мин</w:t>
      </w:r>
      <w:r>
        <w:sym w:font="Symbol" w:char="F02C"/>
      </w:r>
      <w:r>
        <w:t xml:space="preserve"> в первом при</w:t>
      </w:r>
      <w:r>
        <w:softHyphen/>
        <w:t>ближении принимаемая для водотоков</w:t>
      </w:r>
      <w:r>
        <w:sym w:font="Symbol" w:char="F02C"/>
      </w:r>
      <w:r>
        <w:t xml:space="preserve"> расположенных в лесной и тундровой зонах</w:t>
      </w:r>
      <w:r>
        <w:sym w:font="Symbol" w:char="F02C"/>
      </w:r>
      <w:r>
        <w:t xml:space="preserve"> заболоченностью менее 20% - 60</w:t>
      </w:r>
      <w:r>
        <w:sym w:font="Symbol" w:char="F02C"/>
      </w:r>
      <w:r>
        <w:t xml:space="preserve"> от 20 до 40% - 100</w:t>
      </w:r>
      <w:r>
        <w:sym w:font="Symbol" w:char="F02C"/>
      </w:r>
      <w:r>
        <w:t xml:space="preserve"> более 40% - 150</w:t>
      </w:r>
      <w:r>
        <w:sym w:font="Symbol" w:char="F03B"/>
      </w:r>
      <w:r>
        <w:t xml:space="preserve"> в лесостепной зоне - 60</w:t>
      </w:r>
      <w:r>
        <w:sym w:font="Symbol" w:char="F03B"/>
      </w:r>
      <w:r>
        <w:t xml:space="preserve"> в степной зоне и засушливых степях - 30</w:t>
      </w:r>
      <w:r>
        <w:sym w:font="Symbol" w:char="F03B"/>
      </w:r>
      <w:r>
        <w:t xml:space="preserve"> в полупустынной зоне - 30</w:t>
      </w:r>
      <w:r>
        <w:sym w:font="Symbol" w:char="F03B"/>
      </w:r>
      <w:r>
        <w:t xml:space="preserve"> в горных районах - 10.</w:t>
      </w:r>
    </w:p>
    <w:p w:rsidR="00000000" w:rsidRDefault="004E291D">
      <w:pPr>
        <w:spacing w:before="120"/>
        <w:ind w:right="2070" w:firstLine="284"/>
        <w:jc w:val="both"/>
        <w:rPr>
          <w:sz w:val="16"/>
        </w:rPr>
      </w:pPr>
      <w:r>
        <w:rPr>
          <w:sz w:val="16"/>
        </w:rPr>
        <w:t xml:space="preserve">Примечание. Уточнение значения </w:t>
      </w:r>
      <w:r>
        <w:rPr>
          <w:i/>
          <w:sz w:val="16"/>
        </w:rPr>
        <w:sym w:font="Symbol" w:char="F074"/>
      </w:r>
      <w:r>
        <w:rPr>
          <w:sz w:val="16"/>
          <w:vertAlign w:val="subscript"/>
        </w:rPr>
        <w:t>ск</w:t>
      </w:r>
      <w:r>
        <w:rPr>
          <w:sz w:val="16"/>
        </w:rPr>
        <w:t xml:space="preserve"> следует производить по рекомендуемому прил. 25 в зависимости от значения гидроморфологической характер</w:t>
      </w:r>
      <w:r>
        <w:rPr>
          <w:sz w:val="16"/>
        </w:rPr>
        <w:t xml:space="preserve">истики склонов </w:t>
      </w:r>
      <w:r>
        <w:rPr>
          <w:i/>
          <w:sz w:val="16"/>
        </w:rPr>
        <w:t>Ф</w:t>
      </w:r>
      <w:r>
        <w:rPr>
          <w:sz w:val="16"/>
          <w:vertAlign w:val="subscript"/>
        </w:rPr>
        <w:t>ск</w:t>
      </w:r>
      <w:r>
        <w:rPr>
          <w:sz w:val="16"/>
        </w:rPr>
        <w:sym w:font="Symbol" w:char="F02C"/>
      </w:r>
      <w:r>
        <w:rPr>
          <w:sz w:val="16"/>
        </w:rPr>
        <w:t xml:space="preserve"> определяемой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sz w:val="16"/>
        </w:rPr>
      </w:pPr>
      <w:r>
        <w:rPr>
          <w:position w:val="-12"/>
          <w:sz w:val="16"/>
        </w:rPr>
        <w:object w:dxaOrig="3060" w:dyaOrig="380">
          <v:shape id="_x0000_i1077" type="#_x0000_t75" style="width:153pt;height:18.75pt" o:ole="">
            <v:imagedata r:id="rId99" o:title=""/>
          </v:shape>
          <o:OLEObject Type="Embed" ProgID="Equation.3" ShapeID="_x0000_i1077" DrawAspect="Content" ObjectID="_1427221036" r:id="rId100"/>
        </w:object>
      </w:r>
      <w:r>
        <w:rPr>
          <w:sz w:val="16"/>
        </w:rPr>
        <w:tab/>
      </w:r>
      <w:r>
        <w:rPr>
          <w:sz w:val="16"/>
        </w:rPr>
        <w:tab/>
        <w:t>(53)</w:t>
      </w:r>
    </w:p>
    <w:p w:rsidR="00000000" w:rsidRDefault="004E291D">
      <w:pPr>
        <w:ind w:right="2070"/>
        <w:jc w:val="both"/>
        <w:rPr>
          <w:sz w:val="16"/>
        </w:rPr>
      </w:pPr>
      <w:r>
        <w:rPr>
          <w:sz w:val="16"/>
        </w:rPr>
        <w:t xml:space="preserve">где </w:t>
      </w:r>
      <w:r>
        <w:rPr>
          <w:position w:val="-6"/>
          <w:sz w:val="16"/>
        </w:rPr>
        <w:object w:dxaOrig="173" w:dyaOrig="279">
          <v:shape id="_x0000_i1078" type="#_x0000_t75" style="width:9pt;height:14.25pt" o:ole="">
            <v:imagedata r:id="rId101" o:title=""/>
          </v:shape>
          <o:OLEObject Type="Embed" ProgID="Equation.3" ShapeID="_x0000_i1078" DrawAspect="Content" ObjectID="_1427221037" r:id="rId102"/>
        </w:object>
      </w:r>
      <w:r>
        <w:rPr>
          <w:sz w:val="16"/>
        </w:rPr>
        <w:t xml:space="preserve"> - средняя длина безрусловых склонов водосбора</w:t>
      </w:r>
      <w:r>
        <w:rPr>
          <w:sz w:val="16"/>
        </w:rPr>
        <w:sym w:font="Symbol" w:char="F02C"/>
      </w:r>
      <w:r>
        <w:rPr>
          <w:sz w:val="16"/>
        </w:rPr>
        <w:t xml:space="preserve"> км</w:t>
      </w:r>
      <w:r>
        <w:rPr>
          <w:sz w:val="16"/>
        </w:rPr>
        <w:sym w:font="Symbol" w:char="F03B"/>
      </w:r>
    </w:p>
    <w:p w:rsidR="00000000" w:rsidRDefault="004E291D">
      <w:pPr>
        <w:ind w:left="567" w:right="2070" w:hanging="283"/>
        <w:jc w:val="both"/>
        <w:rPr>
          <w:sz w:val="16"/>
        </w:rPr>
      </w:pPr>
      <w:r>
        <w:rPr>
          <w:i/>
          <w:sz w:val="16"/>
        </w:rPr>
        <w:t>п</w:t>
      </w:r>
      <w:r>
        <w:rPr>
          <w:sz w:val="16"/>
          <w:vertAlign w:val="subscript"/>
        </w:rPr>
        <w:t>ск</w:t>
      </w:r>
      <w:r>
        <w:rPr>
          <w:sz w:val="16"/>
        </w:rPr>
        <w:t xml:space="preserve"> - коэффициент</w:t>
      </w:r>
      <w:r>
        <w:rPr>
          <w:sz w:val="16"/>
        </w:rPr>
        <w:sym w:font="Symbol" w:char="F02C"/>
      </w:r>
      <w:r>
        <w:rPr>
          <w:sz w:val="16"/>
        </w:rPr>
        <w:t xml:space="preserve"> характеризующий шероховатость склонов водосбора</w:t>
      </w:r>
      <w:r>
        <w:rPr>
          <w:sz w:val="16"/>
        </w:rPr>
        <w:sym w:font="Symbol" w:char="F02C"/>
      </w:r>
      <w:r>
        <w:rPr>
          <w:sz w:val="16"/>
        </w:rPr>
        <w:t xml:space="preserve"> опреде</w:t>
      </w:r>
      <w:r>
        <w:rPr>
          <w:sz w:val="16"/>
        </w:rPr>
        <w:softHyphen/>
        <w:t> ляемый по рекомендуемому прил. 26</w:t>
      </w:r>
      <w:r>
        <w:rPr>
          <w:sz w:val="16"/>
        </w:rPr>
        <w:sym w:font="Symbol" w:char="F03B"/>
      </w:r>
    </w:p>
    <w:p w:rsidR="00000000" w:rsidRDefault="004E291D">
      <w:pPr>
        <w:spacing w:after="120"/>
        <w:ind w:left="568" w:right="2070" w:hanging="284"/>
        <w:jc w:val="both"/>
        <w:rPr>
          <w:sz w:val="16"/>
        </w:rPr>
      </w:pPr>
      <w:r>
        <w:rPr>
          <w:sz w:val="16"/>
        </w:rPr>
        <w:sym w:font="Symbol" w:char="F06A"/>
      </w:r>
      <w:r>
        <w:rPr>
          <w:sz w:val="16"/>
        </w:rPr>
        <w:t xml:space="preserve"> -  определяется при наличии реки-аналога по формуле (50)</w:t>
      </w:r>
      <w:r>
        <w:rPr>
          <w:sz w:val="16"/>
        </w:rPr>
        <w:sym w:font="Symbol" w:char="F02C"/>
      </w:r>
      <w:r>
        <w:rPr>
          <w:sz w:val="16"/>
        </w:rPr>
        <w:t xml:space="preserve"> а при ее отсутст</w:t>
      </w:r>
      <w:r>
        <w:rPr>
          <w:sz w:val="16"/>
        </w:rPr>
        <w:softHyphen/>
        <w:t> вии - по формуле (54).</w:t>
      </w:r>
    </w:p>
    <w:p w:rsidR="00000000" w:rsidRDefault="004E291D">
      <w:pPr>
        <w:ind w:right="2070" w:firstLine="284"/>
        <w:jc w:val="both"/>
      </w:pPr>
      <w:r>
        <w:t xml:space="preserve">4.21. Сборный коэффициент стока </w:t>
      </w:r>
      <w:r>
        <w:sym w:font="Symbol" w:char="F06A"/>
      </w:r>
      <w:r>
        <w:t xml:space="preserve"> для равнинных рек при отсутствии рек-аналогов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2"/>
        </w:rPr>
        <w:object w:dxaOrig="2659" w:dyaOrig="400">
          <v:shape id="_x0000_i1079" type="#_x0000_t75" style="width:132.75pt;height:20.25pt" o:ole="">
            <v:imagedata r:id="rId103" o:title=""/>
          </v:shape>
          <o:OLEObject Type="Embed" ProgID="Equation.3" ShapeID="_x0000_i1079" DrawAspect="Content" ObjectID="_1427221038" r:id="rId104"/>
        </w:object>
      </w:r>
      <w:r>
        <w:tab/>
      </w:r>
      <w:r>
        <w:tab/>
      </w:r>
      <w:r>
        <w:tab/>
        <w:t>(54)</w:t>
      </w:r>
    </w:p>
    <w:p w:rsidR="00000000" w:rsidRDefault="004E291D">
      <w:pPr>
        <w:ind w:left="709" w:right="2070" w:hanging="709"/>
        <w:jc w:val="both"/>
      </w:pPr>
      <w:r>
        <w:t xml:space="preserve">где </w:t>
      </w:r>
      <w:r>
        <w:rPr>
          <w:i/>
        </w:rPr>
        <w:t>С</w:t>
      </w:r>
      <w:r>
        <w:rPr>
          <w:vertAlign w:val="subscript"/>
        </w:rPr>
        <w:t>2</w:t>
      </w:r>
      <w:r>
        <w:t xml:space="preserve"> - эмп</w:t>
      </w:r>
      <w:r>
        <w:t>ирический коэффициент</w:t>
      </w:r>
      <w:r>
        <w:sym w:font="Symbol" w:char="F02C"/>
      </w:r>
      <w:r>
        <w:t xml:space="preserve"> принимаемый для лесной и тундро</w:t>
      </w:r>
      <w:r>
        <w:softHyphen/>
        <w:t>вой зон равным 1</w:t>
      </w:r>
      <w:r>
        <w:sym w:font="Symbol" w:char="F02C"/>
      </w:r>
      <w:r>
        <w:t>2</w:t>
      </w:r>
      <w:r>
        <w:sym w:font="Symbol" w:char="F03B"/>
      </w:r>
      <w:r>
        <w:t xml:space="preserve"> для остальных природных зон - 1</w:t>
      </w:r>
      <w:r>
        <w:sym w:font="Symbol" w:char="F02C"/>
      </w:r>
      <w:r>
        <w:t>3</w:t>
      </w:r>
      <w:r>
        <w:sym w:font="Symbol" w:char="F03B"/>
      </w:r>
    </w:p>
    <w:p w:rsidR="00000000" w:rsidRDefault="004E291D">
      <w:pPr>
        <w:ind w:left="567" w:right="2070" w:hanging="283"/>
        <w:jc w:val="both"/>
      </w:pPr>
      <w:r>
        <w:sym w:font="Symbol" w:char="F06A"/>
      </w:r>
      <w:r>
        <w:rPr>
          <w:vertAlign w:val="subscript"/>
        </w:rPr>
        <w:t>о</w:t>
      </w:r>
      <w:r>
        <w:t xml:space="preserve"> - сборный коэффициент стока для водосбора</w:t>
      </w:r>
      <w:r>
        <w:sym w:font="Symbol" w:char="F02C"/>
      </w:r>
      <w:r>
        <w:t xml:space="preserve"> площадью </w:t>
      </w:r>
      <w:r>
        <w:rPr>
          <w:i/>
        </w:rPr>
        <w:t>А</w:t>
      </w:r>
      <w:r>
        <w:sym w:font="Symbol" w:char="F02C"/>
      </w:r>
      <w:r>
        <w:t xml:space="preserve"> равной  10 км</w:t>
      </w:r>
      <w:r>
        <w:rPr>
          <w:vertAlign w:val="superscript"/>
        </w:rPr>
        <w:t>2</w:t>
      </w:r>
      <w:r>
        <w:sym w:font="Symbol" w:char="F02C"/>
      </w:r>
      <w:r>
        <w:t xml:space="preserve"> со средним уклоном водосбора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sym w:font="Symbol" w:char="F02C"/>
      </w:r>
      <w:r>
        <w:t xml:space="preserve"> равным 50%  принимается по рекомендуемому прил. 24.</w:t>
      </w:r>
    </w:p>
    <w:p w:rsidR="00000000" w:rsidRDefault="004E291D">
      <w:pPr>
        <w:ind w:right="2070" w:firstLine="284"/>
        <w:jc w:val="both"/>
      </w:pPr>
      <w:r>
        <w:t xml:space="preserve">Для горных рек значения </w:t>
      </w:r>
      <w:r>
        <w:sym w:font="Symbol" w:char="F06A"/>
      </w:r>
      <w:r>
        <w:t xml:space="preserve"> принимаются по рекомендуемому прил.27.</w:t>
      </w:r>
    </w:p>
    <w:p w:rsidR="00000000" w:rsidRDefault="004E291D">
      <w:pPr>
        <w:ind w:right="2070" w:firstLine="284"/>
        <w:jc w:val="both"/>
      </w:pPr>
      <w:r>
        <w:t xml:space="preserve">При среднем уклоне водосбора </w:t>
      </w:r>
      <w:r>
        <w:rPr>
          <w:i/>
          <w:lang w:val="en-US"/>
        </w:rPr>
        <w:t>i</w:t>
      </w:r>
      <w:r>
        <w:rPr>
          <w:i/>
        </w:rPr>
        <w:t> </w:t>
      </w:r>
      <w:r>
        <w:sym w:font="Symbol" w:char="F03E"/>
      </w:r>
      <w:r>
        <w:t> 150% значение сборного коэф</w:t>
      </w:r>
      <w:r>
        <w:softHyphen/>
        <w:t xml:space="preserve">фициента стока </w:t>
      </w:r>
      <w:r>
        <w:sym w:font="Symbol" w:char="F06A"/>
      </w:r>
      <w:r>
        <w:t xml:space="preserve"> определяется по формуле (54) как при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t xml:space="preserve"> = 150% и принимается постоянным независимо от величины </w:t>
      </w:r>
      <w:r>
        <w:rPr>
          <w:i/>
          <w:lang w:val="en-US"/>
        </w:rPr>
        <w:t>i</w:t>
      </w:r>
      <w:r>
        <w:rPr>
          <w:vertAlign w:val="subscript"/>
        </w:rPr>
        <w:t>в</w:t>
      </w:r>
      <w:r>
        <w:t>.</w:t>
      </w:r>
    </w:p>
    <w:p w:rsidR="00000000" w:rsidRDefault="004E291D">
      <w:pPr>
        <w:ind w:right="2070" w:firstLine="284"/>
        <w:jc w:val="both"/>
      </w:pPr>
      <w:r>
        <w:t>4</w:t>
      </w:r>
      <w:r>
        <w:t>.22. Расчетные слои дождевого стока при наличии рек-аналогов независимо от площади водосбора определяются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1840" w:dyaOrig="380">
          <v:shape id="_x0000_i1080" type="#_x0000_t75" style="width:92.25pt;height:18.75pt" o:ole="">
            <v:imagedata r:id="rId105" o:title=""/>
          </v:shape>
          <o:OLEObject Type="Embed" ProgID="Equation.3" ShapeID="_x0000_i1080" DrawAspect="Content" ObjectID="_1427221039" r:id="rId106"/>
        </w:object>
      </w:r>
      <w:r>
        <w:tab/>
      </w:r>
      <w:r>
        <w:tab/>
      </w:r>
      <w:r>
        <w:tab/>
      </w:r>
      <w:r>
        <w:tab/>
        <w:t>(55)</w:t>
      </w:r>
    </w:p>
    <w:p w:rsidR="00000000" w:rsidRDefault="004E291D">
      <w:pPr>
        <w:tabs>
          <w:tab w:val="left" w:pos="1134"/>
        </w:tabs>
        <w:ind w:left="1134" w:right="2070" w:hanging="1134"/>
        <w:jc w:val="both"/>
      </w:pPr>
      <w:r>
        <w:t xml:space="preserve">где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i/>
          <w:lang w:val="en-US"/>
        </w:rPr>
        <w:t>,</w:t>
      </w:r>
      <w: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A,a</w:t>
      </w:r>
      <w:r>
        <w:rPr>
          <w:lang w:val="en-US"/>
        </w:rPr>
        <w:t xml:space="preserve"> - </w:t>
      </w:r>
      <w:r>
        <w:t>соответственно для водосбора исследуемой реки и реки-аналога коэффициенты</w:t>
      </w:r>
      <w:r>
        <w:sym w:font="Symbol" w:char="F02C"/>
      </w:r>
      <w:r>
        <w:t xml:space="preserve"> определяемые по рекомендуемому прил. 28.</w:t>
      </w:r>
    </w:p>
    <w:p w:rsidR="00000000" w:rsidRDefault="004E291D">
      <w:pPr>
        <w:ind w:right="2070" w:firstLine="284"/>
        <w:jc w:val="both"/>
      </w:pPr>
      <w:r>
        <w:t xml:space="preserve">4.23. Расчетные слои дождевого стока </w:t>
      </w:r>
      <w:r>
        <w:rPr>
          <w:i/>
          <w:lang w:val="en-US"/>
        </w:rPr>
        <w:t>h</w:t>
      </w:r>
      <w:r>
        <w:rPr>
          <w:vertAlign w:val="subscript"/>
        </w:rPr>
        <w:t>р%</w:t>
      </w:r>
      <w:r>
        <w:t xml:space="preserve"> для водосборов площадью </w:t>
      </w:r>
      <w:r>
        <w:rPr>
          <w:i/>
        </w:rPr>
        <w:t>А </w:t>
      </w:r>
      <w:r>
        <w:sym w:font="Symbol" w:char="F03C"/>
      </w:r>
      <w:r>
        <w:t> 50 км</w:t>
      </w:r>
      <w:r>
        <w:rPr>
          <w:vertAlign w:val="superscript"/>
        </w:rPr>
        <w:t>2</w:t>
      </w:r>
      <w:r>
        <w:t xml:space="preserve"> при отсутствии рек-аналогов определяются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position w:val="-14"/>
        </w:rPr>
        <w:object w:dxaOrig="2860" w:dyaOrig="400">
          <v:shape id="_x0000_i1081" type="#_x0000_t75" style="width:143.25pt;height:20.25pt" o:ole="">
            <v:imagedata r:id="rId107" o:title=""/>
          </v:shape>
          <o:OLEObject Type="Embed" ProgID="Equation.3" ShapeID="_x0000_i1081" DrawAspect="Content" ObjectID="_1427221040" r:id="rId108"/>
        </w:object>
      </w:r>
      <w:r>
        <w:tab/>
      </w:r>
      <w:r>
        <w:tab/>
      </w:r>
      <w:r>
        <w:tab/>
        <w:t>(56)</w:t>
      </w:r>
    </w:p>
    <w:p w:rsidR="00000000" w:rsidRDefault="004E291D">
      <w:pPr>
        <w:ind w:left="1701" w:right="2070" w:hanging="1701"/>
        <w:jc w:val="both"/>
      </w:pPr>
      <w:r>
        <w:t xml:space="preserve">где </w:t>
      </w:r>
      <w:r>
        <w:sym w:font="Symbol" w:char="F079"/>
      </w:r>
      <w:r>
        <w:t>(</w:t>
      </w:r>
      <w:r>
        <w:sym w:font="Symbol" w:char="F074"/>
      </w:r>
      <w:r>
        <w:rPr>
          <w:vertAlign w:val="subscript"/>
        </w:rPr>
        <w:sym w:font="Symbol" w:char="F073"/>
      </w:r>
      <w:r>
        <w:t>=150 мин) - относительная интенсивность осадков</w:t>
      </w:r>
      <w:r>
        <w:sym w:font="Symbol" w:char="F02C"/>
      </w:r>
      <w:r>
        <w:t xml:space="preserve"> принимаемая для </w:t>
      </w:r>
      <w:r>
        <w:t>водосборов площадью менее 1 км</w:t>
      </w:r>
      <w:r>
        <w:rPr>
          <w:vertAlign w:val="superscript"/>
        </w:rPr>
        <w:t>2</w:t>
      </w:r>
      <w:r>
        <w:t xml:space="preserve"> степной и лесостепной зон по рекомендуемому прил. 23 при </w:t>
      </w:r>
      <w:r>
        <w:sym w:font="Symbol" w:char="F074"/>
      </w:r>
      <w:r>
        <w:rPr>
          <w:vertAlign w:val="subscript"/>
        </w:rPr>
        <w:sym w:font="Symbol" w:char="F073"/>
      </w:r>
      <w:r>
        <w:t xml:space="preserve"> = 150 мин. Для других водосборов значение </w:t>
      </w:r>
      <w:r>
        <w:sym w:font="Symbol" w:char="F079"/>
      </w:r>
      <w:r>
        <w:t>(</w:t>
      </w:r>
      <w:r>
        <w:sym w:font="Symbol" w:char="F074"/>
      </w:r>
      <w:r>
        <w:rPr>
          <w:vertAlign w:val="subscript"/>
        </w:rPr>
        <w:sym w:font="Symbol" w:char="F073"/>
      </w:r>
      <w:r>
        <w:t> = 150 мин) принимается равным единице</w:t>
      </w:r>
      <w:r>
        <w:sym w:font="Symbol" w:char="F03B"/>
      </w:r>
    </w:p>
    <w:p w:rsidR="00000000" w:rsidRDefault="004E291D">
      <w:pPr>
        <w:ind w:left="1701" w:right="2070" w:hanging="567"/>
        <w:jc w:val="both"/>
      </w:pPr>
      <w:r>
        <w:sym w:font="Symbol" w:char="F06C"/>
      </w:r>
      <w:r>
        <w:rPr>
          <w:vertAlign w:val="superscript"/>
          <w:lang w:val="en-US"/>
        </w:rPr>
        <w:t>/</w:t>
      </w:r>
      <w:r>
        <w:rPr>
          <w:vertAlign w:val="subscript"/>
        </w:rPr>
        <w:t>р%</w:t>
      </w:r>
      <w:r>
        <w:t xml:space="preserve"> - переходный коэффициент от слоев дождевого стока вероятностью превышения </w:t>
      </w:r>
      <w:r>
        <w:rPr>
          <w:i/>
        </w:rPr>
        <w:t>Р</w:t>
      </w:r>
      <w:r>
        <w:t>=1% к слоям дождевого стока другой вероятности превышения</w:t>
      </w:r>
      <w:r>
        <w:sym w:font="Symbol" w:char="F02C"/>
      </w:r>
      <w:r>
        <w:t xml:space="preserve"> определяе</w:t>
      </w:r>
      <w:r>
        <w:softHyphen/>
        <w:t>мый по рекомендуемому прил. 29.</w:t>
      </w:r>
    </w:p>
    <w:p w:rsidR="00000000" w:rsidRDefault="004E291D">
      <w:pPr>
        <w:ind w:right="2070" w:firstLine="284"/>
        <w:jc w:val="both"/>
      </w:pPr>
      <w:r>
        <w:t>Расчетные слои дождевого стока для водосборов площадью более 50 км</w:t>
      </w:r>
      <w:r>
        <w:rPr>
          <w:vertAlign w:val="superscript"/>
        </w:rPr>
        <w:t>2</w:t>
      </w:r>
      <w:r>
        <w:t xml:space="preserve"> при отсутствии рек-аналогов определяются по данным соседних гидрологически изученных </w:t>
      </w:r>
      <w:r>
        <w:t>рек интерполяцией.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Минимальный сток воды рек</w:t>
      </w:r>
    </w:p>
    <w:p w:rsidR="00000000" w:rsidRDefault="004E291D">
      <w:pPr>
        <w:ind w:right="2070" w:firstLine="284"/>
        <w:jc w:val="both"/>
      </w:pPr>
      <w:r>
        <w:t xml:space="preserve">4.24. Минимальные 30-дневные (средние месячные) расходы воды </w:t>
      </w:r>
      <w:r>
        <w:rPr>
          <w:i/>
          <w:lang w:val="en-US"/>
        </w:rPr>
        <w:t>Q</w:t>
      </w:r>
      <w:r>
        <w:rPr>
          <w:vertAlign w:val="subscript"/>
        </w:rPr>
        <w:t>80%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</w:t>
      </w:r>
      <w:r>
        <w:sym w:font="Symbol" w:char="F02C"/>
      </w:r>
      <w:r>
        <w:t xml:space="preserve"> ежегодной вероятности превышения </w:t>
      </w:r>
      <w:r>
        <w:rPr>
          <w:i/>
        </w:rPr>
        <w:t>Р </w:t>
      </w:r>
      <w:r>
        <w:t>= 80% за летне-осенний и зимний периоды для средних больших рек следует определять рекам-аналогам или интерполяцией.</w:t>
      </w:r>
    </w:p>
    <w:p w:rsidR="00000000" w:rsidRDefault="004E291D">
      <w:pPr>
        <w:ind w:right="2070" w:firstLine="284"/>
        <w:jc w:val="both"/>
      </w:pPr>
      <w:r>
        <w:t>Для малых рек с площадью водосбора менее 2000 км</w:t>
      </w:r>
      <w:r>
        <w:rPr>
          <w:vertAlign w:val="superscript"/>
        </w:rPr>
        <w:t>2</w:t>
      </w:r>
      <w:r>
        <w:t xml:space="preserve"> при отсутствии карста - по редукционной формуле.</w:t>
      </w:r>
    </w:p>
    <w:p w:rsidR="00000000" w:rsidRDefault="004E291D">
      <w:pPr>
        <w:ind w:right="2070" w:firstLine="284"/>
        <w:jc w:val="both"/>
      </w:pPr>
      <w:r>
        <w:t>Для районов Средней Азии</w:t>
      </w:r>
      <w:r>
        <w:sym w:font="Symbol" w:char="F02C"/>
      </w:r>
      <w:r>
        <w:t xml:space="preserve"> Казахстана</w:t>
      </w:r>
      <w:r>
        <w:sym w:font="Symbol" w:char="F02C"/>
      </w:r>
      <w:r>
        <w:t xml:space="preserve"> Урало-Эмбинского</w:t>
      </w:r>
      <w:r>
        <w:sym w:font="Symbol" w:char="F02C"/>
      </w:r>
      <w:r>
        <w:t xml:space="preserve"> а также бассейна р. Егорлыка применение редукционной формулы допускается для летне-осен</w:t>
      </w:r>
      <w:r>
        <w:t>него периода на реках с площадями менее 10000 км</w:t>
      </w:r>
      <w:r>
        <w:rPr>
          <w:vertAlign w:val="superscript"/>
        </w:rPr>
        <w:t>2</w:t>
      </w:r>
      <w:r>
        <w:t xml:space="preserve"> и зимнего - менее 5000 км</w:t>
      </w:r>
      <w:r>
        <w:rPr>
          <w:vertAlign w:val="superscript"/>
        </w:rPr>
        <w:t>2</w:t>
      </w:r>
      <w:r>
        <w:t>.</w:t>
      </w:r>
    </w:p>
    <w:p w:rsidR="00000000" w:rsidRDefault="004E291D">
      <w:pPr>
        <w:ind w:right="2070" w:firstLine="284"/>
        <w:jc w:val="both"/>
      </w:pPr>
      <w:r>
        <w:t>4.25. Переходные коэффициенты 30-дневных (средних месячных) расходов воды 80%-ной ежегодной вероятности превышения к мини</w:t>
      </w:r>
      <w:r>
        <w:softHyphen/>
        <w:t>мальным расходам воды других вероятностей превышения</w:t>
      </w:r>
      <w:r>
        <w:sym w:font="Symbol" w:char="F02C"/>
      </w:r>
      <w:r>
        <w:t xml:space="preserve"> а также к минимальным суточным расходам воды определяются по рекам-аналогам.</w:t>
      </w:r>
    </w:p>
    <w:p w:rsidR="00000000" w:rsidRDefault="004E291D">
      <w:pPr>
        <w:ind w:right="2070" w:firstLine="284"/>
        <w:jc w:val="both"/>
      </w:pPr>
      <w:r>
        <w:t>4.26. Продолжительность периодов пересыхания и промерзания рек определяется по региональным зависимостям от минимального 30-дневного (среднего месячного) расхода воды.</w:t>
      </w:r>
    </w:p>
    <w:p w:rsidR="00000000" w:rsidRDefault="004E291D">
      <w:pPr>
        <w:spacing w:before="120" w:after="120"/>
        <w:ind w:right="2070" w:firstLine="284"/>
        <w:jc w:val="center"/>
        <w:rPr>
          <w:b/>
        </w:rPr>
      </w:pPr>
      <w:r>
        <w:rPr>
          <w:b/>
        </w:rPr>
        <w:t>Наивысшие уро</w:t>
      </w:r>
      <w:r>
        <w:rPr>
          <w:b/>
        </w:rPr>
        <w:t>вни воды рек и озер</w:t>
      </w:r>
    </w:p>
    <w:p w:rsidR="00000000" w:rsidRDefault="004E291D">
      <w:pPr>
        <w:ind w:right="2070" w:firstLine="284"/>
        <w:jc w:val="both"/>
      </w:pPr>
      <w:r>
        <w:t xml:space="preserve">4.27. Расчетные наивысшие уровни воды рек для свободного состояния русла следует определять по максимальному расходу воды расчетной вероятности превышения </w:t>
      </w:r>
      <w:r>
        <w:rPr>
          <w:i/>
        </w:rPr>
        <w:t>Р </w:t>
      </w:r>
      <w:r>
        <w:t xml:space="preserve">% и кривой расходов воды </w:t>
      </w:r>
      <w:r>
        <w:rPr>
          <w:i/>
          <w:lang w:val="en-US"/>
        </w:rPr>
        <w:t>Q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),</w:t>
      </w:r>
      <w:r>
        <w:t xml:space="preserve"> которая строится с учетом гидравлических и морфометрических характеристик русла и поймы реки в рассматриваемом створе.</w:t>
      </w:r>
    </w:p>
    <w:p w:rsidR="00000000" w:rsidRDefault="004E291D">
      <w:pPr>
        <w:ind w:right="2070" w:firstLine="284"/>
        <w:jc w:val="both"/>
      </w:pPr>
      <w:r>
        <w:t>4.28. Расчетные наивысшие уровни рек весеннего половодья устанав</w:t>
      </w:r>
      <w:r>
        <w:softHyphen/>
        <w:t>ливаются с учетом характера водного и ледового режимов реки.</w:t>
      </w:r>
    </w:p>
    <w:p w:rsidR="00000000" w:rsidRDefault="004E291D">
      <w:pPr>
        <w:ind w:right="2070" w:firstLine="284"/>
        <w:jc w:val="both"/>
      </w:pPr>
      <w:r>
        <w:t>Расчетные наивысшие уровни воды рек в период ледохода о</w:t>
      </w:r>
      <w:r>
        <w:t>преде</w:t>
      </w:r>
      <w:r>
        <w:softHyphen/>
        <w:t xml:space="preserve">ляются согласно требованиям п. 2.40. Значения </w:t>
      </w:r>
      <w:r>
        <w:rPr>
          <w:i/>
          <w:lang w:val="en-US"/>
        </w:rPr>
        <w:t>k</w:t>
      </w:r>
      <w:r>
        <w:rPr>
          <w:vertAlign w:val="subscript"/>
        </w:rPr>
        <w:t>зим</w:t>
      </w:r>
      <w:r>
        <w:t xml:space="preserve"> определяются по рекам-аналогам</w:t>
      </w:r>
      <w:r>
        <w:sym w:font="Symbol" w:char="F02C"/>
      </w:r>
      <w:r>
        <w:t xml:space="preserve"> а при их отсутствии принимаются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для малых и средних рек</w:t>
      </w:r>
      <w:r>
        <w:tab/>
      </w:r>
      <w:r>
        <w:tab/>
      </w:r>
      <w:r>
        <w:tab/>
        <w:t>0</w:t>
      </w:r>
      <w:r>
        <w:sym w:font="Symbol" w:char="F02C"/>
      </w:r>
      <w:r>
        <w:t>80-0</w:t>
      </w:r>
      <w:r>
        <w:sym w:font="Symbol" w:char="F02C"/>
      </w:r>
      <w:r>
        <w:t>90</w:t>
      </w:r>
    </w:p>
    <w:p w:rsidR="00000000" w:rsidRDefault="004E291D">
      <w:pPr>
        <w:ind w:right="2070" w:firstLine="284"/>
        <w:jc w:val="both"/>
      </w:pPr>
      <w:r>
        <w:t>для больших рек</w:t>
      </w:r>
      <w:r>
        <w:tab/>
      </w:r>
      <w:r>
        <w:tab/>
      </w:r>
      <w:r>
        <w:tab/>
      </w:r>
      <w:r>
        <w:tab/>
        <w:t>0</w:t>
      </w:r>
      <w:r>
        <w:sym w:font="Symbol" w:char="F02C"/>
      </w:r>
      <w:r>
        <w:t>91-0</w:t>
      </w:r>
      <w:r>
        <w:sym w:font="Symbol" w:char="F02C"/>
      </w:r>
      <w:r>
        <w:t>95</w:t>
      </w:r>
    </w:p>
    <w:p w:rsidR="00000000" w:rsidRDefault="004E291D">
      <w:pPr>
        <w:ind w:right="2070" w:firstLine="284"/>
        <w:jc w:val="both"/>
      </w:pPr>
      <w:r>
        <w:t xml:space="preserve">При определении расчетных наивысших уровней воды следует учитывать поправку </w:t>
      </w:r>
      <w:r>
        <w:sym w:font="Symbol" w:char="F044"/>
      </w:r>
      <w:r>
        <w:rPr>
          <w:i/>
        </w:rPr>
        <w:t>Н</w:t>
      </w:r>
      <w:r>
        <w:rPr>
          <w:vertAlign w:val="subscript"/>
        </w:rPr>
        <w:t>з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при катастрофически мощных заторах</w:t>
      </w:r>
      <w:r>
        <w:tab/>
      </w:r>
      <w:r>
        <w:tab/>
        <w:t>более 5 м</w:t>
      </w:r>
    </w:p>
    <w:p w:rsidR="00000000" w:rsidRDefault="004E291D">
      <w:pPr>
        <w:ind w:right="2070" w:firstLine="284"/>
        <w:jc w:val="both"/>
      </w:pPr>
      <w:r>
        <w:t>при сильных заторах</w:t>
      </w:r>
      <w:r>
        <w:tab/>
      </w:r>
      <w:r>
        <w:tab/>
      </w:r>
      <w:r>
        <w:tab/>
      </w:r>
      <w:r>
        <w:tab/>
        <w:t>от 3 до 5 м</w:t>
      </w:r>
    </w:p>
    <w:p w:rsidR="00000000" w:rsidRDefault="004E291D">
      <w:pPr>
        <w:ind w:right="2070" w:firstLine="284"/>
        <w:jc w:val="both"/>
      </w:pPr>
      <w:r>
        <w:t>при средних заторах</w:t>
      </w:r>
      <w:r>
        <w:tab/>
      </w:r>
      <w:r>
        <w:tab/>
      </w:r>
      <w:r>
        <w:tab/>
      </w:r>
      <w:r>
        <w:tab/>
        <w:t>3 м и менее</w:t>
      </w:r>
    </w:p>
    <w:p w:rsidR="00000000" w:rsidRDefault="004E291D">
      <w:pPr>
        <w:ind w:right="2070" w:firstLine="284"/>
        <w:jc w:val="both"/>
      </w:pPr>
      <w:r>
        <w:t>При слабых заторах в величины наивысших уровней воды весеннего половодья поправки не вводятся.</w:t>
      </w:r>
    </w:p>
    <w:p w:rsidR="00000000" w:rsidRDefault="004E291D">
      <w:pPr>
        <w:ind w:right="2070" w:firstLine="284"/>
        <w:jc w:val="both"/>
      </w:pPr>
      <w:r>
        <w:t>4.29. Для проточных озер наивысши</w:t>
      </w:r>
      <w:r>
        <w:t xml:space="preserve">е расчетные уровни воды определяются по кривой расходов воды </w:t>
      </w:r>
      <w:r>
        <w:rPr>
          <w:i/>
          <w:lang w:val="en-US"/>
        </w:rPr>
        <w:t>Q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 (</w:t>
      </w:r>
      <w:r>
        <w:t xml:space="preserve">где </w:t>
      </w:r>
      <w:r>
        <w:rPr>
          <w:i/>
        </w:rPr>
        <w:t>Н</w:t>
      </w:r>
      <w:r>
        <w:t xml:space="preserve"> - уровень воды озера) для раствора в истоке реки из озера.</w:t>
      </w:r>
    </w:p>
    <w:p w:rsidR="00000000" w:rsidRDefault="004E291D">
      <w:pPr>
        <w:ind w:right="2070" w:firstLine="284"/>
        <w:jc w:val="both"/>
      </w:pPr>
      <w:r>
        <w:t>Для бессточных озер наивысшие расчетные уровни воды опреде</w:t>
      </w:r>
      <w:r>
        <w:softHyphen/>
        <w:t xml:space="preserve">ляются по расчетному объему притока </w:t>
      </w:r>
      <w:r>
        <w:rPr>
          <w:i/>
          <w:lang w:val="en-US"/>
        </w:rPr>
        <w:t>V</w:t>
      </w:r>
      <w:r>
        <w:rPr>
          <w:vertAlign w:val="subscript"/>
        </w:rPr>
        <w:t>Р%</w:t>
      </w:r>
      <w:r>
        <w:t xml:space="preserve"> и кривой </w:t>
      </w:r>
      <w:r>
        <w:rPr>
          <w:i/>
          <w:lang w:val="en-US"/>
        </w:rPr>
        <w:t>V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f(H</w:t>
      </w:r>
      <w:r>
        <w:rPr>
          <w:lang w:val="en-US"/>
        </w:rPr>
        <w:t>),</w:t>
      </w:r>
      <w:r>
        <w:t xml:space="preserve"> где </w:t>
      </w:r>
      <w:r>
        <w:rPr>
          <w:i/>
          <w:lang w:val="en-US"/>
        </w:rPr>
        <w:t>V</w:t>
      </w:r>
      <w:r>
        <w:t xml:space="preserve"> - объем озера.</w:t>
      </w:r>
    </w:p>
    <w:p w:rsidR="00000000" w:rsidRDefault="004E291D">
      <w:pPr>
        <w:ind w:right="2070" w:firstLine="284"/>
        <w:jc w:val="both"/>
      </w:pPr>
      <w:r>
        <w:t>4.30. В расчетные уровни воды озер вводятся поправки на ветровое волнение и нагон согласно требованиям п. 2.42.</w:t>
      </w:r>
    </w:p>
    <w:p w:rsidR="00000000" w:rsidRDefault="004E291D">
      <w:pPr>
        <w:ind w:right="2070" w:firstLine="284"/>
        <w:jc w:val="both"/>
      </w:pPr>
      <w:r>
        <w:t>4.31. При определении расчетных гидрологических характеристик</w:t>
      </w:r>
      <w:r>
        <w:sym w:font="Symbol" w:char="F02C"/>
      </w:r>
      <w:r>
        <w:t xml:space="preserve"> кроме требований пп. 4.1-4.30</w:t>
      </w:r>
      <w:r>
        <w:sym w:font="Symbol" w:char="F02C"/>
      </w:r>
      <w:r>
        <w:t xml:space="preserve"> при надлежащем обосновании</w:t>
      </w:r>
      <w:r>
        <w:sym w:font="Symbol" w:char="F02C"/>
      </w:r>
      <w:r>
        <w:t xml:space="preserve"> доп</w:t>
      </w:r>
      <w:r>
        <w:t>ус</w:t>
      </w:r>
      <w:r>
        <w:softHyphen/>
        <w:t>кается применять региональные схемы и методы</w:t>
      </w:r>
      <w:r>
        <w:sym w:font="Symbol" w:char="F02C"/>
      </w:r>
      <w:r>
        <w:t xml:space="preserve"> требования которых не противоречат требованиям настоящих норм.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5. РАСЧЕТНЫЕ ГИДРОГРАФЫ СТОКА</w:t>
      </w:r>
    </w:p>
    <w:p w:rsidR="00000000" w:rsidRDefault="004E291D">
      <w:pPr>
        <w:ind w:right="2070" w:firstLine="284"/>
        <w:jc w:val="center"/>
        <w:rPr>
          <w:b/>
        </w:rPr>
      </w:pPr>
      <w:r>
        <w:rPr>
          <w:b/>
        </w:rPr>
        <w:t>ВОДЫ РЕК ВЕСЕННЕГО ПОЛОВОДЬЯ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И ДОЖДЕВЫХ ПАВОДКОВ</w:t>
      </w:r>
    </w:p>
    <w:p w:rsidR="00000000" w:rsidRDefault="004E291D">
      <w:pPr>
        <w:ind w:right="2070" w:firstLine="284"/>
        <w:jc w:val="both"/>
      </w:pPr>
      <w:r>
        <w:t>5.1. Расчетные гидрографы стока воды рек весеннего половодья и дождевых паводков необходимо рассчитывать при проектировании водохранилищ</w:t>
      </w:r>
      <w:r>
        <w:sym w:font="Symbol" w:char="F02C"/>
      </w:r>
      <w:r>
        <w:t xml:space="preserve"> отводе вод от сооружений в период их строительства</w:t>
      </w:r>
      <w:r>
        <w:sym w:font="Symbol" w:char="F02C"/>
      </w:r>
      <w:r>
        <w:t xml:space="preserve"> расчете затопления пойм и лиманов</w:t>
      </w:r>
      <w:r>
        <w:sym w:font="Symbol" w:char="F02C"/>
      </w:r>
      <w:r>
        <w:t xml:space="preserve"> пропуске высоких вод через дорожные и другие искусственные сооружения.</w:t>
      </w:r>
    </w:p>
    <w:p w:rsidR="00000000" w:rsidRDefault="004E291D">
      <w:pPr>
        <w:ind w:right="2070" w:firstLine="284"/>
        <w:jc w:val="both"/>
      </w:pPr>
      <w:r>
        <w:t>5.2. Форма расчетных гидр</w:t>
      </w:r>
      <w:r>
        <w:t>ографов принимается по моделям наблю</w:t>
      </w:r>
      <w:r>
        <w:softHyphen/>
        <w:t>денных высоких весенних половодий или дождевых паводков с наиболее неблагоприятной их формой</w:t>
      </w:r>
      <w:r>
        <w:sym w:font="Symbol" w:char="F02C"/>
      </w:r>
      <w:r>
        <w:t xml:space="preserve"> для которых основные элементы гидро</w:t>
      </w:r>
      <w:r>
        <w:softHyphen/>
        <w:t>графов и их соотношения должны быть близки к расчетным.</w:t>
      </w:r>
    </w:p>
    <w:p w:rsidR="00000000" w:rsidRDefault="004E291D">
      <w:pPr>
        <w:ind w:right="2070" w:firstLine="284"/>
        <w:jc w:val="both"/>
      </w:pPr>
      <w:r>
        <w:t>Для расчета отверстий дорожных и других искусственных сооружений допускается принимать схематизацию гидрографов стока воды рек весеннего половодья и дождевых паводков по геометрическим формам.</w:t>
      </w:r>
    </w:p>
    <w:p w:rsidR="00000000" w:rsidRDefault="004E291D">
      <w:pPr>
        <w:ind w:right="2070" w:firstLine="284"/>
        <w:jc w:val="both"/>
      </w:pPr>
      <w:r>
        <w:t>5.3. Гидрографы речного стока следует рассчитывать по равно</w:t>
      </w:r>
      <w:r>
        <w:softHyphen/>
        <w:t>обеспеченным значениям максимального</w:t>
      </w:r>
      <w:r>
        <w:t xml:space="preserve"> расхода воды</w:t>
      </w:r>
      <w:r>
        <w:sym w:font="Symbol" w:char="F02C"/>
      </w:r>
      <w:r>
        <w:t xml:space="preserve"> объема стока воды основной волны и объема всего весеннего половодья (дождевого паводка) расчетной ежегодной вероятности превышения.</w:t>
      </w:r>
    </w:p>
    <w:p w:rsidR="00000000" w:rsidRDefault="004E291D">
      <w:pPr>
        <w:ind w:right="2070" w:firstLine="284"/>
        <w:jc w:val="both"/>
      </w:pPr>
      <w:r>
        <w:t>5.4. Расчетные гидрографы стока воды рек определяются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для весеннего половодья - по среднесуточным расходам воды</w:t>
      </w:r>
      <w:r>
        <w:sym w:font="Symbol" w:char="F03B"/>
      </w:r>
      <w:r>
        <w:t xml:space="preserve"> гидрографы внутрисуточного хода стока воды рассчитываются</w:t>
      </w:r>
      <w:r>
        <w:sym w:font="Symbol" w:char="F02C"/>
      </w:r>
      <w:r>
        <w:t xml:space="preserve"> если величина максимального мгновенного расхода воды в 1</w:t>
      </w:r>
      <w:r>
        <w:sym w:font="Symbol" w:char="F02C"/>
      </w:r>
      <w:r>
        <w:t>5 раза больше соответствующего ему среднесуточного расхода воды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для дождевых паводков - по мгновенным расходам воды.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При наличии</w:t>
      </w:r>
      <w:r>
        <w:rPr>
          <w:b/>
        </w:rPr>
        <w:t xml:space="preserve"> данных</w:t>
      </w:r>
    </w:p>
    <w:p w:rsidR="00000000" w:rsidRDefault="004E291D">
      <w:pPr>
        <w:spacing w:after="120"/>
        <w:ind w:right="2070" w:firstLine="284"/>
        <w:jc w:val="center"/>
      </w:pPr>
      <w:r>
        <w:rPr>
          <w:b/>
        </w:rPr>
        <w:t>гидрометрических наблюдений</w:t>
      </w:r>
    </w:p>
    <w:p w:rsidR="00000000" w:rsidRDefault="004E291D">
      <w:pPr>
        <w:ind w:right="2070" w:firstLine="284"/>
        <w:jc w:val="both"/>
      </w:pPr>
      <w:r>
        <w:t>5.5. При проектировании гидрометрических сооружений натурная модель гидрографа стока воды реки принимаются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одновершинная с наибольшим максимальным расходом воды - при небольшой регулирующей емкости</w:t>
      </w:r>
      <w:r>
        <w:sym w:font="Symbol" w:char="F02C"/>
      </w:r>
      <w:r>
        <w:t xml:space="preserve"> величина которой значительно меньше объема стока воды весеннего половодья (дождевого паводка)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общая с наибольшим объемом стока воды весеннего половодья (дождевого паводка) и наибольшей сосредоточенностью стока в цент</w:t>
      </w:r>
      <w:r>
        <w:softHyphen/>
        <w:t xml:space="preserve">ральной части гидрографа - при больших регулирующих </w:t>
      </w:r>
      <w:r>
        <w:t>емкостях</w:t>
      </w:r>
      <w:r>
        <w:sym w:font="Symbol" w:char="F02C"/>
      </w:r>
      <w:r>
        <w:t xml:space="preserve"> величины которых соизмеримы с полным объемом стока воды весенних половодий (дождевых паводков)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в) многовершинная - для рек с многовершинными гидрографами стока воды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г) общая для всего каскада водохранилищ по расчетному гидрографу  притока к верхнему гидроузлу и гидрографам боковой приточности между гидроузлами.</w:t>
      </w:r>
    </w:p>
    <w:p w:rsidR="00000000" w:rsidRDefault="004E291D">
      <w:pPr>
        <w:ind w:right="2070" w:firstLine="284"/>
        <w:jc w:val="both"/>
      </w:pPr>
      <w:r>
        <w:t>5.6. Основные элементы расчетных гидрографов стока воды рек</w:t>
      </w:r>
      <w:r>
        <w:sym w:font="Symbol" w:char="F03A"/>
      </w:r>
      <w:r>
        <w:t xml:space="preserve"> максимальный расход воды</w:t>
      </w:r>
      <w:r>
        <w:sym w:font="Symbol" w:char="F02C"/>
      </w:r>
      <w:r>
        <w:t xml:space="preserve"> объем весеннего половодья (дождевого паводка)</w:t>
      </w:r>
      <w:r>
        <w:sym w:font="Symbol" w:char="F02C"/>
      </w:r>
      <w:r>
        <w:t xml:space="preserve"> объем основной волны расчетной ежегодной вероятности </w:t>
      </w:r>
      <w:r>
        <w:t>превышения</w:t>
      </w:r>
      <w:r>
        <w:sym w:font="Symbol" w:char="F02C"/>
      </w:r>
      <w:r>
        <w:t xml:space="preserve"> а также боковая приточность определяются по данных гидрометрических наблюдений согласно требованиям пп.2.1-2.12.</w:t>
      </w:r>
    </w:p>
    <w:p w:rsidR="00000000" w:rsidRDefault="004E291D">
      <w:pPr>
        <w:ind w:right="2070" w:firstLine="284"/>
        <w:jc w:val="both"/>
      </w:pPr>
      <w:r>
        <w:t>5.7. Общая продолжительность весеннего половодья больших и средних рек</w:t>
      </w:r>
      <w:r>
        <w:sym w:font="Symbol" w:char="F02C"/>
      </w:r>
      <w:r>
        <w:t xml:space="preserve"> включая дождевые паводки на спаде половодья</w:t>
      </w:r>
      <w:r>
        <w:sym w:font="Symbol" w:char="F02C"/>
      </w:r>
      <w:r>
        <w:t xml:space="preserve"> принимается одинаковой для всех лет и створов как на основной реке</w:t>
      </w:r>
      <w:r>
        <w:sym w:font="Symbol" w:char="F02C"/>
      </w:r>
      <w:r>
        <w:t xml:space="preserve"> так и на притоках при условии включения в ее пределы продолжительности всех половодий.</w:t>
      </w:r>
    </w:p>
    <w:p w:rsidR="00000000" w:rsidRDefault="004E291D">
      <w:pPr>
        <w:ind w:right="2070" w:firstLine="284"/>
        <w:jc w:val="both"/>
      </w:pPr>
      <w:r>
        <w:t>Назначение периода общей продолжительности весеннего половодья допускается принимать переменным для разных лет</w:t>
      </w:r>
      <w:r>
        <w:sym w:font="Symbol" w:char="F02C"/>
      </w:r>
      <w:r>
        <w:t xml:space="preserve"> но </w:t>
      </w:r>
      <w:r>
        <w:t>одинаковым по длине реки.</w:t>
      </w:r>
    </w:p>
    <w:p w:rsidR="00000000" w:rsidRDefault="004E291D">
      <w:pPr>
        <w:ind w:right="2070" w:firstLine="284"/>
        <w:jc w:val="both"/>
      </w:pPr>
      <w:r>
        <w:t>Продолжительность основной волны</w:t>
      </w:r>
      <w:r>
        <w:sym w:font="Symbol" w:char="F02C"/>
      </w:r>
      <w:r>
        <w:t xml:space="preserve"> включающей максимальную ординату</w:t>
      </w:r>
      <w:r>
        <w:sym w:font="Symbol" w:char="F02C"/>
      </w:r>
      <w:r>
        <w:t xml:space="preserve"> следует принимать постоянной в подвижных границах для всех лет исходя из условия наибольшего объема стока (притока) за принятый период.</w:t>
      </w:r>
    </w:p>
    <w:p w:rsidR="00000000" w:rsidRDefault="004E291D">
      <w:pPr>
        <w:ind w:right="2070" w:firstLine="284"/>
        <w:jc w:val="both"/>
      </w:pPr>
      <w:r>
        <w:t>5.8. Расчет гидрографов весеннего половодья (дождевого паводка) выполняется следующими методами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t>а) переходом от гидрографа-модели к расчетному гидрографу путем умножения ординат гидрографа-модели на коэффициенты</w:t>
      </w:r>
      <w:r>
        <w:sym w:font="Symbol" w:char="F02C"/>
      </w:r>
      <w:r>
        <w:t xml:space="preserve"> определяе</w:t>
      </w:r>
      <w:r>
        <w:softHyphen/>
        <w:t>мые по формулам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t> </w:t>
      </w:r>
      <w:r>
        <w:rPr>
          <w:i/>
          <w:lang w:val="en-US"/>
        </w:rPr>
        <w:t>=</w:t>
      </w:r>
      <w:r>
        <w:rPr>
          <w:i/>
        </w:rPr>
        <w:t>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t> </w:t>
      </w:r>
      <w:r>
        <w:rPr>
          <w:i/>
          <w:lang w:val="en-US"/>
        </w:rPr>
        <w:t>/</w:t>
      </w:r>
      <w:r>
        <w:rPr>
          <w:i/>
          <w:sz w:val="22"/>
        </w:rPr>
        <w:t> </w:t>
      </w:r>
      <w:r>
        <w:rPr>
          <w:i/>
          <w:lang w:val="en-US"/>
        </w:rPr>
        <w:t>Q</w:t>
      </w:r>
      <w:r>
        <w:rPr>
          <w:vertAlign w:val="subscript"/>
        </w:rPr>
        <w:t>м</w:t>
      </w:r>
      <w:r>
        <w:sym w:font="Symbol" w:char="F03B"/>
      </w:r>
      <w:r>
        <w:tab/>
      </w:r>
      <w:r>
        <w:tab/>
      </w:r>
      <w:r>
        <w:tab/>
      </w:r>
      <w:r>
        <w:tab/>
      </w:r>
      <w:r>
        <w:tab/>
        <w:t>(57)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> = (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p%</w:t>
      </w:r>
      <w:r>
        <w:rPr>
          <w:i/>
          <w:lang w:val="en-US"/>
        </w:rPr>
        <w:t> </w:t>
      </w:r>
      <w:r>
        <w:rPr>
          <w:lang w:val="en-US"/>
        </w:rPr>
        <w:t>-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i/>
          <w:lang w:val="en-US"/>
        </w:rPr>
        <w:t> </w:t>
      </w:r>
      <w:r>
        <w:rPr>
          <w:lang w:val="en-US"/>
        </w:rPr>
        <w:sym w:font="Symbol" w:char="F0D7"/>
      </w:r>
      <w:r>
        <w:rPr>
          <w:lang w:val="en-US"/>
        </w:rPr>
        <w:t> 86400) / (</w:t>
      </w:r>
      <w:r>
        <w:rPr>
          <w:i/>
          <w:lang w:val="en-US"/>
        </w:rPr>
        <w:t>V</w:t>
      </w:r>
      <w:r>
        <w:rPr>
          <w:vertAlign w:val="subscript"/>
        </w:rPr>
        <w:t>м</w:t>
      </w:r>
      <w:r>
        <w:rPr>
          <w:lang w:val="en-US"/>
        </w:rPr>
        <w:t> -</w:t>
      </w:r>
      <w:r>
        <w:rPr>
          <w:i/>
          <w:lang w:val="en-US"/>
        </w:rPr>
        <w:t> Q</w:t>
      </w:r>
      <w:r>
        <w:rPr>
          <w:vertAlign w:val="subscript"/>
        </w:rPr>
        <w:t>м</w:t>
      </w:r>
      <w:r>
        <w:rPr>
          <w:lang w:val="en-US"/>
        </w:rPr>
        <w:t> </w:t>
      </w:r>
      <w:r>
        <w:sym w:font="Symbol" w:char="F0D7"/>
      </w:r>
      <w:r>
        <w:rPr>
          <w:lang w:val="en-US"/>
        </w:rPr>
        <w:t> 86400);</w:t>
      </w:r>
      <w:r>
        <w:rPr>
          <w:lang w:val="en-US"/>
        </w:rPr>
        <w:tab/>
      </w:r>
      <w:r>
        <w:rPr>
          <w:lang w:val="en-US"/>
        </w:rPr>
        <w:tab/>
        <w:t>(58)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3</w:t>
      </w:r>
      <w:r>
        <w:t> </w:t>
      </w:r>
      <w:r>
        <w:rPr>
          <w:lang w:val="en-US"/>
        </w:rPr>
        <w:t>=</w:t>
      </w:r>
      <w:r>
        <w:t> </w:t>
      </w:r>
      <w:r>
        <w:rPr>
          <w:lang w:val="en-US"/>
        </w:rPr>
        <w:t>(</w:t>
      </w: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/</w:t>
      </w:r>
      <w:r>
        <w:rPr>
          <w:vertAlign w:val="subscript"/>
          <w:lang w:val="en-US"/>
        </w:rPr>
        <w:t>p%</w:t>
      </w:r>
      <w:r>
        <w:t> </w:t>
      </w:r>
      <w:r>
        <w:rPr>
          <w:lang w:val="en-US"/>
        </w:rPr>
        <w:t>-</w:t>
      </w:r>
      <w:r>
        <w:t> </w:t>
      </w:r>
      <w:r>
        <w:rPr>
          <w:i/>
          <w:lang w:val="en-US"/>
        </w:rPr>
        <w:t>V</w:t>
      </w:r>
      <w:r>
        <w:rPr>
          <w:vertAlign w:val="subscript"/>
          <w:lang w:val="en-US"/>
        </w:rPr>
        <w:t>p%</w:t>
      </w:r>
      <w:r>
        <w:rPr>
          <w:lang w:val="en-US"/>
        </w:rPr>
        <w:t>)</w:t>
      </w:r>
      <w:r>
        <w:t> </w:t>
      </w:r>
      <w:r>
        <w:rPr>
          <w:lang w:val="en-US"/>
        </w:rPr>
        <w:t>/</w:t>
      </w:r>
      <w:r>
        <w:t> </w:t>
      </w:r>
      <w:r>
        <w:rPr>
          <w:lang w:val="en-US"/>
        </w:rPr>
        <w:t>(</w:t>
      </w: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/</w:t>
      </w:r>
      <w:r>
        <w:rPr>
          <w:vertAlign w:val="subscript"/>
        </w:rPr>
        <w:t>м</w:t>
      </w:r>
      <w:r>
        <w:t> </w:t>
      </w:r>
      <w:r>
        <w:rPr>
          <w:lang w:val="en-US"/>
        </w:rPr>
        <w:t>-</w:t>
      </w:r>
      <w:r>
        <w:t> </w:t>
      </w:r>
      <w:r>
        <w:rPr>
          <w:i/>
          <w:lang w:val="en-US"/>
        </w:rPr>
        <w:t>V</w:t>
      </w:r>
      <w:r>
        <w:rPr>
          <w:vertAlign w:val="subscript"/>
        </w:rPr>
        <w:t>м</w:t>
      </w:r>
      <w:r>
        <w:t>)</w:t>
      </w:r>
      <w:r>
        <w:sym w:font="Symbol" w:char="F02C"/>
      </w:r>
      <w:r>
        <w:tab/>
      </w:r>
      <w:r>
        <w:tab/>
      </w:r>
      <w:r>
        <w:tab/>
      </w:r>
      <w:r>
        <w:tab/>
        <w:t>(59)</w:t>
      </w:r>
    </w:p>
    <w:p w:rsidR="00000000" w:rsidRDefault="004E291D">
      <w:pPr>
        <w:ind w:left="1418" w:right="2070" w:hanging="1418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м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Q</w:t>
      </w:r>
      <w:r>
        <w:rPr>
          <w:vertAlign w:val="subscript"/>
        </w:rPr>
        <w:t>р%</w:t>
      </w:r>
      <w:r>
        <w:t xml:space="preserve"> - соответственно для гидрографа-модели и расчетного  гидрографа максимальный среднесуточный расход  воды весеннего половодья или мгновенный для  дождевого паводка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с</w:t>
      </w:r>
      <w:r>
        <w:sym w:font="Symbol" w:char="F03B"/>
      </w:r>
    </w:p>
    <w:p w:rsidR="00000000" w:rsidRDefault="004E291D">
      <w:pPr>
        <w:ind w:left="1418" w:right="2070" w:hanging="1134"/>
        <w:jc w:val="both"/>
      </w:pPr>
      <w:r>
        <w:rPr>
          <w:i/>
          <w:lang w:val="en-US"/>
        </w:rPr>
        <w:t>V</w:t>
      </w:r>
      <w:r>
        <w:rPr>
          <w:vertAlign w:val="subscript"/>
        </w:rPr>
        <w:t>м</w:t>
      </w:r>
      <w:r>
        <w:t xml:space="preserve"> и </w:t>
      </w:r>
      <w:r>
        <w:rPr>
          <w:i/>
          <w:lang w:val="en-US"/>
        </w:rPr>
        <w:t>V</w:t>
      </w:r>
      <w:r>
        <w:rPr>
          <w:vertAlign w:val="subscript"/>
        </w:rPr>
        <w:t>р%</w:t>
      </w:r>
      <w:r>
        <w:t xml:space="preserve"> - соответственно для гидрографа-модели и расчетного гидрографа объем основной волны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sym w:font="Symbol" w:char="F03B"/>
      </w:r>
    </w:p>
    <w:p w:rsidR="00000000" w:rsidRDefault="004E291D">
      <w:pPr>
        <w:ind w:left="1418" w:right="2070" w:hanging="1134"/>
        <w:jc w:val="both"/>
      </w:pP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/</w:t>
      </w:r>
      <w:r>
        <w:rPr>
          <w:vertAlign w:val="subscript"/>
        </w:rPr>
        <w:t>м</w:t>
      </w:r>
      <w:r>
        <w:t xml:space="preserve"> и </w:t>
      </w:r>
      <w:r>
        <w:rPr>
          <w:i/>
          <w:lang w:val="en-US"/>
        </w:rPr>
        <w:t>V</w:t>
      </w:r>
      <w:r>
        <w:rPr>
          <w:i/>
          <w:vertAlign w:val="superscript"/>
          <w:lang w:val="en-US"/>
        </w:rPr>
        <w:t>/</w:t>
      </w:r>
      <w:r>
        <w:rPr>
          <w:vertAlign w:val="subscript"/>
        </w:rPr>
        <w:t>р%</w:t>
      </w:r>
      <w:r>
        <w:t xml:space="preserve"> - соответственно для гидрографа-модели и расчетного гидрографа полный объем весеннего половодья (дождевого паводка)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sym w:font="Symbol" w:char="F03B"/>
      </w:r>
    </w:p>
    <w:p w:rsidR="00000000" w:rsidRDefault="004E291D">
      <w:pPr>
        <w:ind w:right="2070" w:firstLine="284"/>
        <w:jc w:val="both"/>
      </w:pPr>
      <w:r>
        <w:t>б) переходом от гидрогра</w:t>
      </w:r>
      <w:r>
        <w:t xml:space="preserve">фа-модели к расчетному гидрографу с применением коэффициента </w:t>
      </w:r>
      <w:r>
        <w:rPr>
          <w:i/>
          <w:lang w:val="en-US"/>
        </w:rPr>
        <w:t>k</w:t>
      </w:r>
      <w:r>
        <w:rPr>
          <w:vertAlign w:val="subscript"/>
        </w:rPr>
        <w:t>1</w:t>
      </w:r>
      <w:r>
        <w:sym w:font="Symbol" w:char="F02C"/>
      </w:r>
      <w:r>
        <w:t xml:space="preserve"> определяемого по формуле (57)</w:t>
      </w:r>
      <w:r>
        <w:sym w:font="Symbol" w:char="F02C"/>
      </w:r>
      <w:r>
        <w:t xml:space="preserve"> и коэффициента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t</w:t>
      </w:r>
      <w:r>
        <w:sym w:font="Symbol" w:char="F02C"/>
      </w:r>
      <w:r>
        <w:t xml:space="preserve"> определяемого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k</w:t>
      </w:r>
      <w:r>
        <w:rPr>
          <w:vertAlign w:val="subscript"/>
          <w:lang w:val="en-US"/>
        </w:rPr>
        <w:t>t</w:t>
      </w:r>
      <w:r>
        <w:rPr>
          <w:lang w:val="en-US"/>
        </w:rPr>
        <w:t>=(</w:t>
      </w:r>
      <w:r>
        <w:rPr>
          <w:i/>
          <w:lang w:val="en-US"/>
        </w:rPr>
        <w:t>q</w:t>
      </w:r>
      <w:r>
        <w:rPr>
          <w:vertAlign w:val="subscript"/>
        </w:rPr>
        <w:t>м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rPr>
          <w:vertAlign w:val="subscript"/>
        </w:rPr>
        <w:t>м</w:t>
      </w:r>
      <w:r>
        <w:rPr>
          <w:lang w:val="en-US"/>
        </w:rPr>
        <w:t>)(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p%</w:t>
      </w:r>
      <w:r>
        <w:rPr>
          <w:lang w:val="en-US"/>
        </w:rPr>
        <w:t>/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p%</w:t>
      </w:r>
      <w:r>
        <w:rPr>
          <w:lang w:val="en-US"/>
        </w:rPr>
        <w:t>)</w:t>
      </w:r>
      <w:r>
        <w:rPr>
          <w:lang w:val="en-US"/>
        </w:rPr>
        <w:sym w:font="Symbol" w:char="F02C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(60)</w:t>
      </w:r>
    </w:p>
    <w:p w:rsidR="00000000" w:rsidRDefault="004E291D">
      <w:pPr>
        <w:ind w:left="1134" w:right="2070" w:hanging="1134"/>
        <w:jc w:val="both"/>
      </w:pPr>
      <w:r>
        <w:t xml:space="preserve">где </w:t>
      </w:r>
      <w:r>
        <w:rPr>
          <w:i/>
          <w:lang w:val="en-US"/>
        </w:rPr>
        <w:t>q</w:t>
      </w:r>
      <w:r>
        <w:rPr>
          <w:vertAlign w:val="subscript"/>
        </w:rP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p%</w:t>
      </w:r>
      <w:r>
        <w:t xml:space="preserve"> - соответственно для гидрографа-модели и расчетного гид</w:t>
      </w:r>
      <w:r>
        <w:softHyphen/>
        <w:t>рографа модуль максимального среднесуточного расхода воды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(с</w:t>
      </w:r>
      <w:r>
        <w:sym w:font="Symbol" w:char="F0D7"/>
      </w:r>
      <w:r>
        <w:t>км</w:t>
      </w:r>
      <w:r>
        <w:rPr>
          <w:vertAlign w:val="superscript"/>
        </w:rPr>
        <w:t>2</w:t>
      </w:r>
      <w:r>
        <w:t>)</w:t>
      </w:r>
      <w:r>
        <w:sym w:font="Symbol" w:char="F03B"/>
      </w:r>
    </w:p>
    <w:p w:rsidR="00000000" w:rsidRDefault="004E291D">
      <w:pPr>
        <w:ind w:left="1134" w:right="2070" w:hanging="850"/>
        <w:jc w:val="both"/>
      </w:pPr>
      <w:r>
        <w:rPr>
          <w:i/>
        </w:rPr>
        <w:t> </w:t>
      </w:r>
      <w:r>
        <w:rPr>
          <w:i/>
          <w:lang w:val="en-US"/>
        </w:rPr>
        <w:t>h</w:t>
      </w:r>
      <w:r>
        <w:rPr>
          <w:vertAlign w:val="subscript"/>
        </w:rPr>
        <w:t>м</w:t>
      </w:r>
      <w: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p%</w:t>
      </w:r>
      <w:r>
        <w:t xml:space="preserve"> - соответственно для гидрографа-модели и расчетного гид</w:t>
      </w:r>
      <w:r>
        <w:softHyphen/>
        <w:t>рографа слой стока весеннего половодья (дождевого паводка)</w:t>
      </w:r>
      <w:r>
        <w:sym w:font="Symbol" w:char="F02C"/>
      </w:r>
      <w:r>
        <w:t xml:space="preserve"> мм.</w:t>
      </w:r>
    </w:p>
    <w:p w:rsidR="00000000" w:rsidRDefault="004E291D">
      <w:pPr>
        <w:ind w:right="2070" w:firstLine="284"/>
        <w:jc w:val="both"/>
      </w:pPr>
      <w:r>
        <w:t>Переход от гидрографа-модели к к расчетному гидрографу по методу</w:t>
      </w:r>
      <w:r>
        <w:sym w:font="Symbol" w:char="F02C"/>
      </w:r>
      <w:r>
        <w:t xml:space="preserve"> указанном</w:t>
      </w:r>
      <w:r>
        <w:t>у в подпункте «б»</w:t>
      </w:r>
      <w:r>
        <w:sym w:font="Symbol" w:char="F02C"/>
      </w:r>
      <w:r>
        <w:t xml:space="preserve"> возможен только при соблюдении условий</w:t>
      </w:r>
      <w:r>
        <w:sym w:font="Symbol" w:char="F03A"/>
      </w:r>
    </w:p>
    <w:p w:rsidR="00000000" w:rsidRDefault="004E291D">
      <w:pPr>
        <w:spacing w:before="120" w:after="120"/>
        <w:ind w:right="2070" w:firstLine="284"/>
        <w:jc w:val="center"/>
      </w:pPr>
      <w:r>
        <w:sym w:font="Symbol" w:char="F067"/>
      </w:r>
      <w:r>
        <w:rPr>
          <w:vertAlign w:val="subscript"/>
        </w:rPr>
        <w:t>р%</w:t>
      </w:r>
      <w:r>
        <w:t>=</w:t>
      </w:r>
      <w:r>
        <w:sym w:font="Symbol" w:char="F067"/>
      </w:r>
      <w:r>
        <w:rPr>
          <w:vertAlign w:val="subscript"/>
        </w:rPr>
        <w:t>м</w:t>
      </w:r>
      <w:r>
        <w:sym w:font="Symbol" w:char="F03B"/>
      </w:r>
      <w:r>
        <w:tab/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s,p</w:t>
      </w:r>
      <w:r>
        <w:rPr>
          <w:vertAlign w:val="subscript"/>
          <w:lang w:val="en-US"/>
        </w:rPr>
        <w:t>%</w:t>
      </w:r>
      <w:r>
        <w:rPr>
          <w:lang w:val="en-US"/>
        </w:rPr>
        <w:t>=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s,</w:t>
      </w:r>
      <w:r>
        <w:rPr>
          <w:vertAlign w:val="subscript"/>
        </w:rPr>
        <w:t>м</w:t>
      </w:r>
      <w:r>
        <w:rPr>
          <w:lang w:val="en-US"/>
        </w:rPr>
        <w:t>,</w:t>
      </w:r>
    </w:p>
    <w:p w:rsidR="00000000" w:rsidRDefault="004E291D">
      <w:pPr>
        <w:ind w:left="1418" w:right="2070" w:hanging="1418"/>
        <w:jc w:val="both"/>
      </w:pPr>
      <w:r>
        <w:t xml:space="preserve">где </w:t>
      </w:r>
      <w:r>
        <w:sym w:font="Symbol" w:char="F067"/>
      </w:r>
      <w:r>
        <w:rPr>
          <w:vertAlign w:val="subscript"/>
        </w:rPr>
        <w:t>р%</w:t>
      </w:r>
      <w:r>
        <w:t xml:space="preserve"> и </w:t>
      </w:r>
      <w:r>
        <w:sym w:font="Symbol" w:char="F067"/>
      </w:r>
      <w:r>
        <w:rPr>
          <w:vertAlign w:val="subscript"/>
        </w:rPr>
        <w:t>м</w:t>
      </w:r>
      <w:r>
        <w:t xml:space="preserve"> - соответственно для гидрографа-модели и расчетного гидрографа коэффициент полноты </w:t>
      </w:r>
      <w:r>
        <w:sym w:font="Symbol" w:char="F067"/>
      </w:r>
      <w:r>
        <w:sym w:font="Symbol" w:char="F02C"/>
      </w:r>
      <w:r>
        <w:t xml:space="preserve"> определяемый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sym w:font="Symbol" w:char="F067"/>
      </w:r>
      <w:r>
        <w:t>=</w:t>
      </w:r>
      <w:r>
        <w:rPr>
          <w:i/>
          <w:lang w:val="en-US"/>
        </w:rPr>
        <w:t>qt</w:t>
      </w:r>
      <w:r>
        <w:rPr>
          <w:lang w:val="en-US"/>
        </w:rPr>
        <w:t>/0</w:t>
      </w:r>
      <w:r>
        <w:rPr>
          <w:lang w:val="en-US"/>
        </w:rPr>
        <w:sym w:font="Symbol" w:char="F02C"/>
      </w:r>
      <w:r>
        <w:rPr>
          <w:lang w:val="en-US"/>
        </w:rPr>
        <w:t>0116</w:t>
      </w:r>
      <w:r>
        <w:rPr>
          <w:i/>
          <w:lang w:val="en-US"/>
        </w:rPr>
        <w:t>h</w:t>
      </w:r>
      <w:r>
        <w:rPr>
          <w:lang w:val="en-US"/>
        </w:rPr>
        <w:sym w:font="Symbol" w:char="F03B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(61)</w:t>
      </w:r>
    </w:p>
    <w:p w:rsidR="00000000" w:rsidRDefault="004E291D">
      <w:pPr>
        <w:ind w:left="1276" w:right="2070" w:hanging="992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s,p</w:t>
      </w:r>
      <w:r>
        <w:rPr>
          <w:vertAlign w:val="subscript"/>
          <w:lang w:val="en-US"/>
        </w:rPr>
        <w:t>%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s,</w:t>
      </w:r>
      <w:r>
        <w:rPr>
          <w:vertAlign w:val="subscript"/>
        </w:rPr>
        <w:t>м</w:t>
      </w:r>
      <w:r>
        <w:rPr>
          <w:lang w:val="en-US"/>
        </w:rPr>
        <w:t xml:space="preserve"> - </w:t>
      </w:r>
      <w:r>
        <w:t>соответственно для гидрографа-модели расчетного гид</w:t>
      </w:r>
      <w:r>
        <w:softHyphen/>
        <w:t> рографа коэффициент несимметричности</w:t>
      </w:r>
      <w:r>
        <w:sym w:font="Symbol" w:char="F02C"/>
      </w:r>
      <w:r>
        <w:t xml:space="preserve"> определяемый  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</w:t>
      </w:r>
      <w:r>
        <w:t>=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n</w:t>
      </w:r>
      <w:r>
        <w:rPr>
          <w:lang w:val="en-US"/>
        </w:rPr>
        <w:t>/</w:t>
      </w:r>
      <w:r>
        <w:rPr>
          <w:i/>
          <w:lang w:val="en-US"/>
        </w:rPr>
        <w:t>h</w:t>
      </w:r>
      <w:r>
        <w:t>.</w:t>
      </w:r>
      <w:r>
        <w:tab/>
      </w:r>
      <w:r>
        <w:tab/>
      </w:r>
      <w:r>
        <w:tab/>
      </w:r>
      <w:r>
        <w:tab/>
      </w:r>
      <w:r>
        <w:tab/>
        <w:t>(62)</w:t>
      </w:r>
    </w:p>
    <w:p w:rsidR="00000000" w:rsidRDefault="004E291D">
      <w:pPr>
        <w:ind w:right="2070" w:firstLine="284"/>
        <w:jc w:val="both"/>
      </w:pPr>
      <w:r>
        <w:t xml:space="preserve">Координаты расчетного гидрографа определяются в зависимости от коэффициентов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b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t xml:space="preserve"> по формулам</w:t>
      </w:r>
      <w:r>
        <w:sym w:font="Symbol" w:char="F03A"/>
      </w:r>
    </w:p>
    <w:p w:rsidR="00000000" w:rsidRDefault="004E291D">
      <w:pPr>
        <w:spacing w:before="120"/>
        <w:ind w:right="2070" w:firstLine="284"/>
        <w:jc w:val="center"/>
        <w:rPr>
          <w:lang w:val="en-US"/>
        </w:rPr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i,</w:t>
      </w:r>
      <w:r>
        <w:rPr>
          <w:vertAlign w:val="subscript"/>
        </w:rPr>
        <w:t>м 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sym w:font="Symbol" w:char="F03B"/>
      </w:r>
      <w:r>
        <w:tab/>
      </w:r>
      <w:r>
        <w:tab/>
      </w:r>
      <w:r>
        <w:tab/>
      </w:r>
      <w:r>
        <w:tab/>
      </w:r>
      <w:r>
        <w:tab/>
        <w:t>(63)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</w:t>
      </w:r>
      <w:r>
        <w:rPr>
          <w:vertAlign w:val="subscript"/>
        </w:rPr>
        <w:t>м 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,</w:t>
      </w:r>
      <w:r>
        <w:tab/>
      </w:r>
      <w:r>
        <w:tab/>
      </w:r>
      <w:r>
        <w:tab/>
      </w:r>
      <w:r>
        <w:tab/>
      </w:r>
      <w:r>
        <w:tab/>
        <w:t>(64)</w:t>
      </w:r>
    </w:p>
    <w:p w:rsidR="00000000" w:rsidRDefault="004E291D">
      <w:pPr>
        <w:ind w:left="1134" w:right="2070" w:hanging="850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i,</w:t>
      </w:r>
      <w:r>
        <w:rPr>
          <w:vertAlign w:val="subscript"/>
        </w:rPr>
        <w:t>м</w:t>
      </w:r>
      <w:r>
        <w:t xml:space="preserve"> - соответственно для гидрографа-модели и расчетного гид</w:t>
      </w:r>
      <w:r>
        <w:softHyphen/>
        <w:t xml:space="preserve"> рографа расходы воды в </w:t>
      </w:r>
      <w:r>
        <w:rPr>
          <w:i/>
          <w:lang w:val="en-US"/>
        </w:rPr>
        <w:t>i</w:t>
      </w:r>
      <w:r>
        <w:t>-тую единицу расчетного  времени</w:t>
      </w:r>
      <w:r>
        <w:sym w:font="Symbol" w:char="F03B"/>
      </w:r>
    </w:p>
    <w:p w:rsidR="00000000" w:rsidRDefault="004E291D">
      <w:pPr>
        <w:ind w:left="1134" w:right="2070" w:hanging="850"/>
        <w:jc w:val="both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</w:t>
      </w:r>
      <w:r>
        <w:rPr>
          <w:vertAlign w:val="subscript"/>
        </w:rPr>
        <w:t>м</w:t>
      </w:r>
      <w:r>
        <w:t xml:space="preserve"> -  соответственно для гидрографа-модели и расчетного гид</w:t>
      </w:r>
      <w:r>
        <w:softHyphen/>
        <w:t>рографа ордината времени.</w:t>
      </w:r>
    </w:p>
    <w:p w:rsidR="00000000" w:rsidRDefault="004E291D">
      <w:pPr>
        <w:ind w:right="2070" w:firstLine="284"/>
        <w:jc w:val="both"/>
      </w:pPr>
      <w:r>
        <w:t xml:space="preserve">За начало отсчета времени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</w:t>
      </w:r>
      <w:r>
        <w:rPr>
          <w:vertAlign w:val="subscript"/>
        </w:rPr>
        <w:t>м</w:t>
      </w:r>
      <w:r>
        <w:t xml:space="preserve"> принимается начало подъема весеннего половодья (дождевого паводка).</w:t>
      </w:r>
    </w:p>
    <w:p w:rsidR="00000000" w:rsidRDefault="004E291D">
      <w:pPr>
        <w:ind w:right="2070" w:firstLine="284"/>
        <w:jc w:val="both"/>
      </w:pPr>
      <w:r>
        <w:t>5.9. Определение гидрографов внутрисуточного хода стока следует производить по методу</w:t>
      </w:r>
      <w:r>
        <w:sym w:font="Symbol" w:char="F02C"/>
      </w:r>
      <w:r>
        <w:t xml:space="preserve"> указанному в п. 5.8</w:t>
      </w:r>
      <w:r>
        <w:sym w:font="Symbol" w:char="F03B"/>
      </w:r>
      <w:r>
        <w:t xml:space="preserve"> обозначения в формулах (60)</w:t>
      </w:r>
      <w:r>
        <w:sym w:font="Symbol" w:char="F02C"/>
      </w:r>
      <w:r>
        <w:t xml:space="preserve"> (61)</w:t>
      </w:r>
      <w:r>
        <w:sym w:font="Symbol" w:char="F02C"/>
      </w:r>
      <w:r>
        <w:t xml:space="preserve"> (62) принимаются следующие</w:t>
      </w:r>
      <w:r>
        <w:sym w:font="Symbol" w:char="F03A"/>
      </w:r>
    </w:p>
    <w:p w:rsidR="00000000" w:rsidRDefault="004E291D">
      <w:pPr>
        <w:ind w:right="2070" w:firstLine="284"/>
        <w:jc w:val="both"/>
      </w:pPr>
      <w:r>
        <w:rPr>
          <w:i/>
          <w:lang w:val="en-US"/>
        </w:rPr>
        <w:t>q</w:t>
      </w:r>
      <w:r>
        <w:rPr>
          <w:vertAlign w:val="subscript"/>
        </w:rPr>
        <w:t>м</w:t>
      </w:r>
      <w:r>
        <w:sym w:font="Symbol" w:char="F02C"/>
      </w:r>
      <w:r>
        <w:t xml:space="preserve"> 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p%</w:t>
      </w:r>
      <w:r>
        <w:rPr>
          <w:lang w:val="en-US"/>
        </w:rPr>
        <w:t xml:space="preserve"> - </w:t>
      </w:r>
      <w:r>
        <w:t>соответс</w:t>
      </w:r>
      <w:r>
        <w:t>твенно для гидрографа-модели и расчетного гидрографа модули максимального мгновенного расхода воды</w:t>
      </w:r>
      <w:r>
        <w:sym w:font="Symbol" w:char="F02C"/>
      </w:r>
      <w:r>
        <w:t xml:space="preserve">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(с</w:t>
      </w:r>
      <w:r>
        <w:sym w:font="Symbol" w:char="F0D7"/>
      </w:r>
      <w:r>
        <w:t>км</w:t>
      </w:r>
      <w:r>
        <w:rPr>
          <w:vertAlign w:val="superscript"/>
        </w:rPr>
        <w:t>2</w:t>
      </w:r>
      <w:r>
        <w:t>)</w:t>
      </w:r>
      <w:r>
        <w:sym w:font="Symbol" w:char="F03B"/>
      </w:r>
      <w:r>
        <w:t xml:space="preserve"> </w:t>
      </w:r>
      <w:r>
        <w:rPr>
          <w:i/>
          <w:lang w:val="en-US"/>
        </w:rPr>
        <w:t>h</w:t>
      </w:r>
      <w:r>
        <w:rPr>
          <w:vertAlign w:val="subscript"/>
        </w:rPr>
        <w:t>м</w:t>
      </w:r>
      <w:r>
        <w:rPr>
          <w:lang w:val="en-US"/>
        </w:rPr>
        <w:sym w:font="Symbol" w:char="F02C"/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>p%</w:t>
      </w:r>
      <w:r>
        <w:t xml:space="preserve"> - соответственно для гидрографа-модели и расчетного гидрографа максимальный суточный слой стока весеннего половодья </w:t>
      </w:r>
      <w:r>
        <w:rPr>
          <w:i/>
          <w:lang w:val="en-US"/>
        </w:rPr>
        <w:t>h</w:t>
      </w:r>
      <w:r>
        <w:sym w:font="Symbol" w:char="F02C"/>
      </w:r>
      <w:r>
        <w:t xml:space="preserve"> мм</w:t>
      </w:r>
      <w:r>
        <w:sym w:font="Symbol" w:char="F03B"/>
      </w:r>
      <w: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</w:rPr>
        <w:t>п</w:t>
      </w:r>
      <w:r>
        <w:t xml:space="preserve"> - слой стока за период подъема максимальный суточный волны весеннего половодья</w:t>
      </w:r>
      <w:r>
        <w:sym w:font="Symbol" w:char="F02C"/>
      </w:r>
      <w:r>
        <w:t xml:space="preserve"> мм</w:t>
      </w:r>
      <w:r>
        <w:sym w:font="Symbol" w:char="F03B"/>
      </w:r>
      <w:r>
        <w:t xml:space="preserve"> </w:t>
      </w:r>
      <w:r>
        <w:rPr>
          <w:i/>
          <w:lang w:val="en-US"/>
        </w:rPr>
        <w:t>t</w:t>
      </w:r>
      <w:r>
        <w:t xml:space="preserve"> - продолжительность максимальной суточной волны весеннего половодья</w:t>
      </w:r>
      <w:r>
        <w:sym w:font="Symbol" w:char="F02C"/>
      </w:r>
      <w:r>
        <w:t xml:space="preserve"> сутки и менее.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При недостаточности данных</w:t>
      </w:r>
    </w:p>
    <w:p w:rsidR="00000000" w:rsidRDefault="004E291D">
      <w:pPr>
        <w:spacing w:after="120"/>
        <w:ind w:right="2070" w:firstLine="284"/>
        <w:jc w:val="center"/>
      </w:pPr>
      <w:r>
        <w:rPr>
          <w:b/>
        </w:rPr>
        <w:t>гидрометрических наблюдений</w:t>
      </w:r>
    </w:p>
    <w:p w:rsidR="00000000" w:rsidRDefault="004E291D">
      <w:pPr>
        <w:ind w:right="2070" w:firstLine="284"/>
        <w:jc w:val="both"/>
      </w:pPr>
      <w:r>
        <w:t>5.10. При недостаточности данных гидромет</w:t>
      </w:r>
      <w:r>
        <w:t>рических наблюдений следует выполнять приведение параметров основных элементов расчетного гидрографа к многолетнему периоду согласно пп. 3.1-3.5.</w:t>
      </w:r>
    </w:p>
    <w:p w:rsidR="00000000" w:rsidRDefault="004E291D">
      <w:pPr>
        <w:ind w:right="2070" w:firstLine="284"/>
        <w:jc w:val="both"/>
      </w:pPr>
      <w:r>
        <w:t>5.11. Форма модели расчетного гидрографа стока воды при условии выполнении требований п. 5.2 принимается согласно пп. 5.4 и 5.5.</w:t>
      </w:r>
    </w:p>
    <w:p w:rsidR="00000000" w:rsidRDefault="004E291D">
      <w:pPr>
        <w:ind w:right="2070" w:firstLine="284"/>
        <w:jc w:val="both"/>
      </w:pPr>
      <w:r>
        <w:t>5.12. Форма модели расчетного гидрографа стока воды устанавли</w:t>
      </w:r>
      <w:r>
        <w:softHyphen/>
        <w:t>вается путем осреднения нескольких гидрографов стока воды высоких весенних половодий (дождевых паводков)</w:t>
      </w:r>
      <w:r>
        <w:sym w:font="Symbol" w:char="F02C"/>
      </w:r>
      <w:r>
        <w:t xml:space="preserve"> выраженных в относительных единицах. Координаты расчетных гидрографов</w:t>
      </w:r>
      <w:r>
        <w:t xml:space="preserve"> определяются согласно пп. 5.8 и 5.9.</w:t>
      </w:r>
    </w:p>
    <w:p w:rsidR="00000000" w:rsidRDefault="004E291D">
      <w:pPr>
        <w:spacing w:before="120"/>
        <w:ind w:right="2070" w:firstLine="284"/>
        <w:jc w:val="center"/>
        <w:rPr>
          <w:b/>
        </w:rPr>
      </w:pPr>
      <w:r>
        <w:rPr>
          <w:b/>
        </w:rPr>
        <w:t>При отсутствии данных</w:t>
      </w:r>
    </w:p>
    <w:p w:rsidR="00000000" w:rsidRDefault="004E291D">
      <w:pPr>
        <w:spacing w:after="120"/>
        <w:ind w:right="2070" w:firstLine="284"/>
        <w:jc w:val="center"/>
        <w:rPr>
          <w:b/>
        </w:rPr>
      </w:pPr>
      <w:r>
        <w:rPr>
          <w:b/>
        </w:rPr>
        <w:t>гидрометрических наблюдений</w:t>
      </w:r>
    </w:p>
    <w:p w:rsidR="00000000" w:rsidRDefault="004E291D">
      <w:pPr>
        <w:ind w:right="2070" w:firstLine="284"/>
        <w:jc w:val="both"/>
      </w:pPr>
      <w:r>
        <w:t>5.13. Параметры основных элементов расчетного гидрографа следует определять согласно пп. 4.1 - 4.23.</w:t>
      </w:r>
    </w:p>
    <w:p w:rsidR="00000000" w:rsidRDefault="004E291D">
      <w:pPr>
        <w:ind w:right="2070" w:firstLine="284"/>
        <w:jc w:val="both"/>
      </w:pPr>
      <w:r>
        <w:t xml:space="preserve">5.14. Коэффициент перехода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t xml:space="preserve"> от максимального мгновенного расхода воды весеннего половодья </w:t>
      </w:r>
      <w:r>
        <w:rPr>
          <w:i/>
          <w:lang w:val="en-US"/>
        </w:rPr>
        <w:t>Q</w:t>
      </w:r>
      <w:r>
        <w:rPr>
          <w:i/>
          <w:vertAlign w:val="superscript"/>
        </w:rPr>
        <w:sym w:font="Symbol" w:char="F0A2"/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 xml:space="preserve"> </w:t>
      </w:r>
      <w:r>
        <w:t xml:space="preserve">к среднесуточному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 xml:space="preserve"> </w:t>
      </w:r>
      <w:r>
        <w:t xml:space="preserve">устанавливается по рекам аналогам. При их отсутствии для равнинных рек допускается определение коэффициента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t xml:space="preserve"> по рекомендуемому прил. 30.</w:t>
      </w:r>
    </w:p>
    <w:p w:rsidR="00000000" w:rsidRDefault="004E291D">
      <w:pPr>
        <w:ind w:right="2070" w:firstLine="284"/>
        <w:jc w:val="both"/>
      </w:pPr>
      <w:r>
        <w:t>5.15. Одновершинный гидрограф стока воды весеннего половодья (дож</w:t>
      </w:r>
      <w:r>
        <w:t xml:space="preserve">девого паводка) рассчитывается согласно рекомендуемому прил. 31 по значению коэффициента несимметричности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sym w:font="Symbol" w:char="F02C"/>
      </w:r>
      <w:r>
        <w:t xml:space="preserve"> определяемого по формуле (62) по данным рек-аналогов или по значению коэффициента формы гидрографа </w:t>
      </w:r>
      <w:r>
        <w:rPr>
          <w:i/>
        </w:rPr>
        <w:sym w:font="Symbol" w:char="F06C"/>
      </w:r>
      <w:r>
        <w:sym w:font="Symbol" w:char="F02C"/>
      </w:r>
      <w:r>
        <w:t xml:space="preserve"> определяемого по формуле 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</w:rPr>
        <w:sym w:font="Symbol" w:char="F06C"/>
      </w:r>
      <w:r>
        <w:rPr>
          <w:i/>
        </w:rPr>
        <w:t> = </w:t>
      </w:r>
      <w:r>
        <w:rPr>
          <w:i/>
          <w:lang w:val="en-US"/>
        </w:rPr>
        <w:t>qt</w:t>
      </w:r>
      <w:r>
        <w:rPr>
          <w:vertAlign w:val="subscript"/>
        </w:rPr>
        <w:t>п</w:t>
      </w:r>
      <w:r>
        <w:rPr>
          <w:lang w:val="en-US"/>
        </w:rPr>
        <w:t> / 0,0116</w:t>
      </w:r>
      <w:r>
        <w:rPr>
          <w:i/>
          <w:lang w:val="en-US"/>
        </w:rPr>
        <w:t>h</w:t>
      </w:r>
      <w:r>
        <w:t>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(65)</w:t>
      </w:r>
    </w:p>
    <w:p w:rsidR="00000000" w:rsidRDefault="004E291D">
      <w:pPr>
        <w:ind w:right="2070" w:firstLine="284"/>
        <w:jc w:val="both"/>
      </w:pPr>
      <w:r>
        <w:t>Ординаты расчетного гидрографа определяются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</w:rPr>
        <w:t>у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sym w:font="Symbol" w:char="F02C"/>
      </w:r>
      <w:r>
        <w:tab/>
      </w:r>
      <w:r>
        <w:tab/>
      </w:r>
      <w:r>
        <w:tab/>
      </w:r>
      <w:r>
        <w:tab/>
      </w:r>
      <w:r>
        <w:tab/>
        <w:t>(66)</w:t>
      </w:r>
    </w:p>
    <w:p w:rsidR="00000000" w:rsidRDefault="004E291D">
      <w:pPr>
        <w:ind w:right="2070" w:firstLine="284"/>
        <w:jc w:val="both"/>
      </w:pPr>
      <w:r>
        <w:t>а абсциссы - по формуле</w:t>
      </w:r>
    </w:p>
    <w:p w:rsidR="00000000" w:rsidRDefault="004E291D">
      <w:pPr>
        <w:spacing w:before="120" w:after="120"/>
        <w:ind w:right="2070" w:firstLine="284"/>
        <w:jc w:val="center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rPr>
          <w:i/>
        </w:rPr>
        <w:t> </w:t>
      </w:r>
      <w:r>
        <w:rPr>
          <w:lang w:val="en-US"/>
        </w:rPr>
        <w:t>=</w:t>
      </w:r>
      <w:r>
        <w:t> </w:t>
      </w:r>
      <w:r>
        <w:rPr>
          <w:i/>
          <w:lang w:val="en-US"/>
        </w:rPr>
        <w:t>xt</w:t>
      </w:r>
      <w:r>
        <w:rPr>
          <w:vertAlign w:val="subscript"/>
        </w:rPr>
        <w:t>п</w:t>
      </w:r>
      <w:r>
        <w:sym w:font="Symbol" w:char="F02C"/>
      </w:r>
      <w:r>
        <w:tab/>
      </w:r>
      <w:r>
        <w:tab/>
      </w:r>
      <w:r>
        <w:tab/>
      </w:r>
      <w:r>
        <w:tab/>
      </w:r>
      <w:r>
        <w:tab/>
        <w:t>(67)</w:t>
      </w:r>
    </w:p>
    <w:p w:rsidR="00000000" w:rsidRDefault="004E291D">
      <w:pPr>
        <w:ind w:left="851" w:right="2070" w:hanging="567"/>
        <w:jc w:val="both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п</w:t>
      </w:r>
      <w:r>
        <w:t xml:space="preserve"> - продолжительность подъема весеннего половодья (дождевого  паводка)</w:t>
      </w:r>
      <w:r>
        <w:sym w:font="Symbol" w:char="F02C"/>
      </w:r>
      <w:r>
        <w:t xml:space="preserve"> определяется по формуле</w:t>
      </w:r>
    </w:p>
    <w:p w:rsidR="00000000" w:rsidRDefault="004E291D">
      <w:pPr>
        <w:spacing w:before="120" w:after="120"/>
        <w:ind w:left="851" w:right="2070" w:hanging="567"/>
        <w:jc w:val="center"/>
        <w:rPr>
          <w:lang w:val="en-US"/>
        </w:rPr>
      </w:pPr>
      <w:r>
        <w:rPr>
          <w:i/>
          <w:lang w:val="en-US"/>
        </w:rPr>
        <w:t>t</w:t>
      </w:r>
      <w:r>
        <w:rPr>
          <w:vertAlign w:val="subscript"/>
        </w:rPr>
        <w:t>п</w:t>
      </w:r>
      <w:r>
        <w:rPr>
          <w:lang w:val="en-US"/>
        </w:rPr>
        <w:t> </w:t>
      </w:r>
      <w:r>
        <w:t>=</w:t>
      </w:r>
      <w:r>
        <w:rPr>
          <w:lang w:val="en-US"/>
        </w:rPr>
        <w:t> 0,0116</w:t>
      </w:r>
      <w:r>
        <w:rPr>
          <w:i/>
          <w:lang w:val="en-US"/>
        </w:rPr>
        <w:sym w:font="Symbol" w:char="F06C"/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p%</w:t>
      </w:r>
      <w:r>
        <w:rPr>
          <w:i/>
          <w:lang w:val="en-US"/>
        </w:rPr>
        <w:t> </w:t>
      </w:r>
      <w:r>
        <w:rPr>
          <w:lang w:val="en-US"/>
        </w:rPr>
        <w:t>/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>;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</w:t>
      </w:r>
      <w:r>
        <w:rPr>
          <w:lang w:val="en-US"/>
        </w:rPr>
        <w:t>8)</w:t>
      </w:r>
    </w:p>
    <w:p w:rsidR="00000000" w:rsidRDefault="004E291D">
      <w:pPr>
        <w:ind w:left="851" w:right="2070" w:hanging="567"/>
        <w:jc w:val="both"/>
      </w:pPr>
      <w:r>
        <w:rPr>
          <w:i/>
          <w:lang w:val="en-US"/>
        </w:rPr>
        <w:t>x</w:t>
      </w:r>
      <w:r>
        <w:rPr>
          <w:lang w:val="en-US"/>
        </w:rPr>
        <w:t xml:space="preserve">, </w:t>
      </w:r>
      <w:r>
        <w:rPr>
          <w:i/>
        </w:rPr>
        <w:t>у</w:t>
      </w:r>
      <w:r>
        <w:t xml:space="preserve"> - относительные ординаты расчетного гидрографа стока воды</w:t>
      </w:r>
      <w:r>
        <w:sym w:font="Symbol" w:char="F02C"/>
      </w:r>
      <w:r>
        <w:t xml:space="preserve"> определяемые по рекомендуемому прил.31.</w:t>
      </w:r>
    </w:p>
    <w:p w:rsidR="00000000" w:rsidRDefault="004E291D">
      <w:pPr>
        <w:ind w:right="2070" w:firstLine="284"/>
        <w:jc w:val="both"/>
      </w:pPr>
      <w:r>
        <w:t>5.16. Внутрисуточный гидрограф стока определяется по формуле (66)</w:t>
      </w:r>
      <w:r>
        <w:sym w:font="Symbol" w:char="F02C"/>
      </w:r>
      <w:r>
        <w:t xml:space="preserve"> значения относительных ординат </w:t>
      </w:r>
      <w:r>
        <w:rPr>
          <w:i/>
        </w:rPr>
        <w:t>у</w:t>
      </w:r>
      <w:r>
        <w:t xml:space="preserve"> которого принимаются по рекомен</w:t>
      </w:r>
      <w:r>
        <w:softHyphen/>
        <w:t>дуемому прил. 32.</w:t>
      </w:r>
    </w:p>
    <w:p w:rsidR="00000000" w:rsidRDefault="004E291D">
      <w:pPr>
        <w:ind w:right="2070" w:firstLine="284"/>
        <w:jc w:val="both"/>
      </w:pPr>
      <w:r>
        <w:t>5.17. Для рек с площадью водосбора менее 200 км</w:t>
      </w:r>
      <w:r>
        <w:rPr>
          <w:vertAlign w:val="superscript"/>
        </w:rPr>
        <w:t>2</w:t>
      </w:r>
      <w:r>
        <w:t xml:space="preserve"> с продолжи</w:t>
      </w:r>
      <w:r>
        <w:softHyphen/>
        <w:t>тельностью подъема дождевого паводка сутки или менее</w:t>
      </w:r>
      <w:r>
        <w:sym w:font="Symbol" w:char="F02C"/>
      </w:r>
      <w:r>
        <w:t xml:space="preserve"> расчетная продолжительность подъема определяется по формуле</w:t>
      </w:r>
    </w:p>
    <w:p w:rsidR="00000000" w:rsidRDefault="004E291D">
      <w:pPr>
        <w:spacing w:before="120" w:after="120"/>
        <w:ind w:right="2070" w:firstLine="284"/>
        <w:jc w:val="center"/>
        <w:rPr>
          <w:lang w:val="en-US"/>
        </w:rPr>
      </w:pPr>
      <w:r>
        <w:rPr>
          <w:i/>
          <w:sz w:val="24"/>
          <w:lang w:val="en-US"/>
        </w:rPr>
        <w:t>t</w:t>
      </w:r>
      <w:r>
        <w:rPr>
          <w:i/>
          <w:sz w:val="24"/>
          <w:vertAlign w:val="subscript"/>
          <w:lang w:val="en-US"/>
        </w:rPr>
        <w:t>n</w:t>
      </w:r>
      <w:r>
        <w:rPr>
          <w:i/>
          <w:sz w:val="24"/>
        </w:rPr>
        <w:t> </w:t>
      </w:r>
      <w:r>
        <w:rPr>
          <w:sz w:val="24"/>
          <w:lang w:val="en-US"/>
        </w:rPr>
        <w:t>=</w:t>
      </w:r>
      <w:r>
        <w:rPr>
          <w:sz w:val="24"/>
        </w:rPr>
        <w:t> </w:t>
      </w:r>
      <w:r>
        <w:rPr>
          <w:sz w:val="24"/>
          <w:lang w:val="en-US"/>
        </w:rPr>
        <w:sym w:font="Symbol" w:char="F062"/>
      </w:r>
      <w:r>
        <w:rPr>
          <w:sz w:val="24"/>
          <w:vertAlign w:val="superscript"/>
          <w:lang w:val="en-US"/>
        </w:rPr>
        <w:t>/</w:t>
      </w:r>
      <w:r>
        <w:rPr>
          <w:sz w:val="24"/>
          <w:lang w:val="en-US"/>
        </w:rPr>
        <w:sym w:font="Symbol" w:char="F06C"/>
      </w:r>
      <w:r>
        <w:rPr>
          <w:i/>
          <w:sz w:val="24"/>
          <w:lang w:val="en-US"/>
        </w:rPr>
        <w:t>h</w:t>
      </w:r>
      <w:r>
        <w:rPr>
          <w:sz w:val="24"/>
          <w:vertAlign w:val="subscript"/>
          <w:lang w:val="en-US"/>
        </w:rPr>
        <w:t>p%</w:t>
      </w:r>
      <w:r>
        <w:rPr>
          <w:sz w:val="24"/>
        </w:rPr>
        <w:t> </w:t>
      </w:r>
      <w:r>
        <w:rPr>
          <w:sz w:val="24"/>
          <w:lang w:val="en-US"/>
        </w:rPr>
        <w:t>/</w:t>
      </w:r>
      <w:r>
        <w:rPr>
          <w:sz w:val="24"/>
        </w:rPr>
        <w:t> </w:t>
      </w:r>
      <w:r>
        <w:rPr>
          <w:i/>
          <w:sz w:val="24"/>
          <w:lang w:val="en-US"/>
        </w:rPr>
        <w:t>q</w:t>
      </w:r>
      <w:r>
        <w:rPr>
          <w:sz w:val="24"/>
          <w:vertAlign w:val="subscript"/>
          <w:lang w:val="en-US"/>
        </w:rPr>
        <w:t>p%</w:t>
      </w:r>
      <w:r>
        <w:rPr>
          <w:sz w:val="24"/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(69)</w:t>
      </w:r>
    </w:p>
    <w:p w:rsidR="00000000" w:rsidRDefault="004E291D">
      <w:pPr>
        <w:ind w:left="993" w:right="2070" w:hanging="709"/>
        <w:jc w:val="both"/>
      </w:pPr>
      <w:r>
        <w:t xml:space="preserve"> где </w:t>
      </w:r>
      <w:r>
        <w:sym w:font="Symbol" w:char="F062"/>
      </w:r>
      <w:r>
        <w:rPr>
          <w:vertAlign w:val="superscript"/>
          <w:lang w:val="en-US"/>
        </w:rPr>
        <w:t>/</w:t>
      </w:r>
      <w:r>
        <w:t xml:space="preserve"> - коэффициент</w:t>
      </w:r>
      <w:r>
        <w:sym w:font="Symbol" w:char="F02C"/>
      </w:r>
      <w:r>
        <w:t xml:space="preserve"> принимаемый при расчете продолж</w:t>
      </w:r>
      <w:r>
        <w:t>ительности подъема дождевого паводка в часах равным 0</w:t>
      </w:r>
      <w:r>
        <w:sym w:font="Symbol" w:char="F02C"/>
      </w:r>
      <w:r>
        <w:t>28 и в минутах - равным 16</w:t>
      </w:r>
      <w:r>
        <w:sym w:font="Symbol" w:char="F02C"/>
      </w:r>
      <w:r>
        <w:t>7.</w:t>
      </w:r>
    </w:p>
    <w:p w:rsidR="00000000" w:rsidRDefault="004E291D">
      <w:pPr>
        <w:ind w:right="2070" w:firstLine="284"/>
        <w:jc w:val="both"/>
      </w:pPr>
      <w:r>
        <w:t>При определении расчетных гидрографов дождевых паводков</w:t>
      </w:r>
      <w:r>
        <w:sym w:font="Symbol" w:char="F02C"/>
      </w:r>
      <w:r>
        <w:t xml:space="preserve"> соглас</w:t>
      </w:r>
      <w:r>
        <w:softHyphen/>
        <w:t>но требованию п. 5.15</w:t>
      </w:r>
      <w:r>
        <w:sym w:font="Symbol" w:char="F02C"/>
      </w:r>
      <w:r>
        <w:t xml:space="preserve"> коэффициент несимметричности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t>принимать равным 0</w:t>
      </w:r>
      <w:r>
        <w:sym w:font="Symbol" w:char="F02C"/>
      </w:r>
      <w:r>
        <w:t>30</w:t>
      </w:r>
      <w:r>
        <w:sym w:font="Symbol" w:char="F02C"/>
      </w:r>
      <w:r>
        <w:t xml:space="preserve"> для рек площадью менее 1 км</w:t>
      </w:r>
      <w:r>
        <w:rPr>
          <w:vertAlign w:val="superscript"/>
        </w:rPr>
        <w:t>2</w:t>
      </w:r>
      <w:r>
        <w:t xml:space="preserve"> степной и полупустынной зон - равным 0</w:t>
      </w:r>
      <w:r>
        <w:sym w:font="Symbol" w:char="F02C"/>
      </w:r>
      <w:r>
        <w:t>20.</w:t>
      </w:r>
    </w:p>
    <w:p w:rsidR="00000000" w:rsidRDefault="004E291D">
      <w:pPr>
        <w:spacing w:before="120" w:after="120"/>
        <w:ind w:right="2070" w:firstLine="284"/>
        <w:jc w:val="right"/>
        <w:sectPr w:rsidR="00000000">
          <w:pgSz w:w="11906" w:h="16838"/>
          <w:pgMar w:top="1440" w:right="1800" w:bottom="1440" w:left="1800" w:header="720" w:footer="720" w:gutter="0"/>
          <w:cols w:space="720"/>
        </w:sectPr>
      </w:pPr>
    </w:p>
    <w:p w:rsidR="00000000" w:rsidRDefault="004E291D">
      <w:pPr>
        <w:ind w:firstLine="284"/>
        <w:jc w:val="right"/>
      </w:pPr>
      <w:r>
        <w:t>ПРИЛОЖЕНИЕ 1 (</w:t>
      </w:r>
      <w:r>
        <w:rPr>
          <w:i/>
        </w:rPr>
        <w:t>ОБЯЗАТЕЛЬНОЕ</w:t>
      </w:r>
      <w:r>
        <w:t>)</w:t>
      </w:r>
    </w:p>
    <w:p w:rsidR="00000000" w:rsidRDefault="004E291D">
      <w:pPr>
        <w:ind w:firstLine="284"/>
        <w:jc w:val="right"/>
      </w:pPr>
    </w:p>
    <w:p w:rsidR="00000000" w:rsidRDefault="004E291D">
      <w:pPr>
        <w:ind w:firstLine="284"/>
        <w:jc w:val="center"/>
      </w:pPr>
      <w:r>
        <w:t xml:space="preserve">Номограммы для вычисления параметров трехпараметрического гамма-распределения </w:t>
      </w:r>
      <w:r>
        <w:rPr>
          <w:lang w:val="en-US"/>
        </w:rPr>
        <w:t xml:space="preserve">Cv </w:t>
      </w:r>
      <w:r>
        <w:t xml:space="preserve">и </w:t>
      </w:r>
      <w:r>
        <w:rPr>
          <w:lang w:val="en-US"/>
        </w:rPr>
        <w:t>Cs</w:t>
      </w:r>
      <w:r>
        <w:t xml:space="preserve"> методом наибольшего правдподобия при </w:t>
      </w:r>
      <w:r>
        <w:rPr>
          <w:lang w:val="en-US"/>
        </w:rPr>
        <w:t>Cv</w:t>
      </w:r>
      <w:r>
        <w:t xml:space="preserve"> = 0,15-1,40</w:t>
      </w:r>
    </w:p>
    <w:p w:rsidR="00000000" w:rsidRDefault="004E291D">
      <w:pPr>
        <w:jc w:val="center"/>
      </w:pPr>
      <w:r>
        <w:object w:dxaOrig="9427" w:dyaOrig="10462">
          <v:shape id="_x0000_i1082" type="#_x0000_t75" style="width:471pt;height:522.75pt" o:ole="">
            <v:imagedata r:id="rId109" o:title=""/>
          </v:shape>
          <o:OLEObject Type="Embed" ProgID="MSPhotoEd.3" ShapeID="_x0000_i1082" DrawAspect="Content" ObjectID="_1427221041" r:id="rId110"/>
        </w:object>
      </w:r>
    </w:p>
    <w:p w:rsidR="00000000" w:rsidRDefault="004E291D">
      <w:pPr>
        <w:jc w:val="center"/>
      </w:pPr>
    </w:p>
    <w:p w:rsidR="00000000" w:rsidRDefault="004E291D">
      <w:pPr>
        <w:jc w:val="center"/>
      </w:pPr>
    </w:p>
    <w:p w:rsidR="00000000" w:rsidRDefault="004E291D">
      <w:pPr>
        <w:jc w:val="center"/>
      </w:pPr>
    </w:p>
    <w:p w:rsidR="00000000" w:rsidRDefault="004E291D">
      <w:pPr>
        <w:jc w:val="center"/>
      </w:pPr>
      <w:r>
        <w:object w:dxaOrig="12045" w:dyaOrig="14145">
          <v:shape id="_x0000_i1083" type="#_x0000_t75" style="width:561pt;height:658.5pt" o:ole="">
            <v:imagedata r:id="rId111" o:title=""/>
          </v:shape>
          <o:OLEObject Type="Embed" ProgID="MSPhotoEd.3" ShapeID="_x0000_i1083" DrawAspect="Content" ObjectID="_1427221042" r:id="rId112"/>
        </w:object>
      </w:r>
    </w:p>
    <w:p w:rsidR="00000000" w:rsidRDefault="004E291D">
      <w:pPr>
        <w:jc w:val="center"/>
      </w:pPr>
    </w:p>
    <w:p w:rsidR="00000000" w:rsidRDefault="004E291D">
      <w:pPr>
        <w:jc w:val="center"/>
      </w:pPr>
      <w:r>
        <w:object w:dxaOrig="12465" w:dyaOrig="14115">
          <v:shape id="_x0000_i1084" type="#_x0000_t75" style="width:561pt;height:635.25pt" o:ole="">
            <v:imagedata r:id="rId113" o:title=""/>
          </v:shape>
          <o:OLEObject Type="Embed" ProgID="MSPhotoEd.3" ShapeID="_x0000_i1084" DrawAspect="Content" ObjectID="_1427221043" r:id="rId114"/>
        </w:object>
      </w:r>
    </w:p>
    <w:p w:rsidR="00000000" w:rsidRDefault="004E291D">
      <w:pPr>
        <w:jc w:val="center"/>
      </w:pPr>
    </w:p>
    <w:p w:rsidR="00000000" w:rsidRDefault="004E291D">
      <w:pPr>
        <w:ind w:firstLine="284"/>
        <w:jc w:val="center"/>
      </w:pPr>
    </w:p>
    <w:p w:rsidR="00000000" w:rsidRDefault="004E291D">
      <w:pPr>
        <w:ind w:firstLine="284"/>
        <w:jc w:val="center"/>
        <w:sectPr w:rsidR="00000000">
          <w:pgSz w:w="11907" w:h="16840" w:code="9"/>
          <w:pgMar w:top="357" w:right="374" w:bottom="295" w:left="312" w:header="720" w:footer="720" w:gutter="0"/>
          <w:cols w:space="720"/>
        </w:sectPr>
      </w:pPr>
    </w:p>
    <w:p w:rsidR="00000000" w:rsidRDefault="004E291D">
      <w:pPr>
        <w:jc w:val="center"/>
      </w:pPr>
      <w:r>
        <w:object w:dxaOrig="17092" w:dyaOrig="12832">
          <v:shape id="_x0000_i1085" type="#_x0000_t75" style="width:721.5pt;height:540.75pt" o:ole="">
            <v:imagedata r:id="rId115" o:title=""/>
          </v:shape>
          <o:OLEObject Type="Embed" ProgID="MSPhotoEd.3" ShapeID="_x0000_i1085" DrawAspect="Content" ObjectID="_1427221044" r:id="rId116"/>
        </w:object>
      </w:r>
    </w:p>
    <w:p w:rsidR="00000000" w:rsidRDefault="004E291D">
      <w:r>
        <w:object w:dxaOrig="10099" w:dyaOrig="6829">
          <v:shape id="_x0000_i1086" type="#_x0000_t75" style="width:807.75pt;height:545.25pt" o:ole="">
            <v:imagedata r:id="rId117" o:title=""/>
          </v:shape>
          <o:OLEObject Type="Embed" ProgID="MSPhotoEd.3" ShapeID="_x0000_i1086" DrawAspect="Content" ObjectID="_1427221045" r:id="rId118"/>
        </w:object>
      </w:r>
    </w:p>
    <w:p w:rsidR="00000000" w:rsidRDefault="004E291D">
      <w:pPr>
        <w:ind w:right="2070" w:firstLine="284"/>
        <w:jc w:val="right"/>
        <w:sectPr w:rsidR="00000000">
          <w:pgSz w:w="16840" w:h="11907" w:orient="landscape" w:code="9"/>
          <w:pgMar w:top="266" w:right="369" w:bottom="357" w:left="357" w:header="720" w:footer="720" w:gutter="0"/>
          <w:cols w:space="720"/>
        </w:sectPr>
      </w:pPr>
    </w:p>
    <w:p w:rsidR="00000000" w:rsidRDefault="004E291D">
      <w:pPr>
        <w:spacing w:before="120" w:after="120"/>
        <w:ind w:right="2070" w:firstLine="284"/>
        <w:jc w:val="right"/>
      </w:pPr>
      <w:r>
        <w:t>ПРИЛОЖЕНИЕ 2 (</w:t>
      </w:r>
      <w:r>
        <w:rPr>
          <w:i/>
        </w:rPr>
        <w:t>ОБЯЗАТЕЛЬНОЕ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>ЗНАЧЕНИЯ КОЭФФИЦИЕНТОВ В ФОРМУЛЕ (6)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78"/>
        <w:gridCol w:w="698"/>
        <w:gridCol w:w="709"/>
        <w:gridCol w:w="708"/>
        <w:gridCol w:w="993"/>
        <w:gridCol w:w="850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bottom w:val="nil"/>
            </w:tcBorders>
          </w:tcPr>
          <w:p w:rsidR="00000000" w:rsidRDefault="004E291D">
            <w:pPr>
              <w:ind w:left="-142" w:right="-108"/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  <w:p w:rsidR="00000000" w:rsidRDefault="004E291D">
            <w:pPr>
              <w:ind w:left="-142" w:right="-108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sz w:val="16"/>
                <w:lang w:val="en-US"/>
              </w:rPr>
              <w:t>/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v</w:t>
            </w: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sz w:val="16"/>
                <w:lang w:val="en-US"/>
              </w:rPr>
              <w:t xml:space="preserve"> (1)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3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4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sz w:val="16"/>
                <w:vertAlign w:val="subscript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-0,88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-0,41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-4,34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1,15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1,02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-7,53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-0,04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1,75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-11,79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-0,05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21,13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1,36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1,02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-9,68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-0,05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</w:t>
            </w: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1,13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-19,85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-0,22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34,18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57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69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-0,02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3,47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1,18</w:t>
            </w:r>
          </w:p>
        </w:tc>
        <w:tc>
          <w:tcPr>
            <w:tcW w:w="99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-29,71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-0,41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58,08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04" w:type="dxa"/>
            <w:gridSpan w:val="8"/>
          </w:tcPr>
          <w:p w:rsidR="00000000" w:rsidRDefault="004E291D">
            <w:pPr>
              <w:spacing w:before="120"/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Примечание. Коэффициент автокорреляции между смежными членами ряда </w:t>
            </w:r>
            <w:r>
              <w:rPr>
                <w:sz w:val="16"/>
                <w:lang w:val="en-US"/>
              </w:rPr>
              <w:t>r</w:t>
            </w:r>
            <w:r>
              <w:rPr>
                <w:i/>
                <w:sz w:val="16"/>
                <w:lang w:val="en-US"/>
              </w:rPr>
              <w:t xml:space="preserve"> (1)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определяемый по формуле</w:t>
            </w:r>
          </w:p>
          <w:p w:rsidR="00000000" w:rsidRDefault="004E291D">
            <w:pPr>
              <w:spacing w:before="120"/>
              <w:ind w:right="176"/>
              <w:jc w:val="center"/>
              <w:rPr>
                <w:sz w:val="16"/>
              </w:rPr>
            </w:pPr>
            <w:r>
              <w:rPr>
                <w:position w:val="-24"/>
                <w:sz w:val="16"/>
              </w:rPr>
              <w:object w:dxaOrig="4980" w:dyaOrig="620">
                <v:shape id="_x0000_i1087" type="#_x0000_t75" style="width:249pt;height:30.75pt" o:ole="">
                  <v:imagedata r:id="rId119" o:title=""/>
                </v:shape>
                <o:OLEObject Type="Embed" ProgID="Equation.3" ShapeID="_x0000_i1087" DrawAspect="Content" ObjectID="_1427221046" r:id="rId120"/>
              </w:object>
            </w:r>
          </w:p>
          <w:p w:rsidR="00000000" w:rsidRDefault="004E291D">
            <w:pPr>
              <w:spacing w:before="120"/>
              <w:ind w:right="176"/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position w:val="-22"/>
                <w:sz w:val="16"/>
              </w:rPr>
              <w:object w:dxaOrig="1600" w:dyaOrig="560">
                <v:shape id="_x0000_i1088" type="#_x0000_t75" style="width:80.25pt;height:27.75pt" o:ole="">
                  <v:imagedata r:id="rId121" o:title=""/>
                </v:shape>
                <o:OLEObject Type="Embed" ProgID="Equation.3" ShapeID="_x0000_i1088" DrawAspect="Content" ObjectID="_1427221047" r:id="rId122"/>
              </w:object>
            </w:r>
          </w:p>
          <w:p w:rsidR="00000000" w:rsidRDefault="004E291D">
            <w:pPr>
              <w:spacing w:before="120" w:after="120"/>
              <w:ind w:right="176" w:firstLine="284"/>
              <w:jc w:val="both"/>
              <w:rPr>
                <w:sz w:val="16"/>
              </w:rPr>
            </w:pPr>
            <w:r>
              <w:rPr>
                <w:position w:val="-22"/>
                <w:sz w:val="16"/>
              </w:rPr>
              <w:object w:dxaOrig="1660" w:dyaOrig="560">
                <v:shape id="_x0000_i1089" type="#_x0000_t75" style="width:83.25pt;height:27.75pt" o:ole="">
                  <v:imagedata r:id="rId123" o:title=""/>
                </v:shape>
                <o:OLEObject Type="Embed" ProgID="Equation.3" ShapeID="_x0000_i1089" DrawAspect="Content" ObjectID="_1427221048" r:id="rId124"/>
              </w:objec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3 (</w:t>
      </w:r>
      <w:r>
        <w:rPr>
          <w:i/>
        </w:rPr>
        <w:t>ОБЯЗАТЕЛЬНОЕ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 xml:space="preserve">ЗНАЧЕНИЯ КОЭФФИЦИЕНТОВ </w:t>
      </w:r>
      <w:r>
        <w:rPr>
          <w:i/>
          <w:lang w:val="en-US"/>
        </w:rPr>
        <w:t>b</w:t>
      </w:r>
      <w:r>
        <w:t xml:space="preserve"> В ФОРМУЛЕ (7)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51"/>
        <w:gridCol w:w="850"/>
        <w:gridCol w:w="851"/>
        <w:gridCol w:w="992"/>
        <w:gridCol w:w="992"/>
        <w:gridCol w:w="8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  <w:r>
              <w:rPr>
                <w:sz w:val="16"/>
                <w:lang w:val="en-US"/>
              </w:rPr>
              <w:t xml:space="preserve"> (1)</w:t>
            </w:r>
          </w:p>
        </w:tc>
        <w:tc>
          <w:tcPr>
            <w:tcW w:w="851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3</w:t>
            </w:r>
          </w:p>
        </w:tc>
        <w:tc>
          <w:tcPr>
            <w:tcW w:w="992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4</w:t>
            </w:r>
          </w:p>
        </w:tc>
        <w:tc>
          <w:tcPr>
            <w:tcW w:w="992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  <w:tc>
          <w:tcPr>
            <w:tcW w:w="851" w:type="dxa"/>
          </w:tcPr>
          <w:p w:rsidR="00000000" w:rsidRDefault="004E291D">
            <w:pPr>
              <w:spacing w:before="120" w:after="120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2,00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-5,09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1,77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-3,45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1,63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-0,97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8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7,94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 xml:space="preserve">ПРИЛОЖЕНИЕ </w:t>
      </w:r>
      <w:r>
        <w:rPr>
          <w:lang w:val="en-US"/>
        </w:rPr>
        <w:t>4</w:t>
      </w:r>
      <w:r>
        <w:t xml:space="preserve"> (</w:t>
      </w:r>
      <w:r>
        <w:rPr>
          <w:i/>
        </w:rPr>
        <w:t>ОБЯЗАТЕЛЬНОЕ</w:t>
      </w:r>
      <w:r>
        <w:t>)</w:t>
      </w:r>
    </w:p>
    <w:p w:rsidR="00000000" w:rsidRDefault="004E291D">
      <w:pPr>
        <w:ind w:right="2070" w:firstLine="284"/>
        <w:jc w:val="center"/>
      </w:pPr>
      <w:r>
        <w:t>ДОВЕРИТЕЛЬНЫЕ ИНТЕРВАЛЫ ДЛЯ ЭМПИРИЧЕСКОЙ</w:t>
      </w:r>
    </w:p>
    <w:p w:rsidR="00000000" w:rsidRDefault="004E291D">
      <w:pPr>
        <w:spacing w:after="120"/>
        <w:ind w:right="2070" w:firstLine="284"/>
        <w:jc w:val="center"/>
      </w:pPr>
      <w:r>
        <w:t>ЕЖЕГОДНОЙ ВЕРОЯТНОСТИ ПРЕВЫШЕНИЯ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37"/>
        <w:gridCol w:w="11"/>
        <w:gridCol w:w="439"/>
        <w:gridCol w:w="9"/>
        <w:gridCol w:w="441"/>
        <w:gridCol w:w="7"/>
        <w:gridCol w:w="448"/>
        <w:gridCol w:w="451"/>
        <w:gridCol w:w="450"/>
        <w:gridCol w:w="430"/>
        <w:gridCol w:w="18"/>
        <w:gridCol w:w="436"/>
        <w:gridCol w:w="12"/>
        <w:gridCol w:w="448"/>
        <w:gridCol w:w="454"/>
        <w:gridCol w:w="448"/>
        <w:gridCol w:w="6"/>
        <w:gridCol w:w="4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Вероятность</w:t>
            </w:r>
          </w:p>
          <w:p w:rsidR="00000000" w:rsidRDefault="004E291D">
            <w:pPr>
              <w:ind w:right="-108" w:hanging="142"/>
              <w:jc w:val="center"/>
              <w:rPr>
                <w:sz w:val="16"/>
              </w:rPr>
            </w:pPr>
            <w:r>
              <w:rPr>
                <w:sz w:val="16"/>
              </w:rPr>
              <w:t>доверительного</w:t>
            </w:r>
          </w:p>
        </w:tc>
        <w:tc>
          <w:tcPr>
            <w:tcW w:w="5386" w:type="dxa"/>
            <w:gridSpan w:val="18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Число ле</w:t>
            </w:r>
            <w:r>
              <w:rPr>
                <w:sz w:val="16"/>
              </w:rPr>
              <w:t xml:space="preserve">т наблюдений </w:t>
            </w:r>
            <w:r>
              <w:rPr>
                <w:i/>
                <w:sz w:val="16"/>
              </w:rPr>
              <w:t>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интервала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%</w:t>
            </w:r>
          </w:p>
        </w:tc>
        <w:tc>
          <w:tcPr>
            <w:tcW w:w="44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4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4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4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4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458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19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Для наибольшего члена ряда наблюдений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0,09</w:t>
            </w:r>
          </w:p>
        </w:tc>
        <w:tc>
          <w:tcPr>
            <w:tcW w:w="4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  <w:tc>
          <w:tcPr>
            <w:tcW w:w="455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45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4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8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7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7</w:t>
            </w:r>
          </w:p>
        </w:tc>
        <w:tc>
          <w:tcPr>
            <w:tcW w:w="455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45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19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Для наименьшего члена ряда наблюдений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74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1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87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90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92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2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94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95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4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95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7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96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3</w:t>
            </w:r>
          </w:p>
        </w:tc>
        <w:tc>
          <w:tcPr>
            <w:tcW w:w="455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96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7</w:t>
            </w:r>
          </w:p>
        </w:tc>
        <w:tc>
          <w:tcPr>
            <w:tcW w:w="45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97,0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97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8</w:t>
            </w:r>
          </w:p>
        </w:tc>
        <w:tc>
          <w:tcPr>
            <w:tcW w:w="4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98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437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50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72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81</w:t>
            </w:r>
          </w:p>
        </w:tc>
        <w:tc>
          <w:tcPr>
            <w:tcW w:w="450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86</w:t>
            </w:r>
          </w:p>
        </w:tc>
        <w:tc>
          <w:tcPr>
            <w:tcW w:w="451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90</w:t>
            </w:r>
          </w:p>
        </w:tc>
        <w:tc>
          <w:tcPr>
            <w:tcW w:w="450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91</w:t>
            </w:r>
          </w:p>
        </w:tc>
        <w:tc>
          <w:tcPr>
            <w:tcW w:w="430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92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93</w:t>
            </w:r>
          </w:p>
        </w:tc>
        <w:tc>
          <w:tcPr>
            <w:tcW w:w="455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94</w:t>
            </w:r>
          </w:p>
        </w:tc>
        <w:tc>
          <w:tcPr>
            <w:tcW w:w="454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95</w:t>
            </w:r>
          </w:p>
        </w:tc>
        <w:tc>
          <w:tcPr>
            <w:tcW w:w="454" w:type="dxa"/>
            <w:gridSpan w:val="2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96</w:t>
            </w:r>
          </w:p>
        </w:tc>
        <w:tc>
          <w:tcPr>
            <w:tcW w:w="451" w:type="dxa"/>
          </w:tcPr>
          <w:p w:rsidR="00000000" w:rsidRDefault="004E291D">
            <w:pPr>
              <w:ind w:left="-57" w:right="-5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99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>97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5 (</w:t>
      </w:r>
      <w:r>
        <w:rPr>
          <w:i/>
        </w:rPr>
        <w:t>ОБЯЗАТЕЛЬНОЕ</w:t>
      </w:r>
      <w:r>
        <w:t>)</w:t>
      </w:r>
    </w:p>
    <w:p w:rsidR="00000000" w:rsidRDefault="004E291D">
      <w:pPr>
        <w:ind w:right="2070" w:firstLine="284"/>
        <w:jc w:val="center"/>
      </w:pPr>
      <w:r>
        <w:t xml:space="preserve">ЗНАЧЕНИЯ </w:t>
      </w:r>
      <w:r>
        <w:rPr>
          <w:i/>
        </w:rPr>
        <w:t>Е</w:t>
      </w:r>
      <w:r>
        <w:rPr>
          <w:vertAlign w:val="subscript"/>
        </w:rPr>
        <w:t>Р%</w:t>
      </w:r>
      <w:r>
        <w:t xml:space="preserve"> ДЛЯ ТРЕХПАРАМЕТРИЧЕСКОГО</w:t>
      </w:r>
    </w:p>
    <w:p w:rsidR="00000000" w:rsidRDefault="004E291D">
      <w:pPr>
        <w:spacing w:after="120"/>
        <w:ind w:right="2070" w:firstLine="284"/>
        <w:jc w:val="center"/>
      </w:pPr>
      <w:r>
        <w:t>ГАММА-РАСПРЕДЕЛЕНИЯ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4E291D">
            <w:pPr>
              <w:ind w:left="57" w:right="-85" w:hanging="142"/>
              <w:jc w:val="center"/>
              <w:rPr>
                <w:sz w:val="16"/>
              </w:rPr>
            </w:pPr>
            <w:r>
              <w:rPr>
                <w:sz w:val="16"/>
              </w:rPr>
              <w:t>Значения</w:t>
            </w:r>
          </w:p>
        </w:tc>
        <w:tc>
          <w:tcPr>
            <w:tcW w:w="6378" w:type="dxa"/>
            <w:gridSpan w:val="15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 ва</w:t>
            </w:r>
            <w:r>
              <w:rPr>
                <w:sz w:val="16"/>
              </w:rPr>
              <w:t xml:space="preserve">риации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i/>
                <w:sz w:val="16"/>
                <w:lang w:val="en-US"/>
              </w:rPr>
              <w:t> / C</w:t>
            </w:r>
            <w:r>
              <w:rPr>
                <w:i/>
                <w:sz w:val="16"/>
                <w:vertAlign w:val="subscript"/>
                <w:lang w:val="en-US"/>
              </w:rPr>
              <w:sym w:font="Symbol" w:char="F06E"/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12" w:type="dxa"/>
            <w:gridSpan w:val="16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Методом наибольшего правдоподобия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25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1,05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1,38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1,43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1,90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2,24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1,74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1,88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2,27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2,40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12" w:type="dxa"/>
            <w:gridSpan w:val="16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Методом моментов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25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1,05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1,38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1,74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2,28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2,42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2,80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1,11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2,22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2,42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2,77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2,94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3,10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3,26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3,41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3,57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 xml:space="preserve">ПРИЛОЖЕНИЕ </w:t>
      </w:r>
      <w:r>
        <w:rPr>
          <w:lang w:val="en-US"/>
        </w:rPr>
        <w:t>6</w:t>
      </w:r>
      <w:r>
        <w:t xml:space="preserve"> (</w:t>
      </w:r>
      <w:r>
        <w:rPr>
          <w:i/>
        </w:rPr>
        <w:t>ОБЯЗАТЕЛЬНОЕ</w:t>
      </w:r>
      <w:r>
        <w:t>)</w:t>
      </w:r>
    </w:p>
    <w:p w:rsidR="00000000" w:rsidRDefault="004E291D">
      <w:pPr>
        <w:ind w:right="2070" w:firstLine="284"/>
        <w:jc w:val="center"/>
      </w:pPr>
      <w:r>
        <w:t xml:space="preserve">ЗНАЧЕНИЯ </w:t>
      </w:r>
      <w:r>
        <w:rPr>
          <w:i/>
        </w:rPr>
        <w:t>Е</w:t>
      </w:r>
      <w:r>
        <w:rPr>
          <w:vertAlign w:val="subscript"/>
        </w:rPr>
        <w:t>Р%</w:t>
      </w:r>
      <w:r>
        <w:t xml:space="preserve"> ДЛЯ БИНОМИНАЛЬНОГО</w:t>
      </w:r>
    </w:p>
    <w:p w:rsidR="00000000" w:rsidRDefault="004E291D">
      <w:pPr>
        <w:spacing w:after="120"/>
        <w:ind w:right="2070" w:firstLine="284"/>
        <w:jc w:val="center"/>
      </w:pPr>
      <w:r>
        <w:t>РАСПРЕДЕЛЕНИЯ МЕТОДОМ МОМЕНТОВ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bottom w:val="nil"/>
            </w:tcBorders>
          </w:tcPr>
          <w:p w:rsidR="00000000" w:rsidRDefault="004E291D">
            <w:pPr>
              <w:ind w:left="57" w:right="-85" w:hanging="142"/>
              <w:jc w:val="center"/>
              <w:rPr>
                <w:sz w:val="16"/>
              </w:rPr>
            </w:pPr>
            <w:r>
              <w:rPr>
                <w:sz w:val="16"/>
              </w:rPr>
              <w:t>Значения</w:t>
            </w:r>
          </w:p>
        </w:tc>
        <w:tc>
          <w:tcPr>
            <w:tcW w:w="6378" w:type="dxa"/>
            <w:gridSpan w:val="15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Коэффициенты вариации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v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r>
              <w:rPr>
                <w:i/>
                <w:sz w:val="16"/>
                <w:lang w:val="en-US"/>
              </w:rPr>
              <w:t> / C</w:t>
            </w:r>
            <w:r>
              <w:rPr>
                <w:i/>
                <w:sz w:val="16"/>
                <w:vertAlign w:val="subscript"/>
                <w:lang w:val="en-US"/>
              </w:rPr>
              <w:sym w:font="Symbol" w:char="F06E"/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1,16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1,27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1,60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1,80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0,97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1,59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1,63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2,31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2,49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2,84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2,04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2,30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2,56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2,82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3,09</w:t>
            </w:r>
          </w:p>
        </w:tc>
        <w:tc>
          <w:tcPr>
            <w:tcW w:w="4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3,35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3,62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3,89</w:t>
            </w:r>
          </w:p>
        </w:tc>
        <w:tc>
          <w:tcPr>
            <w:tcW w:w="4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4,15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 xml:space="preserve">ПРИЛОЖЕНИЕ </w:t>
      </w:r>
      <w:r>
        <w:rPr>
          <w:lang w:val="en-US"/>
        </w:rPr>
        <w:t>7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 xml:space="preserve">ЗНАЧЕНИЯ КОЭФФИЦИЕНТА </w:t>
      </w:r>
      <w:r>
        <w:sym w:font="Symbol" w:char="F06D"/>
      </w:r>
      <w:r>
        <w:sym w:font="Symbol" w:char="F02C"/>
      </w:r>
      <w:r>
        <w:t xml:space="preserve"> УЧИТЫВАЮЩЕГО</w:t>
      </w:r>
    </w:p>
    <w:p w:rsidR="00000000" w:rsidRDefault="004E291D">
      <w:pPr>
        <w:ind w:right="2070" w:firstLine="284"/>
        <w:jc w:val="center"/>
      </w:pPr>
      <w:r>
        <w:t xml:space="preserve">НЕРАВЕНСТВО ПАРАМЕТРОВ СЛОЯ СТОКА И </w:t>
      </w:r>
    </w:p>
    <w:p w:rsidR="00000000" w:rsidRDefault="004E291D">
      <w:pPr>
        <w:spacing w:after="120"/>
        <w:ind w:right="2070" w:firstLine="284"/>
        <w:jc w:val="center"/>
      </w:pPr>
      <w:r>
        <w:t>МАКСИМАЛЬНЫХ РАСХОДОВ ВОДЫ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</w:t>
            </w:r>
          </w:p>
        </w:tc>
        <w:tc>
          <w:tcPr>
            <w:tcW w:w="5247" w:type="dxa"/>
            <w:gridSpan w:val="9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P%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,1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75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Тундра и лесная зона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1,02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0,97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Лесостепная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1,04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0,89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Степная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1,04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0,97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ind w:left="-142" w:right="-108"/>
              <w:jc w:val="center"/>
              <w:rPr>
                <w:sz w:val="16"/>
              </w:rPr>
            </w:pPr>
            <w:r>
              <w:rPr>
                <w:sz w:val="16"/>
              </w:rPr>
              <w:t>Зона засуш-ливых степей и полупустынь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1,02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0,97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583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</w:t>
            </w:r>
          </w:p>
        </w:tc>
        <w:tc>
          <w:tcPr>
            <w:tcW w:w="583" w:type="dxa"/>
          </w:tcPr>
          <w:p w:rsidR="00000000" w:rsidRDefault="004E291D">
            <w:pPr>
              <w:ind w:left="-204" w:right="-138"/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ind w:left="-204" w:right="-13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(0,80)</w:t>
            </w:r>
          </w:p>
        </w:tc>
        <w:tc>
          <w:tcPr>
            <w:tcW w:w="583" w:type="dxa"/>
          </w:tcPr>
          <w:p w:rsidR="00000000" w:rsidRDefault="004E291D">
            <w:pPr>
              <w:ind w:right="-122" w:hanging="78"/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ind w:right="-122" w:hanging="7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(0,70)</w:t>
            </w:r>
          </w:p>
        </w:tc>
        <w:tc>
          <w:tcPr>
            <w:tcW w:w="583" w:type="dxa"/>
          </w:tcPr>
          <w:p w:rsidR="00000000" w:rsidRDefault="004E291D">
            <w:pPr>
              <w:ind w:right="-106" w:hanging="94"/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ind w:right="-106" w:hanging="94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(0,50)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 xml:space="preserve">ПРИЛОЖЕНИЕ </w:t>
      </w:r>
      <w:r>
        <w:rPr>
          <w:lang w:val="en-US"/>
        </w:rPr>
        <w:t>8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>ЗНАЧЕНИЯ ПОКАЗАТЕЛЯ СТЕПЕНИ</w:t>
      </w:r>
      <w:r>
        <w:t xml:space="preserve"> РЕДУКЦИИ</w:t>
      </w:r>
    </w:p>
    <w:p w:rsidR="00000000" w:rsidRDefault="004E291D">
      <w:pPr>
        <w:ind w:right="2070" w:firstLine="284"/>
        <w:jc w:val="center"/>
      </w:pPr>
      <w:r>
        <w:rPr>
          <w:i/>
          <w:lang w:val="en-US"/>
        </w:rPr>
        <w:t>n</w:t>
      </w:r>
      <w:r>
        <w:rPr>
          <w:vertAlign w:val="subscript"/>
        </w:rPr>
        <w:t>1</w:t>
      </w:r>
      <w:r>
        <w:t xml:space="preserve"> И ДОПОЛНИТЕЛЬНОЙ ПЛОЩАДИ ВОДОСБОРА</w:t>
      </w:r>
    </w:p>
    <w:p w:rsidR="00000000" w:rsidRDefault="004E291D">
      <w:pPr>
        <w:spacing w:after="120"/>
        <w:ind w:right="2070" w:firstLine="284"/>
        <w:jc w:val="center"/>
      </w:pPr>
      <w:r>
        <w:rPr>
          <w:i/>
        </w:rPr>
        <w:t>А</w:t>
      </w:r>
      <w:r>
        <w:rPr>
          <w:vertAlign w:val="subscript"/>
        </w:rPr>
        <w:t>1</w:t>
      </w:r>
      <w:r>
        <w:sym w:font="Symbol" w:char="F02C"/>
      </w:r>
      <w:r>
        <w:t xml:space="preserve"> УЧИТЫВАЮЩЕЙ СНИЖЕНИЕ РЕДУКЦИИ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631"/>
        <w:gridCol w:w="16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3260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равнинных рек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 зона</w:t>
            </w:r>
          </w:p>
        </w:tc>
        <w:tc>
          <w:tcPr>
            <w:tcW w:w="1631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параметр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</w:rPr>
              <w:t>1</w:t>
            </w:r>
          </w:p>
        </w:tc>
        <w:tc>
          <w:tcPr>
            <w:tcW w:w="162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площадь водосбора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Зона тундры и лесная зона (европейская территория СССР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Западная и Восточная Сибирь)</w:t>
            </w:r>
          </w:p>
        </w:tc>
        <w:tc>
          <w:tcPr>
            <w:tcW w:w="1631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</w:t>
            </w:r>
          </w:p>
        </w:tc>
        <w:tc>
          <w:tcPr>
            <w:tcW w:w="1629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Лесостепная зона (европейская территория СССР и Западная Сибирь)</w:t>
            </w:r>
          </w:p>
        </w:tc>
        <w:tc>
          <w:tcPr>
            <w:tcW w:w="163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162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Степная зона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зона засушливых степей и полупустынь (европейская территория СССР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Западная Сибирь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Западный и Центральный Казахстан)</w:t>
            </w:r>
          </w:p>
        </w:tc>
        <w:tc>
          <w:tcPr>
            <w:tcW w:w="1631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  <w:tc>
          <w:tcPr>
            <w:tcW w:w="1629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spacing w:before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Значения парам</w:t>
            </w:r>
            <w:r>
              <w:rPr>
                <w:sz w:val="16"/>
              </w:rPr>
              <w:t xml:space="preserve">етров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на границе природных зон определяются по интерполяции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а в пределах выделенных районов следует уточнять эти параметры по опубликованным официальным документам Госкомгидромета в области гидрологии.</w:t>
            </w:r>
          </w:p>
          <w:p w:rsidR="00000000" w:rsidRDefault="004E291D">
            <w:pPr>
              <w:spacing w:after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Для бассейнов рек Припяти и Западного буга значения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следует принимать равными соответственно 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20 и 1.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9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>ПОПРАВОЧНЫЕ КОЭФФИЦИЕНТЫ К ЗНАЧЕНИЯМ</w:t>
      </w:r>
    </w:p>
    <w:p w:rsidR="00000000" w:rsidRDefault="004E291D">
      <w:pPr>
        <w:spacing w:after="120"/>
        <w:ind w:right="2070" w:firstLine="284"/>
        <w:jc w:val="center"/>
      </w:pPr>
      <w:r>
        <w:t>СРЕДНЕГО МНОГОЛЕТНЕГО СЛОЯ ВЕСЕННЕГО СТОКА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134"/>
        <w:gridCol w:w="1134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Средний многолетний слой весеннего стока</w:t>
            </w:r>
          </w:p>
        </w:tc>
        <w:tc>
          <w:tcPr>
            <w:tcW w:w="4536" w:type="dxa"/>
            <w:gridSpan w:val="4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Площадь водосбора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</w:t>
            </w:r>
            <w:r>
              <w:rPr>
                <w:sz w:val="16"/>
              </w:rPr>
              <w:t>нее 200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1,8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5"/>
          </w:tcPr>
          <w:p w:rsidR="00000000" w:rsidRDefault="004E291D">
            <w:pPr>
              <w:spacing w:before="120" w:after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Для промежуточных значений площадей водосборов и средних многолетних слоев весеннего стока поправочные коэффициенты определяются интерполяцией.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10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>ЗНАЧЕНИЯ КОЭФФИЦИЕНТОВ СНИЖЕНИЯ СЛОЯ</w:t>
      </w:r>
    </w:p>
    <w:p w:rsidR="00000000" w:rsidRDefault="004E291D">
      <w:pPr>
        <w:spacing w:after="120"/>
        <w:ind w:right="2070" w:firstLine="284"/>
        <w:jc w:val="center"/>
      </w:pPr>
      <w:r>
        <w:t>СТОКА ВЕСЕННЕГО ПОЛОВОДЬЯ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Средневзвешенная озерность бассейна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оз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%</w:t>
            </w:r>
          </w:p>
        </w:tc>
        <w:tc>
          <w:tcPr>
            <w:tcW w:w="31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 снижения слоя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стока весеннего половодья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0 до 2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8</w:t>
            </w:r>
          </w:p>
        </w:tc>
        <w:tc>
          <w:tcPr>
            <w:tcW w:w="31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9</w:t>
            </w:r>
            <w:r>
              <w:rPr>
                <w:sz w:val="16"/>
                <w:lang w:val="en-US"/>
              </w:rPr>
              <w:t>-0,8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2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9 до 6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4</w:t>
            </w:r>
          </w:p>
        </w:tc>
        <w:tc>
          <w:tcPr>
            <w:tcW w:w="31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0,8-0,6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3E"/>
            </w:r>
            <w:r>
              <w:rPr>
                <w:sz w:val="16"/>
              </w:rPr>
              <w:t> 6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4</w:t>
            </w:r>
          </w:p>
        </w:tc>
        <w:tc>
          <w:tcPr>
            <w:tcW w:w="31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2"/>
          </w:tcPr>
          <w:p w:rsidR="00000000" w:rsidRDefault="004E291D">
            <w:pPr>
              <w:spacing w:before="120" w:after="120"/>
              <w:ind w:firstLine="284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z w:val="16"/>
              </w:rPr>
              <w:t>имечание. Данные таблицы не распространяются на реки с внутриболотными  и промерзающими озерами.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11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>ПОПРАВОЧНЫЕ КОЭФФИЦИЕНТЫ К КОЭФФИЦИЕНТАМ</w:t>
      </w:r>
    </w:p>
    <w:p w:rsidR="00000000" w:rsidRDefault="004E291D">
      <w:pPr>
        <w:spacing w:after="120"/>
        <w:ind w:right="2070" w:firstLine="284"/>
        <w:jc w:val="center"/>
      </w:pPr>
      <w:r>
        <w:t>ВАРИАЦИИ СЛОЯ СТОКА ВЕСЕННЕГО ПОЛОВОДЬЯ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006"/>
        <w:gridCol w:w="1005"/>
        <w:gridCol w:w="1005"/>
        <w:gridCol w:w="1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Площадь водосбора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3</w:t>
            </w:r>
          </w:p>
        </w:tc>
        <w:tc>
          <w:tcPr>
            <w:tcW w:w="100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0-50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51-100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101-150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151-200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1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Поправочный коэффициент</w:t>
            </w:r>
          </w:p>
        </w:tc>
        <w:tc>
          <w:tcPr>
            <w:tcW w:w="100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1,25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25</w:t>
            </w:r>
            <w:r>
              <w:rPr>
                <w:sz w:val="16"/>
                <w:lang w:val="en-US"/>
              </w:rPr>
              <w:t>-1,20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1,20-1,15</w:t>
            </w:r>
          </w:p>
        </w:tc>
        <w:tc>
          <w:tcPr>
            <w:tcW w:w="100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1,15-1,05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12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 xml:space="preserve">ЗНАЧЕНИЯ КОЭФФИЦИЕНТА </w:t>
      </w:r>
      <w:r>
        <w:rPr>
          <w:i/>
        </w:rPr>
        <w:t>с</w:t>
      </w:r>
      <w:r>
        <w:t xml:space="preserve"> В ФОРМУЛЕ (36)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25"/>
        <w:gridCol w:w="1324"/>
        <w:gridCol w:w="1324"/>
        <w:gridCol w:w="13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c</w:t>
            </w:r>
            <w:r>
              <w:rPr>
                <w:sz w:val="16"/>
                <w:lang w:val="en-US"/>
              </w:rPr>
              <w:t xml:space="preserve">, </w:t>
            </w:r>
            <w:r>
              <w:rPr>
                <w:sz w:val="16"/>
              </w:rPr>
              <w:t>мм</w:t>
            </w:r>
          </w:p>
        </w:tc>
        <w:tc>
          <w:tcPr>
            <w:tcW w:w="13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 и более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99 до 50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49 до 20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</w:p>
        </w:tc>
        <w:tc>
          <w:tcPr>
            <w:tcW w:w="132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,2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0,2-0,3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0,3-0,4</w:t>
            </w:r>
          </w:p>
        </w:tc>
        <w:tc>
          <w:tcPr>
            <w:tcW w:w="132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</w:t>
      </w:r>
      <w:r>
        <w:rPr>
          <w:lang w:val="en-US"/>
        </w:rPr>
        <w:t>3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>ЗНАЧЕНИЯ П</w:t>
      </w:r>
      <w:r>
        <w:t xml:space="preserve">АРАМЕТРА </w:t>
      </w:r>
      <w:r>
        <w:rPr>
          <w:i/>
        </w:rPr>
        <w:sym w:font="Symbol" w:char="F061"/>
      </w:r>
      <w:r>
        <w:rPr>
          <w:vertAlign w:val="subscript"/>
        </w:rPr>
        <w:t>1</w:t>
      </w:r>
      <w:r>
        <w:t xml:space="preserve"> И КОЭФФИЦИЕНТА</w:t>
      </w:r>
    </w:p>
    <w:p w:rsidR="00000000" w:rsidRDefault="004E291D">
      <w:pPr>
        <w:spacing w:after="120"/>
        <w:ind w:right="2070" w:firstLine="284"/>
        <w:jc w:val="center"/>
      </w:pPr>
      <w:r>
        <w:t xml:space="preserve">РЕДУКЦИИ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В ФОРМУЛЕ (38)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92"/>
        <w:gridCol w:w="709"/>
        <w:gridCol w:w="708"/>
        <w:gridCol w:w="709"/>
        <w:gridCol w:w="757"/>
        <w:gridCol w:w="842"/>
        <w:gridCol w:w="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Располо-</w:t>
            </w:r>
          </w:p>
        </w:tc>
        <w:tc>
          <w:tcPr>
            <w:tcW w:w="2126" w:type="dxa"/>
            <w:gridSpan w:val="3"/>
          </w:tcPr>
          <w:p w:rsidR="00000000" w:rsidRDefault="004E291D">
            <w:pPr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 xml:space="preserve">Значения параметра </w:t>
            </w:r>
            <w:r>
              <w:rPr>
                <w:i/>
                <w:sz w:val="16"/>
              </w:rPr>
              <w:sym w:font="Symbol" w:char="F061"/>
            </w:r>
            <w:r>
              <w:rPr>
                <w:sz w:val="16"/>
                <w:vertAlign w:val="subscript"/>
              </w:rPr>
              <w:t>1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  <w:vertAlign w:val="subscript"/>
              </w:rPr>
              <w:t>Л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%</w:t>
            </w:r>
          </w:p>
        </w:tc>
        <w:tc>
          <w:tcPr>
            <w:tcW w:w="2299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редукции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для почвогрунтов под лесом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жение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леса на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водосборе</w:t>
            </w:r>
          </w:p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3 до 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 до 19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20 до 30</w:t>
            </w:r>
          </w:p>
        </w:tc>
        <w:tc>
          <w:tcPr>
            <w:tcW w:w="757" w:type="dxa"/>
          </w:tcPr>
          <w:p w:rsidR="00000000" w:rsidRDefault="004E291D">
            <w:pPr>
              <w:ind w:left="-108" w:right="-60"/>
              <w:jc w:val="center"/>
              <w:rPr>
                <w:sz w:val="16"/>
              </w:rPr>
            </w:pPr>
            <w:r>
              <w:rPr>
                <w:sz w:val="16"/>
              </w:rPr>
              <w:t>различ</w:t>
            </w:r>
            <w:r>
              <w:rPr>
                <w:sz w:val="16"/>
              </w:rPr>
              <w:softHyphen/>
              <w:t>ного механи</w:t>
            </w:r>
            <w:r>
              <w:rPr>
                <w:sz w:val="16"/>
              </w:rPr>
              <w:softHyphen/>
              <w:t>ческого состава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</w:t>
            </w:r>
            <w:r>
              <w:rPr>
                <w:sz w:val="16"/>
              </w:rPr>
              <w:softHyphen/>
              <w:t>чаных</w:t>
            </w:r>
          </w:p>
        </w:tc>
        <w:tc>
          <w:tcPr>
            <w:tcW w:w="701" w:type="dxa"/>
          </w:tcPr>
          <w:p w:rsidR="00000000" w:rsidRDefault="004E291D">
            <w:pPr>
              <w:ind w:left="-148" w:right="-76"/>
              <w:jc w:val="center"/>
              <w:rPr>
                <w:sz w:val="16"/>
              </w:rPr>
            </w:pPr>
          </w:p>
          <w:p w:rsidR="00000000" w:rsidRDefault="004E291D">
            <w:pPr>
              <w:ind w:left="-148" w:right="-76"/>
              <w:jc w:val="center"/>
              <w:rPr>
                <w:sz w:val="16"/>
              </w:rPr>
            </w:pPr>
            <w:r>
              <w:rPr>
                <w:sz w:val="16"/>
              </w:rPr>
              <w:t>сугли</w:t>
            </w:r>
            <w:r>
              <w:rPr>
                <w:sz w:val="16"/>
              </w:rPr>
              <w:softHyphen/>
              <w:t>нистых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5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Лесная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В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1,75</w:t>
            </w:r>
          </w:p>
        </w:tc>
        <w:tc>
          <w:tcPr>
            <w:tcW w:w="75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1,20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1,25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75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4E291D">
            <w:pPr>
              <w:ind w:left="-142" w:right="-144"/>
              <w:jc w:val="center"/>
              <w:rPr>
                <w:sz w:val="16"/>
              </w:rPr>
            </w:pPr>
            <w:r>
              <w:rPr>
                <w:sz w:val="16"/>
              </w:rPr>
              <w:t>Лесостепная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</w:rPr>
              <w:sym w:font="Symbol" w:char="F02C"/>
            </w:r>
            <w:r>
              <w:rPr>
                <w:i/>
                <w:sz w:val="16"/>
              </w:rPr>
              <w:t>С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5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В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1,25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1,40</w:t>
            </w:r>
          </w:p>
        </w:tc>
        <w:tc>
          <w:tcPr>
            <w:tcW w:w="75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</w:t>
            </w:r>
          </w:p>
        </w:tc>
        <w:tc>
          <w:tcPr>
            <w:tcW w:w="8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19" w:type="dxa"/>
            <w:gridSpan w:val="8"/>
          </w:tcPr>
          <w:p w:rsidR="00000000" w:rsidRDefault="004E291D">
            <w:pPr>
              <w:spacing w:before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Расположение леса на водосборе в табл</w:t>
            </w:r>
            <w:r>
              <w:rPr>
                <w:sz w:val="16"/>
              </w:rPr>
              <w:t>ице принимается условно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t xml:space="preserve"> - равномерное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sz w:val="16"/>
              </w:rPr>
              <w:t xml:space="preserve"> - в верхней части водосбора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</w:rPr>
              <w:t xml:space="preserve"> - в нижней и прирусловой части водосбора.</w:t>
            </w:r>
          </w:p>
          <w:p w:rsidR="00000000" w:rsidRDefault="004E291D">
            <w:pPr>
              <w:spacing w:after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В лесной зоне из-за отсутствия сведений о преобладающих почвах (грунтах) значение </w:t>
            </w: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принимается равным 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22 независимо от почв (грунтов) под лесом.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</w:p>
    <w:p w:rsidR="00000000" w:rsidRDefault="004E291D">
      <w:pPr>
        <w:spacing w:before="120" w:after="120"/>
        <w:ind w:right="2070" w:firstLine="284"/>
        <w:jc w:val="right"/>
      </w:pPr>
      <w:r>
        <w:t>ПРИЛОЖЕНИЕ 1</w:t>
      </w:r>
      <w:r>
        <w:rPr>
          <w:lang w:val="en-US"/>
        </w:rPr>
        <w:t>4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ind w:right="2070" w:firstLine="284"/>
        <w:jc w:val="center"/>
      </w:pPr>
      <w:r>
        <w:t xml:space="preserve">ЗНАЧЕНИЯ КОЭФФИЦИЕНТА </w:t>
      </w:r>
      <w:r>
        <w:rPr>
          <w:i/>
        </w:rPr>
        <w:sym w:font="Symbol" w:char="F062"/>
      </w:r>
    </w:p>
    <w:p w:rsidR="00000000" w:rsidRDefault="004E291D">
      <w:pPr>
        <w:spacing w:after="120"/>
        <w:ind w:right="2070" w:firstLine="284"/>
        <w:jc w:val="center"/>
      </w:pPr>
      <w:r>
        <w:t>ДЛЯ РАЗЛИЧНЫХ ТИПОВ БОЛОТ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болота</w:t>
            </w:r>
          </w:p>
        </w:tc>
        <w:tc>
          <w:tcPr>
            <w:tcW w:w="1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</w:rPr>
              <w:sym w:font="Symbol" w:char="F062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Низинные болота и заболоченные леса и луга на водосборах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сложенных супесчаными и легкосуглинистыми почвами (грунтами)</w:t>
            </w:r>
          </w:p>
        </w:tc>
        <w:tc>
          <w:tcPr>
            <w:tcW w:w="1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Водосборы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включающие болота разных типов</w:t>
            </w:r>
          </w:p>
        </w:tc>
        <w:tc>
          <w:tcPr>
            <w:tcW w:w="1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Верховые болота на водосборах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сложенных супесчаными и легкосуглинистыми почвами (грунтами)</w:t>
            </w:r>
          </w:p>
        </w:tc>
        <w:tc>
          <w:tcPr>
            <w:tcW w:w="1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Верховые болота на водосборах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сложенных средне</w:t>
            </w:r>
            <w:r>
              <w:rPr>
                <w:sz w:val="16"/>
              </w:rPr>
              <w:softHyphen/>
              <w:t>суглинистыми и глинистыми почвами (грунтами)</w:t>
            </w:r>
          </w:p>
        </w:tc>
        <w:tc>
          <w:tcPr>
            <w:tcW w:w="170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3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</w:t>
      </w:r>
      <w:r>
        <w:rPr>
          <w:lang w:val="en-US"/>
        </w:rPr>
        <w:t>5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>ЗНАЧЕНИЯ КОЭФФИЦИЕНТОВ РЕДУКЦИИ В ФОРМУЛЕ (41)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Горные районы</w:t>
            </w:r>
          </w:p>
        </w:tc>
        <w:tc>
          <w:tcPr>
            <w:tcW w:w="2551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Кавказ</w:t>
            </w:r>
          </w:p>
          <w:p w:rsidR="00000000" w:rsidRDefault="004E29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Черноморское побережье Кавказа (исключая бассейны рек Риони и Аджарисцкали)</w:t>
            </w: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Бассейны рек Риони и Аджарисцкали)</w:t>
            </w: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Бассейн реки Куры</w:t>
            </w: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  <w:r>
              <w:rPr>
                <w:sz w:val="16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Средняя Азия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Бассейны рек Сырдарья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Амурдарья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Мургаб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Теджен</w:t>
            </w: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Реки бассейна оз. Иссык-Куль</w:t>
            </w:r>
          </w:p>
        </w:tc>
        <w:tc>
          <w:tcPr>
            <w:tcW w:w="127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</w:tr>
    </w:tbl>
    <w:p w:rsidR="00000000" w:rsidRDefault="004E291D">
      <w:pPr>
        <w:ind w:right="2070" w:firstLine="284"/>
        <w:jc w:val="center"/>
        <w:rPr>
          <w:lang w:val="en-US"/>
        </w:rPr>
      </w:pPr>
    </w:p>
    <w:p w:rsidR="00000000" w:rsidRDefault="004E291D">
      <w:pPr>
        <w:ind w:right="2070" w:firstLine="284"/>
        <w:jc w:val="center"/>
        <w:sectPr w:rsidR="00000000">
          <w:pgSz w:w="11906" w:h="16838"/>
          <w:pgMar w:top="1440" w:right="1800" w:bottom="1440" w:left="1800" w:header="720" w:footer="720" w:gutter="0"/>
          <w:cols w:space="720"/>
        </w:sectPr>
      </w:pPr>
    </w:p>
    <w:p w:rsidR="00000000" w:rsidRDefault="004E291D">
      <w:pPr>
        <w:ind w:right="2070" w:firstLine="284"/>
        <w:jc w:val="right"/>
      </w:pPr>
      <w:r>
        <w:t>ПРИЛОЖЕНИЕ 16</w:t>
      </w:r>
    </w:p>
    <w:p w:rsidR="00000000" w:rsidRDefault="004E291D">
      <w:pPr>
        <w:ind w:right="2070" w:firstLine="284"/>
        <w:jc w:val="center"/>
        <w:rPr>
          <w:lang w:val="en-US"/>
        </w:rPr>
      </w:pPr>
    </w:p>
    <w:p w:rsidR="00000000" w:rsidRDefault="004E291D">
      <w:pPr>
        <w:ind w:right="2070" w:firstLine="284"/>
        <w:jc w:val="center"/>
      </w:pPr>
      <w:r>
        <w:t xml:space="preserve">СХЕМА РАЙОНОВ ЗНАЧЕНИЙ ПОКАЗАТЕЛЕЙ СТЕПЕНИ РЕДУКЦИИ </w:t>
      </w:r>
      <w:r>
        <w:rPr>
          <w:lang w:val="en-US"/>
        </w:rPr>
        <w:t>n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n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</w:t>
      </w:r>
      <w:r>
        <w:t>МАКСИМАЛЬНОГО МОДУЛЯ ДОЖДЕВООГО СТОКА НА ТЕРРИТОРИИ СССР</w:t>
      </w:r>
    </w:p>
    <w:p w:rsidR="00000000" w:rsidRDefault="004E291D">
      <w:pPr>
        <w:ind w:right="2070" w:firstLine="284"/>
        <w:jc w:val="center"/>
        <w:rPr>
          <w:lang w:val="en-US"/>
        </w:rPr>
        <w:sectPr w:rsidR="00000000">
          <w:pgSz w:w="16840" w:h="11907" w:orient="landscape" w:code="9"/>
          <w:pgMar w:top="266" w:right="369" w:bottom="357" w:left="357" w:header="720" w:footer="720" w:gutter="0"/>
          <w:cols w:space="720"/>
        </w:sectPr>
      </w:pPr>
      <w:r>
        <w:object w:dxaOrig="18397" w:dyaOrig="10972">
          <v:shape id="_x0000_i1090" type="#_x0000_t75" style="width:804.75pt;height:480pt" o:ole="">
            <v:imagedata r:id="rId125" o:title=""/>
          </v:shape>
          <o:OLEObject Type="Embed" ProgID="MSPhotoEd.3" ShapeID="_x0000_i1090" DrawAspect="Content" ObjectID="_1427221049" r:id="rId126"/>
        </w:object>
      </w:r>
    </w:p>
    <w:p w:rsidR="00000000" w:rsidRDefault="004E291D">
      <w:pPr>
        <w:spacing w:before="120" w:after="120"/>
        <w:ind w:right="2070" w:firstLine="284"/>
        <w:jc w:val="right"/>
      </w:pPr>
      <w:r>
        <w:t>ПРИЛОЖЕНИЕ 1</w:t>
      </w:r>
      <w:r>
        <w:rPr>
          <w:lang w:val="en-US"/>
        </w:rPr>
        <w:t>7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>ОБЛАСТЬ ПРИМЕНЕНИЯ ФОРМУЛ (41)</w:t>
      </w:r>
      <w:r>
        <w:sym w:font="Symbol" w:char="F02C"/>
      </w:r>
      <w:r>
        <w:t xml:space="preserve"> (44)</w:t>
      </w:r>
      <w:r>
        <w:sym w:font="Symbol" w:char="F02C"/>
      </w:r>
      <w:r>
        <w:t xml:space="preserve"> (46)</w:t>
      </w:r>
      <w:r>
        <w:sym w:font="Symbol" w:char="F02C"/>
      </w:r>
      <w:r>
        <w:t xml:space="preserve"> (48)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985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111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 производится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</w:tc>
        <w:tc>
          <w:tcPr>
            <w:tcW w:w="1985" w:type="dxa"/>
          </w:tcPr>
          <w:p w:rsidR="00000000" w:rsidRDefault="004E291D">
            <w:pPr>
              <w:ind w:left="-108" w:firstLine="108"/>
              <w:jc w:val="center"/>
              <w:rPr>
                <w:sz w:val="16"/>
              </w:rPr>
            </w:pPr>
            <w:r>
              <w:rPr>
                <w:sz w:val="16"/>
              </w:rPr>
              <w:t>по формуле предельной интенсивности стока (48)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эмпирическим редукционным формулам (41)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(44)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(46)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Равнинная территори</w:t>
            </w:r>
            <w:r>
              <w:rPr>
                <w:b/>
                <w:sz w:val="16"/>
              </w:rPr>
              <w:t>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Тундровая и лесная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50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50 до 50000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Лесостепная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20000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Степная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Засушливых степей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Полупустынная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 xml:space="preserve">Горные районы </w:t>
            </w:r>
            <w:r>
              <w:rPr>
                <w:sz w:val="16"/>
              </w:rPr>
              <w:t>(500 </w:t>
            </w:r>
            <w:r>
              <w:rPr>
                <w:sz w:val="16"/>
              </w:rPr>
              <w:sym w:font="Symbol" w:char="F03C"/>
            </w:r>
            <w:r>
              <w:rPr>
                <w:position w:val="-12"/>
                <w:sz w:val="16"/>
              </w:rPr>
              <w:object w:dxaOrig="320" w:dyaOrig="360">
                <v:shape id="_x0000_i1091" type="#_x0000_t75" style="width:15.75pt;height:18pt" o:ole="">
                  <v:imagedata r:id="rId127" o:title=""/>
                </v:shape>
                <o:OLEObject Type="Embed" ProgID="Equation.3" ShapeID="_x0000_i1091" DrawAspect="Content" ObjectID="_1427221050" r:id="rId128"/>
              </w:objec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> 2000)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Кавказ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Карпаты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Крым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200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200 до 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6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Прочие районы</w:t>
            </w:r>
          </w:p>
        </w:tc>
        <w:tc>
          <w:tcPr>
            <w:tcW w:w="198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100</w:t>
            </w:r>
          </w:p>
        </w:tc>
        <w:tc>
          <w:tcPr>
            <w:tcW w:w="212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100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3"/>
          </w:tcPr>
          <w:p w:rsidR="00000000" w:rsidRDefault="004E291D">
            <w:pPr>
              <w:spacing w:before="120" w:after="120"/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Примечание. При проектировании сооружений на реках с площадями водосбо</w:t>
            </w:r>
            <w:r>
              <w:rPr>
                <w:sz w:val="16"/>
              </w:rPr>
              <w:softHyphen/>
              <w:t>ров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превышающими пределы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указанные в таблице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результ</w:t>
            </w:r>
            <w:r>
              <w:rPr>
                <w:sz w:val="16"/>
              </w:rPr>
              <w:t>аты расчетов должны проверяться инженерно-гидрометеорологическими изысканиями.</w:t>
            </w:r>
          </w:p>
        </w:tc>
      </w:tr>
    </w:tbl>
    <w:p w:rsidR="00000000" w:rsidRDefault="004E291D">
      <w:pPr>
        <w:spacing w:before="120" w:after="120"/>
        <w:ind w:right="2070" w:firstLine="284"/>
        <w:jc w:val="right"/>
      </w:pPr>
      <w:r>
        <w:t>ПРИЛОЖЕНИЕ 18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>ЗНАЧЕНИЯ ПАРАМЕТРОВ х И х</w:t>
      </w:r>
      <w:r>
        <w:rPr>
          <w:vertAlign w:val="subscript"/>
        </w:rPr>
        <w:t>р</w:t>
      </w:r>
      <w:r>
        <w:t xml:space="preserve"> В ФОРМУЛЕ (45)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134"/>
        <w:gridCol w:w="1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 русла и поймы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Параметр х</w:t>
            </w:r>
          </w:p>
        </w:tc>
        <w:tc>
          <w:tcPr>
            <w:tcW w:w="15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Гидравлический параметр русла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z w:val="16"/>
                <w:vertAlign w:val="subscript"/>
              </w:rPr>
              <w:t>р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4E291D">
            <w:pPr>
              <w:ind w:right="34"/>
              <w:jc w:val="both"/>
              <w:rPr>
                <w:sz w:val="16"/>
              </w:rPr>
            </w:pPr>
            <w:r>
              <w:rPr>
                <w:sz w:val="16"/>
              </w:rPr>
              <w:t xml:space="preserve">Чистые русла постоянных равнинных рек 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русла периодически пересыхающих водотоков (сухих логов)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8"/>
                <w:sz w:val="16"/>
                <w:lang w:val="en-US"/>
              </w:rPr>
              <w:object w:dxaOrig="360" w:dyaOrig="480">
                <v:shape id="_x0000_i1092" type="#_x0000_t75" style="width:11.25pt;height:15pt" o:ole="">
                  <v:imagedata r:id="rId129" o:title=""/>
                </v:shape>
                <o:OLEObject Type="Embed" ProgID="Equation.3" ShapeID="_x0000_i1092" DrawAspect="Content" ObjectID="_1427221051" r:id="rId130"/>
              </w:object>
            </w:r>
          </w:p>
        </w:tc>
        <w:tc>
          <w:tcPr>
            <w:tcW w:w="15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Извилистые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частично заросшие русла больших и средних рек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периодически пересыхающие водотоки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несущие во время паводка большое количество насосов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8"/>
                <w:sz w:val="16"/>
                <w:lang w:val="en-US"/>
              </w:rPr>
              <w:object w:dxaOrig="360" w:dyaOrig="480">
                <v:shape id="_x0000_i1093" type="#_x0000_t75" style="width:11.25pt;height:15pt" o:ole="">
                  <v:imagedata r:id="rId129" o:title=""/>
                </v:shape>
                <o:OLEObject Type="Embed" ProgID="Equation.3" ShapeID="_x0000_i1093" DrawAspect="Content" ObjectID="_1427221052" r:id="rId131"/>
              </w:object>
            </w:r>
          </w:p>
        </w:tc>
        <w:tc>
          <w:tcPr>
            <w:tcW w:w="15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Сильно засоренные и извилистые русла периодически пересыхающих водотоков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8"/>
                <w:sz w:val="16"/>
                <w:lang w:val="en-US"/>
              </w:rPr>
              <w:object w:dxaOrig="360" w:dyaOrig="480">
                <v:shape id="_x0000_i1094" type="#_x0000_t75" style="width:11.25pt;height:15pt" o:ole="">
                  <v:imagedata r:id="rId129" o:title=""/>
                </v:shape>
                <o:OLEObject Type="Embed" ProgID="Equation.3" ShapeID="_x0000_i1094" DrawAspect="Content" ObjectID="_1427221053" r:id="rId132"/>
              </w:object>
            </w:r>
          </w:p>
        </w:tc>
        <w:tc>
          <w:tcPr>
            <w:tcW w:w="15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Реки, саи и временные водотоки со средними уклонами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p</w:t>
            </w:r>
            <w:r>
              <w:rPr>
                <w:sz w:val="16"/>
                <w:lang w:val="en-US"/>
              </w:rPr>
              <w:t> </w:t>
            </w:r>
            <w:r>
              <w:rPr>
                <w:sz w:val="16"/>
                <w:lang w:val="en-US"/>
              </w:rPr>
              <w:sym w:font="Symbol" w:char="F0B3"/>
            </w:r>
            <w:r>
              <w:rPr>
                <w:sz w:val="16"/>
                <w:lang w:val="en-US"/>
              </w:rPr>
              <w:t> 35</w:t>
            </w:r>
            <w:r>
              <w:rPr>
                <w:position w:val="-10"/>
                <w:sz w:val="16"/>
                <w:lang w:val="en-US"/>
              </w:rPr>
              <w:object w:dxaOrig="240" w:dyaOrig="260">
                <v:shape id="_x0000_i1095" type="#_x0000_t75" style="width:12pt;height:12.75pt" o:ole="">
                  <v:imagedata r:id="rId133" o:title=""/>
                </v:shape>
                <o:OLEObject Type="Embed" ProgID="Equation.3" ShapeID="_x0000_i1095" DrawAspect="Content" ObjectID="_1427221054" r:id="rId134"/>
              </w:objec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8"/>
                <w:sz w:val="16"/>
                <w:lang w:val="en-US"/>
              </w:rPr>
              <w:object w:dxaOrig="360" w:dyaOrig="480">
                <v:shape id="_x0000_i1096" type="#_x0000_t75" style="width:11.25pt;height:15pt" o:ole="">
                  <v:imagedata r:id="rId135" o:title=""/>
                </v:shape>
                <o:OLEObject Type="Embed" ProgID="Equation.3" ShapeID="_x0000_i1096" DrawAspect="Content" ObjectID="_1427221055" r:id="rId136"/>
              </w:object>
            </w:r>
          </w:p>
        </w:tc>
        <w:tc>
          <w:tcPr>
            <w:tcW w:w="15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</w:tr>
    </w:tbl>
    <w:p w:rsidR="00000000" w:rsidRDefault="004E291D">
      <w:pPr>
        <w:ind w:right="2070" w:firstLine="284"/>
        <w:jc w:val="center"/>
        <w:rPr>
          <w:lang w:val="en-US"/>
        </w:rPr>
      </w:pPr>
    </w:p>
    <w:p w:rsidR="00000000" w:rsidRDefault="004E291D">
      <w:pPr>
        <w:ind w:right="2070" w:firstLine="284"/>
        <w:jc w:val="center"/>
        <w:sectPr w:rsidR="00000000">
          <w:pgSz w:w="11906" w:h="16838"/>
          <w:pgMar w:top="1440" w:right="1800" w:bottom="1440" w:left="1800" w:header="720" w:footer="720" w:gutter="0"/>
          <w:cols w:space="720"/>
        </w:sectPr>
      </w:pPr>
    </w:p>
    <w:p w:rsidR="00000000" w:rsidRDefault="004E291D">
      <w:pPr>
        <w:ind w:right="2070" w:firstLine="284"/>
        <w:jc w:val="right"/>
        <w:rPr>
          <w:lang w:val="en-US"/>
        </w:rPr>
      </w:pPr>
      <w:r>
        <w:t>ПРИЛОЖЕНИЕ 19 (РЕКОМЕНДУЕМОЕ)</w:t>
      </w:r>
    </w:p>
    <w:p w:rsidR="00000000" w:rsidRDefault="004E291D">
      <w:pPr>
        <w:ind w:right="2070" w:firstLine="284"/>
        <w:jc w:val="center"/>
        <w:rPr>
          <w:lang w:val="en-US"/>
        </w:rPr>
      </w:pPr>
      <w:r>
        <w:t xml:space="preserve">СХЕМА РАЙОНОВ ПАРАМЕТРА </w:t>
      </w:r>
      <w:r>
        <w:rPr>
          <w:sz w:val="24"/>
        </w:rPr>
        <w:sym w:font="Symbol" w:char="F06C"/>
      </w:r>
      <w:r>
        <w:rPr>
          <w:sz w:val="24"/>
          <w:vertAlign w:val="subscript"/>
        </w:rPr>
        <w:t>р%</w:t>
      </w:r>
      <w:r>
        <w:rPr>
          <w:sz w:val="24"/>
        </w:rPr>
        <w:t xml:space="preserve"> </w:t>
      </w:r>
      <w:r>
        <w:t>И</w:t>
      </w:r>
      <w:r>
        <w:rPr>
          <w:sz w:val="24"/>
        </w:rPr>
        <w:sym w:font="Symbol" w:char="F06C"/>
      </w:r>
      <w:r>
        <w:rPr>
          <w:sz w:val="24"/>
        </w:rPr>
        <w:sym w:font="Symbol" w:char="F0A2"/>
      </w:r>
      <w:r>
        <w:rPr>
          <w:sz w:val="24"/>
          <w:vertAlign w:val="subscript"/>
        </w:rPr>
        <w:t xml:space="preserve"> р%</w:t>
      </w:r>
      <w:r>
        <w:t xml:space="preserve"> НА ТЕРРИТОРИИ СССР</w:t>
      </w:r>
    </w:p>
    <w:p w:rsidR="00000000" w:rsidRDefault="004E291D">
      <w:pPr>
        <w:ind w:right="2070" w:firstLine="284"/>
        <w:jc w:val="center"/>
      </w:pPr>
    </w:p>
    <w:p w:rsidR="00000000" w:rsidRDefault="004E291D">
      <w:r>
        <w:object w:dxaOrig="18217" w:dyaOrig="11153">
          <v:shape id="_x0000_i1097" type="#_x0000_t75" style="width:805.5pt;height:492.75pt" o:ole="">
            <v:imagedata r:id="rId137" o:title=""/>
          </v:shape>
          <o:OLEObject Type="Embed" ProgID="MSPhotoEd.3" ShapeID="_x0000_i1097" DrawAspect="Content" ObjectID="_1427221056" r:id="rId138"/>
        </w:object>
      </w:r>
    </w:p>
    <w:p w:rsidR="00000000" w:rsidRDefault="004E291D">
      <w:pPr>
        <w:ind w:right="2070" w:firstLine="284"/>
        <w:jc w:val="center"/>
        <w:rPr>
          <w:lang w:val="en-US"/>
        </w:rPr>
      </w:pPr>
    </w:p>
    <w:p w:rsidR="00000000" w:rsidRDefault="004E291D">
      <w:pPr>
        <w:ind w:right="2070" w:firstLine="284"/>
        <w:jc w:val="center"/>
        <w:rPr>
          <w:lang w:val="en-US"/>
        </w:rPr>
        <w:sectPr w:rsidR="00000000">
          <w:pgSz w:w="16840" w:h="11907" w:orient="landscape" w:code="9"/>
          <w:pgMar w:top="266" w:right="369" w:bottom="357" w:left="357" w:header="720" w:footer="720" w:gutter="0"/>
          <w:cols w:space="720"/>
        </w:sectPr>
      </w:pPr>
    </w:p>
    <w:p w:rsidR="00000000" w:rsidRDefault="004E291D">
      <w:pPr>
        <w:ind w:right="2070" w:firstLine="284"/>
        <w:jc w:val="center"/>
        <w:rPr>
          <w:lang w:val="en-US"/>
        </w:rPr>
      </w:pPr>
    </w:p>
    <w:p w:rsidR="00000000" w:rsidRDefault="004E291D">
      <w:pPr>
        <w:spacing w:before="120" w:after="120"/>
        <w:ind w:right="2070" w:firstLine="284"/>
        <w:jc w:val="right"/>
      </w:pPr>
      <w:r>
        <w:t xml:space="preserve">ПРИЛОЖЕНИЕ </w:t>
      </w:r>
      <w:r>
        <w:rPr>
          <w:lang w:val="en-US"/>
        </w:rPr>
        <w:t>20</w:t>
      </w:r>
      <w:r>
        <w:t xml:space="preserve"> (</w:t>
      </w:r>
      <w:r>
        <w:rPr>
          <w:i/>
        </w:rPr>
        <w:t>РЕКОМЕНДУЕМОЕ</w:t>
      </w:r>
      <w:r>
        <w:t>)</w:t>
      </w:r>
    </w:p>
    <w:p w:rsidR="00000000" w:rsidRDefault="004E291D">
      <w:pPr>
        <w:spacing w:after="120"/>
        <w:ind w:right="2070" w:firstLine="284"/>
        <w:jc w:val="center"/>
      </w:pPr>
      <w:r>
        <w:t xml:space="preserve">ПЕРЕХОДНЫЕ КОЭФФИЦИЕНТЫ </w:t>
      </w:r>
      <w:r>
        <w:sym w:font="Symbol" w:char="F06C"/>
      </w:r>
      <w:r>
        <w:rPr>
          <w:i/>
          <w:vertAlign w:val="subscript"/>
        </w:rPr>
        <w:t>Р%</w:t>
      </w:r>
      <w:r>
        <w:t xml:space="preserve"> ОТ МАКСИМАЛЬНЫХ РАСХОДОВ ВОДЫ ЕЖЕГОДНОЙ ВЕРОЯТНОСТЬЮ ПРЕВЫШЕНИЯ </w:t>
      </w:r>
      <w:r>
        <w:rPr>
          <w:i/>
        </w:rPr>
        <w:t>Р</w:t>
      </w:r>
      <w:r>
        <w:t xml:space="preserve"> = 1% К МАКСИМАЛЬНЫМ РАСХОДАМ ВОДЫ ДРУГОЙ </w:t>
      </w:r>
      <w:r>
        <w:t>ВЕРОЯТНОСТИ ПРЕВЫШЕНИЯ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  <w:right w:val="single" w:sz="6" w:space="0" w:color="auto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Номер района 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прил. 19</w:t>
            </w:r>
          </w:p>
        </w:tc>
        <w:tc>
          <w:tcPr>
            <w:tcW w:w="1276" w:type="dxa"/>
            <w:tcBorders>
              <w:left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Площадь водосбора </w:t>
            </w: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средняя высота водосбора</w:t>
            </w:r>
          </w:p>
        </w:tc>
        <w:tc>
          <w:tcPr>
            <w:tcW w:w="3969" w:type="dxa"/>
            <w:gridSpan w:val="7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Переходные коэффициенты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Р</w:t>
            </w:r>
            <w:r>
              <w:rPr>
                <w:sz w:val="16"/>
                <w:vertAlign w:val="subscript"/>
              </w:rPr>
              <w:t xml:space="preserve">% </w:t>
            </w:r>
            <w:r>
              <w:rPr>
                <w:sz w:val="16"/>
              </w:rPr>
              <w:t xml:space="preserve"> при вероятности превышения </w:t>
            </w:r>
            <w:r>
              <w:rPr>
                <w:i/>
                <w:sz w:val="16"/>
              </w:rPr>
              <w:t>Р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равной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right w:val="single" w:sz="6" w:space="0" w:color="auto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2"/>
                <w:sz w:val="16"/>
              </w:rPr>
              <w:object w:dxaOrig="360" w:dyaOrig="380">
                <v:shape id="_x0000_i1098" type="#_x0000_t75" style="width:13.5pt;height:14.25pt" o:ole="">
                  <v:imagedata r:id="rId139" o:title=""/>
                </v:shape>
                <o:OLEObject Type="Embed" ProgID="Equation.3" ShapeID="_x0000_i1098" DrawAspect="Content" ObjectID="_1427221057" r:id="rId140"/>
              </w:objec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=0,1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</w:t>
            </w:r>
            <w:r>
              <w:rPr>
                <w:sz w:val="16"/>
                <w:lang w:val="en-US"/>
              </w:rPr>
              <w:t>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=0,1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(1,8)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0"/>
                <w:sz w:val="16"/>
              </w:rPr>
              <w:object w:dxaOrig="360" w:dyaOrig="340">
                <v:shape id="_x0000_i1099" type="#_x0000_t75" style="width:13.5pt;height:12.75pt" o:ole="">
                  <v:imagedata r:id="rId141" o:title=""/>
                </v:shape>
                <o:OLEObject Type="Embed" ProgID="Equation.3" ShapeID="_x0000_i1099" DrawAspect="Content" ObjectID="_1427221058" r:id="rId142"/>
              </w:objec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0"/>
                <w:sz w:val="16"/>
              </w:rPr>
              <w:object w:dxaOrig="360" w:dyaOrig="340">
                <v:shape id="_x0000_i1100" type="#_x0000_t75" style="width:13.5pt;height:12.75pt" o:ole="">
                  <v:imagedata r:id="rId141" o:title=""/>
                </v:shape>
                <o:OLEObject Type="Embed" ProgID="Equation.3" ShapeID="_x0000_i1100" DrawAspect="Content" ObjectID="_1427221059" r:id="rId143"/>
              </w:object>
            </w:r>
            <w:r>
              <w:rPr>
                <w:sz w:val="16"/>
                <w:lang w:val="en-US"/>
              </w:rPr>
              <w:t>&lt;1000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0,89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</w:t>
            </w:r>
            <w:r>
              <w:rPr>
                <w:sz w:val="16"/>
                <w:lang w:val="en-US"/>
              </w:rPr>
              <w:t>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6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</w:rPr>
              <w:t>&lt;</w:t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(1,4)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(0,85)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(0,76)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(0,62)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(0,45)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(0,26)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22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0"/>
                <w:sz w:val="16"/>
              </w:rPr>
              <w:object w:dxaOrig="360" w:dyaOrig="340">
                <v:shape id="_x0000_i1101" type="#_x0000_t75" style="width:13.5pt;height:12.75pt" o:ole="">
                  <v:imagedata r:id="rId141" o:title=""/>
                </v:shape>
                <o:OLEObject Type="Embed" ProgID="Equation.3" ShapeID="_x0000_i1101" DrawAspect="Content" ObjectID="_1427221060" r:id="rId144"/>
              </w:objec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3000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0"/>
                <w:sz w:val="16"/>
              </w:rPr>
              <w:object w:dxaOrig="360" w:dyaOrig="340">
                <v:shape id="_x0000_i1102" type="#_x0000_t75" style="width:13.5pt;height:12.75pt" o:ole="">
                  <v:imagedata r:id="rId141" o:title=""/>
                </v:shape>
                <o:OLEObject Type="Embed" ProgID="Equation.3" ShapeID="_x0000_i1102" DrawAspect="Content" ObjectID="_1427221061" r:id="rId145"/>
              </w:object>
            </w:r>
            <w:r>
              <w:rPr>
                <w:sz w:val="16"/>
                <w:lang w:val="en-US"/>
              </w:rPr>
              <w:t>&lt;3000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(1,4)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567" w:type="dxa"/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(0,88)</w:t>
            </w:r>
          </w:p>
        </w:tc>
        <w:tc>
          <w:tcPr>
            <w:tcW w:w="567" w:type="dxa"/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(0,82)</w:t>
            </w:r>
          </w:p>
        </w:tc>
        <w:tc>
          <w:tcPr>
            <w:tcW w:w="567" w:type="dxa"/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(0,72)</w:t>
            </w:r>
          </w:p>
        </w:tc>
        <w:tc>
          <w:tcPr>
            <w:tcW w:w="567" w:type="dxa"/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(0,60)</w:t>
            </w:r>
          </w:p>
        </w:tc>
        <w:tc>
          <w:tcPr>
            <w:tcW w:w="567" w:type="dxa"/>
          </w:tcPr>
          <w:p w:rsidR="00000000" w:rsidRDefault="004E291D">
            <w:pPr>
              <w:ind w:right="-108" w:hanging="108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(0,40)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7" w:type="dxa"/>
            <w:gridSpan w:val="9"/>
          </w:tcPr>
          <w:p w:rsidR="00000000" w:rsidRDefault="004E291D">
            <w:pPr>
              <w:spacing w:before="120"/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Для районов № 4 и 11 значения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Р</w:t>
            </w:r>
            <w:r>
              <w:rPr>
                <w:sz w:val="16"/>
                <w:vertAlign w:val="subscript"/>
              </w:rPr>
              <w:t>%</w:t>
            </w:r>
            <w:r>
              <w:rPr>
                <w:sz w:val="16"/>
              </w:rPr>
              <w:t xml:space="preserve"> для водосбросов площадью от 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1 до 100 км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 определяются интерполяцией.</w:t>
            </w:r>
          </w:p>
          <w:p w:rsidR="00000000" w:rsidRDefault="004E291D">
            <w:pPr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Для районов 13 и 22 табличные значения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Р</w:t>
            </w:r>
            <w:r>
              <w:rPr>
                <w:sz w:val="16"/>
                <w:vertAlign w:val="subscript"/>
              </w:rPr>
              <w:t>%</w:t>
            </w:r>
            <w:r>
              <w:rPr>
                <w:sz w:val="16"/>
              </w:rPr>
              <w:t xml:space="preserve"> принимаются для любых площадей водосбросов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а для остальных районов - для любых средних высот водосбросов.</w:t>
            </w:r>
          </w:p>
          <w:p w:rsidR="00000000" w:rsidRDefault="004E291D">
            <w:pPr>
              <w:spacing w:after="120"/>
              <w:ind w:left="284" w:right="176"/>
              <w:jc w:val="both"/>
              <w:rPr>
                <w:sz w:val="16"/>
              </w:rPr>
            </w:pPr>
            <w:r>
              <w:rPr>
                <w:sz w:val="16"/>
              </w:rPr>
              <w:t xml:space="preserve">3. Значения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Р</w:t>
            </w:r>
            <w:r>
              <w:rPr>
                <w:sz w:val="16"/>
                <w:vertAlign w:val="subscript"/>
              </w:rPr>
              <w:t>%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указанные в скобках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являются приближенными.</w:t>
            </w:r>
          </w:p>
        </w:tc>
      </w:tr>
    </w:tbl>
    <w:p w:rsidR="00000000" w:rsidRDefault="004E291D">
      <w:pPr>
        <w:spacing w:before="120" w:after="120"/>
        <w:ind w:right="2069"/>
        <w:jc w:val="right"/>
      </w:pPr>
    </w:p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21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69"/>
        <w:jc w:val="center"/>
      </w:pPr>
      <w:r>
        <w:t xml:space="preserve">МАКСИМАЛЬНЫЙ МОДУЛЬ СТОКА </w:t>
      </w:r>
      <w:r>
        <w:rPr>
          <w:i/>
        </w:rPr>
        <w:t>q</w:t>
      </w:r>
      <w:r>
        <w:rPr>
          <w:vertAlign w:val="subscript"/>
        </w:rPr>
        <w:t>1</w:t>
      </w:r>
      <w:r>
        <w:rPr>
          <w:vertAlign w:val="superscript"/>
        </w:rPr>
        <w:t>/</w:t>
      </w:r>
      <w:r>
        <w:rPr>
          <w:vertAlign w:val="subscript"/>
        </w:rPr>
        <w:t>%</w:t>
      </w:r>
      <w:r>
        <w:t xml:space="preserve"> ЕЖЕГОДНОЙ В</w:t>
      </w:r>
      <w:r>
        <w:t>Е</w:t>
      </w:r>
      <w:r>
        <w:t xml:space="preserve">РОЯТНОСТИ ПРЕВЫШЕНИЯ </w:t>
      </w:r>
      <w:r>
        <w:rPr>
          <w:i/>
        </w:rPr>
        <w:t>Р</w:t>
      </w:r>
      <w:r>
        <w:t> = 1%, ВЫРАЖЕННЫЙ В Д</w:t>
      </w:r>
      <w:r>
        <w:t>О</w:t>
      </w:r>
      <w:r>
        <w:t xml:space="preserve">ЛЯХ ОТ ПРОИЗВЕДЕНИЯ </w:t>
      </w:r>
      <w:r>
        <w:sym w:font="Symbol" w:char="F06A"/>
      </w:r>
      <w:r>
        <w:rPr>
          <w:i/>
        </w:rPr>
        <w:t>Н</w:t>
      </w:r>
      <w:r>
        <w:rPr>
          <w:vertAlign w:val="subscript"/>
        </w:rPr>
        <w:t>1</w:t>
      </w:r>
      <w:r>
        <w:rPr>
          <w:vertAlign w:val="superscript"/>
        </w:rPr>
        <w:t>/</w:t>
      </w:r>
      <w:r>
        <w:rPr>
          <w:vertAlign w:val="subscript"/>
        </w:rPr>
        <w:t>%</w:t>
      </w:r>
      <w:r>
        <w:t xml:space="preserve"> ПРИ </w:t>
      </w:r>
      <w:r>
        <w:sym w:font="Symbol" w:char="F064"/>
      </w:r>
      <w:r>
        <w:t> = 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Районы кривых редукции осадков по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E291D">
            <w:pPr>
              <w:ind w:left="-70" w:right="-70"/>
              <w:jc w:val="center"/>
              <w:rPr>
                <w:sz w:val="12"/>
              </w:rPr>
            </w:pPr>
            <w:r>
              <w:rPr>
                <w:sz w:val="12"/>
              </w:rPr>
              <w:t>Продол-жительность склонового</w:t>
            </w:r>
          </w:p>
        </w:tc>
        <w:tc>
          <w:tcPr>
            <w:tcW w:w="7429" w:type="dxa"/>
            <w:gridSpan w:val="17"/>
          </w:tcPr>
          <w:p w:rsidR="00000000" w:rsidRDefault="004E291D">
            <w:pPr>
              <w:jc w:val="center"/>
              <w:rPr>
                <w:sz w:val="12"/>
              </w:rPr>
            </w:pPr>
          </w:p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Максимальный модуль стока </w:t>
            </w:r>
            <w:r>
              <w:rPr>
                <w:i/>
                <w:sz w:val="12"/>
              </w:rPr>
              <w:t>q</w:t>
            </w:r>
            <w:r>
              <w:rPr>
                <w:sz w:val="12"/>
                <w:vertAlign w:val="subscript"/>
              </w:rPr>
              <w:t>1</w:t>
            </w:r>
            <w:r>
              <w:rPr>
                <w:sz w:val="12"/>
                <w:vertAlign w:val="superscript"/>
              </w:rPr>
              <w:t>/</w:t>
            </w:r>
            <w:r>
              <w:rPr>
                <w:sz w:val="12"/>
                <w:vertAlign w:val="subscript"/>
              </w:rPr>
              <w:t>%</w:t>
            </w:r>
            <w:r>
              <w:rPr>
                <w:sz w:val="12"/>
              </w:rPr>
              <w:t xml:space="preserve"> при </w:t>
            </w:r>
            <w:r>
              <w:rPr>
                <w:i/>
                <w:sz w:val="12"/>
              </w:rPr>
              <w:t>Ф</w:t>
            </w:r>
            <w:r>
              <w:rPr>
                <w:sz w:val="12"/>
                <w:vertAlign w:val="subscript"/>
              </w:rPr>
              <w:t>Р</w:t>
            </w:r>
            <w:r>
              <w:rPr>
                <w:sz w:val="12"/>
              </w:rPr>
              <w:t>, равных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приложению 22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добегания</w:t>
            </w:r>
          </w:p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sym w:font="Symbol" w:char="F074"/>
            </w:r>
            <w:r>
              <w:rPr>
                <w:sz w:val="12"/>
                <w:vertAlign w:val="subscript"/>
              </w:rPr>
              <w:t>СК</w:t>
            </w:r>
            <w:r>
              <w:rPr>
                <w:sz w:val="12"/>
              </w:rPr>
              <w:t>, мин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90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250</w:t>
            </w:r>
          </w:p>
        </w:tc>
        <w:tc>
          <w:tcPr>
            <w:tcW w:w="43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0,53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0,51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0,41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0,31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0,19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0,093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bottom w:val="single" w:sz="6" w:space="0" w:color="auto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7, 8, 10, 29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</w:t>
            </w:r>
            <w:r>
              <w:rPr>
                <w:sz w:val="12"/>
              </w:rPr>
              <w:t>066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04" w:right="-24"/>
              <w:jc w:val="center"/>
              <w:rPr>
                <w:sz w:val="12"/>
              </w:rPr>
            </w:pPr>
            <w:r>
              <w:rPr>
                <w:sz w:val="12"/>
              </w:rPr>
              <w:t> 0,0097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04" w:right="-24"/>
              <w:jc w:val="center"/>
              <w:rPr>
                <w:sz w:val="12"/>
              </w:rPr>
            </w:pPr>
            <w:r>
              <w:rPr>
                <w:sz w:val="12"/>
              </w:rPr>
              <w:t> 0,0094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ind w:left="-104" w:right="-24"/>
              <w:jc w:val="center"/>
              <w:rPr>
                <w:sz w:val="12"/>
              </w:rPr>
            </w:pPr>
            <w:r>
              <w:rPr>
                <w:sz w:val="12"/>
              </w:rPr>
              <w:t> 0,0091</w:t>
            </w:r>
          </w:p>
        </w:tc>
        <w:tc>
          <w:tcPr>
            <w:tcW w:w="437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ind w:left="-116" w:right="-12"/>
              <w:jc w:val="center"/>
              <w:rPr>
                <w:sz w:val="12"/>
              </w:rPr>
            </w:pPr>
            <w:r>
              <w:rPr>
                <w:sz w:val="12"/>
              </w:rPr>
              <w:t> 0,0076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0,52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0,47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</w:rPr>
              <w:t>,26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5, 6, 14,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26, 33, 5в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0,0096</w:t>
            </w:r>
          </w:p>
        </w:tc>
        <w:tc>
          <w:tcPr>
            <w:tcW w:w="43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</w:t>
            </w:r>
            <w:r>
              <w:rPr>
                <w:sz w:val="12"/>
              </w:rPr>
              <w:t>3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0,0091</w:t>
            </w:r>
          </w:p>
        </w:tc>
        <w:tc>
          <w:tcPr>
            <w:tcW w:w="437" w:type="dxa"/>
            <w:tcBorders>
              <w:top w:val="single" w:sz="6" w:space="0" w:color="auto"/>
            </w:tcBorders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3, 4, 9,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17, 27, 32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</w:t>
            </w:r>
            <w:r>
              <w:rPr>
                <w:sz w:val="12"/>
              </w:rPr>
              <w:t>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0,0098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0,0094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1, 11, 18, 22, 31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</w:t>
            </w:r>
            <w:r>
              <w:rPr>
                <w:sz w:val="12"/>
              </w:rPr>
              <w:t>,0085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left="-104" w:right="-24"/>
              <w:jc w:val="center"/>
              <w:rPr>
                <w:sz w:val="12"/>
              </w:rPr>
            </w:pPr>
            <w:r>
              <w:rPr>
                <w:sz w:val="12"/>
              </w:rPr>
              <w:t> 0,0096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left="-104" w:right="-24"/>
              <w:jc w:val="center"/>
              <w:rPr>
                <w:sz w:val="12"/>
              </w:rPr>
            </w:pPr>
            <w:r>
              <w:rPr>
                <w:sz w:val="12"/>
              </w:rPr>
              <w:t> 0,0095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</w:t>
            </w:r>
            <w:r>
              <w:rPr>
                <w:sz w:val="12"/>
              </w:rPr>
              <w:t>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2, 12, 16,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24, 28, 30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0,0098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0,0096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</w:t>
            </w:r>
            <w:r>
              <w:rPr>
                <w:sz w:val="12"/>
              </w:rPr>
              <w:t>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13, 19, 23, 25, 34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</w:t>
            </w:r>
            <w:r>
              <w:rPr>
                <w:sz w:val="12"/>
              </w:rPr>
              <w:t>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0,0097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15, 20, 21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</w:rPr>
              <w:t>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0,0097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0,0095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5г (Закарпатская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низме</w:t>
            </w:r>
            <w:r>
              <w:rPr>
                <w:sz w:val="12"/>
              </w:rPr>
              <w:t>нность)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single" w:sz="6" w:space="0" w:color="auto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5а (Северные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ск</w:t>
            </w:r>
            <w:r>
              <w:rPr>
                <w:sz w:val="12"/>
              </w:rPr>
              <w:t>лоны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0,0097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Карпат)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0,0097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36" w:hanging="92"/>
              <w:jc w:val="center"/>
              <w:rPr>
                <w:sz w:val="12"/>
              </w:rPr>
            </w:pPr>
            <w:r>
              <w:rPr>
                <w:sz w:val="12"/>
              </w:rPr>
              <w:t> 0,0095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5б (Северные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</w:t>
            </w:r>
            <w:r>
              <w:rPr>
                <w:sz w:val="12"/>
              </w:rPr>
              <w:t>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склоны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Карпат)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6а (Северные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</w:t>
            </w:r>
            <w:r>
              <w:rPr>
                <w:sz w:val="12"/>
              </w:rPr>
              <w:t>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склоны Горного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Крыма)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right="-12" w:hanging="116"/>
              <w:jc w:val="center"/>
              <w:rPr>
                <w:sz w:val="12"/>
              </w:rPr>
            </w:pPr>
            <w:r>
              <w:rPr>
                <w:sz w:val="12"/>
              </w:rPr>
              <w:t> 0,0080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6а (Южные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</w:t>
            </w:r>
            <w:r>
              <w:rPr>
                <w:sz w:val="12"/>
              </w:rPr>
              <w:t>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склоны Горного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Крыма)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right="-24"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0,31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0,012</w:t>
            </w:r>
          </w:p>
        </w:tc>
        <w:tc>
          <w:tcPr>
            <w:tcW w:w="437" w:type="dxa"/>
          </w:tcPr>
          <w:p w:rsidR="00000000" w:rsidRDefault="004E291D">
            <w:pPr>
              <w:ind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6а </w:t>
            </w:r>
            <w:r>
              <w:rPr>
                <w:sz w:val="12"/>
              </w:rPr>
              <w:t>(Керченский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0,21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0,0090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полуостров)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0,11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0,074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0,038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0,034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0,027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0,011</w:t>
            </w:r>
          </w:p>
        </w:tc>
        <w:tc>
          <w:tcPr>
            <w:tcW w:w="437" w:type="dxa"/>
          </w:tcPr>
          <w:p w:rsidR="00000000" w:rsidRDefault="004E291D">
            <w:pPr>
              <w:ind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3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0,095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0,080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0,065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0,050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0,041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0,032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0,029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0,026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0,023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0,010</w:t>
            </w:r>
          </w:p>
        </w:tc>
        <w:tc>
          <w:tcPr>
            <w:tcW w:w="437" w:type="dxa"/>
          </w:tcPr>
          <w:p w:rsidR="00000000" w:rsidRDefault="004E291D">
            <w:pPr>
              <w:ind w:hanging="104"/>
              <w:jc w:val="center"/>
              <w:rPr>
                <w:sz w:val="12"/>
              </w:rPr>
            </w:pPr>
            <w:r>
              <w:rPr>
                <w:sz w:val="12"/>
              </w:rPr>
              <w:t> 0,0085</w:t>
            </w:r>
          </w:p>
        </w:tc>
        <w:tc>
          <w:tcPr>
            <w:tcW w:w="437" w:type="dxa"/>
          </w:tcPr>
          <w:p w:rsidR="00000000" w:rsidRDefault="004E29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</w:tr>
    </w:tbl>
    <w:p w:rsidR="00000000" w:rsidRDefault="004E291D">
      <w:pPr>
        <w:ind w:right="2069"/>
        <w:jc w:val="center"/>
      </w:pPr>
    </w:p>
    <w:p w:rsidR="00000000" w:rsidRDefault="004E291D">
      <w:pPr>
        <w:spacing w:before="120" w:after="120"/>
        <w:ind w:right="2069"/>
        <w:jc w:val="right"/>
        <w:sectPr w:rsidR="00000000">
          <w:pgSz w:w="11906" w:h="16838"/>
          <w:pgMar w:top="1440" w:right="1800" w:bottom="1440" w:left="1800" w:header="720" w:footer="720" w:gutter="0"/>
          <w:cols w:space="720"/>
        </w:sectPr>
      </w:pPr>
    </w:p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22 (</w:t>
      </w:r>
      <w:r>
        <w:rPr>
          <w:i/>
        </w:rPr>
        <w:t>РЕКОМЕНДУЕМОЕ)</w:t>
      </w:r>
    </w:p>
    <w:p w:rsidR="00000000" w:rsidRDefault="004E291D">
      <w:pPr>
        <w:ind w:right="2069"/>
        <w:jc w:val="center"/>
      </w:pPr>
      <w:r>
        <w:t xml:space="preserve">СХЕМА РАЙОНОВ ТИПОВЫХ КРИВЫХ РЕДУКЦИИ ОСАДКОВ </w:t>
      </w:r>
      <w:r>
        <w:t>НА ТЕРРИТОРИИ СССР</w:t>
      </w:r>
    </w:p>
    <w:p w:rsidR="00000000" w:rsidRDefault="004E291D">
      <w:pPr>
        <w:ind w:right="2069"/>
        <w:jc w:val="center"/>
      </w:pPr>
    </w:p>
    <w:p w:rsidR="00000000" w:rsidRDefault="004E291D">
      <w:r>
        <w:object w:dxaOrig="18022" w:dyaOrig="10898">
          <v:shape id="_x0000_i1103" type="#_x0000_t75" style="width:805.5pt;height:487.5pt" o:ole="">
            <v:imagedata r:id="rId146" o:title=""/>
          </v:shape>
          <o:OLEObject Type="Embed" ProgID="MSPhotoEd.3" ShapeID="_x0000_i1103" DrawAspect="Content" ObjectID="_1427221062" r:id="rId147"/>
        </w:object>
      </w:r>
    </w:p>
    <w:p w:rsidR="00000000" w:rsidRDefault="004E291D">
      <w:pPr>
        <w:ind w:right="2069"/>
        <w:jc w:val="center"/>
      </w:pPr>
    </w:p>
    <w:p w:rsidR="00000000" w:rsidRDefault="004E291D">
      <w:pPr>
        <w:spacing w:before="120" w:after="120"/>
        <w:ind w:right="2069"/>
        <w:jc w:val="right"/>
        <w:sectPr w:rsidR="00000000">
          <w:pgSz w:w="16840" w:h="11907" w:orient="landscape" w:code="9"/>
          <w:pgMar w:top="266" w:right="369" w:bottom="357" w:left="357" w:header="720" w:footer="720" w:gutter="0"/>
          <w:cols w:space="720"/>
        </w:sectPr>
      </w:pPr>
    </w:p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23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69"/>
        <w:jc w:val="center"/>
      </w:pPr>
      <w:r>
        <w:t xml:space="preserve">ТАБЛИЦА ВЕЛИЧИН ОРДИНАТ ОСРЕДНЕННЫХ КРИВЫХ РЕДУКЦИИ ОСАДКОВ, ОПРЕДЕЛЯЕМЫХ ПО ПРОИЗВЕДЕНИЮ 16,67 </w:t>
      </w:r>
      <w:r>
        <w:rPr>
          <w:position w:val="-12"/>
        </w:rPr>
        <w:object w:dxaOrig="600" w:dyaOrig="360">
          <v:shape id="_x0000_i1104" type="#_x0000_t75" style="width:30pt;height:18pt" o:ole="">
            <v:imagedata r:id="rId148" o:title=""/>
          </v:shape>
          <o:OLEObject Type="Embed" ProgID="Equation.3" ShapeID="_x0000_i1104" DrawAspect="Content" ObjectID="_1427221063" r:id="rId149"/>
        </w:object>
      </w:r>
      <w:r>
        <w:t xml:space="preserve">И ВЕЛИЧИН ОТНОСИТЕЛЬНОЙ ИНТЕНСИВНОСТИ ОСАДКОВ </w:t>
      </w:r>
      <w:r>
        <w:rPr>
          <w:position w:val="-12"/>
        </w:rPr>
        <w:object w:dxaOrig="580" w:dyaOrig="360">
          <v:shape id="_x0000_i1105" type="#_x0000_t75" style="width:29.25pt;height:18pt" o:ole="">
            <v:imagedata r:id="rId150" o:title=""/>
          </v:shape>
          <o:OLEObject Type="Embed" ProgID="Equation.3" ShapeID="_x0000_i1105" DrawAspect="Content" ObjectID="_1427221064" r:id="rId151"/>
        </w:object>
      </w:r>
      <w:r>
        <w:t xml:space="preserve"> ПРИ </w:t>
      </w:r>
      <w:r>
        <w:rPr>
          <w:position w:val="-12"/>
        </w:rPr>
        <w:object w:dxaOrig="800" w:dyaOrig="360">
          <v:shape id="_x0000_i1106" type="#_x0000_t75" style="width:39.75pt;height:18pt" o:ole="">
            <v:imagedata r:id="rId152" o:title=""/>
          </v:shape>
          <o:OLEObject Type="Embed" ProgID="Equation.3" ShapeID="_x0000_i1106" DrawAspect="Content" ObjectID="_1427221065" r:id="rId153"/>
        </w:object>
      </w:r>
      <w:r>
        <w:t xml:space="preserve"> МИН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347"/>
        <w:gridCol w:w="650"/>
        <w:gridCol w:w="650"/>
        <w:gridCol w:w="650"/>
        <w:gridCol w:w="650"/>
        <w:gridCol w:w="650"/>
        <w:gridCol w:w="650"/>
        <w:gridCol w:w="650"/>
        <w:gridCol w:w="650"/>
        <w:gridCol w:w="612"/>
        <w:gridCol w:w="708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1347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Область</w:t>
            </w:r>
          </w:p>
          <w:p w:rsidR="00000000" w:rsidRDefault="004E291D">
            <w:pPr>
              <w:ind w:right="-70" w:hanging="141"/>
              <w:jc w:val="center"/>
              <w:rPr>
                <w:sz w:val="16"/>
              </w:rPr>
            </w:pPr>
            <w:r>
              <w:rPr>
                <w:sz w:val="16"/>
              </w:rPr>
              <w:t>распространения</w:t>
            </w:r>
          </w:p>
        </w:tc>
        <w:tc>
          <w:tcPr>
            <w:tcW w:w="6520" w:type="dxa"/>
            <w:gridSpan w:val="10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16,67 </w:t>
            </w:r>
            <w:r>
              <w:rPr>
                <w:position w:val="-12"/>
                <w:sz w:val="16"/>
              </w:rPr>
              <w:object w:dxaOrig="600" w:dyaOrig="360">
                <v:shape id="_x0000_i1107" type="#_x0000_t75" style="width:30pt;height:18pt" o:ole="">
                  <v:imagedata r:id="rId148" o:title=""/>
                </v:shape>
                <o:OLEObject Type="Embed" ProgID="Equation.3" ShapeID="_x0000_i1107" DrawAspect="Content" ObjectID="_1427221066" r:id="rId154"/>
              </w:object>
            </w:r>
            <w:r>
              <w:rPr>
                <w:sz w:val="16"/>
              </w:rPr>
              <w:t xml:space="preserve"> для </w:t>
            </w:r>
            <w:r>
              <w:rPr>
                <w:position w:val="-12"/>
                <w:sz w:val="16"/>
              </w:rPr>
              <w:object w:dxaOrig="279" w:dyaOrig="360">
                <v:shape id="_x0000_i1108" type="#_x0000_t75" style="width:14.25pt;height:18pt" o:ole="">
                  <v:imagedata r:id="rId155" o:title=""/>
                </v:shape>
                <o:OLEObject Type="Embed" ProgID="Equation.3" ShapeID="_x0000_i1108" DrawAspect="Content" ObjectID="_1427221067" r:id="rId156"/>
              </w:object>
            </w:r>
            <w:r>
              <w:rPr>
                <w:sz w:val="16"/>
              </w:rPr>
              <w:t xml:space="preserve"> мин. равных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Относительная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интенсивность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прил.22</w:t>
            </w:r>
          </w:p>
        </w:tc>
        <w:tc>
          <w:tcPr>
            <w:tcW w:w="1347" w:type="dxa"/>
            <w:tcBorders>
              <w:top w:val="nil"/>
            </w:tcBorders>
          </w:tcPr>
          <w:p w:rsidR="00000000" w:rsidRDefault="004E291D">
            <w:pPr>
              <w:ind w:right="-70" w:hanging="141"/>
              <w:jc w:val="center"/>
              <w:rPr>
                <w:sz w:val="16"/>
              </w:rPr>
            </w:pPr>
            <w:r>
              <w:rPr>
                <w:sz w:val="16"/>
              </w:rPr>
              <w:t>кривой редукции</w:t>
            </w:r>
          </w:p>
          <w:p w:rsidR="00000000" w:rsidRDefault="004E291D">
            <w:pPr>
              <w:ind w:right="-70" w:hanging="141"/>
              <w:jc w:val="center"/>
              <w:rPr>
                <w:sz w:val="16"/>
              </w:rPr>
            </w:pPr>
            <w:r>
              <w:rPr>
                <w:sz w:val="16"/>
              </w:rPr>
              <w:t>осадков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осадков</w:t>
            </w: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position w:val="-12"/>
                <w:sz w:val="16"/>
              </w:rPr>
              <w:object w:dxaOrig="1219" w:dyaOrig="360">
                <v:shape id="_x0000_i1109" type="#_x0000_t75" style="width:60.75pt;height:18pt" o:ole="">
                  <v:imagedata r:id="rId157" o:title=""/>
                </v:shape>
                <o:OLEObject Type="Embed" ProgID="Equation.3" ShapeID="_x0000_i1109" DrawAspect="Content" ObjectID="_1427221068" r:id="rId15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Побережье Бе</w:t>
            </w:r>
            <w:r>
              <w:rPr>
                <w:sz w:val="16"/>
              </w:rPr>
              <w:softHyphen/>
              <w:t>лого и Барен</w:t>
            </w:r>
            <w:r>
              <w:rPr>
                <w:sz w:val="16"/>
              </w:rPr>
              <w:softHyphen/>
              <w:t>цева морей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 ЕТС * и Западной Сиби</w:t>
            </w:r>
            <w:r>
              <w:rPr>
                <w:sz w:val="16"/>
              </w:rPr>
              <w:softHyphen/>
              <w:t>ри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Равнинные об</w:t>
            </w:r>
            <w:r>
              <w:rPr>
                <w:sz w:val="16"/>
              </w:rPr>
              <w:softHyphen/>
              <w:t>ласти запада и центра ЕТС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0,043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Равнинные об</w:t>
            </w:r>
            <w:r>
              <w:rPr>
                <w:sz w:val="16"/>
              </w:rPr>
              <w:softHyphen/>
              <w:t>ласти Украины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Возвышенности ЕТС, западный склон Урала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0,046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</w:rPr>
              <w:t>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5г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Закарпатская низменность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0,015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0,0082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5а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Северные скло</w:t>
            </w:r>
            <w:r>
              <w:rPr>
                <w:sz w:val="16"/>
              </w:rPr>
              <w:softHyphen/>
              <w:t>ны Карпат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0,038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0,018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0,010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5б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0,014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5в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Южные склоны Карпат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0,045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347" w:type="dxa"/>
            <w:tcBorders>
              <w:bottom w:val="nil"/>
            </w:tcBorders>
          </w:tcPr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Восток Украины,</w:t>
            </w:r>
          </w:p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низовья рек Вол</w:t>
            </w:r>
            <w:r>
              <w:rPr>
                <w:sz w:val="16"/>
              </w:rPr>
              <w:softHyphen/>
              <w:t>ги и Дона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6а</w:t>
            </w:r>
          </w:p>
        </w:tc>
        <w:tc>
          <w:tcPr>
            <w:tcW w:w="1347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Крым: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Северные склоны</w:t>
            </w:r>
          </w:p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Горного Крыма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  <w:r>
              <w:rPr>
                <w:sz w:val="16"/>
              </w:rPr>
              <w:t>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Южные склоны Горного Крыма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0,039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0,011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Керченский п-ов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0,045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Наветренные склоны возвы</w:t>
            </w:r>
            <w:r>
              <w:rPr>
                <w:sz w:val="16"/>
              </w:rPr>
              <w:softHyphen/>
              <w:t>шенностей ЕТС и Северное Пре</w:t>
            </w:r>
            <w:r>
              <w:rPr>
                <w:sz w:val="16"/>
              </w:rPr>
              <w:softHyphen/>
              <w:t>дкавказье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0,048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347" w:type="dxa"/>
          </w:tcPr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Ставропольская возвышенность, северные пред</w:t>
            </w:r>
            <w:r>
              <w:rPr>
                <w:sz w:val="16"/>
              </w:rPr>
              <w:softHyphen/>
              <w:t>горья Большого Кавказа, север</w:t>
            </w:r>
            <w:r>
              <w:rPr>
                <w:sz w:val="16"/>
              </w:rPr>
              <w:softHyphen/>
              <w:t>ный склон Боль</w:t>
            </w:r>
            <w:r>
              <w:rPr>
                <w:sz w:val="16"/>
              </w:rPr>
              <w:softHyphen/>
              <w:t>шого Кавказа до высоты 1500м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Южная часть Западной Сиби</w:t>
            </w:r>
            <w:r>
              <w:rPr>
                <w:sz w:val="16"/>
              </w:rPr>
              <w:softHyphen/>
              <w:t>ри, среднее те</w:t>
            </w:r>
            <w:r>
              <w:rPr>
                <w:sz w:val="16"/>
              </w:rPr>
              <w:softHyphen/>
              <w:t>чение р. Или, район оз. Але-Куль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Центральный и Северо-Восточ</w:t>
            </w:r>
            <w:r>
              <w:rPr>
                <w:sz w:val="16"/>
              </w:rPr>
              <w:softHyphen/>
              <w:t>ный Казахстан, предгорья Алтая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0,046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Северный склон Заилийского Алатау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Джунгарский Алатау, Алтай, Кузнецкий Ала</w:t>
            </w:r>
            <w:r>
              <w:rPr>
                <w:sz w:val="16"/>
              </w:rPr>
              <w:softHyphen/>
              <w:t>тау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0,039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Северный склон Западных Саян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0,018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Средняя Сибирь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0,045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Хребет Хамар-Дабан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0,025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0,016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Восточная Си</w:t>
            </w:r>
            <w:r>
              <w:rPr>
                <w:sz w:val="16"/>
              </w:rPr>
              <w:softHyphen/>
              <w:t>бирь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0,038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347" w:type="dxa"/>
          </w:tcPr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Бассейн рек Шилки Аргуни, долина среднего Амура; Запад</w:t>
            </w:r>
            <w:r>
              <w:rPr>
                <w:sz w:val="16"/>
              </w:rPr>
              <w:softHyphen/>
              <w:t>ный склон хреб-та Сихоте-Алинь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47" w:type="dxa"/>
          </w:tcPr>
          <w:p w:rsidR="00000000" w:rsidRDefault="004E291D">
            <w:pPr>
              <w:ind w:right="-70"/>
              <w:jc w:val="both"/>
              <w:rPr>
                <w:sz w:val="16"/>
              </w:rPr>
            </w:pPr>
            <w:r>
              <w:rPr>
                <w:sz w:val="16"/>
              </w:rPr>
              <w:t>Бассейн средне-го течения р. Ко</w:t>
            </w:r>
            <w:r>
              <w:rPr>
                <w:sz w:val="16"/>
              </w:rPr>
              <w:softHyphen/>
              <w:t>лымы, бассейны рек, впада</w:t>
            </w:r>
            <w:r>
              <w:rPr>
                <w:sz w:val="16"/>
              </w:rPr>
              <w:t>ющих в Охотское море, Северная часть Нижнеамурской низменности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347" w:type="dxa"/>
          </w:tcPr>
          <w:p w:rsidR="00000000" w:rsidRDefault="004E291D">
            <w:pPr>
              <w:ind w:left="-57" w:right="-57"/>
              <w:jc w:val="both"/>
              <w:rPr>
                <w:sz w:val="16"/>
              </w:rPr>
            </w:pPr>
            <w:r>
              <w:rPr>
                <w:sz w:val="16"/>
              </w:rPr>
              <w:t>Побережье Охот</w:t>
            </w:r>
            <w:r>
              <w:rPr>
                <w:sz w:val="16"/>
              </w:rPr>
              <w:softHyphen/>
              <w:t>ского моря; бас</w:t>
            </w:r>
            <w:r>
              <w:rPr>
                <w:sz w:val="16"/>
              </w:rPr>
              <w:softHyphen/>
              <w:t>сейны рек, впада</w:t>
            </w:r>
            <w:r>
              <w:rPr>
                <w:sz w:val="16"/>
              </w:rPr>
              <w:softHyphen/>
              <w:t>ющих в Беринго</w:t>
            </w:r>
            <w:r>
              <w:rPr>
                <w:sz w:val="16"/>
              </w:rPr>
              <w:softHyphen/>
              <w:t>во море; центра</w:t>
            </w:r>
            <w:r>
              <w:rPr>
                <w:sz w:val="16"/>
              </w:rPr>
              <w:softHyphen/>
              <w:t>льная и западная части п-ова Кам</w:t>
            </w:r>
            <w:r>
              <w:rPr>
                <w:sz w:val="16"/>
              </w:rPr>
              <w:softHyphen/>
              <w:t>чатки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0,032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Восточное по</w:t>
            </w:r>
            <w:r>
              <w:rPr>
                <w:sz w:val="16"/>
              </w:rPr>
              <w:softHyphen/>
              <w:t>бережье п-ова Камчатки юж</w:t>
            </w:r>
            <w:r>
              <w:rPr>
                <w:sz w:val="16"/>
              </w:rPr>
              <w:softHyphen/>
              <w:t>нее 56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6"/>
              </w:rPr>
              <w:t xml:space="preserve"> с.ш. 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0,025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Побережье Та</w:t>
            </w:r>
            <w:r>
              <w:rPr>
                <w:sz w:val="16"/>
              </w:rPr>
              <w:softHyphen/>
              <w:t>тарского проли</w:t>
            </w:r>
            <w:r>
              <w:rPr>
                <w:sz w:val="16"/>
              </w:rPr>
              <w:softHyphen/>
              <w:t>ва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0,017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Район оз. Ханка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Бассейны рек, впадающих в Японское море; о. Сахалин, Ку</w:t>
            </w:r>
            <w:r>
              <w:rPr>
                <w:sz w:val="16"/>
              </w:rPr>
              <w:softHyphen/>
              <w:t>рильские остро</w:t>
            </w:r>
            <w:r>
              <w:rPr>
                <w:sz w:val="16"/>
              </w:rPr>
              <w:softHyphen/>
              <w:t>ва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0,038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Юг Казахстана; равнинная часть Средней Азии и склоны гор до высоты1500м, бассейн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0,098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Склоны гор Средней Азии в высотном поясе 1500-3000 м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0,033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Юго-Западная Т</w:t>
            </w:r>
            <w:r>
              <w:rPr>
                <w:sz w:val="16"/>
              </w:rPr>
              <w:t>уркмения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Черноморское побережье Кав</w:t>
            </w:r>
            <w:r>
              <w:rPr>
                <w:sz w:val="16"/>
              </w:rPr>
              <w:softHyphen/>
              <w:t>каза и западный склон Большого Кавказа до ст. Сухуми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0,046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0,014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Побережье Кас</w:t>
            </w:r>
            <w:r>
              <w:rPr>
                <w:sz w:val="16"/>
              </w:rPr>
              <w:softHyphen/>
              <w:t>пийского моря и прилегающая к нему равнин</w:t>
            </w:r>
            <w:r>
              <w:rPr>
                <w:sz w:val="16"/>
              </w:rPr>
              <w:softHyphen/>
              <w:t>ная территория от г. Махачкалы до г. Баку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Восточный склон Большого Кавказа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Кура-Апраксинская низменность до высоты 500 м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0,047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0,022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</w:rPr>
              <w:t>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Северный склон Большого Кав</w:t>
            </w:r>
            <w:r>
              <w:rPr>
                <w:sz w:val="16"/>
              </w:rPr>
              <w:softHyphen/>
              <w:t>каза от высоты 1500 м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внут</w:t>
            </w:r>
            <w:r>
              <w:rPr>
                <w:sz w:val="16"/>
              </w:rPr>
              <w:softHyphen/>
              <w:t>ренняя часть Дагестанской АССР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южный склон Большого Кавказа (в пре</w:t>
            </w:r>
            <w:r>
              <w:rPr>
                <w:sz w:val="16"/>
              </w:rPr>
              <w:softHyphen/>
              <w:t>делах бассейна р. Алазани) от высоты 500 м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Побережье Черного моря от ст. Сухуми до государст</w:t>
            </w:r>
            <w:r>
              <w:rPr>
                <w:sz w:val="16"/>
              </w:rPr>
              <w:softHyphen/>
              <w:t>венной грани</w:t>
            </w:r>
            <w:r>
              <w:rPr>
                <w:sz w:val="16"/>
              </w:rPr>
              <w:softHyphen/>
              <w:t>цы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Колхидская низменность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среднегорная зона черномор</w:t>
            </w:r>
            <w:r>
              <w:rPr>
                <w:sz w:val="16"/>
              </w:rPr>
              <w:softHyphen/>
              <w:t>ского склона Большого и Ма</w:t>
            </w:r>
            <w:r>
              <w:rPr>
                <w:sz w:val="16"/>
              </w:rPr>
              <w:softHyphen/>
              <w:t>лого Кавказа до высоты 2000 м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0,062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0,039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0,013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Бассейн р. Куры до Мингечаур</w:t>
            </w:r>
            <w:r>
              <w:rPr>
                <w:sz w:val="16"/>
              </w:rPr>
              <w:softHyphen/>
              <w:t>ского в</w:t>
            </w:r>
            <w:r>
              <w:rPr>
                <w:sz w:val="16"/>
              </w:rPr>
              <w:t>одохра</w:t>
            </w:r>
            <w:r>
              <w:rPr>
                <w:sz w:val="16"/>
              </w:rPr>
              <w:softHyphen/>
              <w:t>нилища без бас</w:t>
            </w:r>
            <w:r>
              <w:rPr>
                <w:sz w:val="16"/>
              </w:rPr>
              <w:softHyphen/>
              <w:t>сейна р. Ала</w:t>
            </w:r>
            <w:r>
              <w:rPr>
                <w:sz w:val="16"/>
              </w:rPr>
              <w:softHyphen/>
              <w:t>зани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восточная часть Малого Кавказа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Та</w:t>
            </w:r>
            <w:r>
              <w:rPr>
                <w:sz w:val="16"/>
              </w:rPr>
              <w:softHyphen/>
              <w:t>лышский хребет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Северо-Запад</w:t>
            </w:r>
            <w:r>
              <w:rPr>
                <w:sz w:val="16"/>
              </w:rPr>
              <w:softHyphen/>
              <w:t>ная и Централь</w:t>
            </w:r>
            <w:r>
              <w:rPr>
                <w:sz w:val="16"/>
              </w:rPr>
              <w:softHyphen/>
              <w:t>ная часть Арме</w:t>
            </w:r>
            <w:r>
              <w:rPr>
                <w:sz w:val="16"/>
              </w:rPr>
              <w:softHyphen/>
              <w:t>нии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0,044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0,021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347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Ленкоранская низменность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0,089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0,072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0,056</w:t>
            </w:r>
          </w:p>
        </w:tc>
        <w:tc>
          <w:tcPr>
            <w:tcW w:w="6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0,034</w:t>
            </w:r>
          </w:p>
        </w:tc>
        <w:tc>
          <w:tcPr>
            <w:tcW w:w="61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0,019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0,012</w:t>
            </w:r>
          </w:p>
        </w:tc>
        <w:tc>
          <w:tcPr>
            <w:tcW w:w="12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13"/>
          </w:tcPr>
          <w:p w:rsidR="00000000" w:rsidRDefault="004E291D">
            <w:pPr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*ЕСТ - европейская территория СССР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</w:t>
      </w:r>
      <w:r>
        <w:rPr>
          <w:lang w:val="en-US"/>
        </w:rPr>
        <w:t>4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69" w:firstLine="284"/>
        <w:jc w:val="center"/>
      </w:pPr>
      <w:r>
        <w:t xml:space="preserve">ЗНАЧЕНИЯ ПАРАМЕТРОВ </w:t>
      </w:r>
      <w:r>
        <w:sym w:font="Symbol" w:char="F06A"/>
      </w:r>
      <w:r>
        <w:rPr>
          <w:vertAlign w:val="subscript"/>
        </w:rPr>
        <w:t>0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  <w:lang w:val="en-US"/>
        </w:rPr>
        <w:t>5</w:t>
      </w:r>
      <w:r>
        <w:t xml:space="preserve"> В ФОРМУЛАХ (50</w:t>
      </w:r>
      <w:r>
        <w:sym w:font="Symbol" w:char="F02C"/>
      </w:r>
      <w:r>
        <w:t xml:space="preserve"> 54)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3402" w:type="dxa"/>
            <w:gridSpan w:val="6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Параметры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0</w:t>
            </w:r>
            <w:r>
              <w:rPr>
                <w:sz w:val="16"/>
              </w:rPr>
              <w:t xml:space="preserve"> и </w:t>
            </w: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 формулах (50 и 54) в зави</w:t>
            </w:r>
            <w:r>
              <w:rPr>
                <w:sz w:val="16"/>
              </w:rPr>
              <w:t>симости от типа почв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механический состав которых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 зона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почв</w:t>
            </w:r>
          </w:p>
        </w:tc>
        <w:tc>
          <w:tcPr>
            <w:tcW w:w="113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глинистый и тяжелосуг</w:t>
            </w:r>
            <w:r>
              <w:rPr>
                <w:sz w:val="16"/>
              </w:rPr>
              <w:softHyphen/>
              <w:t>линистый</w:t>
            </w:r>
          </w:p>
        </w:tc>
        <w:tc>
          <w:tcPr>
            <w:tcW w:w="1134" w:type="dxa"/>
            <w:gridSpan w:val="2"/>
          </w:tcPr>
          <w:p w:rsidR="00000000" w:rsidRDefault="004E291D">
            <w:pPr>
              <w:ind w:left="-108" w:right="-108"/>
              <w:jc w:val="center"/>
              <w:rPr>
                <w:sz w:val="16"/>
              </w:rPr>
            </w:pPr>
          </w:p>
          <w:p w:rsidR="00000000" w:rsidRDefault="004E291D">
            <w:pPr>
              <w:ind w:left="-108" w:right="-108"/>
              <w:jc w:val="center"/>
              <w:rPr>
                <w:sz w:val="16"/>
              </w:rPr>
            </w:pPr>
            <w:r>
              <w:rPr>
                <w:sz w:val="16"/>
              </w:rPr>
              <w:t>среднесугли</w:t>
            </w:r>
            <w:r>
              <w:rPr>
                <w:sz w:val="16"/>
              </w:rPr>
              <w:softHyphen/>
              <w:t>нистый и су</w:t>
            </w:r>
            <w:r>
              <w:rPr>
                <w:sz w:val="16"/>
              </w:rPr>
              <w:softHyphen/>
              <w:t>глинистый</w:t>
            </w:r>
          </w:p>
        </w:tc>
        <w:tc>
          <w:tcPr>
            <w:tcW w:w="1134" w:type="dxa"/>
            <w:gridSpan w:val="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супесчаный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песчаный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меловой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трещино</w:t>
            </w:r>
            <w:r>
              <w:rPr>
                <w:sz w:val="16"/>
              </w:rPr>
              <w:softHyphen/>
              <w:t>ватый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single" w:sz="6" w:space="0" w:color="auto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single" w:sz="6" w:space="0" w:color="auto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  <w:r>
              <w:rPr>
                <w:sz w:val="16"/>
                <w:vertAlign w:val="subscript"/>
              </w:rPr>
              <w:t>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Лесотундра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лесная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Глеево-подзолис</w:t>
            </w:r>
            <w:r>
              <w:rPr>
                <w:sz w:val="16"/>
              </w:rPr>
              <w:softHyphen/>
              <w:t>тые на плотных породах (включая глеево-мерзлотно-таежные)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глеево-болотные оглеен</w:t>
            </w:r>
            <w:r>
              <w:rPr>
                <w:sz w:val="16"/>
              </w:rPr>
              <w:softHyphen/>
              <w:t>ные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Тундрово-глее</w:t>
            </w:r>
            <w:r>
              <w:rPr>
                <w:sz w:val="16"/>
              </w:rPr>
              <w:softHyphen/>
              <w:t>вые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глеево-бо</w:t>
            </w:r>
            <w:r>
              <w:rPr>
                <w:sz w:val="16"/>
              </w:rPr>
              <w:softHyphen/>
              <w:t>лотные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подзоли</w:t>
            </w:r>
            <w:r>
              <w:rPr>
                <w:sz w:val="16"/>
              </w:rPr>
              <w:softHyphen/>
              <w:t>стые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серые лес</w:t>
            </w:r>
            <w:r>
              <w:rPr>
                <w:sz w:val="16"/>
              </w:rPr>
              <w:softHyphen/>
              <w:t>ные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Лесостепная</w:t>
            </w:r>
          </w:p>
        </w:tc>
        <w:tc>
          <w:tcPr>
            <w:tcW w:w="1559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Подзолистые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се</w:t>
            </w:r>
            <w:r>
              <w:rPr>
                <w:sz w:val="16"/>
              </w:rPr>
              <w:softHyphen/>
              <w:t>рые лесные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чер</w:t>
            </w:r>
            <w:r>
              <w:rPr>
                <w:sz w:val="16"/>
              </w:rPr>
              <w:softHyphen/>
              <w:t>ноземы м</w:t>
            </w:r>
            <w:r>
              <w:rPr>
                <w:sz w:val="16"/>
              </w:rPr>
              <w:t>ощные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на плотных поро</w:t>
            </w:r>
            <w:r>
              <w:rPr>
                <w:sz w:val="16"/>
              </w:rPr>
              <w:softHyphen/>
              <w:t>дах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светло и тем</w:t>
            </w:r>
            <w:r>
              <w:rPr>
                <w:sz w:val="16"/>
              </w:rPr>
              <w:softHyphen/>
              <w:t>но-серые оподзо</w:t>
            </w:r>
            <w:r>
              <w:rPr>
                <w:sz w:val="16"/>
              </w:rPr>
              <w:softHyphen/>
              <w:t xml:space="preserve">ленные. 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Черноземы вы</w:t>
            </w:r>
            <w:r>
              <w:rPr>
                <w:sz w:val="16"/>
              </w:rPr>
              <w:softHyphen/>
              <w:t>щелоченные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ти</w:t>
            </w:r>
            <w:r>
              <w:rPr>
                <w:sz w:val="16"/>
              </w:rPr>
              <w:softHyphen/>
              <w:t>пичные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обыкно</w:t>
            </w:r>
            <w:r>
              <w:rPr>
                <w:sz w:val="16"/>
              </w:rPr>
              <w:softHyphen/>
              <w:t>венные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южные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темно-каштановые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Степная и за</w:t>
            </w:r>
            <w:r>
              <w:rPr>
                <w:sz w:val="16"/>
              </w:rPr>
              <w:softHyphen/>
              <w:t>сушливых сте</w:t>
            </w:r>
            <w:r>
              <w:rPr>
                <w:sz w:val="16"/>
              </w:rPr>
              <w:softHyphen/>
              <w:t>пей</w:t>
            </w:r>
          </w:p>
        </w:tc>
        <w:tc>
          <w:tcPr>
            <w:tcW w:w="1559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Черноземы выще</w:t>
            </w:r>
            <w:r>
              <w:rPr>
                <w:sz w:val="16"/>
              </w:rPr>
              <w:softHyphen/>
              <w:t>лочные типичные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южные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Каштановые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се</w:t>
            </w:r>
            <w:r>
              <w:rPr>
                <w:sz w:val="16"/>
              </w:rPr>
              <w:softHyphen/>
              <w:t>роземы малокар</w:t>
            </w:r>
            <w:r>
              <w:rPr>
                <w:sz w:val="16"/>
              </w:rPr>
              <w:softHyphen/>
              <w:t>бонатные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карбо</w:t>
            </w:r>
            <w:r>
              <w:rPr>
                <w:sz w:val="16"/>
              </w:rPr>
              <w:softHyphen/>
              <w:t>натные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Такыровидные почвы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56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</w:t>
      </w:r>
      <w:r>
        <w:rPr>
          <w:lang w:val="en-US"/>
        </w:rPr>
        <w:t>5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69" w:firstLine="284"/>
        <w:jc w:val="center"/>
      </w:pPr>
      <w:r>
        <w:t xml:space="preserve">ТАБЛИЦА ЗНАЧЕНИЙ </w:t>
      </w:r>
      <w:r>
        <w:sym w:font="Symbol" w:char="F074"/>
      </w:r>
      <w:r>
        <w:rPr>
          <w:vertAlign w:val="subscript"/>
        </w:rPr>
        <w:t>СК</w:t>
      </w:r>
      <w:r>
        <w:sym w:font="Symbol" w:char="F02C"/>
      </w:r>
      <w:r>
        <w:t xml:space="preserve"> МИН. В ЗАВИСИМОСТИ ОТ ГИДРО</w:t>
      </w:r>
      <w:r>
        <w:t xml:space="preserve">МОРФОМЕТРИЧЕСКОЙ ХАРАКТЕРИСТИКИ СКЛОНОВ </w:t>
      </w:r>
      <w:r>
        <w:rPr>
          <w:i/>
        </w:rPr>
        <w:t>Ф</w:t>
      </w:r>
      <w:r>
        <w:rPr>
          <w:vertAlign w:val="subscript"/>
        </w:rPr>
        <w:t>СК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  <w:gridCol w:w="1065"/>
        <w:gridCol w:w="1065"/>
        <w:gridCol w:w="10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Гидромор</w:t>
            </w:r>
            <w:r>
              <w:rPr>
                <w:sz w:val="16"/>
              </w:rPr>
              <w:softHyphen/>
              <w:t>фометриче-</w:t>
            </w:r>
          </w:p>
        </w:tc>
        <w:tc>
          <w:tcPr>
            <w:tcW w:w="7455" w:type="dxa"/>
            <w:gridSpan w:val="7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sz w:val="16"/>
              </w:rPr>
              <w:sym w:font="Symbol" w:char="F074"/>
            </w:r>
            <w:r>
              <w:rPr>
                <w:sz w:val="16"/>
                <w:vertAlign w:val="subscript"/>
              </w:rPr>
              <w:t>СК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ская харак</w:t>
            </w:r>
            <w:r>
              <w:rPr>
                <w:sz w:val="16"/>
              </w:rPr>
              <w:softHyphen/>
            </w:r>
          </w:p>
        </w:tc>
        <w:tc>
          <w:tcPr>
            <w:tcW w:w="7455" w:type="dxa"/>
            <w:gridSpan w:val="7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Номера районов типовых кривых редукции осадков по прил. 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теристика склонов во</w:t>
            </w:r>
            <w:r>
              <w:rPr>
                <w:sz w:val="16"/>
              </w:rPr>
              <w:softHyphen/>
              <w:t xml:space="preserve">досбора </w:t>
            </w:r>
            <w:r>
              <w:rPr>
                <w:i/>
                <w:sz w:val="16"/>
              </w:rPr>
              <w:t>Ф</w:t>
            </w:r>
            <w:r>
              <w:rPr>
                <w:sz w:val="16"/>
                <w:vertAlign w:val="subscript"/>
              </w:rPr>
              <w:t>СК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7, 8, 10, 29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5, 5</w:t>
            </w:r>
            <w:r>
              <w:rPr>
                <w:sz w:val="16"/>
                <w:vertAlign w:val="superscript"/>
                <w:lang w:val="en-US"/>
              </w:rPr>
              <w:t>a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5</w:t>
            </w:r>
            <w:r>
              <w:rPr>
                <w:sz w:val="16"/>
                <w:vertAlign w:val="superscript"/>
              </w:rPr>
              <w:t>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5</w:t>
            </w:r>
            <w:r>
              <w:rPr>
                <w:sz w:val="16"/>
                <w:vertAlign w:val="superscript"/>
              </w:rPr>
              <w:t>г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6</w:t>
            </w:r>
            <w:r>
              <w:rPr>
                <w:sz w:val="16"/>
                <w:vertAlign w:val="superscript"/>
              </w:rPr>
              <w:t>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14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26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33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3, 4, 9, 17, 27, 32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2, 12, 16, 24, 28, 30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1, 11, 18, 22, 31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13, 19, 23, 25, 34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  <w:r>
              <w:rPr>
                <w:sz w:val="16"/>
                <w:vertAlign w:val="superscript"/>
              </w:rPr>
              <w:t>б</w:t>
            </w:r>
            <w:r>
              <w:rPr>
                <w:sz w:val="16"/>
                <w:lang w:val="en-US"/>
              </w:rPr>
              <w:t>, 15, 20, 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5,3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6,7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23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29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24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34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39,0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43,0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47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53,0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58,0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82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67,0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76,0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85,0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93,0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115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170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12,0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200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  <w:tc>
          <w:tcPr>
            <w:tcW w:w="106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(200)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</w:t>
      </w:r>
      <w:r>
        <w:rPr>
          <w:lang w:val="en-US"/>
        </w:rPr>
        <w:t>6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69" w:firstLine="284"/>
        <w:jc w:val="center"/>
        <w:rPr>
          <w:vertAlign w:val="subscript"/>
        </w:rPr>
      </w:pPr>
      <w:r>
        <w:t xml:space="preserve">ЗНАЧЕНИЯ КОЭФФИЦИЕНТА </w:t>
      </w:r>
      <w:r>
        <w:rPr>
          <w:lang w:val="en-US"/>
        </w:rPr>
        <w:t>n</w:t>
      </w:r>
      <w:r>
        <w:rPr>
          <w:vertAlign w:val="subscript"/>
        </w:rPr>
        <w:t>ск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134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Характеристики поверхности</w:t>
            </w:r>
          </w:p>
        </w:tc>
        <w:tc>
          <w:tcPr>
            <w:tcW w:w="3402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  <w:lang w:val="en-US"/>
              </w:rPr>
              <w:t>n</w:t>
            </w:r>
            <w:r>
              <w:rPr>
                <w:sz w:val="16"/>
                <w:vertAlign w:val="subscript"/>
              </w:rPr>
              <w:t>ск</w:t>
            </w:r>
            <w:r>
              <w:rPr>
                <w:sz w:val="16"/>
              </w:rPr>
              <w:t xml:space="preserve"> склонов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на которых травяной покров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склонов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редкий или отсутствует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обычный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густой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Укатанная спланированная грунтовая поверхность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такыро</w:t>
            </w:r>
            <w:r>
              <w:rPr>
                <w:sz w:val="16"/>
              </w:rPr>
              <w:t>видные равнины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Поверхность без кочек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а также поверхность в населенных пунктах с застройках менее 20%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Поверхность кочковатая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таежные завалы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а также поверхность в на</w:t>
            </w:r>
            <w:r>
              <w:rPr>
                <w:sz w:val="16"/>
              </w:rPr>
              <w:softHyphen/>
              <w:t>селенных пунктах с застройках более 20%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113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</w:t>
      </w:r>
      <w:r>
        <w:rPr>
          <w:lang w:val="en-US"/>
        </w:rPr>
        <w:t>7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ind w:right="2070" w:firstLine="284"/>
        <w:jc w:val="center"/>
      </w:pPr>
      <w:r>
        <w:t xml:space="preserve">ЗНАЧЕНИЯ СБОРНЫХ КОЭФФИЦИЕНТОВ СТОКА </w:t>
      </w:r>
      <w:r>
        <w:sym w:font="Symbol" w:char="F06A"/>
      </w:r>
      <w:r>
        <w:t xml:space="preserve"> </w:t>
      </w:r>
    </w:p>
    <w:p w:rsidR="00000000" w:rsidRDefault="004E291D">
      <w:pPr>
        <w:spacing w:after="120"/>
        <w:ind w:right="2069" w:firstLine="284"/>
        <w:jc w:val="center"/>
      </w:pPr>
      <w:r>
        <w:t>ДЛЯ РЕК ГОРНЫХ РАЙОНОВ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394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п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</w:rPr>
              <w:t>п</w:t>
            </w:r>
          </w:p>
        </w:tc>
        <w:tc>
          <w:tcPr>
            <w:tcW w:w="4394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Горные районы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типы почв (грунтов)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Горные Карпаты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Дерново-среднеподзолистые поверхности оглеенные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Буроземы среднеоподзоленные 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Буроземы </w:t>
            </w:r>
            <w:r>
              <w:rPr>
                <w:sz w:val="16"/>
              </w:rPr>
              <w:t xml:space="preserve">слабооподзоленные 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3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Кавказ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39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Бурые лесные</w:t>
            </w:r>
            <w:r>
              <w:rPr>
                <w:sz w:val="16"/>
              </w:rPr>
              <w:sym w:font="Symbol" w:char="F03A"/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тяжелосуглинистые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супесчаные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439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Горно-луговые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супесчаные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Черноземы типичные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горно-лесные черноземы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Красноземы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черноземы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39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Горно-каштановые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394" w:type="dxa"/>
            <w:tcBorders>
              <w:bottom w:val="nil"/>
            </w:tcBorders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Черноземно-каштановые</w:t>
            </w:r>
            <w:r>
              <w:rPr>
                <w:sz w:val="16"/>
              </w:rPr>
              <w:sym w:font="Symbol" w:char="F03A"/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тяжелосуглинистые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000000" w:rsidRDefault="004E291D">
            <w:pPr>
              <w:ind w:firstLine="175"/>
              <w:jc w:val="both"/>
              <w:rPr>
                <w:sz w:val="16"/>
              </w:rPr>
            </w:pPr>
            <w:r>
              <w:rPr>
                <w:sz w:val="16"/>
              </w:rPr>
              <w:t>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Пустынно-степные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3"/>
          </w:tcPr>
          <w:p w:rsidR="00000000" w:rsidRDefault="004E29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Средняя Азия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Рыхлые каменные породы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Луговые сазовые почвы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Светлые черноземы на лесах. Коричневые и бурые горнолесные по</w:t>
            </w:r>
            <w:r>
              <w:rPr>
                <w:sz w:val="16"/>
              </w:rPr>
              <w:t>чвы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Суглинистые почвы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3"/>
          </w:tcPr>
          <w:p w:rsidR="00000000" w:rsidRDefault="004E29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Западная и Восточная Сибирь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Горно-тундровые мерзлотно-оподзоленные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торфянисто</w:t>
            </w:r>
            <w:r>
              <w:rPr>
                <w:sz w:val="16"/>
              </w:rPr>
              <w:softHyphen/>
              <w:t>болтные и перегнойно-торфянистые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перегнойно-карбо</w:t>
            </w:r>
            <w:r>
              <w:rPr>
                <w:sz w:val="16"/>
              </w:rPr>
              <w:softHyphen/>
              <w:t>натные суглинистые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Перегнойно-карбонатные с рыхлыми отложениями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горно-таежные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горные черноземы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Выщелоченные черноземы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темно-каштановые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Пески и доломиты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39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Дерново-подзолистые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горно-таежные подзолистые</w:t>
            </w:r>
          </w:p>
        </w:tc>
        <w:tc>
          <w:tcPr>
            <w:tcW w:w="99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3"/>
          </w:tcPr>
          <w:p w:rsidR="00000000" w:rsidRDefault="004E291D">
            <w:pPr>
              <w:spacing w:before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Для типов почв (грунтов) с №15 по №18 значения коэф</w:t>
            </w:r>
            <w:r>
              <w:rPr>
                <w:sz w:val="16"/>
              </w:rPr>
              <w:softHyphen/>
              <w:t xml:space="preserve">фициента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</w:rPr>
              <w:t xml:space="preserve"> прин</w:t>
            </w:r>
            <w:r>
              <w:rPr>
                <w:sz w:val="16"/>
              </w:rPr>
              <w:t xml:space="preserve">имаются для водосборов со средней высотой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  <w:vertAlign w:val="subscript"/>
              </w:rPr>
              <w:t>в</w:t>
            </w:r>
            <w:r>
              <w:rPr>
                <w:sz w:val="16"/>
              </w:rPr>
              <w:t> </w:t>
            </w: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> 1000 м при сплошной и прерывистой мерзлоте</w:t>
            </w:r>
            <w:r>
              <w:rPr>
                <w:sz w:val="16"/>
              </w:rPr>
              <w:sym w:font="Symbol" w:char="F03B"/>
            </w:r>
            <w:r>
              <w:rPr>
                <w:sz w:val="16"/>
              </w:rPr>
              <w:t xml:space="preserve"> под №19 и 20 - со средней высотой водосборов </w:t>
            </w:r>
            <w:r>
              <w:rPr>
                <w:i/>
                <w:sz w:val="16"/>
              </w:rPr>
              <w:t>Н</w:t>
            </w:r>
            <w:r>
              <w:rPr>
                <w:sz w:val="16"/>
                <w:vertAlign w:val="subscript"/>
              </w:rPr>
              <w:t>в</w:t>
            </w:r>
            <w:r>
              <w:rPr>
                <w:sz w:val="16"/>
              </w:rPr>
              <w:t> </w:t>
            </w:r>
            <w:r>
              <w:rPr>
                <w:sz w:val="16"/>
              </w:rPr>
              <w:sym w:font="Symbol" w:char="F03C"/>
            </w:r>
            <w:r>
              <w:rPr>
                <w:sz w:val="16"/>
              </w:rPr>
              <w:t> 1000 при прерывистой островной и сплошной мерзлоте.</w:t>
            </w:r>
          </w:p>
          <w:p w:rsidR="00000000" w:rsidRDefault="004E291D">
            <w:pPr>
              <w:spacing w:after="120"/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Для типов почв (грунтов) с № 1 по № 14 значения коэффициентов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</w:rPr>
              <w:t xml:space="preserve"> принимаются независимо от средней высоты водосбора и характера распространения мерзлоты.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28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70" w:firstLine="284"/>
        <w:jc w:val="center"/>
      </w:pPr>
      <w:r>
        <w:t xml:space="preserve">ЗНАЧЕНИЯ КОЭФФИЦИЕНТОВ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A,a</w:t>
      </w:r>
      <w:r>
        <w:rPr>
          <w:lang w:val="en-US"/>
        </w:rPr>
        <w:t xml:space="preserve"> </w:t>
      </w:r>
      <w:r>
        <w:t>ДЛЯ РАЗЛИЧНЫХ ПЛОЩАДЕЙ ВОДОСБОРА В ФОРМУЛЕ (55)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30"/>
        <w:gridCol w:w="688"/>
        <w:gridCol w:w="708"/>
        <w:gridCol w:w="747"/>
        <w:gridCol w:w="671"/>
        <w:gridCol w:w="709"/>
        <w:gridCol w:w="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4963" w:type="dxa"/>
            <w:gridSpan w:val="7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Площади водосбора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Бассейн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менее 50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</w:rPr>
              <w:t>000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Левобережные притоки бас</w:t>
            </w:r>
            <w:r>
              <w:rPr>
                <w:sz w:val="16"/>
              </w:rPr>
              <w:softHyphen/>
              <w:t>сейна р. Южно</w:t>
            </w:r>
            <w:r>
              <w:rPr>
                <w:sz w:val="16"/>
              </w:rPr>
              <w:softHyphen/>
              <w:t>го Буга ниже впадения р. Гнилого Еланца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0,37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Левобережные притоки р. Дне</w:t>
            </w:r>
            <w:r>
              <w:rPr>
                <w:sz w:val="16"/>
              </w:rPr>
              <w:softHyphen/>
              <w:t>стра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Реки бассейна Днепра ниже впадения р. Са</w:t>
            </w:r>
            <w:r>
              <w:rPr>
                <w:sz w:val="16"/>
              </w:rPr>
              <w:softHyphen/>
              <w:t>мары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Реки Крыма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2,2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Реки Приазовья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Левобережные притоки р. Се</w:t>
            </w:r>
            <w:r>
              <w:rPr>
                <w:sz w:val="16"/>
              </w:rPr>
              <w:softHyphen/>
              <w:t xml:space="preserve">верского Донца ниже впадения р. Глубокой </w:t>
            </w:r>
          </w:p>
        </w:tc>
        <w:tc>
          <w:tcPr>
            <w:tcW w:w="73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8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708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747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</w:t>
            </w:r>
          </w:p>
        </w:tc>
        <w:tc>
          <w:tcPr>
            <w:tcW w:w="671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70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71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7" w:type="dxa"/>
            <w:gridSpan w:val="8"/>
          </w:tcPr>
          <w:p w:rsidR="00000000" w:rsidRDefault="004E291D">
            <w:pPr>
              <w:spacing w:before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Для бассейнов других рек отношение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A</w:t>
            </w:r>
            <w:r>
              <w:rPr>
                <w:sz w:val="16"/>
                <w:lang w:val="en-US"/>
              </w:rPr>
              <w:t> /</w:t>
            </w:r>
            <w:r>
              <w:rPr>
                <w:sz w:val="16"/>
                <w:lang w:val="en-US"/>
              </w:rPr>
              <w:t> 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A,a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 формуле (55) принимается равным единице.</w:t>
            </w:r>
          </w:p>
          <w:p w:rsidR="00000000" w:rsidRDefault="004E291D">
            <w:pPr>
              <w:spacing w:after="12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2. Для промежуточных значений площадей водосборов бассейнов рек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ука</w:t>
            </w:r>
            <w:r>
              <w:rPr>
                <w:sz w:val="16"/>
              </w:rPr>
              <w:softHyphen/>
              <w:t>занных в таблице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величины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A</w:t>
            </w:r>
            <w:r>
              <w:rPr>
                <w:sz w:val="16"/>
                <w:lang w:val="en-US"/>
              </w:rPr>
              <w:sym w:font="Symbol" w:char="F02C"/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A,a</w:t>
            </w:r>
            <w:r>
              <w:rPr>
                <w:sz w:val="16"/>
              </w:rPr>
              <w:t xml:space="preserve"> принимаются по интерполяции.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2</w:t>
      </w:r>
      <w:r>
        <w:rPr>
          <w:lang w:val="en-US"/>
        </w:rPr>
        <w:t>9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ind w:right="2070" w:firstLine="284"/>
        <w:jc w:val="center"/>
      </w:pPr>
      <w:r>
        <w:t xml:space="preserve">ПЕРЕХОДНЫЕ КОЭФФИЦИЕНТЫ </w:t>
      </w:r>
      <w:r>
        <w:rPr>
          <w:i/>
        </w:rPr>
        <w:sym w:font="Symbol" w:char="F06C"/>
      </w:r>
      <w:r>
        <w:rPr>
          <w:vertAlign w:val="superscript"/>
          <w:lang w:val="en-US"/>
        </w:rPr>
        <w:t>/</w:t>
      </w:r>
      <w:r>
        <w:rPr>
          <w:i/>
          <w:vertAlign w:val="subscript"/>
        </w:rPr>
        <w:t>Р%</w:t>
      </w:r>
      <w:r>
        <w:t xml:space="preserve"> ОТ СЛОЕВ СТОКА ЕЖЕГОДНОЙ ВЕРОЯТНОСТИ ПРЕВЫШЕНИЯ </w:t>
      </w:r>
      <w:r>
        <w:rPr>
          <w:i/>
        </w:rPr>
        <w:t>Р</w:t>
      </w:r>
      <w:r>
        <w:t> = 1% К СЛОЯМ</w:t>
      </w:r>
    </w:p>
    <w:p w:rsidR="00000000" w:rsidRDefault="004E291D">
      <w:pPr>
        <w:spacing w:after="120"/>
        <w:ind w:right="2070" w:firstLine="284"/>
        <w:jc w:val="center"/>
      </w:pPr>
      <w:r>
        <w:t>СТОКА ДРУГОЙ ВЕРОЯТНОСТИ ПРЕВЫШЕНИЯ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673"/>
        <w:gridCol w:w="673"/>
        <w:gridCol w:w="673"/>
        <w:gridCol w:w="672"/>
        <w:gridCol w:w="673"/>
        <w:gridCol w:w="673"/>
        <w:gridCol w:w="673"/>
        <w:gridCol w:w="67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района по прил. 19</w:t>
            </w:r>
          </w:p>
        </w:tc>
        <w:tc>
          <w:tcPr>
            <w:tcW w:w="672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Пло</w:t>
            </w:r>
            <w:r>
              <w:rPr>
                <w:sz w:val="16"/>
              </w:rPr>
              <w:softHyphen/>
              <w:t>щадь водо</w:t>
            </w:r>
            <w:r>
              <w:rPr>
                <w:sz w:val="16"/>
              </w:rPr>
              <w:softHyphen/>
              <w:t>сбора</w:t>
            </w:r>
          </w:p>
        </w:tc>
        <w:tc>
          <w:tcPr>
            <w:tcW w:w="4714" w:type="dxa"/>
            <w:gridSpan w:val="7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Переходные коэффициенты </w:t>
            </w:r>
            <w:r>
              <w:rPr>
                <w:i/>
                <w:sz w:val="16"/>
              </w:rPr>
              <w:sym w:font="Symbol" w:char="F06C"/>
            </w:r>
            <w:r>
              <w:rPr>
                <w:sz w:val="16"/>
                <w:vertAlign w:val="superscript"/>
                <w:lang w:val="en-US"/>
              </w:rPr>
              <w:t>/</w:t>
            </w:r>
            <w:r>
              <w:rPr>
                <w:i/>
                <w:sz w:val="16"/>
                <w:vertAlign w:val="subscript"/>
              </w:rPr>
              <w:t>Р%</w:t>
            </w:r>
            <w:r>
              <w:rPr>
                <w:sz w:val="16"/>
              </w:rPr>
              <w:t xml:space="preserve"> при ежегодной вероятности превышения </w:t>
            </w:r>
            <w:r>
              <w:rPr>
                <w:i/>
                <w:sz w:val="16"/>
              </w:rPr>
              <w:t>Р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равной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</w:rPr>
              <w:sym w:font="Symbol" w:char="F02C"/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ind w:right="-108" w:hanging="142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1, 2, 4, 5, 9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&lt;100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(1,8)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&lt;1000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</w:t>
            </w:r>
            <w:r>
              <w:rPr>
                <w:sz w:val="16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&lt;1000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17, 18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&lt;100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1,45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&lt;100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21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&gt;0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(1,6)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72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(0,82)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(0,60)</w:t>
            </w:r>
          </w:p>
        </w:tc>
        <w:tc>
          <w:tcPr>
            <w:tcW w:w="673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(0,42)</w:t>
            </w:r>
          </w:p>
        </w:tc>
        <w:tc>
          <w:tcPr>
            <w:tcW w:w="676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(0,24)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45" w:type="dxa"/>
            <w:gridSpan w:val="9"/>
          </w:tcPr>
          <w:p w:rsidR="00000000" w:rsidRDefault="004E291D">
            <w:pPr>
              <w:spacing w:before="120"/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>Примечания</w:t>
            </w:r>
            <w:r>
              <w:rPr>
                <w:sz w:val="16"/>
              </w:rPr>
              <w:sym w:font="Symbol" w:char="F03A"/>
            </w:r>
            <w:r>
              <w:rPr>
                <w:sz w:val="16"/>
              </w:rPr>
              <w:t xml:space="preserve"> 1. Для районов № 6 и 11 табличные значения </w:t>
            </w:r>
            <w:r>
              <w:rPr>
                <w:i/>
                <w:sz w:val="16"/>
              </w:rPr>
              <w:sym w:font="Symbol" w:char="F06C"/>
            </w:r>
            <w:r>
              <w:rPr>
                <w:sz w:val="16"/>
                <w:vertAlign w:val="superscript"/>
                <w:lang w:val="en-US"/>
              </w:rPr>
              <w:t>/</w:t>
            </w:r>
            <w:r>
              <w:rPr>
                <w:i/>
                <w:sz w:val="16"/>
                <w:vertAlign w:val="subscript"/>
              </w:rPr>
              <w:t>Р%</w:t>
            </w:r>
            <w:r>
              <w:rPr>
                <w:sz w:val="16"/>
              </w:rPr>
              <w:t xml:space="preserve"> для водосборов площадью 0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>1 до 100 км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 определяются по интерполяции.</w:t>
            </w:r>
          </w:p>
          <w:p w:rsidR="00000000" w:rsidRDefault="004E291D">
            <w:pPr>
              <w:spacing w:after="120"/>
              <w:ind w:right="176" w:firstLine="284"/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Значения </w:t>
            </w:r>
            <w:r>
              <w:rPr>
                <w:i/>
                <w:sz w:val="16"/>
              </w:rPr>
              <w:sym w:font="Symbol" w:char="F06C"/>
            </w:r>
            <w:r>
              <w:rPr>
                <w:sz w:val="16"/>
                <w:vertAlign w:val="superscript"/>
                <w:lang w:val="en-US"/>
              </w:rPr>
              <w:t>/</w:t>
            </w:r>
            <w:r>
              <w:rPr>
                <w:i/>
                <w:sz w:val="16"/>
                <w:vertAlign w:val="subscript"/>
              </w:rPr>
              <w:t>Р%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указанные в скобках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являются приближенными.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30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70" w:firstLine="284"/>
        <w:jc w:val="center"/>
        <w:rPr>
          <w:i/>
          <w:vertAlign w:val="subscript"/>
          <w:lang w:val="en-US"/>
        </w:rPr>
      </w:pPr>
      <w:r>
        <w:t xml:space="preserve">ВЕЛИЧИНЫ ПЕРЕХОДНЫХ КОЭФФИЦИЕНТОВ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Природная</w:t>
            </w:r>
          </w:p>
        </w:tc>
        <w:tc>
          <w:tcPr>
            <w:tcW w:w="4950" w:type="dxa"/>
            <w:gridSpan w:val="11"/>
          </w:tcPr>
          <w:p w:rsidR="00000000" w:rsidRDefault="004E291D">
            <w:pPr>
              <w:ind w:right="-113" w:hanging="155"/>
              <w:jc w:val="center"/>
              <w:rPr>
                <w:sz w:val="16"/>
              </w:rPr>
            </w:pPr>
            <w:r>
              <w:rPr>
                <w:sz w:val="16"/>
              </w:rPr>
              <w:t>Площадь водосборов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км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</w:t>
            </w:r>
          </w:p>
        </w:tc>
        <w:tc>
          <w:tcPr>
            <w:tcW w:w="450" w:type="dxa"/>
          </w:tcPr>
          <w:p w:rsidR="00000000" w:rsidRDefault="004E291D">
            <w:pPr>
              <w:ind w:right="-76" w:hanging="115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100</w:t>
            </w:r>
          </w:p>
        </w:tc>
        <w:tc>
          <w:tcPr>
            <w:tcW w:w="450" w:type="dxa"/>
          </w:tcPr>
          <w:p w:rsidR="00000000" w:rsidRDefault="004E291D">
            <w:pPr>
              <w:ind w:right="-51" w:hanging="140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500</w:t>
            </w:r>
          </w:p>
        </w:tc>
        <w:tc>
          <w:tcPr>
            <w:tcW w:w="450" w:type="dxa"/>
          </w:tcPr>
          <w:p w:rsidR="00000000" w:rsidRDefault="004E291D">
            <w:pPr>
              <w:ind w:right="-52" w:hanging="127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1000</w:t>
            </w:r>
          </w:p>
        </w:tc>
        <w:tc>
          <w:tcPr>
            <w:tcW w:w="450" w:type="dxa"/>
          </w:tcPr>
          <w:p w:rsidR="00000000" w:rsidRDefault="004E291D">
            <w:pPr>
              <w:ind w:right="-144" w:hanging="189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2000</w:t>
            </w:r>
          </w:p>
        </w:tc>
        <w:tc>
          <w:tcPr>
            <w:tcW w:w="450" w:type="dxa"/>
          </w:tcPr>
          <w:p w:rsidR="00000000" w:rsidRDefault="004E291D">
            <w:pPr>
              <w:ind w:left="102" w:right="-113" w:hanging="215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Тундра и северная часть лесной зоны (тайга)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1,6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450" w:type="dxa"/>
          </w:tcPr>
          <w:p w:rsidR="00000000" w:rsidRDefault="004E291D">
            <w:pPr>
              <w:ind w:right="-76" w:hanging="115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1,15</w:t>
            </w:r>
          </w:p>
        </w:tc>
        <w:tc>
          <w:tcPr>
            <w:tcW w:w="450" w:type="dxa"/>
          </w:tcPr>
          <w:p w:rsidR="00000000" w:rsidRDefault="004E291D">
            <w:pPr>
              <w:ind w:right="-51" w:hanging="140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1,05</w:t>
            </w:r>
          </w:p>
        </w:tc>
        <w:tc>
          <w:tcPr>
            <w:tcW w:w="450" w:type="dxa"/>
          </w:tcPr>
          <w:p w:rsidR="00000000" w:rsidRDefault="004E291D">
            <w:pPr>
              <w:ind w:right="-52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Южная часть лес</w:t>
            </w:r>
            <w:r>
              <w:rPr>
                <w:sz w:val="16"/>
              </w:rPr>
              <w:softHyphen/>
              <w:t>ной зоны (смешан</w:t>
            </w:r>
            <w:r>
              <w:rPr>
                <w:sz w:val="16"/>
              </w:rPr>
              <w:softHyphen/>
              <w:t>ные и лиственные леса)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Лесостепная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3,6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50" w:type="dxa"/>
          </w:tcPr>
          <w:p w:rsidR="00000000" w:rsidRDefault="004E291D">
            <w:pPr>
              <w:ind w:right="-144" w:hanging="189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Степная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2,8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2,1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1,9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50" w:type="dxa"/>
          </w:tcPr>
          <w:p w:rsidR="00000000" w:rsidRDefault="004E291D">
            <w:pPr>
              <w:ind w:right="-144" w:hanging="189"/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1,15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4E291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Засушливых степей и полупустынь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3,7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2,6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1,4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1,3</w:t>
            </w:r>
          </w:p>
        </w:tc>
        <w:tc>
          <w:tcPr>
            <w:tcW w:w="450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3</w:t>
      </w:r>
      <w:r>
        <w:rPr>
          <w:lang w:val="en-US"/>
        </w:rPr>
        <w:t>1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70" w:firstLine="284"/>
        <w:jc w:val="center"/>
        <w:rPr>
          <w:vertAlign w:val="subscript"/>
        </w:rPr>
      </w:pPr>
      <w:r>
        <w:t xml:space="preserve">ОТНОСИТЕЛЬНЫЕ ОРДИНАТЫ РАСЧЕТНОГО ГИДРОГРАФА СТОКА </w:t>
      </w:r>
      <w:r>
        <w:rPr>
          <w:i/>
        </w:rPr>
        <w:t>у </w:t>
      </w:r>
      <w:r>
        <w:t>=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> </w:t>
      </w:r>
      <w:r>
        <w:rPr>
          <w:lang w:val="en-US"/>
        </w:rPr>
        <w:t>/</w:t>
      </w:r>
      <w:r>
        <w:t>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 xml:space="preserve"> </w:t>
      </w:r>
      <w:r>
        <w:t xml:space="preserve">ПРИ РАЗЛИЧНЫХ КОЭФФИЦИЕНТАХ </w:t>
      </w:r>
      <w:r>
        <w:sym w:font="Symbol" w:char="F06C"/>
      </w:r>
      <w:r>
        <w:t xml:space="preserve"> И </w:t>
      </w:r>
      <w:r>
        <w:rPr>
          <w:i/>
          <w:lang w:val="en-US"/>
        </w:rPr>
        <w:t>k</w:t>
      </w:r>
      <w:r>
        <w:rPr>
          <w:vertAlign w:val="subscript"/>
        </w:rPr>
        <w:t>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  <w:tcBorders>
              <w:bottom w:val="nil"/>
            </w:tcBorders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x = </w:t>
            </w:r>
          </w:p>
        </w:tc>
        <w:tc>
          <w:tcPr>
            <w:tcW w:w="8127" w:type="dxa"/>
            <w:gridSpan w:val="21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Значения </w:t>
            </w:r>
            <w:r>
              <w:rPr>
                <w:i/>
                <w:sz w:val="12"/>
              </w:rPr>
              <w:t>у </w:t>
            </w:r>
            <w:r>
              <w:rPr>
                <w:sz w:val="12"/>
              </w:rPr>
              <w:t>= </w:t>
            </w:r>
            <w:r>
              <w:rPr>
                <w:i/>
                <w:sz w:val="12"/>
                <w:lang w:val="en-US"/>
              </w:rPr>
              <w:t>Q</w:t>
            </w:r>
            <w:r>
              <w:rPr>
                <w:i/>
                <w:sz w:val="12"/>
                <w:vertAlign w:val="subscript"/>
                <w:lang w:val="en-US"/>
              </w:rPr>
              <w:t>i</w:t>
            </w:r>
            <w:r>
              <w:rPr>
                <w:sz w:val="12"/>
              </w:rPr>
              <w:t> </w:t>
            </w:r>
            <w:r>
              <w:rPr>
                <w:sz w:val="12"/>
                <w:lang w:val="en-US"/>
              </w:rPr>
              <w:t>/</w:t>
            </w:r>
            <w:r>
              <w:rPr>
                <w:sz w:val="12"/>
              </w:rPr>
              <w:t> </w:t>
            </w:r>
            <w:r>
              <w:rPr>
                <w:i/>
                <w:sz w:val="12"/>
                <w:lang w:val="en-US"/>
              </w:rPr>
              <w:t>Q</w:t>
            </w:r>
            <w:r>
              <w:rPr>
                <w:i/>
                <w:sz w:val="12"/>
                <w:vertAlign w:val="subscript"/>
                <w:lang w:val="en-US"/>
              </w:rPr>
              <w:t>p%</w:t>
            </w:r>
            <w:r>
              <w:rPr>
                <w:sz w:val="12"/>
              </w:rPr>
              <w:t xml:space="preserve"> при различных </w:t>
            </w:r>
            <w:r>
              <w:rPr>
                <w:sz w:val="12"/>
              </w:rPr>
              <w:sym w:font="Symbol" w:char="F06C"/>
            </w:r>
            <w:r>
              <w:rPr>
                <w:sz w:val="12"/>
              </w:rPr>
              <w:t> = </w:t>
            </w:r>
            <w:r>
              <w:rPr>
                <w:sz w:val="12"/>
                <w:lang w:val="en-US"/>
              </w:rPr>
              <w:t>q</w:t>
            </w:r>
            <w:r>
              <w:rPr>
                <w:sz w:val="12"/>
              </w:rPr>
              <w:t> </w:t>
            </w:r>
            <w:r>
              <w:rPr>
                <w:i/>
                <w:sz w:val="12"/>
                <w:lang w:val="en-US"/>
              </w:rPr>
              <w:t>t</w:t>
            </w:r>
            <w:r>
              <w:rPr>
                <w:i/>
                <w:sz w:val="12"/>
                <w:vertAlign w:val="subscript"/>
                <w:lang w:val="en-US"/>
              </w:rPr>
              <w:t>n</w:t>
            </w:r>
            <w:r>
              <w:rPr>
                <w:sz w:val="12"/>
              </w:rPr>
              <w:t> </w:t>
            </w:r>
            <w:r>
              <w:rPr>
                <w:sz w:val="12"/>
                <w:lang w:val="en-US"/>
              </w:rPr>
              <w:t>/</w:t>
            </w:r>
            <w:r>
              <w:rPr>
                <w:sz w:val="12"/>
              </w:rPr>
              <w:t> </w:t>
            </w:r>
            <w:r>
              <w:rPr>
                <w:sz w:val="12"/>
                <w:lang w:val="en-US"/>
              </w:rPr>
              <w:t>0,0116</w:t>
            </w:r>
            <w:r>
              <w:rPr>
                <w:sz w:val="12"/>
              </w:rPr>
              <w:t> </w:t>
            </w:r>
            <w:r>
              <w:rPr>
                <w:sz w:val="12"/>
                <w:lang w:val="en-US"/>
              </w:rPr>
              <w:t>h</w:t>
            </w:r>
            <w:r>
              <w:rPr>
                <w:i/>
                <w:sz w:val="12"/>
                <w:vertAlign w:val="subscript"/>
                <w:lang w:val="en-US"/>
              </w:rPr>
              <w:t xml:space="preserve"> p%</w:t>
            </w:r>
            <w:r>
              <w:rPr>
                <w:sz w:val="12"/>
                <w:lang w:val="en-US"/>
              </w:rPr>
              <w:t xml:space="preserve">, </w:t>
            </w:r>
            <w:r>
              <w:rPr>
                <w:sz w:val="12"/>
              </w:rPr>
              <w:t>равных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  <w:tcBorders>
              <w:top w:val="nil"/>
            </w:tcBorders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= t</w:t>
            </w:r>
            <w:r>
              <w:rPr>
                <w:sz w:val="12"/>
                <w:vertAlign w:val="subscript"/>
                <w:lang w:val="en-US"/>
              </w:rPr>
              <w:t>i</w:t>
            </w:r>
            <w:r>
              <w:rPr>
                <w:sz w:val="12"/>
                <w:lang w:val="en-US"/>
              </w:rPr>
              <w:t>/t</w:t>
            </w:r>
            <w:r>
              <w:rPr>
                <w:sz w:val="12"/>
                <w:vertAlign w:val="subscript"/>
                <w:lang w:val="en-US"/>
              </w:rPr>
              <w:t>n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 w:hanging="108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  <w:r>
              <w:rPr>
                <w:sz w:val="12"/>
                <w:lang w:val="en-US"/>
              </w:rPr>
              <w:t>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0,076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  <w:lang w:val="en-US"/>
              </w:rPr>
              <w:t>,</w:t>
            </w:r>
            <w:r>
              <w:rPr>
                <w:sz w:val="12"/>
              </w:rPr>
              <w:t>013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</w:t>
            </w:r>
            <w:r>
              <w:rPr>
                <w:sz w:val="12"/>
                <w:lang w:val="en-US"/>
              </w:rPr>
              <w:t>46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0,075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0,071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</w:t>
            </w:r>
            <w:r>
              <w:rPr>
                <w:sz w:val="12"/>
                <w:lang w:val="en-US"/>
              </w:rPr>
              <w:t>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0,072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0,058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</w:t>
            </w:r>
            <w:r>
              <w:rPr>
                <w:sz w:val="12"/>
                <w:lang w:val="en-US"/>
              </w:rPr>
              <w:t>48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0,068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0,086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0,022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0,079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0,005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0,091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0,044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0,002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  <w:r>
              <w:rPr>
                <w:i/>
                <w:sz w:val="12"/>
                <w:lang w:val="en-US"/>
              </w:rPr>
              <w:t>k</w:t>
            </w:r>
            <w:r>
              <w:rPr>
                <w:i/>
                <w:sz w:val="12"/>
                <w:vertAlign w:val="subscript"/>
                <w:lang w:val="en-US"/>
              </w:rPr>
              <w:t>s</w:t>
            </w:r>
            <w:r>
              <w:rPr>
                <w:sz w:val="12"/>
                <w:lang w:val="en-US"/>
              </w:rPr>
              <w:t>=</w:t>
            </w:r>
            <w:r>
              <w:rPr>
                <w:i/>
                <w:sz w:val="12"/>
                <w:lang w:val="en-US"/>
              </w:rPr>
              <w:t>h</w:t>
            </w:r>
            <w:r>
              <w:rPr>
                <w:i/>
                <w:sz w:val="12"/>
                <w:vertAlign w:val="subscript"/>
                <w:lang w:val="en-US"/>
              </w:rPr>
              <w:t>n</w:t>
            </w:r>
            <w:r>
              <w:rPr>
                <w:sz w:val="12"/>
                <w:lang w:val="en-US"/>
              </w:rPr>
              <w:t>//</w:t>
            </w:r>
            <w:r>
              <w:rPr>
                <w:i/>
                <w:sz w:val="12"/>
                <w:lang w:val="en-US"/>
              </w:rPr>
              <w:t>h</w:t>
            </w:r>
            <w:r>
              <w:rPr>
                <w:i/>
                <w:sz w:val="12"/>
                <w:vertAlign w:val="subscript"/>
                <w:lang w:val="en-US"/>
              </w:rPr>
              <w:t>p</w:t>
            </w:r>
            <w:r>
              <w:rPr>
                <w:sz w:val="12"/>
                <w:lang w:val="en-US"/>
              </w:rPr>
              <w:t>=</w:t>
            </w: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=</w:t>
            </w:r>
            <w:r>
              <w:rPr>
                <w:i/>
                <w:sz w:val="12"/>
                <w:lang w:val="en-US"/>
              </w:rPr>
              <w:t>f(</w:t>
            </w:r>
            <w:r>
              <w:rPr>
                <w:i/>
                <w:sz w:val="12"/>
                <w:lang w:val="en-US"/>
              </w:rPr>
              <w:sym w:font="Symbol" w:char="F06C"/>
            </w:r>
            <w:r>
              <w:rPr>
                <w:i/>
                <w:sz w:val="12"/>
                <w:lang w:val="en-US"/>
              </w:rPr>
              <w:t>)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0,010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  <w:lang w:val="en-US"/>
              </w:rPr>
              <w:t>,31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0,34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0,36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0,37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0,38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0,41</w:t>
            </w:r>
          </w:p>
        </w:tc>
        <w:tc>
          <w:tcPr>
            <w:tcW w:w="387" w:type="dxa"/>
          </w:tcPr>
          <w:p w:rsidR="00000000" w:rsidRDefault="004E291D">
            <w:pPr>
              <w:ind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0,41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0,43</w:t>
            </w:r>
          </w:p>
        </w:tc>
        <w:tc>
          <w:tcPr>
            <w:tcW w:w="387" w:type="dxa"/>
          </w:tcPr>
          <w:p w:rsidR="00000000" w:rsidRDefault="004E291D">
            <w:pPr>
              <w:ind w:left="-57" w:right="-85"/>
              <w:jc w:val="center"/>
              <w:rPr>
                <w:sz w:val="12"/>
                <w:lang w:val="en-US"/>
              </w:rPr>
            </w:pPr>
          </w:p>
          <w:p w:rsidR="00000000" w:rsidRDefault="004E291D">
            <w:pPr>
              <w:ind w:left="-57" w:right="-85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0,44</w:t>
            </w:r>
          </w:p>
        </w:tc>
      </w:tr>
    </w:tbl>
    <w:p w:rsidR="00000000" w:rsidRDefault="004E291D">
      <w:pPr>
        <w:spacing w:before="120" w:after="120"/>
        <w:ind w:right="2069"/>
        <w:jc w:val="right"/>
        <w:rPr>
          <w:i/>
        </w:rPr>
      </w:pPr>
      <w:r>
        <w:t>ПРИЛОЖЕНИЕ 3</w:t>
      </w:r>
      <w:r>
        <w:rPr>
          <w:lang w:val="en-US"/>
        </w:rPr>
        <w:t>2</w:t>
      </w:r>
      <w:r>
        <w:t xml:space="preserve"> (</w:t>
      </w:r>
      <w:r>
        <w:rPr>
          <w:i/>
        </w:rPr>
        <w:t>РЕКОМЕНДУЕМОЕ)</w:t>
      </w:r>
    </w:p>
    <w:p w:rsidR="00000000" w:rsidRDefault="004E291D">
      <w:pPr>
        <w:spacing w:after="120"/>
        <w:ind w:right="2070" w:firstLine="284"/>
        <w:jc w:val="center"/>
        <w:rPr>
          <w:vertAlign w:val="subscript"/>
        </w:rPr>
      </w:pPr>
      <w:r>
        <w:t xml:space="preserve">ОТНОСИТЕЛЬНЫЕ ОРДИНАТЫ ГИДРОГРАФА ВНУТРИСУТОЧНОГО ХОДА СТОКА ВОДЫ ВЕСЕННЕГО ПОЛОВОДЬЯ </w:t>
      </w:r>
      <w:r>
        <w:rPr>
          <w:i/>
        </w:rPr>
        <w:t>у</w:t>
      </w:r>
      <w:r>
        <w:rPr>
          <w:lang w:val="en-US"/>
        </w:rPr>
        <w:t xml:space="preserve"> </w:t>
      </w:r>
      <w:r>
        <w:t xml:space="preserve">ПРИ РАЗЛИЧНЫХ КОЭФФИЦИЕНТАХ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 = </w:t>
      </w:r>
      <w:r>
        <w:rPr>
          <w:i/>
          <w:lang w:val="en-US"/>
        </w:rPr>
        <w:t>Q</w:t>
      </w:r>
      <w:r>
        <w:rPr>
          <w:vertAlign w:val="superscript"/>
          <w:lang w:val="en-US"/>
        </w:rPr>
        <w:t>/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> /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  <w:tcBorders>
              <w:bottom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Часы</w:t>
            </w:r>
          </w:p>
        </w:tc>
        <w:tc>
          <w:tcPr>
            <w:tcW w:w="7860" w:type="dxa"/>
            <w:gridSpan w:val="12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Относительные ординаты гидрографа внутрисуточного хода стока </w:t>
            </w:r>
            <w:r>
              <w:rPr>
                <w:i/>
                <w:sz w:val="16"/>
              </w:rPr>
              <w:t>у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sym w:font="Symbol" w:char="F02C"/>
            </w:r>
            <w:r>
              <w:rPr>
                <w:sz w:val="16"/>
              </w:rPr>
              <w:t xml:space="preserve"> равный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  <w:tcBorders>
              <w:top w:val="nil"/>
            </w:tcBorders>
          </w:tcPr>
          <w:p w:rsidR="00000000" w:rsidRDefault="004E291D">
            <w:pPr>
              <w:jc w:val="center"/>
              <w:rPr>
                <w:sz w:val="16"/>
              </w:rPr>
            </w:pP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2,5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4,5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5,5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</w:t>
            </w:r>
            <w:r>
              <w:rPr>
                <w:sz w:val="16"/>
                <w:lang w:val="en-US"/>
              </w:rPr>
              <w:t>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056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  <w:r>
              <w:rPr>
                <w:sz w:val="16"/>
                <w:lang w:val="en-US"/>
              </w:rPr>
              <w:t>,68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0,03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5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0,18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7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0,09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0,06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0,04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0,02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0,01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  <w:tc>
          <w:tcPr>
            <w:tcW w:w="655" w:type="dxa"/>
          </w:tcPr>
          <w:p w:rsidR="00000000" w:rsidRDefault="004E29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0,0</w:t>
            </w:r>
          </w:p>
        </w:tc>
      </w:tr>
    </w:tbl>
    <w:p w:rsidR="00000000" w:rsidRDefault="004E291D">
      <w:pPr>
        <w:spacing w:before="120" w:after="120"/>
        <w:ind w:right="2070"/>
        <w:jc w:val="center"/>
      </w:pPr>
      <w:r>
        <w:t>СОДЕРЖАНИЕ</w:t>
      </w:r>
    </w:p>
    <w:p w:rsidR="00000000" w:rsidRDefault="004E291D">
      <w:pPr>
        <w:ind w:right="2070"/>
        <w:jc w:val="both"/>
      </w:pPr>
      <w:r>
        <w:t>1.  Общие положения</w:t>
      </w:r>
    </w:p>
    <w:p w:rsidR="00000000" w:rsidRDefault="004E291D">
      <w:pPr>
        <w:ind w:left="284" w:right="2070" w:hanging="284"/>
        <w:jc w:val="both"/>
      </w:pPr>
      <w:r>
        <w:t>2.  Определение расчетных гидрологических характеристик при наличии данных гидрометрических наблюдений</w:t>
      </w:r>
    </w:p>
    <w:p w:rsidR="00000000" w:rsidRDefault="004E291D">
      <w:pPr>
        <w:ind w:left="284" w:right="2070"/>
        <w:jc w:val="both"/>
      </w:pPr>
      <w:r>
        <w:t>Общие ука</w:t>
      </w:r>
      <w:r>
        <w:t>зания</w:t>
      </w:r>
    </w:p>
    <w:p w:rsidR="00000000" w:rsidRDefault="004E291D">
      <w:pPr>
        <w:ind w:left="284" w:right="2070"/>
        <w:jc w:val="both"/>
      </w:pPr>
      <w:r>
        <w:t>Годовой сток воды рек и его внутригодовое распределение</w:t>
      </w:r>
    </w:p>
    <w:p w:rsidR="00000000" w:rsidRDefault="004E291D">
      <w:pPr>
        <w:ind w:left="284" w:right="2070"/>
        <w:jc w:val="both"/>
      </w:pPr>
      <w:r>
        <w:t>Максимальный сток воды рек весеннего половодья и дождевых паводков</w:t>
      </w:r>
    </w:p>
    <w:p w:rsidR="00000000" w:rsidRDefault="004E291D">
      <w:pPr>
        <w:ind w:left="284" w:right="2070"/>
        <w:jc w:val="both"/>
      </w:pPr>
      <w:r>
        <w:t>Минимальный сток воды рек</w:t>
      </w:r>
    </w:p>
    <w:p w:rsidR="00000000" w:rsidRDefault="004E291D">
      <w:pPr>
        <w:ind w:left="284" w:right="2070"/>
        <w:jc w:val="both"/>
      </w:pPr>
      <w:r>
        <w:t>Наивысшие уровни воды рек и озер</w:t>
      </w:r>
    </w:p>
    <w:p w:rsidR="00000000" w:rsidRDefault="004E291D">
      <w:pPr>
        <w:ind w:left="284" w:right="2070" w:hanging="284"/>
        <w:jc w:val="both"/>
      </w:pPr>
      <w:r>
        <w:t>3. Определение расчетных гидрологических характеристик при не</w:t>
      </w:r>
      <w:r>
        <w:softHyphen/>
        <w:t>достаточности данных гидрометрических наблюдений</w:t>
      </w:r>
    </w:p>
    <w:p w:rsidR="00000000" w:rsidRDefault="004E291D">
      <w:pPr>
        <w:ind w:left="284" w:right="2070" w:hanging="284"/>
        <w:jc w:val="both"/>
      </w:pPr>
      <w:r>
        <w:t>4.  Определение расчетных гидрологических характеристик при отсутствии данных гидрометрических наблюдений</w:t>
      </w:r>
    </w:p>
    <w:p w:rsidR="00000000" w:rsidRDefault="004E291D">
      <w:pPr>
        <w:ind w:left="284" w:right="2070"/>
        <w:jc w:val="both"/>
      </w:pPr>
      <w:r>
        <w:t>Годовой сток воды рек и его внутригодовое распределение</w:t>
      </w:r>
    </w:p>
    <w:p w:rsidR="00000000" w:rsidRDefault="004E291D">
      <w:pPr>
        <w:ind w:left="284" w:right="2070"/>
        <w:jc w:val="both"/>
      </w:pPr>
      <w:r>
        <w:t>Максимальный сток воды рек весеннего половодья</w:t>
      </w:r>
    </w:p>
    <w:p w:rsidR="00000000" w:rsidRDefault="004E291D">
      <w:pPr>
        <w:ind w:left="284" w:right="2070"/>
        <w:jc w:val="both"/>
      </w:pPr>
      <w:r>
        <w:t>Макс</w:t>
      </w:r>
      <w:r>
        <w:t>имальный сток воды рек дождевых паводков</w:t>
      </w:r>
    </w:p>
    <w:p w:rsidR="00000000" w:rsidRDefault="004E291D">
      <w:pPr>
        <w:ind w:left="284" w:right="2070"/>
        <w:jc w:val="both"/>
      </w:pPr>
      <w:r>
        <w:t>Минимальный сток воды рек</w:t>
      </w:r>
    </w:p>
    <w:p w:rsidR="00000000" w:rsidRDefault="004E291D">
      <w:pPr>
        <w:ind w:left="284" w:right="2070"/>
        <w:jc w:val="both"/>
      </w:pPr>
      <w:r>
        <w:t>Наивысшие уровни воды рек и озер</w:t>
      </w:r>
    </w:p>
    <w:p w:rsidR="00000000" w:rsidRDefault="004E291D">
      <w:pPr>
        <w:ind w:left="284" w:right="2070" w:hanging="284"/>
        <w:jc w:val="both"/>
      </w:pPr>
      <w:r>
        <w:t xml:space="preserve">5.  Расчетные гидрографы </w:t>
      </w:r>
    </w:p>
    <w:p w:rsidR="00000000" w:rsidRDefault="004E291D">
      <w:pPr>
        <w:ind w:left="284" w:right="2070"/>
        <w:jc w:val="both"/>
      </w:pPr>
      <w:r>
        <w:t>При наличии данных гидрометрических наблюдений</w:t>
      </w:r>
    </w:p>
    <w:p w:rsidR="00000000" w:rsidRDefault="004E291D">
      <w:pPr>
        <w:ind w:left="284" w:right="2070"/>
        <w:jc w:val="both"/>
      </w:pPr>
      <w:r>
        <w:t>При недостаточности данных гидрометрических наблюдений</w:t>
      </w:r>
    </w:p>
    <w:p w:rsidR="00000000" w:rsidRDefault="004E291D">
      <w:pPr>
        <w:ind w:left="284" w:right="2070"/>
        <w:jc w:val="both"/>
      </w:pPr>
      <w:r>
        <w:t>При отсутствии данных гидрометрических наблюдений</w:t>
      </w:r>
    </w:p>
    <w:p w:rsidR="00000000" w:rsidRDefault="004E291D">
      <w:pPr>
        <w:ind w:right="2070"/>
        <w:jc w:val="both"/>
      </w:pPr>
      <w:r>
        <w:rPr>
          <w:i/>
        </w:rPr>
        <w:t>Приложение 1</w:t>
      </w:r>
      <w:r>
        <w:t xml:space="preserve"> (обязательное). Номограммы для вычисление параметров трехпараметрического гамма-распределения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v</w:t>
      </w:r>
      <w:r>
        <w:rPr>
          <w:vertAlign w:val="subscript"/>
        </w:rPr>
        <w:t xml:space="preserve"> </w:t>
      </w:r>
      <w:r>
        <w:t xml:space="preserve"> и </w:t>
      </w:r>
      <w:r>
        <w:rPr>
          <w:i/>
        </w:rPr>
        <w:t>С</w:t>
      </w:r>
      <w:r>
        <w:rPr>
          <w:i/>
          <w:vertAlign w:val="subscript"/>
          <w:lang w:val="en-US"/>
        </w:rPr>
        <w:t>s</w:t>
      </w:r>
      <w:r>
        <w:t xml:space="preserve"> методом наиболь</w:t>
      </w:r>
      <w:r>
        <w:softHyphen/>
        <w:t xml:space="preserve">шего правдоподобия при </w:t>
      </w:r>
      <w:r>
        <w:rPr>
          <w:i/>
        </w:rPr>
        <w:t>С</w:t>
      </w:r>
      <w:r>
        <w:rPr>
          <w:i/>
          <w:vertAlign w:val="subscript"/>
          <w:lang w:val="en-US"/>
        </w:rPr>
        <w:t>v</w:t>
      </w:r>
      <w:r>
        <w:rPr>
          <w:i/>
        </w:rPr>
        <w:t> </w:t>
      </w:r>
      <w:r>
        <w:t>= 0</w:t>
      </w:r>
      <w:r>
        <w:sym w:font="Symbol" w:char="F02C"/>
      </w:r>
      <w:r>
        <w:t>15 - 1</w:t>
      </w:r>
      <w:r>
        <w:sym w:font="Symbol" w:char="F02C"/>
      </w:r>
      <w:r>
        <w:t>40</w:t>
      </w:r>
    </w:p>
    <w:p w:rsidR="00000000" w:rsidRDefault="004E291D">
      <w:pPr>
        <w:ind w:right="2070"/>
        <w:jc w:val="both"/>
      </w:pPr>
      <w:r>
        <w:rPr>
          <w:i/>
        </w:rPr>
        <w:t>Приложение 2</w:t>
      </w:r>
      <w:r>
        <w:t xml:space="preserve"> (обязательное). Значения коэффициентов в формуле </w:t>
      </w:r>
      <w:r>
        <w:t>(6)</w:t>
      </w:r>
    </w:p>
    <w:p w:rsidR="00000000" w:rsidRDefault="004E291D">
      <w:pPr>
        <w:ind w:right="2070"/>
        <w:jc w:val="both"/>
      </w:pPr>
      <w:r>
        <w:rPr>
          <w:i/>
        </w:rPr>
        <w:t>Приложение 3</w:t>
      </w:r>
      <w:r>
        <w:t xml:space="preserve"> (обязательное). Значения коэффициентов </w:t>
      </w:r>
      <w:r>
        <w:rPr>
          <w:i/>
          <w:lang w:val="en-US"/>
        </w:rPr>
        <w:t>b</w:t>
      </w:r>
      <w:r>
        <w:t xml:space="preserve"> в формуле (7)</w:t>
      </w:r>
    </w:p>
    <w:p w:rsidR="00000000" w:rsidRDefault="004E291D">
      <w:pPr>
        <w:ind w:right="2070"/>
        <w:jc w:val="both"/>
      </w:pPr>
      <w:r>
        <w:rPr>
          <w:i/>
        </w:rPr>
        <w:t>Приложение 4</w:t>
      </w:r>
      <w:r>
        <w:t xml:space="preserve"> (обязательное). Доверительные интервалы для эмпири</w:t>
      </w:r>
      <w:r>
        <w:softHyphen/>
        <w:t>ческой ежегодной вероятности превышения</w:t>
      </w:r>
    </w:p>
    <w:p w:rsidR="00000000" w:rsidRDefault="004E291D">
      <w:pPr>
        <w:ind w:right="2070"/>
        <w:jc w:val="both"/>
      </w:pPr>
      <w:r>
        <w:rPr>
          <w:i/>
        </w:rPr>
        <w:t>Приложение 5</w:t>
      </w:r>
      <w:r>
        <w:t xml:space="preserve"> (обязательное). Значения </w:t>
      </w:r>
      <w:r>
        <w:rPr>
          <w:i/>
        </w:rPr>
        <w:t>Е</w:t>
      </w:r>
      <w:r>
        <w:rPr>
          <w:i/>
          <w:vertAlign w:val="subscript"/>
        </w:rPr>
        <w:t>Р%</w:t>
      </w:r>
      <w:r>
        <w:t xml:space="preserve"> для трехпараметрического гамма-распределения</w:t>
      </w:r>
    </w:p>
    <w:p w:rsidR="00000000" w:rsidRDefault="004E291D">
      <w:pPr>
        <w:ind w:right="2070"/>
        <w:jc w:val="both"/>
      </w:pPr>
      <w:r>
        <w:rPr>
          <w:i/>
        </w:rPr>
        <w:t>Приложение 6</w:t>
      </w:r>
      <w:r>
        <w:t xml:space="preserve"> (обязательное). Значения </w:t>
      </w:r>
      <w:r>
        <w:rPr>
          <w:i/>
        </w:rPr>
        <w:t>Е</w:t>
      </w:r>
      <w:r>
        <w:rPr>
          <w:i/>
          <w:vertAlign w:val="subscript"/>
        </w:rPr>
        <w:t>Р%</w:t>
      </w:r>
      <w:r>
        <w:t xml:space="preserve"> для биноминального распре</w:t>
      </w:r>
      <w:r>
        <w:softHyphen/>
        <w:t>деления методом моментов</w:t>
      </w:r>
    </w:p>
    <w:p w:rsidR="00000000" w:rsidRDefault="004E291D">
      <w:pPr>
        <w:ind w:right="2070"/>
        <w:jc w:val="both"/>
      </w:pPr>
      <w:r>
        <w:rPr>
          <w:i/>
        </w:rPr>
        <w:t>Приложение 7</w:t>
      </w:r>
      <w:r>
        <w:t xml:space="preserve"> (рекомендуемое). Значения коэффициента </w:t>
      </w:r>
      <w:r>
        <w:sym w:font="Symbol" w:char="F06D"/>
      </w:r>
      <w:r>
        <w:sym w:font="Symbol" w:char="F02C"/>
      </w:r>
      <w:r>
        <w:t xml:space="preserve"> учитываю</w:t>
      </w:r>
      <w:r>
        <w:softHyphen/>
        <w:t>щего неравенство параметров слоя стока и максимальных расходов воды</w:t>
      </w:r>
    </w:p>
    <w:p w:rsidR="00000000" w:rsidRDefault="004E291D">
      <w:pPr>
        <w:ind w:right="2070"/>
        <w:jc w:val="both"/>
      </w:pPr>
      <w:r>
        <w:rPr>
          <w:i/>
        </w:rPr>
        <w:t>Приложение 8</w:t>
      </w:r>
      <w:r>
        <w:t xml:space="preserve"> (рекомендуе</w:t>
      </w:r>
      <w:r>
        <w:t xml:space="preserve">мое). Значения показателя степени редукции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1</w:t>
      </w:r>
      <w:r>
        <w:t xml:space="preserve"> и дополнительной площади водосбора </w:t>
      </w:r>
      <w:r>
        <w:rPr>
          <w:i/>
        </w:rPr>
        <w:t>А</w:t>
      </w:r>
      <w:r>
        <w:rPr>
          <w:vertAlign w:val="subscript"/>
        </w:rPr>
        <w:t>1</w:t>
      </w:r>
      <w:r>
        <w:sym w:font="Symbol" w:char="F02C"/>
      </w:r>
      <w:r>
        <w:t xml:space="preserve"> учитывающей снижение редукции</w:t>
      </w:r>
    </w:p>
    <w:p w:rsidR="00000000" w:rsidRDefault="004E291D">
      <w:pPr>
        <w:ind w:right="2070"/>
        <w:jc w:val="both"/>
      </w:pPr>
      <w:r>
        <w:rPr>
          <w:i/>
        </w:rPr>
        <w:t>Приложение 9</w:t>
      </w:r>
      <w:r>
        <w:t xml:space="preserve"> (рекомендуемое). Поправочные коэффициенты к значениям среднего многолетнего слоя весеннего стока</w:t>
      </w:r>
    </w:p>
    <w:p w:rsidR="00000000" w:rsidRDefault="004E291D">
      <w:pPr>
        <w:ind w:right="2070"/>
        <w:jc w:val="both"/>
      </w:pPr>
      <w:r>
        <w:rPr>
          <w:i/>
        </w:rPr>
        <w:t>Приложение 10</w:t>
      </w:r>
      <w:r>
        <w:t xml:space="preserve"> (рекомендуемое). Значения коэффициентов снижения слоя стока весеннего половодья</w:t>
      </w:r>
    </w:p>
    <w:p w:rsidR="00000000" w:rsidRDefault="004E291D">
      <w:pPr>
        <w:ind w:right="2070"/>
        <w:jc w:val="both"/>
      </w:pPr>
      <w:r>
        <w:rPr>
          <w:i/>
        </w:rPr>
        <w:t>Приложение 11</w:t>
      </w:r>
      <w:r>
        <w:t xml:space="preserve"> (рекомендуемое). Поправочные коэффициенты к коэф</w:t>
      </w:r>
      <w:r>
        <w:softHyphen/>
        <w:t>фициентам вариации слоя стока весеннего половодья</w:t>
      </w:r>
    </w:p>
    <w:p w:rsidR="00000000" w:rsidRDefault="004E291D">
      <w:pPr>
        <w:ind w:right="2070"/>
        <w:jc w:val="both"/>
      </w:pPr>
      <w:r>
        <w:rPr>
          <w:i/>
        </w:rPr>
        <w:t>Приложение 12</w:t>
      </w:r>
      <w:r>
        <w:t xml:space="preserve"> (рекомендуемое). Значение коэффициента </w:t>
      </w:r>
      <w:r>
        <w:rPr>
          <w:i/>
        </w:rPr>
        <w:t>с</w:t>
      </w:r>
      <w:r>
        <w:t xml:space="preserve"> в формуле (36)</w:t>
      </w:r>
    </w:p>
    <w:p w:rsidR="00000000" w:rsidRDefault="004E291D">
      <w:pPr>
        <w:ind w:right="2070"/>
        <w:jc w:val="both"/>
      </w:pPr>
      <w:r>
        <w:rPr>
          <w:i/>
        </w:rPr>
        <w:t>Приложение</w:t>
      </w:r>
      <w:r>
        <w:rPr>
          <w:i/>
        </w:rPr>
        <w:t xml:space="preserve"> 13</w:t>
      </w:r>
      <w:r>
        <w:t xml:space="preserve"> (рекомендуемое). Значение параметра </w:t>
      </w:r>
      <w:r>
        <w:sym w:font="Symbol" w:char="F061"/>
      </w:r>
      <w:r>
        <w:rPr>
          <w:vertAlign w:val="subscript"/>
        </w:rPr>
        <w:t>1</w:t>
      </w:r>
      <w:r>
        <w:t xml:space="preserve"> и коэффи</w:t>
      </w:r>
      <w:r>
        <w:softHyphen/>
        <w:t xml:space="preserve">циента редукции </w:t>
      </w:r>
      <w:r>
        <w:rPr>
          <w:i/>
          <w:lang w:val="en-US"/>
        </w:rPr>
        <w:t>n</w:t>
      </w:r>
      <w:r>
        <w:rPr>
          <w:vertAlign w:val="subscript"/>
        </w:rPr>
        <w:t>2</w:t>
      </w:r>
      <w:r>
        <w:t xml:space="preserve"> в формуле (38)</w:t>
      </w:r>
    </w:p>
    <w:p w:rsidR="00000000" w:rsidRDefault="004E291D">
      <w:pPr>
        <w:ind w:right="2070"/>
        <w:jc w:val="both"/>
      </w:pPr>
      <w:r>
        <w:rPr>
          <w:i/>
        </w:rPr>
        <w:t>Приложение 14</w:t>
      </w:r>
      <w:r>
        <w:t xml:space="preserve"> (рекомендуемое). Значение коэффициента </w:t>
      </w:r>
      <w:r>
        <w:sym w:font="Symbol" w:char="F062"/>
      </w:r>
      <w:r>
        <w:t xml:space="preserve"> для различ</w:t>
      </w:r>
      <w:r>
        <w:softHyphen/>
        <w:t>ных типов болот</w:t>
      </w:r>
    </w:p>
    <w:p w:rsidR="00000000" w:rsidRDefault="004E291D">
      <w:pPr>
        <w:ind w:right="2070"/>
        <w:jc w:val="both"/>
      </w:pPr>
      <w:r>
        <w:rPr>
          <w:i/>
        </w:rPr>
        <w:t>Приложение 15</w:t>
      </w:r>
      <w:r>
        <w:t xml:space="preserve"> (рекомендуемое). Значения коэффициентов редукции в формуле (41)</w:t>
      </w:r>
    </w:p>
    <w:p w:rsidR="00000000" w:rsidRDefault="004E291D">
      <w:pPr>
        <w:ind w:right="2070"/>
        <w:jc w:val="both"/>
      </w:pPr>
      <w:r>
        <w:rPr>
          <w:i/>
        </w:rPr>
        <w:t>Приложение 16</w:t>
      </w:r>
      <w:r>
        <w:t xml:space="preserve"> (рекомендуемое). Схема районов значений показателей степени редукции </w:t>
      </w:r>
      <w:r>
        <w:rPr>
          <w:i/>
          <w:lang w:val="en-US"/>
        </w:rPr>
        <w:t>n</w:t>
      </w:r>
      <w:r>
        <w:rPr>
          <w:vertAlign w:val="subscript"/>
        </w:rPr>
        <w:t>3</w:t>
      </w:r>
      <w:r>
        <w:t xml:space="preserve"> и </w:t>
      </w:r>
      <w:r>
        <w:rPr>
          <w:i/>
          <w:lang w:val="en-US"/>
        </w:rPr>
        <w:t>n</w:t>
      </w:r>
      <w:r>
        <w:rPr>
          <w:vertAlign w:val="subscript"/>
        </w:rPr>
        <w:t>4</w:t>
      </w:r>
      <w:r>
        <w:t xml:space="preserve"> максимального модуля дождевого стока на территории СССР</w:t>
      </w:r>
    </w:p>
    <w:p w:rsidR="00000000" w:rsidRDefault="004E291D">
      <w:pPr>
        <w:ind w:right="2070"/>
        <w:jc w:val="both"/>
      </w:pPr>
      <w:r>
        <w:rPr>
          <w:i/>
        </w:rPr>
        <w:t>Приложение 17</w:t>
      </w:r>
      <w:r>
        <w:t xml:space="preserve"> (рекомендуемое). Область применения формул (41)</w:t>
      </w:r>
      <w:r>
        <w:sym w:font="Symbol" w:char="F02C"/>
      </w:r>
      <w:r>
        <w:t xml:space="preserve"> (44)</w:t>
      </w:r>
      <w:r>
        <w:sym w:font="Symbol" w:char="F02C"/>
      </w:r>
      <w:r>
        <w:t xml:space="preserve"> (46)</w:t>
      </w:r>
      <w:r>
        <w:sym w:font="Symbol" w:char="F02C"/>
      </w:r>
      <w:r>
        <w:t xml:space="preserve"> (48)</w:t>
      </w:r>
    </w:p>
    <w:p w:rsidR="00000000" w:rsidRDefault="004E291D">
      <w:pPr>
        <w:ind w:right="2070"/>
        <w:jc w:val="both"/>
      </w:pPr>
      <w:r>
        <w:rPr>
          <w:i/>
        </w:rPr>
        <w:t>Приложение 18</w:t>
      </w:r>
      <w:r>
        <w:t xml:space="preserve"> (рекомендуемое). Значение</w:t>
      </w:r>
      <w:r>
        <w:t xml:space="preserve"> параметров х х</w:t>
      </w:r>
      <w:r>
        <w:rPr>
          <w:vertAlign w:val="subscript"/>
        </w:rPr>
        <w:t>р</w:t>
      </w:r>
      <w:r>
        <w:t xml:space="preserve"> в формуле (45)</w:t>
      </w:r>
    </w:p>
    <w:p w:rsidR="00000000" w:rsidRDefault="004E291D">
      <w:pPr>
        <w:ind w:right="2070"/>
        <w:jc w:val="both"/>
      </w:pPr>
      <w:r>
        <w:rPr>
          <w:i/>
        </w:rPr>
        <w:t>Приложение 19</w:t>
      </w:r>
      <w:r>
        <w:t xml:space="preserve"> (рекомендуемое). Схема районов параметра </w:t>
      </w:r>
      <w:r>
        <w:sym w:font="Symbol" w:char="F06C"/>
      </w:r>
      <w:r>
        <w:rPr>
          <w:i/>
          <w:vertAlign w:val="subscript"/>
        </w:rPr>
        <w:t>р%</w:t>
      </w:r>
      <w:r>
        <w:t xml:space="preserve"> и </w:t>
      </w:r>
      <w:r>
        <w:sym w:font="Symbol" w:char="F06C"/>
      </w:r>
      <w:r>
        <w:rPr>
          <w:vertAlign w:val="superscript"/>
          <w:lang w:val="en-US"/>
        </w:rPr>
        <w:t>/</w:t>
      </w:r>
      <w:r>
        <w:rPr>
          <w:i/>
          <w:vertAlign w:val="subscript"/>
        </w:rPr>
        <w:t>р%</w:t>
      </w:r>
      <w:r>
        <w:t xml:space="preserve"> на территории СССР</w:t>
      </w:r>
    </w:p>
    <w:p w:rsidR="00000000" w:rsidRDefault="004E291D">
      <w:pPr>
        <w:ind w:right="2070"/>
        <w:jc w:val="both"/>
      </w:pPr>
      <w:r>
        <w:rPr>
          <w:i/>
        </w:rPr>
        <w:t>Приложение 20</w:t>
      </w:r>
      <w:r>
        <w:t xml:space="preserve"> (рекомендуемое). Переходные коэффициенты </w:t>
      </w:r>
      <w:r>
        <w:sym w:font="Symbol" w:char="F06C"/>
      </w:r>
      <w:r>
        <w:rPr>
          <w:i/>
          <w:vertAlign w:val="subscript"/>
        </w:rPr>
        <w:t>р%</w:t>
      </w:r>
      <w:r>
        <w:t xml:space="preserve"> от максимальных расходов воды ежегодной вероятностью превышения </w:t>
      </w:r>
      <w:r>
        <w:rPr>
          <w:i/>
        </w:rPr>
        <w:t>Р </w:t>
      </w:r>
      <w:r>
        <w:t>= 1% к максимальным расходам воды другой вероятности превышения</w:t>
      </w:r>
    </w:p>
    <w:p w:rsidR="00000000" w:rsidRDefault="004E291D">
      <w:pPr>
        <w:ind w:right="2070"/>
        <w:jc w:val="both"/>
      </w:pPr>
      <w:r>
        <w:rPr>
          <w:i/>
        </w:rPr>
        <w:t>Приложение 21</w:t>
      </w:r>
      <w:r>
        <w:t xml:space="preserve"> (рекомендуемое). Максимальный модуль стока </w:t>
      </w:r>
      <w:r>
        <w:rPr>
          <w:lang w:val="en-US"/>
        </w:rPr>
        <w:t>q</w:t>
      </w:r>
      <w:r>
        <w:rPr>
          <w:vertAlign w:val="subscript"/>
        </w:rPr>
        <w:t>1</w:t>
      </w:r>
      <w:r>
        <w:rPr>
          <w:i/>
          <w:vertAlign w:val="subscript"/>
        </w:rPr>
        <w:t>%</w:t>
      </w:r>
      <w:r>
        <w:t xml:space="preserve"> ежегодной вероятностью превышения </w:t>
      </w:r>
      <w:r>
        <w:rPr>
          <w:i/>
        </w:rPr>
        <w:t>Р </w:t>
      </w:r>
      <w:r>
        <w:t xml:space="preserve">= 1% в долях от произведения </w:t>
      </w:r>
      <w:r>
        <w:sym w:font="Symbol" w:char="F06A"/>
      </w:r>
      <w:r>
        <w:rPr>
          <w:i/>
        </w:rPr>
        <w:t>Н</w:t>
      </w:r>
      <w:r>
        <w:rPr>
          <w:vertAlign w:val="superscript"/>
          <w:lang w:val="en-US"/>
        </w:rPr>
        <w:t>/</w:t>
      </w:r>
      <w:r>
        <w:rPr>
          <w:vertAlign w:val="subscript"/>
        </w:rPr>
        <w:t>1%</w:t>
      </w:r>
      <w:r>
        <w:t xml:space="preserve"> при </w:t>
      </w:r>
      <w:r>
        <w:sym w:font="Symbol" w:char="F064"/>
      </w:r>
      <w:r>
        <w:t> = 1</w:t>
      </w:r>
    </w:p>
    <w:p w:rsidR="00000000" w:rsidRDefault="004E291D">
      <w:pPr>
        <w:ind w:right="2070"/>
        <w:jc w:val="both"/>
      </w:pPr>
      <w:r>
        <w:rPr>
          <w:i/>
        </w:rPr>
        <w:t>Приложение 22</w:t>
      </w:r>
      <w:r>
        <w:t xml:space="preserve"> (рекомендуемое). Схема районов типовых кривых реду</w:t>
      </w:r>
      <w:r>
        <w:t>к</w:t>
      </w:r>
      <w:r>
        <w:softHyphen/>
        <w:t>ции осадков на территории СССР</w:t>
      </w:r>
    </w:p>
    <w:p w:rsidR="00000000" w:rsidRDefault="004E291D">
      <w:pPr>
        <w:ind w:right="2070"/>
        <w:jc w:val="both"/>
      </w:pPr>
      <w:r>
        <w:rPr>
          <w:i/>
        </w:rPr>
        <w:t>Приложение 23</w:t>
      </w:r>
      <w:r>
        <w:t xml:space="preserve"> (рекомендуемое). Таблица величин ординат осреднен</w:t>
      </w:r>
      <w:r>
        <w:softHyphen/>
        <w:t>ных кривых редукции осадков</w:t>
      </w:r>
      <w:r>
        <w:sym w:font="Symbol" w:char="F02C"/>
      </w:r>
      <w:r>
        <w:t xml:space="preserve"> определяемых по произведению 16,67 </w:t>
      </w:r>
      <w:r>
        <w:rPr>
          <w:position w:val="-12"/>
        </w:rPr>
        <w:object w:dxaOrig="600" w:dyaOrig="360">
          <v:shape id="_x0000_i1110" type="#_x0000_t75" style="width:30pt;height:18pt" o:ole="">
            <v:imagedata r:id="rId148" o:title=""/>
          </v:shape>
          <o:OLEObject Type="Embed" ProgID="Equation.3" ShapeID="_x0000_i1110" DrawAspect="Content" ObjectID="_1427221069" r:id="rId159"/>
        </w:object>
      </w:r>
      <w:r>
        <w:t xml:space="preserve"> и величин относительной интенсивности осадков </w:t>
      </w:r>
      <w:r>
        <w:rPr>
          <w:position w:val="-12"/>
        </w:rPr>
        <w:object w:dxaOrig="580" w:dyaOrig="360">
          <v:shape id="_x0000_i1111" type="#_x0000_t75" style="width:29.25pt;height:18pt" o:ole="">
            <v:imagedata r:id="rId150" o:title=""/>
          </v:shape>
          <o:OLEObject Type="Embed" ProgID="Equation.3" ShapeID="_x0000_i1111" DrawAspect="Content" ObjectID="_1427221070" r:id="rId160"/>
        </w:object>
      </w:r>
      <w:r>
        <w:t xml:space="preserve"> при </w:t>
      </w:r>
      <w:r>
        <w:rPr>
          <w:position w:val="-12"/>
        </w:rPr>
        <w:object w:dxaOrig="800" w:dyaOrig="360">
          <v:shape id="_x0000_i1112" type="#_x0000_t75" style="width:39.75pt;height:18pt" o:ole="">
            <v:imagedata r:id="rId152" o:title=""/>
          </v:shape>
          <o:OLEObject Type="Embed" ProgID="Equation.3" ShapeID="_x0000_i1112" DrawAspect="Content" ObjectID="_1427221071" r:id="rId161"/>
        </w:object>
      </w:r>
      <w:r>
        <w:t xml:space="preserve"> мин</w:t>
      </w:r>
    </w:p>
    <w:p w:rsidR="00000000" w:rsidRDefault="004E291D">
      <w:pPr>
        <w:ind w:right="2070"/>
        <w:jc w:val="both"/>
      </w:pPr>
      <w:r>
        <w:rPr>
          <w:i/>
        </w:rPr>
        <w:t>Приложение 24</w:t>
      </w:r>
      <w:r>
        <w:t xml:space="preserve"> (рекомендуемое). Значение параметров </w:t>
      </w:r>
      <w:r>
        <w:sym w:font="Symbol" w:char="F06A"/>
      </w:r>
      <w:r>
        <w:rPr>
          <w:vertAlign w:val="subscript"/>
        </w:rPr>
        <w:t>0</w:t>
      </w:r>
      <w:r>
        <w:t xml:space="preserve"> и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>5</w:t>
      </w:r>
      <w:r>
        <w:rPr>
          <w:lang w:val="en-US"/>
        </w:rPr>
        <w:t xml:space="preserve"> </w:t>
      </w:r>
      <w:r>
        <w:t>в формулах (50)</w:t>
      </w:r>
      <w:r>
        <w:sym w:font="Symbol" w:char="F02C"/>
      </w:r>
      <w:r>
        <w:t xml:space="preserve"> (54)</w:t>
      </w:r>
    </w:p>
    <w:p w:rsidR="00000000" w:rsidRDefault="004E291D">
      <w:pPr>
        <w:ind w:right="2070"/>
        <w:jc w:val="both"/>
        <w:rPr>
          <w:vertAlign w:val="subscript"/>
        </w:rPr>
      </w:pPr>
      <w:r>
        <w:rPr>
          <w:i/>
        </w:rPr>
        <w:t>Приложение 25</w:t>
      </w:r>
      <w:r>
        <w:t xml:space="preserve"> (рекомендуемое). Таблица значений </w:t>
      </w:r>
      <w:r>
        <w:sym w:font="Symbol" w:char="F074"/>
      </w:r>
      <w:r>
        <w:rPr>
          <w:vertAlign w:val="subscript"/>
        </w:rPr>
        <w:t>СК</w:t>
      </w:r>
      <w:r>
        <w:sym w:font="Symbol" w:char="F02C"/>
      </w:r>
      <w:r>
        <w:t>мин</w:t>
      </w:r>
      <w:r>
        <w:sym w:font="Symbol" w:char="F02C"/>
      </w:r>
      <w:r>
        <w:t xml:space="preserve"> в зависимости от гидроморфометрической характеристики склонов </w:t>
      </w:r>
      <w:r>
        <w:rPr>
          <w:i/>
        </w:rPr>
        <w:t>Ф</w:t>
      </w:r>
      <w:r>
        <w:rPr>
          <w:vertAlign w:val="subscript"/>
        </w:rPr>
        <w:t>СК</w:t>
      </w:r>
    </w:p>
    <w:p w:rsidR="00000000" w:rsidRDefault="004E291D">
      <w:pPr>
        <w:ind w:right="2070"/>
        <w:jc w:val="both"/>
        <w:rPr>
          <w:lang w:val="en-US"/>
        </w:rPr>
      </w:pPr>
      <w:r>
        <w:rPr>
          <w:i/>
        </w:rPr>
        <w:t>Приложение 26</w:t>
      </w:r>
      <w:r>
        <w:t xml:space="preserve"> (рекоме</w:t>
      </w:r>
      <w:r>
        <w:t xml:space="preserve">ндуемое). Значения коэффициента </w:t>
      </w:r>
      <w:r>
        <w:rPr>
          <w:i/>
          <w:lang w:val="en-US"/>
        </w:rPr>
        <w:t>n</w:t>
      </w:r>
      <w:r>
        <w:rPr>
          <w:vertAlign w:val="subscript"/>
        </w:rPr>
        <w:t xml:space="preserve"> СК</w:t>
      </w:r>
    </w:p>
    <w:p w:rsidR="00000000" w:rsidRDefault="004E291D">
      <w:pPr>
        <w:ind w:right="2070"/>
        <w:jc w:val="both"/>
      </w:pPr>
      <w:r>
        <w:rPr>
          <w:i/>
        </w:rPr>
        <w:t>Приложение 2</w:t>
      </w:r>
      <w:r>
        <w:rPr>
          <w:i/>
          <w:lang w:val="en-US"/>
        </w:rPr>
        <w:t>7</w:t>
      </w:r>
      <w:r>
        <w:t xml:space="preserve"> (рекомендуемое).</w:t>
      </w:r>
      <w:r>
        <w:rPr>
          <w:lang w:val="en-US"/>
        </w:rPr>
        <w:t xml:space="preserve"> </w:t>
      </w:r>
      <w:r>
        <w:t xml:space="preserve">Значения сборных коэффициентов стока </w:t>
      </w:r>
      <w:r>
        <w:sym w:font="Symbol" w:char="F06A"/>
      </w:r>
      <w:r>
        <w:t xml:space="preserve"> для рек горных районов</w:t>
      </w:r>
    </w:p>
    <w:p w:rsidR="00000000" w:rsidRDefault="004E291D">
      <w:pPr>
        <w:ind w:right="2070"/>
        <w:jc w:val="both"/>
      </w:pPr>
      <w:r>
        <w:rPr>
          <w:i/>
        </w:rPr>
        <w:t>Приложение 28</w:t>
      </w:r>
      <w:r>
        <w:t xml:space="preserve"> (рекомендуемое). Значения коэффициентов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</w:t>
      </w:r>
      <w:r>
        <w:rPr>
          <w:lang w:val="en-US"/>
        </w:rPr>
        <w:t xml:space="preserve"> </w:t>
      </w:r>
      <w:r>
        <w:t xml:space="preserve">и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A,a</w:t>
      </w:r>
      <w:r>
        <w:t xml:space="preserve"> для различных площадей водосбора в формуле (55)</w:t>
      </w:r>
    </w:p>
    <w:p w:rsidR="00000000" w:rsidRDefault="004E291D">
      <w:pPr>
        <w:ind w:right="2070"/>
        <w:jc w:val="both"/>
      </w:pPr>
      <w:r>
        <w:rPr>
          <w:i/>
        </w:rPr>
        <w:t>Приложение 29</w:t>
      </w:r>
      <w:r>
        <w:t xml:space="preserve"> (рекомендуемое). Переходные коэффициенты </w:t>
      </w:r>
      <w:r>
        <w:rPr>
          <w:i/>
        </w:rPr>
        <w:sym w:font="Symbol" w:char="F06C"/>
      </w:r>
      <w:r>
        <w:rPr>
          <w:vertAlign w:val="superscript"/>
          <w:lang w:val="en-US"/>
        </w:rPr>
        <w:t>/</w:t>
      </w:r>
      <w:r>
        <w:rPr>
          <w:i/>
          <w:vertAlign w:val="subscript"/>
        </w:rPr>
        <w:t>Р%</w:t>
      </w:r>
      <w:r>
        <w:t xml:space="preserve"> от слоев стока ежегодной вероятности превышения </w:t>
      </w:r>
      <w:r>
        <w:rPr>
          <w:i/>
        </w:rPr>
        <w:t>Р</w:t>
      </w:r>
      <w:r>
        <w:t> = 1% к слоям стока другой вероятности превышения</w:t>
      </w:r>
    </w:p>
    <w:p w:rsidR="00000000" w:rsidRDefault="004E291D">
      <w:pPr>
        <w:ind w:right="2070"/>
        <w:jc w:val="both"/>
        <w:rPr>
          <w:lang w:val="en-US"/>
        </w:rPr>
      </w:pPr>
      <w:r>
        <w:rPr>
          <w:i/>
        </w:rPr>
        <w:t>Приложение 30</w:t>
      </w:r>
      <w:r>
        <w:t xml:space="preserve"> (рекомендуемое). Величины переходных коэффициентов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</w:p>
    <w:p w:rsidR="00000000" w:rsidRDefault="004E291D">
      <w:pPr>
        <w:ind w:right="2070"/>
        <w:jc w:val="both"/>
        <w:rPr>
          <w:vertAlign w:val="subscript"/>
        </w:rPr>
      </w:pPr>
      <w:r>
        <w:rPr>
          <w:i/>
        </w:rPr>
        <w:t xml:space="preserve">Приложение </w:t>
      </w:r>
      <w:r>
        <w:rPr>
          <w:i/>
          <w:lang w:val="en-US"/>
        </w:rPr>
        <w:t>31</w:t>
      </w:r>
      <w:r>
        <w:t xml:space="preserve"> (рекомендуемое).</w:t>
      </w:r>
      <w:r>
        <w:rPr>
          <w:lang w:val="en-US"/>
        </w:rPr>
        <w:t xml:space="preserve"> </w:t>
      </w:r>
      <w:r>
        <w:t>Относительны</w:t>
      </w:r>
      <w:r>
        <w:t xml:space="preserve">е ординаты расчетного гидрографа стока воды стока </w:t>
      </w:r>
      <w:r>
        <w:rPr>
          <w:i/>
        </w:rPr>
        <w:t>у </w:t>
      </w:r>
      <w:r>
        <w:t>=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i</w:t>
      </w:r>
      <w:r>
        <w:t> </w:t>
      </w:r>
      <w:r>
        <w:rPr>
          <w:lang w:val="en-US"/>
        </w:rPr>
        <w:t>/</w:t>
      </w:r>
      <w:r>
        <w:t>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 xml:space="preserve"> </w:t>
      </w:r>
      <w:r>
        <w:t xml:space="preserve">при различных коэффициентах </w:t>
      </w:r>
      <w:r>
        <w:sym w:font="Symbol" w:char="F06C"/>
      </w:r>
      <w:r>
        <w:t xml:space="preserve"> и </w:t>
      </w:r>
      <w:r>
        <w:rPr>
          <w:i/>
          <w:lang w:val="en-US"/>
        </w:rPr>
        <w:t>k</w:t>
      </w:r>
      <w:r>
        <w:rPr>
          <w:vertAlign w:val="subscript"/>
        </w:rPr>
        <w:t>в</w:t>
      </w:r>
    </w:p>
    <w:p w:rsidR="00000000" w:rsidRDefault="004E291D">
      <w:pPr>
        <w:ind w:right="2070"/>
        <w:jc w:val="both"/>
      </w:pPr>
      <w:r>
        <w:rPr>
          <w:i/>
        </w:rPr>
        <w:t xml:space="preserve">Приложение </w:t>
      </w:r>
      <w:r>
        <w:rPr>
          <w:i/>
          <w:lang w:val="en-US"/>
        </w:rPr>
        <w:t>3</w:t>
      </w:r>
      <w:r>
        <w:rPr>
          <w:i/>
        </w:rPr>
        <w:t>2</w:t>
      </w:r>
      <w:r>
        <w:t xml:space="preserve"> (рекомендуемое). Относительные ординаты гидрографа внутрисуточного хода стока воды весеннего половодья </w:t>
      </w:r>
      <w:r>
        <w:rPr>
          <w:i/>
        </w:rPr>
        <w:t>у</w:t>
      </w:r>
      <w:r>
        <w:t xml:space="preserve"> при различных коэффициентах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t</w:t>
      </w:r>
      <w:r>
        <w:rPr>
          <w:lang w:val="en-US"/>
        </w:rPr>
        <w:t> = </w:t>
      </w:r>
      <w:r>
        <w:rPr>
          <w:i/>
          <w:lang w:val="en-US"/>
        </w:rPr>
        <w:t>Q</w:t>
      </w:r>
      <w:r>
        <w:rPr>
          <w:vertAlign w:val="superscript"/>
          <w:lang w:val="en-US"/>
        </w:rPr>
        <w:t>/</w:t>
      </w:r>
      <w:r>
        <w:rPr>
          <w:i/>
          <w:vertAlign w:val="subscript"/>
          <w:lang w:val="en-US"/>
        </w:rPr>
        <w:t>p%</w:t>
      </w:r>
      <w:r>
        <w:rPr>
          <w:lang w:val="en-US"/>
        </w:rPr>
        <w:t> / 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p%</w:t>
      </w:r>
    </w:p>
    <w:sectPr w:rsidR="00000000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291D"/>
    <w:rsid w:val="004E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3.png"/><Relationship Id="rId21" Type="http://schemas.openxmlformats.org/officeDocument/2006/relationships/oleObject" Target="embeddings/oleObject9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4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9.bin"/><Relationship Id="rId133" Type="http://schemas.openxmlformats.org/officeDocument/2006/relationships/image" Target="media/image60.wmf"/><Relationship Id="rId138" Type="http://schemas.openxmlformats.org/officeDocument/2006/relationships/oleObject" Target="embeddings/oleObject73.bin"/><Relationship Id="rId154" Type="http://schemas.openxmlformats.org/officeDocument/2006/relationships/oleObject" Target="embeddings/oleObject83.bin"/><Relationship Id="rId159" Type="http://schemas.openxmlformats.org/officeDocument/2006/relationships/oleObject" Target="embeddings/oleObject86.bin"/><Relationship Id="rId16" Type="http://schemas.openxmlformats.org/officeDocument/2006/relationships/image" Target="media/image7.wmf"/><Relationship Id="rId107" Type="http://schemas.openxmlformats.org/officeDocument/2006/relationships/image" Target="media/image48.wmf"/><Relationship Id="rId11" Type="http://schemas.openxmlformats.org/officeDocument/2006/relationships/oleObject" Target="embeddings/oleObject4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7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4.bin"/><Relationship Id="rId123" Type="http://schemas.openxmlformats.org/officeDocument/2006/relationships/image" Target="media/image56.wmf"/><Relationship Id="rId128" Type="http://schemas.openxmlformats.org/officeDocument/2006/relationships/oleObject" Target="embeddings/oleObject67.bin"/><Relationship Id="rId144" Type="http://schemas.openxmlformats.org/officeDocument/2006/relationships/oleObject" Target="embeddings/oleObject77.bin"/><Relationship Id="rId149" Type="http://schemas.openxmlformats.org/officeDocument/2006/relationships/oleObject" Target="embeddings/oleObject80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48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7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7.bin"/><Relationship Id="rId113" Type="http://schemas.openxmlformats.org/officeDocument/2006/relationships/image" Target="media/image51.png"/><Relationship Id="rId118" Type="http://schemas.openxmlformats.org/officeDocument/2006/relationships/oleObject" Target="embeddings/oleObject62.bin"/><Relationship Id="rId134" Type="http://schemas.openxmlformats.org/officeDocument/2006/relationships/oleObject" Target="embeddings/oleObject71.bin"/><Relationship Id="rId139" Type="http://schemas.openxmlformats.org/officeDocument/2006/relationships/image" Target="media/image63.wmf"/><Relationship Id="rId80" Type="http://schemas.openxmlformats.org/officeDocument/2006/relationships/image" Target="media/image35.wmf"/><Relationship Id="rId85" Type="http://schemas.openxmlformats.org/officeDocument/2006/relationships/oleObject" Target="embeddings/oleObject45.bin"/><Relationship Id="rId150" Type="http://schemas.openxmlformats.org/officeDocument/2006/relationships/image" Target="media/image67.wmf"/><Relationship Id="rId155" Type="http://schemas.openxmlformats.org/officeDocument/2006/relationships/image" Target="media/image69.wmf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59" Type="http://schemas.openxmlformats.org/officeDocument/2006/relationships/oleObject" Target="embeddings/oleObject32.bin"/><Relationship Id="rId103" Type="http://schemas.openxmlformats.org/officeDocument/2006/relationships/image" Target="media/image46.wmf"/><Relationship Id="rId108" Type="http://schemas.openxmlformats.org/officeDocument/2006/relationships/oleObject" Target="embeddings/oleObject57.bin"/><Relationship Id="rId124" Type="http://schemas.openxmlformats.org/officeDocument/2006/relationships/oleObject" Target="embeddings/oleObject65.bin"/><Relationship Id="rId129" Type="http://schemas.openxmlformats.org/officeDocument/2006/relationships/image" Target="media/image59.wmf"/><Relationship Id="rId54" Type="http://schemas.openxmlformats.org/officeDocument/2006/relationships/oleObject" Target="embeddings/oleObject28.bin"/><Relationship Id="rId70" Type="http://schemas.openxmlformats.org/officeDocument/2006/relationships/image" Target="media/image30.wmf"/><Relationship Id="rId75" Type="http://schemas.openxmlformats.org/officeDocument/2006/relationships/oleObject" Target="embeddings/oleObject40.bin"/><Relationship Id="rId91" Type="http://schemas.openxmlformats.org/officeDocument/2006/relationships/image" Target="media/image40.wmf"/><Relationship Id="rId96" Type="http://schemas.openxmlformats.org/officeDocument/2006/relationships/oleObject" Target="embeddings/oleObject51.bin"/><Relationship Id="rId140" Type="http://schemas.openxmlformats.org/officeDocument/2006/relationships/oleObject" Target="embeddings/oleObject74.bin"/><Relationship Id="rId145" Type="http://schemas.openxmlformats.org/officeDocument/2006/relationships/oleObject" Target="embeddings/oleObject78.bin"/><Relationship Id="rId161" Type="http://schemas.openxmlformats.org/officeDocument/2006/relationships/oleObject" Target="embeddings/oleObject88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31.bin"/><Relationship Id="rId106" Type="http://schemas.openxmlformats.org/officeDocument/2006/relationships/oleObject" Target="embeddings/oleObject56.bin"/><Relationship Id="rId114" Type="http://schemas.openxmlformats.org/officeDocument/2006/relationships/oleObject" Target="embeddings/oleObject60.bin"/><Relationship Id="rId119" Type="http://schemas.openxmlformats.org/officeDocument/2006/relationships/image" Target="media/image54.wmf"/><Relationship Id="rId127" Type="http://schemas.openxmlformats.org/officeDocument/2006/relationships/image" Target="media/image58.wmf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6.bin"/><Relationship Id="rId60" Type="http://schemas.openxmlformats.org/officeDocument/2006/relationships/image" Target="media/image25.wmf"/><Relationship Id="rId65" Type="http://schemas.openxmlformats.org/officeDocument/2006/relationships/oleObject" Target="embeddings/oleObject35.bin"/><Relationship Id="rId73" Type="http://schemas.openxmlformats.org/officeDocument/2006/relationships/oleObject" Target="embeddings/oleObject39.bin"/><Relationship Id="rId78" Type="http://schemas.openxmlformats.org/officeDocument/2006/relationships/image" Target="media/image34.wmf"/><Relationship Id="rId81" Type="http://schemas.openxmlformats.org/officeDocument/2006/relationships/oleObject" Target="embeddings/oleObject43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64.bin"/><Relationship Id="rId130" Type="http://schemas.openxmlformats.org/officeDocument/2006/relationships/oleObject" Target="embeddings/oleObject68.bin"/><Relationship Id="rId135" Type="http://schemas.openxmlformats.org/officeDocument/2006/relationships/image" Target="media/image61.wmf"/><Relationship Id="rId143" Type="http://schemas.openxmlformats.org/officeDocument/2006/relationships/oleObject" Target="embeddings/oleObject76.bin"/><Relationship Id="rId148" Type="http://schemas.openxmlformats.org/officeDocument/2006/relationships/image" Target="media/image66.wmf"/><Relationship Id="rId151" Type="http://schemas.openxmlformats.org/officeDocument/2006/relationships/oleObject" Target="embeddings/oleObject81.bin"/><Relationship Id="rId156" Type="http://schemas.openxmlformats.org/officeDocument/2006/relationships/oleObject" Target="embeddings/oleObject8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49.png"/><Relationship Id="rId34" Type="http://schemas.openxmlformats.org/officeDocument/2006/relationships/image" Target="media/image16.wmf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9.bin"/><Relationship Id="rId76" Type="http://schemas.openxmlformats.org/officeDocument/2006/relationships/image" Target="media/image33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55.bin"/><Relationship Id="rId120" Type="http://schemas.openxmlformats.org/officeDocument/2006/relationships/oleObject" Target="embeddings/oleObject63.bin"/><Relationship Id="rId125" Type="http://schemas.openxmlformats.org/officeDocument/2006/relationships/image" Target="media/image57.png"/><Relationship Id="rId141" Type="http://schemas.openxmlformats.org/officeDocument/2006/relationships/image" Target="media/image64.wmf"/><Relationship Id="rId146" Type="http://schemas.openxmlformats.org/officeDocument/2006/relationships/image" Target="media/image65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49.bin"/><Relationship Id="rId16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8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8.bin"/><Relationship Id="rId115" Type="http://schemas.openxmlformats.org/officeDocument/2006/relationships/image" Target="media/image52.png"/><Relationship Id="rId131" Type="http://schemas.openxmlformats.org/officeDocument/2006/relationships/oleObject" Target="embeddings/oleObject69.bin"/><Relationship Id="rId136" Type="http://schemas.openxmlformats.org/officeDocument/2006/relationships/oleObject" Target="embeddings/oleObject72.bin"/><Relationship Id="rId157" Type="http://schemas.openxmlformats.org/officeDocument/2006/relationships/image" Target="media/image70.wmf"/><Relationship Id="rId61" Type="http://schemas.openxmlformats.org/officeDocument/2006/relationships/oleObject" Target="embeddings/oleObject33.bin"/><Relationship Id="rId82" Type="http://schemas.openxmlformats.org/officeDocument/2006/relationships/image" Target="media/image36.wmf"/><Relationship Id="rId152" Type="http://schemas.openxmlformats.org/officeDocument/2006/relationships/image" Target="media/image68.wmf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0.bin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53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79.bin"/><Relationship Id="rId8" Type="http://schemas.openxmlformats.org/officeDocument/2006/relationships/image" Target="media/image3.wmf"/><Relationship Id="rId51" Type="http://schemas.openxmlformats.org/officeDocument/2006/relationships/oleObject" Target="embeddings/oleObject25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98" Type="http://schemas.openxmlformats.org/officeDocument/2006/relationships/oleObject" Target="embeddings/oleObject52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75.bin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6.bin"/><Relationship Id="rId116" Type="http://schemas.openxmlformats.org/officeDocument/2006/relationships/oleObject" Target="embeddings/oleObject61.bin"/><Relationship Id="rId137" Type="http://schemas.openxmlformats.org/officeDocument/2006/relationships/image" Target="media/image62.png"/><Relationship Id="rId158" Type="http://schemas.openxmlformats.org/officeDocument/2006/relationships/oleObject" Target="embeddings/oleObject85.bin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4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50.png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14749</Words>
  <Characters>84072</Characters>
  <Application>Microsoft Office Word</Application>
  <DocSecurity>0</DocSecurity>
  <Lines>700</Lines>
  <Paragraphs>197</Paragraphs>
  <ScaleCrop>false</ScaleCrop>
  <Company/>
  <LinksUpToDate>false</LinksUpToDate>
  <CharactersWithSpaces>98624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СТРОИТЕЛЬНЫЕ НОРМЫ И ПРАВИЛА</dc:title>
  <dc:subject/>
  <dc:creator>Parhomeiai</dc:creator>
  <cp:keywords/>
  <dc:description/>
  <cp:lastModifiedBy>Parhomeiai</cp:lastModifiedBy>
  <cp:revision>2</cp:revision>
  <cp:lastPrinted>1601-01-01T00:00:00Z</cp:lastPrinted>
  <dcterms:created xsi:type="dcterms:W3CDTF">2013-04-11T12:03:00Z</dcterms:created>
  <dcterms:modified xsi:type="dcterms:W3CDTF">2013-04-11T12:03:00Z</dcterms:modified>
</cp:coreProperties>
</file>