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0B3D">
      <w:pPr>
        <w:ind w:right="2069"/>
        <w:jc w:val="center"/>
      </w:pPr>
      <w:bookmarkStart w:id="0" w:name="_GoBack"/>
      <w:bookmarkEnd w:id="0"/>
      <w:r>
        <w:t>Государственный комитет Совета Министров СССР</w:t>
      </w:r>
    </w:p>
    <w:p w:rsidR="00000000" w:rsidRDefault="00BC0B3D">
      <w:pPr>
        <w:ind w:right="2069"/>
        <w:jc w:val="center"/>
      </w:pPr>
      <w:r>
        <w:t>по делам строительства</w:t>
      </w:r>
    </w:p>
    <w:p w:rsidR="00000000" w:rsidRDefault="00BC0B3D">
      <w:pPr>
        <w:ind w:right="2069"/>
        <w:jc w:val="center"/>
      </w:pPr>
      <w:r>
        <w:t>(Госстрой СССР)</w:t>
      </w:r>
    </w:p>
    <w:p w:rsidR="00000000" w:rsidRDefault="00BC0B3D">
      <w:pPr>
        <w:ind w:right="2069"/>
        <w:jc w:val="center"/>
      </w:pPr>
    </w:p>
    <w:p w:rsidR="00000000" w:rsidRDefault="00BC0B3D">
      <w:pPr>
        <w:ind w:right="2069"/>
        <w:jc w:val="center"/>
      </w:pPr>
      <w:r>
        <w:t>НОРМЫ</w:t>
      </w:r>
    </w:p>
    <w:p w:rsidR="00000000" w:rsidRDefault="00BC0B3D">
      <w:pPr>
        <w:ind w:right="2069"/>
        <w:jc w:val="center"/>
      </w:pPr>
      <w:r>
        <w:t>ОТВОДА ЗЕМЕЛЬ ДЛЯ ЛИНИЙ СВЯЗИ</w:t>
      </w:r>
    </w:p>
    <w:p w:rsidR="00000000" w:rsidRDefault="00BC0B3D">
      <w:pPr>
        <w:ind w:right="2069"/>
        <w:jc w:val="center"/>
      </w:pPr>
    </w:p>
    <w:p w:rsidR="00000000" w:rsidRDefault="00BC0B3D">
      <w:pPr>
        <w:ind w:right="2069"/>
        <w:jc w:val="center"/>
      </w:pPr>
      <w:r>
        <w:t>СН 461-74</w:t>
      </w:r>
    </w:p>
    <w:p w:rsidR="00000000" w:rsidRDefault="00BC0B3D">
      <w:pPr>
        <w:ind w:right="2069"/>
        <w:jc w:val="center"/>
      </w:pPr>
    </w:p>
    <w:p w:rsidR="00000000" w:rsidRDefault="00BC0B3D">
      <w:pPr>
        <w:ind w:right="2069"/>
        <w:jc w:val="center"/>
      </w:pPr>
      <w:r>
        <w:t xml:space="preserve">Утверждены </w:t>
      </w:r>
    </w:p>
    <w:p w:rsidR="00000000" w:rsidRDefault="00BC0B3D">
      <w:pPr>
        <w:ind w:right="2069"/>
        <w:jc w:val="center"/>
      </w:pPr>
      <w:r>
        <w:t>Государственным комитетом</w:t>
      </w:r>
    </w:p>
    <w:p w:rsidR="00000000" w:rsidRDefault="00BC0B3D">
      <w:pPr>
        <w:ind w:right="2069"/>
        <w:jc w:val="center"/>
      </w:pPr>
      <w:r>
        <w:t>Совета Министров СССР</w:t>
      </w:r>
    </w:p>
    <w:p w:rsidR="00000000" w:rsidRDefault="00BC0B3D">
      <w:pPr>
        <w:ind w:right="2069"/>
        <w:jc w:val="center"/>
      </w:pPr>
      <w:r>
        <w:t>по делам строительства</w:t>
      </w:r>
    </w:p>
    <w:p w:rsidR="00000000" w:rsidRDefault="00BC0B3D">
      <w:pPr>
        <w:ind w:right="2069"/>
        <w:jc w:val="center"/>
      </w:pPr>
      <w:r>
        <w:t>3 июня 1974 г.</w:t>
      </w:r>
    </w:p>
    <w:p w:rsidR="00000000" w:rsidRDefault="00BC0B3D">
      <w:pPr>
        <w:ind w:right="2069" w:firstLine="284"/>
        <w:jc w:val="center"/>
      </w:pPr>
    </w:p>
    <w:p w:rsidR="00000000" w:rsidRDefault="00BC0B3D">
      <w:pPr>
        <w:ind w:right="2069" w:firstLine="284"/>
      </w:pPr>
      <w:r>
        <w:t>Нормы отвода земель для</w:t>
      </w:r>
      <w:r>
        <w:t xml:space="preserve"> линий связи разработаны Государственным союзным проектным институтом (ГСПИ), и Государственным институтом по изысканиям и проектированию сооружений связи (Гипросвязь) и трестом Оргтехсвязьстрой Министерства связи СССР.</w:t>
      </w:r>
    </w:p>
    <w:p w:rsidR="00000000" w:rsidRDefault="00BC0B3D">
      <w:pPr>
        <w:ind w:right="2069" w:firstLine="284"/>
      </w:pPr>
      <w:r>
        <w:t>Нормы отвода земель для линий связи согласованы с Минсельхозом СССР и Гослесхозом СССР.</w:t>
      </w:r>
    </w:p>
    <w:p w:rsidR="00000000" w:rsidRDefault="00BC0B3D">
      <w:pPr>
        <w:ind w:right="2069" w:firstLine="284"/>
      </w:pPr>
      <w:r>
        <w:t>Редакторы: инженеры В.Н. Смирнов (Госстрой СССР), Л.С. Щетинина (ГСПИ Минсвязи СССР)</w:t>
      </w:r>
    </w:p>
    <w:p w:rsidR="00000000" w:rsidRDefault="00BC0B3D">
      <w:pPr>
        <w:ind w:right="2069"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3"/>
        <w:gridCol w:w="2085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0B3D">
            <w:pPr>
              <w:jc w:val="center"/>
            </w:pPr>
            <w:r>
              <w:t>Государственный комитет</w:t>
            </w:r>
          </w:p>
          <w:p w:rsidR="00000000" w:rsidRDefault="00BC0B3D">
            <w:pPr>
              <w:jc w:val="center"/>
            </w:pPr>
            <w:r>
              <w:t>Совета Министров СССР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C0B3D">
            <w:pPr>
              <w:jc w:val="center"/>
            </w:pPr>
            <w:r>
              <w:t>Строительные</w:t>
            </w:r>
          </w:p>
          <w:p w:rsidR="00000000" w:rsidRDefault="00BC0B3D">
            <w:pPr>
              <w:jc w:val="center"/>
            </w:pPr>
            <w:r>
              <w:t>нормы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0B3D">
            <w:pPr>
              <w:jc w:val="center"/>
            </w:pPr>
            <w:r>
              <w:t>СН 461-74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0B3D">
            <w:pPr>
              <w:jc w:val="center"/>
            </w:pPr>
            <w:r>
              <w:t>(Госстрой СССР)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C0B3D">
            <w:pPr>
              <w:jc w:val="center"/>
            </w:pPr>
            <w:r>
              <w:t>Нормы</w:t>
            </w:r>
          </w:p>
          <w:p w:rsidR="00000000" w:rsidRDefault="00BC0B3D">
            <w:pPr>
              <w:jc w:val="center"/>
            </w:pPr>
            <w:r>
              <w:t>отвода земель</w:t>
            </w:r>
          </w:p>
          <w:p w:rsidR="00000000" w:rsidRDefault="00BC0B3D">
            <w:pPr>
              <w:jc w:val="center"/>
            </w:pPr>
            <w:r>
              <w:t>для ли</w:t>
            </w:r>
            <w:r>
              <w:t>ний связи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0B3D">
            <w:pPr>
              <w:jc w:val="center"/>
            </w:pPr>
          </w:p>
        </w:tc>
      </w:tr>
    </w:tbl>
    <w:p w:rsidR="00000000" w:rsidRDefault="00BC0B3D">
      <w:pPr>
        <w:ind w:right="2069" w:firstLine="284"/>
      </w:pPr>
    </w:p>
    <w:p w:rsidR="00000000" w:rsidRDefault="00BC0B3D">
      <w:pPr>
        <w:ind w:right="2069" w:firstLine="284"/>
      </w:pPr>
      <w:r>
        <w:t>1. Настоящие нормы устанавливают ширину полос земель для линий связи, а также размеры земельных участков для размещения сооружений на этих линиях.</w:t>
      </w:r>
    </w:p>
    <w:p w:rsidR="00000000" w:rsidRDefault="00BC0B3D">
      <w:pPr>
        <w:ind w:left="851" w:right="2069" w:hanging="567"/>
      </w:pPr>
      <w:r>
        <w:t>Примечания: 1. Полосы земель для линий связи и земельные участки для временных сооружений, сборки конструкций, размещения строительно-монтажных механизмов, подвоза и складирования оборудования и материалов необходимы для временного краткосрочного пользования на период строительства. Земельные участки для размещения на линиях связи сооружений, указанн</w:t>
      </w:r>
      <w:r>
        <w:t>ых в п.4 настоящих Норм, необходимы для бессрочного (постоянного) пользования.</w:t>
      </w:r>
    </w:p>
    <w:p w:rsidR="00000000" w:rsidRDefault="00BC0B3D" w:rsidP="00BC0B3D">
      <w:pPr>
        <w:numPr>
          <w:ilvl w:val="0"/>
          <w:numId w:val="1"/>
        </w:numPr>
        <w:ind w:left="851" w:right="2069" w:firstLine="0"/>
      </w:pPr>
      <w:r>
        <w:t>К линиям связи в настоящих Нормах отнесены: линии Единой автоматизированной сети связи страны (магистральные, внутризонные и сельские), соединительные линии между объектами связи, а также линии радиофикации (кроме линий абонентской сети).</w:t>
      </w:r>
    </w:p>
    <w:p w:rsidR="00000000" w:rsidRDefault="00BC0B3D" w:rsidP="00BC0B3D">
      <w:pPr>
        <w:numPr>
          <w:ilvl w:val="0"/>
          <w:numId w:val="1"/>
        </w:numPr>
        <w:ind w:left="0" w:right="2069" w:firstLine="329"/>
      </w:pPr>
      <w:r>
        <w:t xml:space="preserve">При выборе, отводе и использовании земель для линий связи должны соблюдаться Основы земельного законодательства Союза ССР и союзных республик, Основные положения по восстановлению земель, </w:t>
      </w:r>
    </w:p>
    <w:p w:rsidR="00000000" w:rsidRDefault="00BC0B3D">
      <w:pPr>
        <w:ind w:left="329" w:right="2069"/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7" w:firstRow="0" w:lastRow="0" w:firstColumn="0" w:lastColumn="0" w:noHBand="0" w:noVBand="0"/>
      </w:tblPr>
      <w:tblGrid>
        <w:gridCol w:w="1809"/>
        <w:gridCol w:w="2977"/>
        <w:gridCol w:w="15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</w:tcPr>
          <w:p w:rsidR="00000000" w:rsidRDefault="00BC0B3D">
            <w:pPr>
              <w:jc w:val="center"/>
            </w:pPr>
          </w:p>
          <w:p w:rsidR="00000000" w:rsidRDefault="00BC0B3D">
            <w:pPr>
              <w:jc w:val="center"/>
            </w:pPr>
            <w:r>
              <w:t>Вне</w:t>
            </w:r>
            <w:r>
              <w:t>сены</w:t>
            </w:r>
          </w:p>
          <w:p w:rsidR="00000000" w:rsidRDefault="00BC0B3D">
            <w:pPr>
              <w:jc w:val="center"/>
            </w:pPr>
            <w:r>
              <w:t>Министерством</w:t>
            </w:r>
          </w:p>
          <w:p w:rsidR="00000000" w:rsidRDefault="00BC0B3D">
            <w:pPr>
              <w:jc w:val="center"/>
            </w:pPr>
            <w:r>
              <w:t>связи СССР</w:t>
            </w:r>
          </w:p>
        </w:tc>
        <w:tc>
          <w:tcPr>
            <w:tcW w:w="2977" w:type="dxa"/>
          </w:tcPr>
          <w:p w:rsidR="00000000" w:rsidRDefault="00BC0B3D">
            <w:pPr>
              <w:jc w:val="center"/>
            </w:pPr>
            <w:r>
              <w:t>Утверждены</w:t>
            </w:r>
          </w:p>
          <w:p w:rsidR="00000000" w:rsidRDefault="00BC0B3D">
            <w:pPr>
              <w:jc w:val="center"/>
            </w:pPr>
            <w:r>
              <w:t>Государственным комитетом</w:t>
            </w:r>
          </w:p>
          <w:p w:rsidR="00000000" w:rsidRDefault="00BC0B3D">
            <w:pPr>
              <w:jc w:val="center"/>
            </w:pPr>
            <w:r>
              <w:t>Совета Министров СССР</w:t>
            </w:r>
          </w:p>
          <w:p w:rsidR="00000000" w:rsidRDefault="00BC0B3D">
            <w:pPr>
              <w:jc w:val="center"/>
            </w:pPr>
            <w:r>
              <w:t>по делам строительства</w:t>
            </w:r>
          </w:p>
          <w:p w:rsidR="00000000" w:rsidRDefault="00BC0B3D">
            <w:pPr>
              <w:jc w:val="center"/>
            </w:pPr>
            <w:r>
              <w:t>3 июня 1974 г.</w:t>
            </w:r>
          </w:p>
        </w:tc>
        <w:tc>
          <w:tcPr>
            <w:tcW w:w="1559" w:type="dxa"/>
          </w:tcPr>
          <w:p w:rsidR="00000000" w:rsidRDefault="00BC0B3D">
            <w:pPr>
              <w:jc w:val="center"/>
            </w:pPr>
          </w:p>
          <w:p w:rsidR="00000000" w:rsidRDefault="00BC0B3D">
            <w:pPr>
              <w:jc w:val="center"/>
            </w:pPr>
            <w:r>
              <w:t xml:space="preserve">Срок </w:t>
            </w:r>
          </w:p>
          <w:p w:rsidR="00000000" w:rsidRDefault="00BC0B3D">
            <w:pPr>
              <w:jc w:val="center"/>
            </w:pPr>
            <w:r>
              <w:t>введения</w:t>
            </w:r>
          </w:p>
          <w:p w:rsidR="00000000" w:rsidRDefault="00BC0B3D">
            <w:pPr>
              <w:jc w:val="center"/>
            </w:pPr>
            <w:r>
              <w:t>1 января</w:t>
            </w:r>
          </w:p>
          <w:p w:rsidR="00000000" w:rsidRDefault="00BC0B3D">
            <w:pPr>
              <w:jc w:val="center"/>
            </w:pPr>
            <w:r>
              <w:t>1975 г.</w:t>
            </w:r>
          </w:p>
        </w:tc>
      </w:tr>
    </w:tbl>
    <w:p w:rsidR="00000000" w:rsidRDefault="00BC0B3D">
      <w:pPr>
        <w:ind w:left="329" w:right="2069"/>
      </w:pPr>
    </w:p>
    <w:p w:rsidR="00000000" w:rsidRDefault="00BC0B3D">
      <w:pPr>
        <w:ind w:right="2069"/>
      </w:pPr>
      <w:r>
        <w:lastRenderedPageBreak/>
        <w:t>нарушенных при разработке месторождений полезных ископаемых, проведении геологоразведочных, строительных и иных работ, и другие соответствующие нормативные акты.</w:t>
      </w:r>
    </w:p>
    <w:p w:rsidR="00000000" w:rsidRDefault="00BC0B3D" w:rsidP="00BC0B3D">
      <w:pPr>
        <w:numPr>
          <w:ilvl w:val="0"/>
          <w:numId w:val="2"/>
        </w:numPr>
        <w:ind w:left="0" w:right="2069" w:firstLine="284"/>
      </w:pPr>
      <w:r>
        <w:t>Ширина полос земель для кабельных и воздушных линий связи должна устанавливаться по табл.1.</w:t>
      </w:r>
    </w:p>
    <w:p w:rsidR="00000000" w:rsidRDefault="00BC0B3D">
      <w:pPr>
        <w:ind w:right="2069"/>
      </w:pPr>
    </w:p>
    <w:p w:rsidR="00000000" w:rsidRDefault="00BC0B3D">
      <w:pPr>
        <w:ind w:right="2069"/>
        <w:jc w:val="right"/>
      </w:pPr>
      <w:r>
        <w:t>Таблица 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7" w:firstRow="0" w:lastRow="0" w:firstColumn="0" w:lastColumn="0" w:noHBand="0" w:noVBand="0"/>
      </w:tblPr>
      <w:tblGrid>
        <w:gridCol w:w="3652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BC0B3D">
            <w:pPr>
              <w:jc w:val="center"/>
            </w:pPr>
            <w:r>
              <w:t>Линии связи</w:t>
            </w:r>
          </w:p>
        </w:tc>
        <w:tc>
          <w:tcPr>
            <w:tcW w:w="2693" w:type="dxa"/>
          </w:tcPr>
          <w:p w:rsidR="00000000" w:rsidRDefault="00BC0B3D">
            <w:pPr>
              <w:jc w:val="center"/>
            </w:pPr>
            <w:r>
              <w:t>Ширина полос земель,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BC0B3D" w:rsidP="00BC0B3D">
            <w:pPr>
              <w:numPr>
                <w:ilvl w:val="0"/>
                <w:numId w:val="3"/>
              </w:numPr>
            </w:pPr>
            <w:r>
              <w:t>Кабельные линии</w:t>
            </w:r>
          </w:p>
          <w:p w:rsidR="00000000" w:rsidRDefault="00BC0B3D">
            <w:r>
              <w:t>Полоса земли для прокладки кабеле</w:t>
            </w:r>
            <w:r>
              <w:t>й (по всей длине трассы):</w:t>
            </w:r>
          </w:p>
          <w:p w:rsidR="00000000" w:rsidRDefault="00BC0B3D">
            <w:r>
              <w:t>для линий связи (кроме линий радиофикации)</w:t>
            </w:r>
          </w:p>
          <w:p w:rsidR="00000000" w:rsidRDefault="00BC0B3D">
            <w:r>
              <w:t>для линий радиофикации</w:t>
            </w:r>
          </w:p>
        </w:tc>
        <w:tc>
          <w:tcPr>
            <w:tcW w:w="2693" w:type="dxa"/>
          </w:tcPr>
          <w:p w:rsidR="00000000" w:rsidRDefault="00BC0B3D"/>
          <w:p w:rsidR="00000000" w:rsidRDefault="00BC0B3D"/>
          <w:p w:rsidR="00000000" w:rsidRDefault="00BC0B3D"/>
          <w:p w:rsidR="00000000" w:rsidRDefault="00BC0B3D">
            <w:pPr>
              <w:jc w:val="center"/>
            </w:pPr>
            <w:r>
              <w:t>6</w:t>
            </w:r>
          </w:p>
          <w:p w:rsidR="00000000" w:rsidRDefault="00BC0B3D">
            <w:pPr>
              <w:jc w:val="center"/>
            </w:pPr>
          </w:p>
          <w:p w:rsidR="00000000" w:rsidRDefault="00BC0B3D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BC0B3D" w:rsidP="00BC0B3D">
            <w:pPr>
              <w:numPr>
                <w:ilvl w:val="0"/>
                <w:numId w:val="4"/>
              </w:numPr>
            </w:pPr>
            <w:r>
              <w:t>Воздушные линии</w:t>
            </w:r>
          </w:p>
          <w:p w:rsidR="00000000" w:rsidRDefault="00BC0B3D">
            <w:r>
              <w:t>Полоса земли для установки опор и подвески проводов (по всей длине трассы)</w:t>
            </w:r>
          </w:p>
        </w:tc>
        <w:tc>
          <w:tcPr>
            <w:tcW w:w="2693" w:type="dxa"/>
          </w:tcPr>
          <w:p w:rsidR="00000000" w:rsidRDefault="00BC0B3D"/>
          <w:p w:rsidR="00000000" w:rsidRDefault="00BC0B3D"/>
          <w:p w:rsidR="00000000" w:rsidRDefault="00BC0B3D"/>
          <w:p w:rsidR="00000000" w:rsidRDefault="00BC0B3D">
            <w:pPr>
              <w:jc w:val="center"/>
            </w:pPr>
            <w:r>
              <w:t>6</w:t>
            </w:r>
          </w:p>
        </w:tc>
      </w:tr>
    </w:tbl>
    <w:p w:rsidR="00000000" w:rsidRDefault="00BC0B3D">
      <w:pPr>
        <w:ind w:right="2069"/>
        <w:jc w:val="right"/>
      </w:pPr>
    </w:p>
    <w:p w:rsidR="00000000" w:rsidRDefault="00BC0B3D">
      <w:pPr>
        <w:ind w:left="567" w:right="2069" w:hanging="567"/>
      </w:pPr>
      <w:r>
        <w:t>Примечание. Ширина полос для линий связи, строящихся на землях населенных пунктов, территории предприятий и труд</w:t>
      </w:r>
      <w:r>
        <w:softHyphen/>
        <w:t>но</w:t>
      </w:r>
      <w:r>
        <w:softHyphen/>
        <w:t>про</w:t>
      </w:r>
      <w:r>
        <w:softHyphen/>
        <w:t>хо</w:t>
      </w:r>
      <w:r>
        <w:softHyphen/>
        <w:t>ди</w:t>
      </w:r>
      <w:r>
        <w:softHyphen/>
        <w:t>мой местности (в болотах, тундре, пустынях, горных условиях и т.п.), а также земельных участков для временных сооружений, сборки конструкций, размещения строительно-монтажных меха</w:t>
      </w:r>
      <w:r>
        <w:softHyphen/>
        <w:t>низ</w:t>
      </w:r>
      <w:r>
        <w:softHyphen/>
        <w:t>мов</w:t>
      </w:r>
      <w:r>
        <w:t>, подвоза и складирования оборудования и материалов определяются проектами, утвержденными в установленном порядке.</w:t>
      </w:r>
    </w:p>
    <w:p w:rsidR="00000000" w:rsidRDefault="00BC0B3D" w:rsidP="00BC0B3D">
      <w:pPr>
        <w:numPr>
          <w:ilvl w:val="0"/>
          <w:numId w:val="5"/>
        </w:numPr>
        <w:ind w:right="2069"/>
      </w:pPr>
      <w:r>
        <w:t>Размеры земельных участков для сооружений связи должны устанавливаться по табл.2</w:t>
      </w:r>
    </w:p>
    <w:p w:rsidR="00000000" w:rsidRDefault="00BC0B3D">
      <w:pPr>
        <w:ind w:right="2069"/>
      </w:pPr>
    </w:p>
    <w:p w:rsidR="00000000" w:rsidRDefault="00BC0B3D">
      <w:pPr>
        <w:ind w:right="2069"/>
        <w:jc w:val="right"/>
      </w:pPr>
      <w:r>
        <w:t>Таблица 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7" w:firstRow="0" w:lastRow="0" w:firstColumn="0" w:lastColumn="0" w:noHBand="0" w:noVBand="0"/>
      </w:tblPr>
      <w:tblGrid>
        <w:gridCol w:w="4264"/>
        <w:gridCol w:w="20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BC0B3D">
            <w:pPr>
              <w:jc w:val="center"/>
            </w:pPr>
            <w:r>
              <w:t>Сооружения связи</w:t>
            </w:r>
          </w:p>
        </w:tc>
        <w:tc>
          <w:tcPr>
            <w:tcW w:w="2081" w:type="dxa"/>
          </w:tcPr>
          <w:p w:rsidR="00000000" w:rsidRDefault="00BC0B3D">
            <w:r>
              <w:t>Размеры земельных</w:t>
            </w:r>
          </w:p>
          <w:p w:rsidR="00000000" w:rsidRDefault="00BC0B3D">
            <w:r>
              <w:t>участков,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BC0B3D">
            <w:r>
              <w:t>А. Кабельные линии</w:t>
            </w:r>
          </w:p>
          <w:p w:rsidR="00000000" w:rsidRDefault="00BC0B3D" w:rsidP="00BC0B3D">
            <w:pPr>
              <w:numPr>
                <w:ilvl w:val="0"/>
                <w:numId w:val="6"/>
              </w:numPr>
            </w:pPr>
            <w:r>
              <w:t>Необслуживаемые усилительные пункты в металлических цистернах:</w:t>
            </w:r>
          </w:p>
          <w:p w:rsidR="00000000" w:rsidRDefault="00BC0B3D">
            <w:r>
              <w:t>при уровне грунтовых вод на глубине до 0.4 м</w:t>
            </w:r>
          </w:p>
          <w:p w:rsidR="00000000" w:rsidRDefault="00BC0B3D">
            <w:r>
              <w:t>то же, на глубине от 0,4 до 1,3 м</w:t>
            </w:r>
          </w:p>
          <w:p w:rsidR="00000000" w:rsidRDefault="00BC0B3D">
            <w:r>
              <w:t>тоже, на глубине более 1,3 м</w:t>
            </w:r>
          </w:p>
          <w:p w:rsidR="00000000" w:rsidRDefault="00BC0B3D" w:rsidP="00BC0B3D">
            <w:pPr>
              <w:numPr>
                <w:ilvl w:val="0"/>
                <w:numId w:val="7"/>
              </w:numPr>
            </w:pPr>
            <w:r>
              <w:t>Необслуживаемые усилительные пункты в контейнерах</w:t>
            </w:r>
          </w:p>
          <w:p w:rsidR="00000000" w:rsidRDefault="00BC0B3D" w:rsidP="00BC0B3D">
            <w:pPr>
              <w:numPr>
                <w:ilvl w:val="0"/>
                <w:numId w:val="8"/>
              </w:numPr>
            </w:pPr>
            <w:r>
              <w:t>Обслуживаемые ус</w:t>
            </w:r>
            <w:r>
              <w:t>илительные пункты и сетевые узлы выделения</w:t>
            </w:r>
          </w:p>
          <w:p w:rsidR="00000000" w:rsidRDefault="00BC0B3D" w:rsidP="00BC0B3D">
            <w:pPr>
              <w:numPr>
                <w:ilvl w:val="0"/>
                <w:numId w:val="8"/>
              </w:numPr>
            </w:pPr>
            <w:r>
              <w:t>Вспомогательные осевые узлы выделения</w:t>
            </w:r>
          </w:p>
          <w:p w:rsidR="00000000" w:rsidRDefault="00BC0B3D" w:rsidP="00BC0B3D">
            <w:pPr>
              <w:numPr>
                <w:ilvl w:val="0"/>
                <w:numId w:val="8"/>
              </w:numPr>
            </w:pPr>
            <w:r>
              <w:t>Сетевые узлы управления и коммутации:</w:t>
            </w:r>
          </w:p>
          <w:p w:rsidR="00000000" w:rsidRDefault="00BC0B3D">
            <w:pPr>
              <w:rPr>
                <w:vertAlign w:val="superscript"/>
              </w:rPr>
            </w:pPr>
            <w:r>
              <w:t>с заглубленными зданиями площадью 3000 м</w:t>
            </w:r>
            <w:r>
              <w:rPr>
                <w:vertAlign w:val="superscript"/>
              </w:rPr>
              <w:t>2</w:t>
            </w:r>
          </w:p>
          <w:p w:rsidR="00000000" w:rsidRDefault="00BC0B3D">
            <w:r>
              <w:t>то же, площадью 6000 м</w:t>
            </w:r>
            <w:r>
              <w:rPr>
                <w:vertAlign w:val="superscript"/>
              </w:rPr>
              <w:t>2</w:t>
            </w:r>
          </w:p>
          <w:p w:rsidR="00000000" w:rsidRDefault="00BC0B3D">
            <w:pPr>
              <w:rPr>
                <w:vertAlign w:val="superscript"/>
              </w:rPr>
            </w:pPr>
            <w:r>
              <w:t>то же, площадью 9000 м</w:t>
            </w:r>
            <w:r>
              <w:rPr>
                <w:vertAlign w:val="superscript"/>
              </w:rPr>
              <w:t>2</w:t>
            </w:r>
          </w:p>
          <w:p w:rsidR="00000000" w:rsidRDefault="00BC0B3D" w:rsidP="00BC0B3D">
            <w:pPr>
              <w:numPr>
                <w:ilvl w:val="0"/>
                <w:numId w:val="9"/>
              </w:numPr>
            </w:pPr>
            <w:r>
              <w:t>Технические службы кабельных участков</w:t>
            </w:r>
          </w:p>
          <w:p w:rsidR="00000000" w:rsidRDefault="00BC0B3D">
            <w:r>
              <w:t>Службы районов технической эксплуатации кабельных и радиорелейных магистралей</w:t>
            </w:r>
          </w:p>
        </w:tc>
        <w:tc>
          <w:tcPr>
            <w:tcW w:w="2081" w:type="dxa"/>
          </w:tcPr>
          <w:p w:rsidR="00000000" w:rsidRDefault="00BC0B3D"/>
          <w:p w:rsidR="00000000" w:rsidRDefault="00BC0B3D"/>
          <w:p w:rsidR="00000000" w:rsidRDefault="00BC0B3D"/>
          <w:p w:rsidR="00000000" w:rsidRDefault="00BC0B3D">
            <w:pPr>
              <w:jc w:val="center"/>
            </w:pPr>
            <w:r>
              <w:t>0,021</w:t>
            </w:r>
          </w:p>
          <w:p w:rsidR="00000000" w:rsidRDefault="00BC0B3D">
            <w:pPr>
              <w:jc w:val="center"/>
            </w:pPr>
            <w:r>
              <w:t>0,013</w:t>
            </w:r>
          </w:p>
          <w:p w:rsidR="00000000" w:rsidRDefault="00BC0B3D">
            <w:pPr>
              <w:jc w:val="center"/>
            </w:pPr>
            <w:r>
              <w:t>0,006</w:t>
            </w:r>
          </w:p>
          <w:p w:rsidR="00000000" w:rsidRDefault="00BC0B3D">
            <w:pPr>
              <w:jc w:val="center"/>
            </w:pPr>
          </w:p>
          <w:p w:rsidR="00000000" w:rsidRDefault="00BC0B3D">
            <w:pPr>
              <w:jc w:val="center"/>
            </w:pPr>
            <w:r>
              <w:t>0,001</w:t>
            </w:r>
          </w:p>
          <w:p w:rsidR="00000000" w:rsidRDefault="00BC0B3D">
            <w:pPr>
              <w:jc w:val="center"/>
            </w:pPr>
          </w:p>
          <w:p w:rsidR="00000000" w:rsidRDefault="00BC0B3D">
            <w:pPr>
              <w:jc w:val="center"/>
            </w:pPr>
            <w:r>
              <w:t>0,29</w:t>
            </w:r>
          </w:p>
          <w:p w:rsidR="00000000" w:rsidRDefault="00BC0B3D">
            <w:pPr>
              <w:jc w:val="center"/>
            </w:pPr>
            <w:r>
              <w:t>1,55</w:t>
            </w:r>
          </w:p>
          <w:p w:rsidR="00000000" w:rsidRDefault="00BC0B3D">
            <w:pPr>
              <w:jc w:val="center"/>
            </w:pPr>
          </w:p>
          <w:p w:rsidR="00000000" w:rsidRDefault="00BC0B3D">
            <w:pPr>
              <w:jc w:val="center"/>
            </w:pPr>
            <w:r>
              <w:t>1,98</w:t>
            </w:r>
          </w:p>
          <w:p w:rsidR="00000000" w:rsidRDefault="00BC0B3D">
            <w:pPr>
              <w:jc w:val="center"/>
            </w:pPr>
            <w:r>
              <w:t>3,00</w:t>
            </w:r>
          </w:p>
          <w:p w:rsidR="00000000" w:rsidRDefault="00BC0B3D">
            <w:pPr>
              <w:jc w:val="center"/>
            </w:pPr>
            <w:r>
              <w:t>4,10</w:t>
            </w:r>
          </w:p>
          <w:p w:rsidR="00000000" w:rsidRDefault="00BC0B3D">
            <w:pPr>
              <w:jc w:val="center"/>
            </w:pPr>
            <w:r>
              <w:t>0,15</w:t>
            </w:r>
          </w:p>
          <w:p w:rsidR="00000000" w:rsidRDefault="00BC0B3D">
            <w:pPr>
              <w:jc w:val="center"/>
            </w:pPr>
          </w:p>
          <w:p w:rsidR="00000000" w:rsidRDefault="00BC0B3D">
            <w:pPr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BC0B3D">
            <w:r>
              <w:t>Б. Воздушные линии</w:t>
            </w:r>
          </w:p>
          <w:p w:rsidR="00000000" w:rsidRDefault="00BC0B3D" w:rsidP="00BC0B3D">
            <w:pPr>
              <w:numPr>
                <w:ilvl w:val="0"/>
                <w:numId w:val="10"/>
              </w:numPr>
            </w:pPr>
            <w:r>
              <w:t>Основные усилительные пункты</w:t>
            </w:r>
          </w:p>
          <w:p w:rsidR="00000000" w:rsidRDefault="00BC0B3D" w:rsidP="00BC0B3D">
            <w:pPr>
              <w:numPr>
                <w:ilvl w:val="0"/>
                <w:numId w:val="11"/>
              </w:numPr>
            </w:pPr>
            <w:r>
              <w:t>Дополнительные усилительные пункты</w:t>
            </w:r>
          </w:p>
          <w:p w:rsidR="00000000" w:rsidRDefault="00BC0B3D">
            <w:r>
              <w:t>10. Вспомогательные усилительные пунк</w:t>
            </w:r>
            <w:r>
              <w:t>ты (со служебной жилой площадью)</w:t>
            </w:r>
          </w:p>
        </w:tc>
        <w:tc>
          <w:tcPr>
            <w:tcW w:w="2081" w:type="dxa"/>
          </w:tcPr>
          <w:p w:rsidR="00000000" w:rsidRDefault="00BC0B3D">
            <w:pPr>
              <w:jc w:val="center"/>
            </w:pPr>
          </w:p>
          <w:p w:rsidR="00000000" w:rsidRDefault="00BC0B3D">
            <w:pPr>
              <w:jc w:val="center"/>
            </w:pPr>
            <w:r>
              <w:t>0,29</w:t>
            </w:r>
          </w:p>
          <w:p w:rsidR="00000000" w:rsidRDefault="00BC0B3D">
            <w:pPr>
              <w:jc w:val="center"/>
            </w:pPr>
            <w:r>
              <w:t>0,06</w:t>
            </w:r>
          </w:p>
          <w:p w:rsidR="00000000" w:rsidRDefault="00BC0B3D">
            <w:pPr>
              <w:jc w:val="center"/>
            </w:pPr>
            <w:r>
              <w:t>Определяются проек</w:t>
            </w:r>
            <w:r>
              <w:softHyphen/>
              <w:t>та</w:t>
            </w:r>
            <w:r>
              <w:softHyphen/>
              <w:t>ми, утвержденными в установленном по</w:t>
            </w:r>
            <w:r>
              <w:softHyphen/>
            </w:r>
            <w:r>
              <w:lastRenderedPageBreak/>
              <w:t>рядке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BC0B3D">
            <w:r>
              <w:lastRenderedPageBreak/>
              <w:t>В. Радиорелейные линии</w:t>
            </w:r>
          </w:p>
          <w:p w:rsidR="00000000" w:rsidRDefault="00BC0B3D" w:rsidP="00BC0B3D">
            <w:pPr>
              <w:numPr>
                <w:ilvl w:val="0"/>
                <w:numId w:val="12"/>
              </w:numPr>
            </w:pPr>
            <w:r>
              <w:t>Узловые радиорелейные станции с мачтой или башней высотой, м:</w:t>
            </w:r>
          </w:p>
          <w:p w:rsidR="00000000" w:rsidRDefault="00BC0B3D">
            <w:pPr>
              <w:ind w:firstLine="567"/>
            </w:pPr>
            <w:r>
              <w:t>40</w:t>
            </w:r>
          </w:p>
          <w:p w:rsidR="00000000" w:rsidRDefault="00BC0B3D">
            <w:pPr>
              <w:ind w:firstLine="567"/>
            </w:pPr>
            <w:r>
              <w:t>50</w:t>
            </w:r>
          </w:p>
          <w:p w:rsidR="00000000" w:rsidRDefault="00BC0B3D">
            <w:pPr>
              <w:ind w:firstLine="567"/>
            </w:pPr>
            <w:r>
              <w:t>60</w:t>
            </w:r>
          </w:p>
          <w:p w:rsidR="00000000" w:rsidRDefault="00BC0B3D">
            <w:pPr>
              <w:ind w:firstLine="567"/>
            </w:pPr>
            <w:r>
              <w:t>70</w:t>
            </w:r>
          </w:p>
          <w:p w:rsidR="00000000" w:rsidRDefault="00BC0B3D">
            <w:pPr>
              <w:ind w:firstLine="567"/>
            </w:pPr>
            <w:r>
              <w:t>80</w:t>
            </w:r>
          </w:p>
          <w:p w:rsidR="00000000" w:rsidRDefault="00BC0B3D">
            <w:pPr>
              <w:ind w:firstLine="567"/>
            </w:pPr>
            <w:r>
              <w:t>90</w:t>
            </w:r>
          </w:p>
          <w:p w:rsidR="00000000" w:rsidRDefault="00BC0B3D">
            <w:pPr>
              <w:ind w:firstLine="567"/>
            </w:pPr>
            <w:r>
              <w:t>100</w:t>
            </w:r>
          </w:p>
          <w:p w:rsidR="00000000" w:rsidRDefault="00BC0B3D">
            <w:pPr>
              <w:ind w:firstLine="567"/>
            </w:pPr>
            <w:r>
              <w:t>110</w:t>
            </w:r>
          </w:p>
          <w:p w:rsidR="00000000" w:rsidRDefault="00BC0B3D">
            <w:pPr>
              <w:ind w:firstLine="567"/>
            </w:pPr>
            <w:r>
              <w:t>120</w:t>
            </w:r>
          </w:p>
          <w:p w:rsidR="00000000" w:rsidRDefault="00BC0B3D" w:rsidP="00BC0B3D">
            <w:pPr>
              <w:numPr>
                <w:ilvl w:val="0"/>
                <w:numId w:val="13"/>
              </w:numPr>
            </w:pPr>
            <w:r>
              <w:t>Промежуточные радиорелейные станции с мачтой или башней высотой, м:</w:t>
            </w:r>
          </w:p>
          <w:p w:rsidR="00000000" w:rsidRDefault="00BC0B3D">
            <w:pPr>
              <w:ind w:firstLine="567"/>
            </w:pPr>
            <w:r>
              <w:t>30</w:t>
            </w:r>
          </w:p>
          <w:p w:rsidR="00000000" w:rsidRDefault="00BC0B3D">
            <w:pPr>
              <w:ind w:firstLine="567"/>
            </w:pPr>
            <w:r>
              <w:t>40</w:t>
            </w:r>
          </w:p>
          <w:p w:rsidR="00000000" w:rsidRDefault="00BC0B3D">
            <w:pPr>
              <w:ind w:firstLine="567"/>
            </w:pPr>
            <w:r>
              <w:t>50</w:t>
            </w:r>
          </w:p>
          <w:p w:rsidR="00000000" w:rsidRDefault="00BC0B3D">
            <w:pPr>
              <w:ind w:firstLine="567"/>
            </w:pPr>
            <w:r>
              <w:t>60</w:t>
            </w:r>
          </w:p>
          <w:p w:rsidR="00000000" w:rsidRDefault="00BC0B3D">
            <w:pPr>
              <w:ind w:firstLine="567"/>
            </w:pPr>
            <w:r>
              <w:t>70</w:t>
            </w:r>
          </w:p>
          <w:p w:rsidR="00000000" w:rsidRDefault="00BC0B3D">
            <w:pPr>
              <w:ind w:firstLine="567"/>
            </w:pPr>
            <w:r>
              <w:t>80</w:t>
            </w:r>
          </w:p>
          <w:p w:rsidR="00000000" w:rsidRDefault="00BC0B3D">
            <w:pPr>
              <w:ind w:firstLine="567"/>
            </w:pPr>
            <w:r>
              <w:t>90</w:t>
            </w:r>
          </w:p>
          <w:p w:rsidR="00000000" w:rsidRDefault="00BC0B3D">
            <w:pPr>
              <w:ind w:firstLine="567"/>
            </w:pPr>
            <w:r>
              <w:t>100</w:t>
            </w:r>
          </w:p>
          <w:p w:rsidR="00000000" w:rsidRDefault="00BC0B3D">
            <w:pPr>
              <w:ind w:firstLine="567"/>
            </w:pPr>
            <w:r>
              <w:t>110</w:t>
            </w:r>
          </w:p>
          <w:p w:rsidR="00000000" w:rsidRDefault="00BC0B3D">
            <w:pPr>
              <w:ind w:firstLine="567"/>
            </w:pPr>
            <w:r>
              <w:t>120</w:t>
            </w:r>
          </w:p>
          <w:p w:rsidR="00000000" w:rsidRDefault="00BC0B3D">
            <w:r>
              <w:t>13. Аварийно-профилактические службы</w:t>
            </w:r>
          </w:p>
        </w:tc>
        <w:tc>
          <w:tcPr>
            <w:tcW w:w="2081" w:type="dxa"/>
          </w:tcPr>
          <w:p w:rsidR="00000000" w:rsidRDefault="00BC0B3D"/>
          <w:p w:rsidR="00000000" w:rsidRDefault="00BC0B3D"/>
          <w:p w:rsidR="00000000" w:rsidRDefault="00BC0B3D"/>
          <w:p w:rsidR="00000000" w:rsidRDefault="00BC0B3D">
            <w:pPr>
              <w:ind w:firstLine="556"/>
            </w:pPr>
            <w:r>
              <w:t>0,80/0,30</w:t>
            </w:r>
          </w:p>
          <w:p w:rsidR="00000000" w:rsidRDefault="00BC0B3D">
            <w:pPr>
              <w:ind w:firstLine="556"/>
            </w:pPr>
            <w:r>
              <w:t>1,00/0,40</w:t>
            </w:r>
          </w:p>
          <w:p w:rsidR="00000000" w:rsidRDefault="00BC0B3D">
            <w:pPr>
              <w:ind w:firstLine="556"/>
            </w:pPr>
            <w:r>
              <w:t>1,10/0,45</w:t>
            </w:r>
          </w:p>
          <w:p w:rsidR="00000000" w:rsidRDefault="00BC0B3D">
            <w:pPr>
              <w:ind w:firstLine="556"/>
            </w:pPr>
            <w:r>
              <w:t>1,30/0,50</w:t>
            </w:r>
          </w:p>
          <w:p w:rsidR="00000000" w:rsidRDefault="00BC0B3D">
            <w:pPr>
              <w:ind w:firstLine="556"/>
            </w:pPr>
            <w:r>
              <w:t>1,40/0,55</w:t>
            </w:r>
          </w:p>
          <w:p w:rsidR="00000000" w:rsidRDefault="00BC0B3D">
            <w:pPr>
              <w:ind w:firstLine="556"/>
            </w:pPr>
            <w:r>
              <w:t>1,50/0,60</w:t>
            </w:r>
          </w:p>
          <w:p w:rsidR="00000000" w:rsidRDefault="00BC0B3D">
            <w:pPr>
              <w:ind w:firstLine="556"/>
            </w:pPr>
            <w:r>
              <w:t>1,65/0,70</w:t>
            </w:r>
          </w:p>
          <w:p w:rsidR="00000000" w:rsidRDefault="00BC0B3D">
            <w:pPr>
              <w:ind w:firstLine="556"/>
            </w:pPr>
            <w:r>
              <w:t>1,90/0,80</w:t>
            </w:r>
          </w:p>
          <w:p w:rsidR="00000000" w:rsidRDefault="00BC0B3D">
            <w:pPr>
              <w:ind w:firstLine="556"/>
            </w:pPr>
            <w:r>
              <w:t>2,10/0,90</w:t>
            </w:r>
          </w:p>
          <w:p w:rsidR="00000000" w:rsidRDefault="00BC0B3D">
            <w:pPr>
              <w:ind w:firstLine="556"/>
            </w:pPr>
          </w:p>
          <w:p w:rsidR="00000000" w:rsidRDefault="00BC0B3D">
            <w:pPr>
              <w:ind w:firstLine="556"/>
            </w:pPr>
          </w:p>
          <w:p w:rsidR="00000000" w:rsidRDefault="00BC0B3D">
            <w:pPr>
              <w:ind w:firstLine="556"/>
            </w:pPr>
            <w:r>
              <w:t>0,80/0,40</w:t>
            </w:r>
          </w:p>
          <w:p w:rsidR="00000000" w:rsidRDefault="00BC0B3D">
            <w:pPr>
              <w:ind w:firstLine="556"/>
            </w:pPr>
            <w:r>
              <w:t>0,85/0,45</w:t>
            </w:r>
          </w:p>
          <w:p w:rsidR="00000000" w:rsidRDefault="00BC0B3D">
            <w:pPr>
              <w:ind w:firstLine="556"/>
            </w:pPr>
            <w:r>
              <w:t>1,00/0,50</w:t>
            </w:r>
          </w:p>
          <w:p w:rsidR="00000000" w:rsidRDefault="00BC0B3D">
            <w:pPr>
              <w:ind w:firstLine="556"/>
            </w:pPr>
            <w:r>
              <w:t>1,10/0,55</w:t>
            </w:r>
          </w:p>
          <w:p w:rsidR="00000000" w:rsidRDefault="00BC0B3D">
            <w:pPr>
              <w:ind w:firstLine="556"/>
            </w:pPr>
            <w:r>
              <w:t>1,30/0,60</w:t>
            </w:r>
          </w:p>
          <w:p w:rsidR="00000000" w:rsidRDefault="00BC0B3D">
            <w:pPr>
              <w:ind w:firstLine="556"/>
            </w:pPr>
            <w:r>
              <w:t>1,40</w:t>
            </w:r>
            <w:r>
              <w:t>/0,65</w:t>
            </w:r>
          </w:p>
          <w:p w:rsidR="00000000" w:rsidRDefault="00BC0B3D">
            <w:pPr>
              <w:ind w:firstLine="556"/>
            </w:pPr>
            <w:r>
              <w:t>1,50/0,70</w:t>
            </w:r>
          </w:p>
          <w:p w:rsidR="00000000" w:rsidRDefault="00BC0B3D">
            <w:pPr>
              <w:ind w:firstLine="556"/>
            </w:pPr>
            <w:r>
              <w:t>1,65/0,80</w:t>
            </w:r>
          </w:p>
          <w:p w:rsidR="00000000" w:rsidRDefault="00BC0B3D">
            <w:pPr>
              <w:ind w:firstLine="556"/>
            </w:pPr>
            <w:r>
              <w:t>1,90/0,90</w:t>
            </w:r>
          </w:p>
          <w:p w:rsidR="00000000" w:rsidRDefault="00BC0B3D">
            <w:pPr>
              <w:ind w:firstLine="556"/>
            </w:pPr>
            <w:r>
              <w:t>2,10/1,00</w:t>
            </w:r>
          </w:p>
          <w:p w:rsidR="00000000" w:rsidRDefault="00BC0B3D">
            <w:pPr>
              <w:ind w:firstLine="698"/>
            </w:pPr>
            <w:r>
              <w:t>0,4</w:t>
            </w:r>
          </w:p>
        </w:tc>
      </w:tr>
    </w:tbl>
    <w:p w:rsidR="00000000" w:rsidRDefault="00BC0B3D">
      <w:pPr>
        <w:ind w:right="2069"/>
      </w:pPr>
    </w:p>
    <w:p w:rsidR="00000000" w:rsidRDefault="00BC0B3D">
      <w:pPr>
        <w:ind w:left="851" w:right="2069" w:hanging="567"/>
      </w:pPr>
      <w:r>
        <w:t>Примечания: 1. Размеры земельных участков в позициях 11 и 12 даны: в числителе - для радиорелейных станций с мачтами, в знаменателе - для станций с башнями.</w:t>
      </w:r>
    </w:p>
    <w:p w:rsidR="00000000" w:rsidRDefault="00BC0B3D" w:rsidP="00BC0B3D">
      <w:pPr>
        <w:numPr>
          <w:ilvl w:val="0"/>
          <w:numId w:val="14"/>
        </w:numPr>
        <w:ind w:left="851" w:right="2069" w:firstLine="0"/>
      </w:pPr>
      <w:r>
        <w:t>Размеры земельных участков определяются в соответствии с проектами, утвержденными в установленном порядке:</w:t>
      </w:r>
    </w:p>
    <w:p w:rsidR="00000000" w:rsidRDefault="00BC0B3D">
      <w:pPr>
        <w:ind w:left="851" w:right="2069" w:firstLine="283"/>
      </w:pPr>
      <w:r>
        <w:t>при высоте мачты или башни более 120 м, при уклонах рельефа местности более 0,05, а также при пересеченной местности;</w:t>
      </w:r>
    </w:p>
    <w:p w:rsidR="00000000" w:rsidRDefault="00BC0B3D">
      <w:pPr>
        <w:ind w:left="851" w:right="2069" w:firstLine="283"/>
      </w:pPr>
      <w:r>
        <w:t>при размещении вспомогательных сетевых узлов выделения и сетевых узлов управле</w:t>
      </w:r>
      <w:r>
        <w:t>ния и коммутации на участках с уровнем грунтовых вод на глубине менее 3,5 м, а также на участках с уклоном рельефа местности более 0,001.</w:t>
      </w:r>
    </w:p>
    <w:p w:rsidR="00000000" w:rsidRDefault="00BC0B3D">
      <w:pPr>
        <w:ind w:left="851" w:right="2069"/>
      </w:pPr>
      <w:r>
        <w:t>3.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магистралей, то размеры земельных участков, приведенные в позиции 5, должны увеличиваться на 0,2 га.</w:t>
      </w:r>
    </w:p>
    <w:p w:rsidR="00000000" w:rsidRDefault="00BC0B3D">
      <w:pPr>
        <w:ind w:right="2069" w:firstLine="284"/>
      </w:pPr>
    </w:p>
    <w:p w:rsidR="00000000" w:rsidRDefault="00BC0B3D">
      <w:pPr>
        <w:ind w:right="2069" w:firstLine="284"/>
      </w:pPr>
      <w:r>
        <w:t>5. Использование земель над кабельными линиями и под проводами и опорами воздушных линий свя</w:t>
      </w:r>
      <w:r>
        <w:t xml:space="preserve">зи, а также в створе радиорелейных станций должно осуществляться землепользователями с соблюдением мер по обеспечению сохранности линий связи в соответствии с Правилами охраны линий связи, утвержденными постановлением Совета Министров СССР от 22 июля 1969 г. </w:t>
      </w:r>
      <w:r>
        <w:rPr>
          <w:lang w:val="en-US"/>
        </w:rPr>
        <w:t>N  ?567</w:t>
      </w:r>
    </w:p>
    <w:p w:rsidR="00000000" w:rsidRDefault="00BC0B3D">
      <w:pPr>
        <w:ind w:right="2069" w:firstLine="284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4A45"/>
    <w:multiLevelType w:val="singleLevel"/>
    <w:tmpl w:val="9EF4A0D2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24306E65"/>
    <w:multiLevelType w:val="singleLevel"/>
    <w:tmpl w:val="C35A1044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33E3578B"/>
    <w:multiLevelType w:val="singleLevel"/>
    <w:tmpl w:val="9EF4A0D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37573ED8"/>
    <w:multiLevelType w:val="singleLevel"/>
    <w:tmpl w:val="681ED56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37822E83"/>
    <w:multiLevelType w:val="singleLevel"/>
    <w:tmpl w:val="01D6C15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>
    <w:nsid w:val="412559DE"/>
    <w:multiLevelType w:val="singleLevel"/>
    <w:tmpl w:val="057CE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>
    <w:nsid w:val="454352B6"/>
    <w:multiLevelType w:val="singleLevel"/>
    <w:tmpl w:val="9EF4A0D2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>
    <w:nsid w:val="4C9C30D6"/>
    <w:multiLevelType w:val="singleLevel"/>
    <w:tmpl w:val="9EF4A0D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">
    <w:nsid w:val="4FEF4043"/>
    <w:multiLevelType w:val="singleLevel"/>
    <w:tmpl w:val="35CC25D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">
    <w:nsid w:val="5D4567BF"/>
    <w:multiLevelType w:val="singleLevel"/>
    <w:tmpl w:val="CECAD990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0">
    <w:nsid w:val="61844FAF"/>
    <w:multiLevelType w:val="singleLevel"/>
    <w:tmpl w:val="555AC694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1">
    <w:nsid w:val="7BFC42CD"/>
    <w:multiLevelType w:val="singleLevel"/>
    <w:tmpl w:val="057CE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9">
    <w:abstractNumId w:val="3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B3D"/>
    <w:rsid w:val="00BC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4802</Characters>
  <Application>Microsoft Office Word</Application>
  <DocSecurity>0</DocSecurity>
  <Lines>40</Lines>
  <Paragraphs>11</Paragraphs>
  <ScaleCrop>false</ScaleCrop>
  <Company>Elcom Ltd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Совета Министров СССР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2013-04-11T11:49:00Z</dcterms:created>
  <dcterms:modified xsi:type="dcterms:W3CDTF">2013-04-11T11:49:00Z</dcterms:modified>
</cp:coreProperties>
</file>