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580D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СН 436-72</w:t>
      </w:r>
    </w:p>
    <w:p w:rsidR="00000000" w:rsidRDefault="00B1580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1580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НОРМЫ</w:t>
      </w:r>
    </w:p>
    <w:p w:rsidR="00000000" w:rsidRDefault="00B1580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1580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1580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Примерные нормы выхода материалов, </w:t>
      </w:r>
    </w:p>
    <w:p w:rsidR="00000000" w:rsidRDefault="00B1580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получаемых от разборки зданий при их сносе </w:t>
      </w:r>
    </w:p>
    <w:p w:rsidR="00000000" w:rsidRDefault="00B1580D">
      <w:pPr>
        <w:jc w:val="both"/>
        <w:rPr>
          <w:rFonts w:ascii="Times New Roman" w:hAnsi="Times New Roman"/>
          <w:sz w:val="20"/>
        </w:rPr>
      </w:pP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580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1972-05-01 </w:t>
      </w:r>
    </w:p>
    <w:p w:rsidR="00000000" w:rsidRDefault="00B1580D">
      <w:pPr>
        <w:jc w:val="both"/>
        <w:rPr>
          <w:rFonts w:ascii="Times New Roman" w:hAnsi="Times New Roman"/>
          <w:sz w:val="20"/>
        </w:rPr>
      </w:pP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Научно-исследовательским институтом экономики строительства Госстроя СССР с участием институтов Мосжилп</w:t>
      </w:r>
      <w:r>
        <w:rPr>
          <w:rFonts w:ascii="Times New Roman" w:hAnsi="Times New Roman"/>
          <w:sz w:val="20"/>
        </w:rPr>
        <w:t>роект Мосгорисполкома, Белкоммунпроект Министерства коммунального хозяйства Белорусской ССР и Южгипрониисельстрой Минсельстроя СССР и предназначены для определения возвратных сумм в сводных сметах на строительство объектов.</w:t>
      </w: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Научно-исследовательским институтом экономики строительства Госстроя СССР.</w:t>
      </w: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Государственным комитетом Совета Министров СССР по делам строительства 24 февраля 1972 года.</w:t>
      </w: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580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положения </w:t>
      </w:r>
    </w:p>
    <w:p w:rsidR="00000000" w:rsidRDefault="00B1580D">
      <w:pPr>
        <w:jc w:val="both"/>
        <w:rPr>
          <w:rFonts w:ascii="Times New Roman" w:hAnsi="Times New Roman"/>
          <w:sz w:val="20"/>
        </w:rPr>
      </w:pP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"Примерные нормы выхода материалов, получаемых от разборки зданий при их сн</w:t>
      </w:r>
      <w:r>
        <w:rPr>
          <w:rFonts w:ascii="Times New Roman" w:hAnsi="Times New Roman"/>
          <w:sz w:val="20"/>
        </w:rPr>
        <w:t>осе" предназначены для определения возвратных сумм в сводных сметах на строительство объектов.</w:t>
      </w: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Нормами предусмотрен комбинированный метод разборки зданий, при котором каменные, бетонные и железобетонные конструкции обрушаются, а прочие конструкции разбираются по элементам.</w:t>
      </w: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Нормы установлены в процентах от восстановительной стоимости зданий с учетом их износа, а также в зависимости от материала стен, этажности и объема зданий. При применении норм исходить из данных Бюро технической инвентаризации соо</w:t>
      </w:r>
      <w:r>
        <w:rPr>
          <w:rFonts w:ascii="Times New Roman" w:hAnsi="Times New Roman"/>
          <w:sz w:val="20"/>
        </w:rPr>
        <w:t>тветствующих исполкомов местных Советов депутатов трудящихся, характеризующих сносимые здания.</w:t>
      </w: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Шифр каждой нормы состоит из четырех индексов - трех цифровых и одного буквенного:</w:t>
      </w: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первый индекс шифра обозначает материал стен здания: 1 - каменные, 2 - деревянные, 3 - стены смешанной конструкции;</w:t>
      </w: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второй индекс шифра обозначает этажность здания: 1 - одноэтажные, 2 - двухэтажные, 3 - трехэтажные;</w:t>
      </w: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третий индекс шифра обозначает категорию износа здания: 1 - до 20%; 2 - от 21 до 40%; 3 - от 41 до 60%; 4 - от </w:t>
      </w:r>
      <w:r>
        <w:rPr>
          <w:rFonts w:ascii="Times New Roman" w:hAnsi="Times New Roman"/>
          <w:sz w:val="20"/>
        </w:rPr>
        <w:t>61 до 80%;</w:t>
      </w: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четвертый индекс шифра определяет объем здания (см. таблицу).</w:t>
      </w: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Пример. Норма, имеющая шифр 2-1-4-в, относится к зданиям с деревянными стенами (2), одноэтажным (1), с износом от 61 до 80% (4), </w:t>
      </w:r>
      <w:r>
        <w:rPr>
          <w:rFonts w:ascii="Times New Roman" w:hAnsi="Times New Roman"/>
          <w:sz w:val="20"/>
        </w:rPr>
        <w:lastRenderedPageBreak/>
        <w:t>имеющим объем до 1000 куб.м (в).</w:t>
      </w: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В нормы включены затраты по приведению материалов, получаемых от разборки зданий, в состояние, пригодное для повторного использования в строительстве или для их реализации, а также затраты на транспортирование материалов к месту их складирования, погрузочно-разгрузочные </w:t>
      </w:r>
      <w:r>
        <w:rPr>
          <w:rFonts w:ascii="Times New Roman" w:hAnsi="Times New Roman"/>
          <w:sz w:val="20"/>
        </w:rPr>
        <w:t>работы и хранение.</w:t>
      </w: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Учет, хранение и реализация материалов, полученных от разборки, производятся организациями-заказчиками в соответствии с действующими положениями.</w:t>
      </w: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580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1580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ПРИМЕРНЫЕ НОРМЫ</w:t>
      </w:r>
    </w:p>
    <w:p w:rsidR="00000000" w:rsidRDefault="00B1580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1580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выхода материалов, получаемых от разборки зданий при их сносе</w:t>
      </w:r>
    </w:p>
    <w:p w:rsidR="00000000" w:rsidRDefault="00B1580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 % от восстановительной стоимости зданий)</w:t>
      </w:r>
    </w:p>
    <w:p w:rsidR="00000000" w:rsidRDefault="00B1580D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708"/>
        <w:gridCol w:w="682"/>
        <w:gridCol w:w="652"/>
        <w:gridCol w:w="742"/>
        <w:gridCol w:w="805"/>
        <w:gridCol w:w="8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Шифр (материал стен, этажность и 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здания в куб.м,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категория износа здания)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 и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Индекс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1-1-1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11,3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10,9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10,2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1-1-2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10,6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9,50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8,37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1-1-3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6,00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5,40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1-1-4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1,85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1,60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1,40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1-2-1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14,2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12,7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12,4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9,50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8,38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6,29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1-2-2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9,7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8,57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7,91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7,51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6,77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1-2-3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6,38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6,19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6,17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5,57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4,65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1-2-4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2,78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1,38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1-3-1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12,1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11,1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9,40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8,20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1-3-2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7,40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7,33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7,20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7,10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1-3-3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6,11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5,45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4,65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4,49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1-3-4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1,19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2-1-1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8,70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8,67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8,40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6,9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6,14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2-1-2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6,85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6,73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6,70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6,02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2-1-3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7,22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5,21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4,96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3,66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3,48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2-1-4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1,88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1,43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1,37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1,26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1,16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2-2-1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8,12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7,55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5,99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5,95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5,78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2-2-2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6,74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5,85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5,77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2-2-3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6,52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4,90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4,14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4,13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2,48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2-2-4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1,93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1,81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3-2-1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7,55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6,93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6,75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3-2-2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8,37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7,00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6,37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5,95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5,18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3-2-3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4,83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4,51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4,04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3,55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3-2-4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2,05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1,98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1,45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1,44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58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1,31 </w:t>
            </w:r>
          </w:p>
          <w:p w:rsidR="00000000" w:rsidRDefault="00B1580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1580D">
      <w:pPr>
        <w:jc w:val="both"/>
        <w:rPr>
          <w:rFonts w:ascii="Times New Roman" w:hAnsi="Times New Roman"/>
          <w:sz w:val="20"/>
        </w:rPr>
      </w:pPr>
    </w:p>
    <w:p w:rsidR="00000000" w:rsidRDefault="00B1580D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80D"/>
    <w:rsid w:val="00B1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3337</Characters>
  <Application>Microsoft Office Word</Application>
  <DocSecurity>0</DocSecurity>
  <Lines>27</Lines>
  <Paragraphs>7</Paragraphs>
  <ScaleCrop>false</ScaleCrop>
  <Company>Elcom Ltd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 436-72</dc:title>
  <dc:subject/>
  <dc:creator>CNTI</dc:creator>
  <cp:keywords/>
  <dc:description/>
  <cp:lastModifiedBy>Parhomeiai</cp:lastModifiedBy>
  <cp:revision>2</cp:revision>
  <dcterms:created xsi:type="dcterms:W3CDTF">2013-04-11T11:49:00Z</dcterms:created>
  <dcterms:modified xsi:type="dcterms:W3CDTF">2013-04-11T11:49:00Z</dcterms:modified>
</cp:coreProperties>
</file>