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590"/>
        <w:gridCol w:w="3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EC2274">
            <w:pPr>
              <w:widowControl w:val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t>СОГЛАСОВАНО</w:t>
            </w:r>
          </w:p>
          <w:p w:rsidR="00000000" w:rsidRDefault="00EC2274">
            <w:pPr>
              <w:widowControl w:val="0"/>
              <w:jc w:val="center"/>
            </w:pPr>
          </w:p>
          <w:p w:rsidR="00000000" w:rsidRDefault="00EC2274">
            <w:pPr>
              <w:widowControl w:val="0"/>
              <w:rPr>
                <w:color w:val="000000"/>
                <w:lang w:val="en-US"/>
              </w:rPr>
            </w:pPr>
            <w:r>
              <w:t xml:space="preserve">с </w:t>
            </w:r>
            <w:proofErr w:type="spellStart"/>
            <w:r>
              <w:rPr>
                <w:color w:val="000000"/>
              </w:rPr>
              <w:t>Госгражданстроем</w:t>
            </w:r>
            <w:proofErr w:type="spellEnd"/>
          </w:p>
          <w:p w:rsidR="00000000" w:rsidRDefault="00EC2274">
            <w:pPr>
              <w:widowControl w:val="0"/>
              <w:rPr>
                <w:lang w:val="en-US"/>
              </w:rPr>
            </w:pPr>
            <w:r>
              <w:t xml:space="preserve"> (письмо</w:t>
            </w:r>
            <w:r>
              <w:rPr>
                <w:noProof/>
              </w:rPr>
              <w:t xml:space="preserve"> № 1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506</w:t>
            </w:r>
            <w:r>
              <w:t xml:space="preserve"> от</w:t>
            </w:r>
            <w:r>
              <w:rPr>
                <w:noProof/>
              </w:rPr>
              <w:t xml:space="preserve"> 09.07.82</w:t>
            </w:r>
            <w:r>
              <w:t xml:space="preserve"> г.)</w:t>
            </w:r>
          </w:p>
        </w:tc>
        <w:tc>
          <w:tcPr>
            <w:tcW w:w="1590" w:type="dxa"/>
          </w:tcPr>
          <w:p w:rsidR="00000000" w:rsidRDefault="00EC2274">
            <w:pPr>
              <w:widowControl w:val="0"/>
              <w:rPr>
                <w:lang w:val="en-US"/>
              </w:rPr>
            </w:pPr>
          </w:p>
        </w:tc>
        <w:tc>
          <w:tcPr>
            <w:tcW w:w="3854" w:type="dxa"/>
          </w:tcPr>
          <w:p w:rsidR="00000000" w:rsidRDefault="00EC2274">
            <w:pPr>
              <w:widowControl w:val="0"/>
              <w:jc w:val="center"/>
              <w:rPr>
                <w:lang w:val="en-US"/>
              </w:rPr>
            </w:pPr>
            <w:r>
              <w:t xml:space="preserve">УТВЕРЖДАЮ </w:t>
            </w:r>
          </w:p>
          <w:p w:rsidR="00000000" w:rsidRDefault="00EC2274">
            <w:pPr>
              <w:widowControl w:val="0"/>
              <w:jc w:val="center"/>
              <w:rPr>
                <w:lang w:val="en-US"/>
              </w:rPr>
            </w:pPr>
          </w:p>
          <w:p w:rsidR="00000000" w:rsidRDefault="00EC2274">
            <w:pPr>
              <w:widowControl w:val="0"/>
              <w:rPr>
                <w:lang w:val="en-US"/>
              </w:rPr>
            </w:pPr>
            <w:r>
              <w:t>Замест</w:t>
            </w:r>
            <w:r>
              <w:rPr>
                <w:color w:val="000000"/>
              </w:rPr>
              <w:t>и</w:t>
            </w:r>
            <w:r>
              <w:t>тель Главного государстве</w:t>
            </w:r>
            <w:r>
              <w:rPr>
                <w:color w:val="000000"/>
              </w:rPr>
              <w:t>н</w:t>
            </w:r>
            <w:r>
              <w:t xml:space="preserve">ного </w:t>
            </w:r>
          </w:p>
          <w:p w:rsidR="00000000" w:rsidRDefault="00EC2274">
            <w:pPr>
              <w:widowControl w:val="0"/>
              <w:rPr>
                <w:lang w:val="en-US"/>
              </w:rPr>
            </w:pPr>
            <w:r>
              <w:t>санитарного врача СССР</w:t>
            </w:r>
          </w:p>
          <w:p w:rsidR="00000000" w:rsidRDefault="00EC2274">
            <w:pPr>
              <w:widowControl w:val="0"/>
              <w:ind w:firstLine="45"/>
              <w:rPr>
                <w:color w:val="000000"/>
                <w:lang w:val="en-US"/>
              </w:rPr>
            </w:pPr>
            <w:r>
              <w:t>А</w:t>
            </w:r>
            <w:r>
              <w:rPr>
                <w:color w:val="000000"/>
              </w:rPr>
              <w:t>.</w:t>
            </w:r>
            <w:r>
              <w:t xml:space="preserve">И. </w:t>
            </w:r>
            <w:proofErr w:type="spellStart"/>
            <w:r>
              <w:rPr>
                <w:color w:val="000000"/>
              </w:rPr>
              <w:t>Заиченко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00000" w:rsidRDefault="00EC2274">
            <w:pPr>
              <w:widowControl w:val="0"/>
              <w:ind w:firstLine="45"/>
            </w:pPr>
            <w:r>
              <w:rPr>
                <w:noProof/>
              </w:rPr>
              <w:t>2</w:t>
            </w:r>
            <w:r>
              <w:t xml:space="preserve"> июля</w:t>
            </w:r>
            <w:r>
              <w:rPr>
                <w:noProof/>
              </w:rPr>
              <w:t xml:space="preserve"> 1982</w:t>
            </w:r>
            <w:r>
              <w:t xml:space="preserve"> г. </w:t>
            </w:r>
          </w:p>
          <w:p w:rsidR="00000000" w:rsidRDefault="00EC2274">
            <w:pPr>
              <w:widowControl w:val="0"/>
              <w:ind w:firstLine="45"/>
              <w:rPr>
                <w:lang w:val="en-US"/>
              </w:rPr>
            </w:pPr>
            <w:r>
              <w:rPr>
                <w:noProof/>
              </w:rPr>
              <w:t>№ 2605-82</w:t>
            </w:r>
          </w:p>
        </w:tc>
      </w:tr>
    </w:tbl>
    <w:p w:rsidR="00000000" w:rsidRDefault="00EC2274">
      <w:pPr>
        <w:widowControl w:val="0"/>
        <w:ind w:firstLine="284"/>
        <w:rPr>
          <w:noProof/>
        </w:rPr>
      </w:pPr>
    </w:p>
    <w:p w:rsidR="00000000" w:rsidRDefault="00EC2274">
      <w:pPr>
        <w:widowControl w:val="0"/>
        <w:ind w:firstLine="284"/>
        <w:rPr>
          <w:noProof/>
        </w:rPr>
      </w:pPr>
    </w:p>
    <w:p w:rsidR="00000000" w:rsidRDefault="00EC2274">
      <w:pPr>
        <w:widowControl w:val="0"/>
        <w:ind w:firstLine="284"/>
        <w:jc w:val="center"/>
        <w:rPr>
          <w:b/>
          <w:sz w:val="24"/>
          <w:lang w:val="en-US"/>
        </w:rPr>
      </w:pPr>
      <w:r>
        <w:rPr>
          <w:b/>
          <w:sz w:val="24"/>
        </w:rPr>
        <w:t>Санитарные нормы и правила обеспечения инсоляцией жилых и общественных з</w:t>
      </w:r>
      <w:r>
        <w:rPr>
          <w:b/>
          <w:sz w:val="24"/>
        </w:rPr>
        <w:t>даний и территорий жилой застройки</w:t>
      </w:r>
    </w:p>
    <w:p w:rsidR="00000000" w:rsidRDefault="00EC2274">
      <w:pPr>
        <w:widowControl w:val="0"/>
        <w:ind w:firstLine="284"/>
        <w:jc w:val="center"/>
        <w:rPr>
          <w:b/>
        </w:rPr>
      </w:pPr>
    </w:p>
    <w:p w:rsidR="00000000" w:rsidRDefault="00EC2274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Настоящие нормы и правила являются обязательными при проектировании жилых, общественных зданий и районов, вновь строящихся и реконструируемых городов, поселков и сельских населенных пунктов, а также при осуществлении предупредительного и текущего санитарного надзора за ними.</w:t>
      </w:r>
    </w:p>
    <w:p w:rsidR="00000000" w:rsidRDefault="00EC2274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</w:t>
      </w:r>
      <w:r>
        <w:t xml:space="preserve"> Инсоляция является важным </w:t>
      </w:r>
      <w:proofErr w:type="spellStart"/>
      <w:r>
        <w:t>оздоравливающим</w:t>
      </w:r>
      <w:proofErr w:type="spellEnd"/>
      <w:r>
        <w:t xml:space="preserve"> фактором и должна быть использована во всех жилых и общественных* зданиях и на территории жилой застройки. Оптимальная эффективность инсоляции</w:t>
      </w:r>
      <w:r>
        <w:rPr>
          <w:noProof/>
        </w:rPr>
        <w:t xml:space="preserve"> -</w:t>
      </w:r>
      <w:r>
        <w:t xml:space="preserve"> ее </w:t>
      </w:r>
      <w:proofErr w:type="spellStart"/>
      <w:r>
        <w:t>обще</w:t>
      </w:r>
      <w:r>
        <w:t>оздоровительного</w:t>
      </w:r>
      <w:proofErr w:type="spellEnd"/>
      <w:r>
        <w:t>, психофизиологического, бактерицидного и теплового действия достигается при обеспечении ежедневного непрерывного</w:t>
      </w:r>
      <w:r>
        <w:rPr>
          <w:noProof/>
        </w:rPr>
        <w:t xml:space="preserve"> 3—</w:t>
      </w:r>
      <w:r>
        <w:t xml:space="preserve">4-часового облучения прямыми солнечными лучами помещений и территорий. Нормирование производится на весенне-осенний период года, с учетом </w:t>
      </w:r>
      <w:proofErr w:type="spellStart"/>
      <w:r>
        <w:rPr>
          <w:color w:val="000000"/>
        </w:rPr>
        <w:t>светоклиматических</w:t>
      </w:r>
      <w:proofErr w:type="spellEnd"/>
      <w:r>
        <w:t xml:space="preserve"> особенностей разных районов страны и характера застройки. Требования норм достигаются соответствующим разме</w:t>
      </w:r>
      <w:r>
        <w:rPr>
          <w:color w:val="000000"/>
        </w:rPr>
        <w:t>щ</w:t>
      </w:r>
      <w:r>
        <w:t>ением, ориентацией и планиро</w:t>
      </w:r>
      <w:r>
        <w:rPr>
          <w:color w:val="000000"/>
        </w:rPr>
        <w:t>в</w:t>
      </w:r>
      <w:r>
        <w:t>кой зданий.</w:t>
      </w:r>
    </w:p>
    <w:p w:rsidR="00000000" w:rsidRDefault="00EC2274">
      <w:pPr>
        <w:widowControl w:val="0"/>
        <w:ind w:firstLine="284"/>
        <w:jc w:val="both"/>
      </w:pPr>
      <w:r>
        <w:rPr>
          <w:lang w:val="en-US"/>
        </w:rPr>
        <w:t xml:space="preserve">3. </w:t>
      </w:r>
      <w:r>
        <w:t>Размещение и ориента</w:t>
      </w:r>
      <w:r>
        <w:rPr>
          <w:color w:val="000000"/>
        </w:rPr>
        <w:t>ц</w:t>
      </w:r>
      <w:r>
        <w:t>ия основных функциональных помещений детских дошко</w:t>
      </w:r>
      <w:r>
        <w:t>льных учреждений, общеобразовательных школ, школ-интернатов, лечебно-профилактических учреждений, санаторно-курортных и других оздоровительных учреждений должны обеспечи</w:t>
      </w:r>
      <w:r>
        <w:rPr>
          <w:color w:val="000000"/>
        </w:rPr>
        <w:t>в</w:t>
      </w:r>
      <w:r>
        <w:t>ать продолжительность непрерывной инсоляции помещений в нормируемые периоды не менее</w:t>
      </w:r>
      <w:r>
        <w:rPr>
          <w:noProof/>
        </w:rPr>
        <w:t xml:space="preserve"> 3</w:t>
      </w:r>
      <w:r>
        <w:t xml:space="preserve"> часов в день.</w:t>
      </w:r>
      <w:r>
        <w:rPr>
          <w:noProof/>
        </w:rPr>
        <w:t xml:space="preserve"> </w:t>
      </w:r>
    </w:p>
    <w:p w:rsidR="00000000" w:rsidRDefault="00EC2274">
      <w:pPr>
        <w:widowControl w:val="0"/>
        <w:ind w:firstLine="284"/>
        <w:jc w:val="both"/>
      </w:pPr>
      <w:r>
        <w:t>__________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 xml:space="preserve">* </w:t>
      </w:r>
      <w:r>
        <w:t>Отд</w:t>
      </w:r>
      <w:r>
        <w:rPr>
          <w:color w:val="000000"/>
        </w:rPr>
        <w:t>е</w:t>
      </w:r>
      <w:r>
        <w:t>льные поме</w:t>
      </w:r>
      <w:r>
        <w:rPr>
          <w:color w:val="000000"/>
        </w:rPr>
        <w:t>ще</w:t>
      </w:r>
      <w:r>
        <w:t xml:space="preserve">ния </w:t>
      </w:r>
      <w:r>
        <w:rPr>
          <w:color w:val="000000"/>
        </w:rPr>
        <w:t>общественных</w:t>
      </w:r>
      <w:r>
        <w:t xml:space="preserve"> здан</w:t>
      </w:r>
      <w:r>
        <w:rPr>
          <w:color w:val="000000"/>
        </w:rPr>
        <w:t>ий</w:t>
      </w:r>
      <w:r>
        <w:t xml:space="preserve"> не до</w:t>
      </w:r>
      <w:r>
        <w:rPr>
          <w:color w:val="000000"/>
        </w:rPr>
        <w:t>л</w:t>
      </w:r>
      <w:r>
        <w:t xml:space="preserve">жны </w:t>
      </w:r>
      <w:proofErr w:type="spellStart"/>
      <w:r>
        <w:rPr>
          <w:color w:val="000000"/>
        </w:rPr>
        <w:t>инсолироваться</w:t>
      </w:r>
      <w:proofErr w:type="spellEnd"/>
      <w:r>
        <w:rPr>
          <w:color w:val="000000"/>
        </w:rPr>
        <w:t>.</w:t>
      </w:r>
      <w:r>
        <w:t xml:space="preserve"> К таким помещениям относятся: операц</w:t>
      </w:r>
      <w:r>
        <w:rPr>
          <w:color w:val="000000"/>
        </w:rPr>
        <w:t>и</w:t>
      </w:r>
      <w:r>
        <w:t>онны</w:t>
      </w:r>
      <w:r>
        <w:rPr>
          <w:color w:val="000000"/>
        </w:rPr>
        <w:t>е,</w:t>
      </w:r>
      <w:r>
        <w:t xml:space="preserve"> реан</w:t>
      </w:r>
      <w:r>
        <w:rPr>
          <w:color w:val="000000"/>
        </w:rPr>
        <w:t>и</w:t>
      </w:r>
      <w:r>
        <w:t>мационные залы боль</w:t>
      </w:r>
      <w:r>
        <w:rPr>
          <w:color w:val="000000"/>
        </w:rPr>
        <w:t>н</w:t>
      </w:r>
      <w:r>
        <w:t>иц, выставочные залы музе</w:t>
      </w:r>
      <w:r>
        <w:rPr>
          <w:color w:val="000000"/>
        </w:rPr>
        <w:t>е</w:t>
      </w:r>
      <w:r>
        <w:t>в, химич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ла</w:t>
      </w:r>
      <w:r>
        <w:rPr>
          <w:color w:val="000000"/>
        </w:rPr>
        <w:t>б</w:t>
      </w:r>
      <w:r>
        <w:t xml:space="preserve">оратории </w:t>
      </w:r>
      <w:proofErr w:type="spellStart"/>
      <w:r>
        <w:t>В</w:t>
      </w:r>
      <w:r>
        <w:rPr>
          <w:color w:val="000000"/>
        </w:rPr>
        <w:t>УЗов</w:t>
      </w:r>
      <w:proofErr w:type="spellEnd"/>
      <w:r>
        <w:t xml:space="preserve"> </w:t>
      </w:r>
      <w:r>
        <w:rPr>
          <w:color w:val="000000"/>
        </w:rPr>
        <w:t>и</w:t>
      </w:r>
      <w:r>
        <w:t xml:space="preserve"> НИИ, книгохранилища, архивы и т.</w:t>
      </w:r>
      <w:r>
        <w:t xml:space="preserve"> </w:t>
      </w:r>
      <w:r>
        <w:rPr>
          <w:color w:val="000000"/>
        </w:rPr>
        <w:t>п.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</w:p>
    <w:p w:rsidR="00000000" w:rsidRDefault="00EC2274">
      <w:pPr>
        <w:widowControl w:val="0"/>
        <w:ind w:firstLine="284"/>
        <w:jc w:val="both"/>
      </w:pPr>
      <w:r>
        <w:rPr>
          <w:color w:val="000000"/>
        </w:rPr>
        <w:t xml:space="preserve">4. </w:t>
      </w:r>
      <w:r>
        <w:t xml:space="preserve">Нормируемая продолжительность инсоляции должна быть обеспечена: </w:t>
      </w:r>
    </w:p>
    <w:p w:rsidR="00000000" w:rsidRDefault="00EC2274">
      <w:pPr>
        <w:widowControl w:val="0"/>
        <w:ind w:firstLine="284"/>
        <w:jc w:val="both"/>
      </w:pPr>
      <w:r>
        <w:t>а) не менее, чем в одной жилой комнате</w:t>
      </w:r>
      <w:r>
        <w:rPr>
          <w:noProof/>
        </w:rPr>
        <w:t xml:space="preserve"> 1</w:t>
      </w:r>
      <w:r>
        <w:rPr>
          <w:noProof/>
          <w:color w:val="000000"/>
        </w:rPr>
        <w:t>-,</w:t>
      </w:r>
      <w:r>
        <w:rPr>
          <w:noProof/>
        </w:rPr>
        <w:t xml:space="preserve"> 2</w:t>
      </w:r>
      <w:r>
        <w:rPr>
          <w:noProof/>
          <w:color w:val="000000"/>
        </w:rPr>
        <w:t>-,</w:t>
      </w:r>
      <w:r>
        <w:t xml:space="preserve"> 3</w:t>
      </w:r>
      <w:r>
        <w:rPr>
          <w:color w:val="000000"/>
        </w:rPr>
        <w:t xml:space="preserve">- комнатных </w:t>
      </w:r>
      <w:bookmarkStart w:id="1" w:name="BITSoft"/>
      <w:bookmarkEnd w:id="1"/>
      <w:r>
        <w:t>квартир и не менее, чем в двух жилых комнатах</w:t>
      </w:r>
      <w:r>
        <w:rPr>
          <w:noProof/>
        </w:rPr>
        <w:t xml:space="preserve"> 4-</w:t>
      </w:r>
      <w:r>
        <w:rPr>
          <w:color w:val="000000"/>
        </w:rPr>
        <w:t xml:space="preserve">5- комнатных </w:t>
      </w:r>
      <w:r>
        <w:t>квартир, в спальнях общежитий (не менее, чем в</w:t>
      </w:r>
      <w:r>
        <w:rPr>
          <w:noProof/>
        </w:rPr>
        <w:t xml:space="preserve"> 60%); </w:t>
      </w:r>
    </w:p>
    <w:p w:rsidR="00000000" w:rsidRDefault="00EC2274">
      <w:pPr>
        <w:widowControl w:val="0"/>
        <w:ind w:firstLine="284"/>
        <w:jc w:val="both"/>
      </w:pPr>
      <w:r>
        <w:t>б) в следующих помещениях общественных зданий: игральных и групповых дошкольных учрежд</w:t>
      </w:r>
      <w:r>
        <w:rPr>
          <w:color w:val="000000"/>
        </w:rPr>
        <w:t>е</w:t>
      </w:r>
      <w:r>
        <w:t xml:space="preserve">ний; </w:t>
      </w:r>
    </w:p>
    <w:p w:rsidR="00000000" w:rsidRDefault="00EC2274">
      <w:pPr>
        <w:widowControl w:val="0"/>
        <w:ind w:firstLine="284"/>
        <w:jc w:val="both"/>
      </w:pPr>
      <w:r>
        <w:t>в классах начальных общеобразовательных школ, школ</w:t>
      </w:r>
      <w:r>
        <w:rPr>
          <w:color w:val="000000"/>
        </w:rPr>
        <w:t>-</w:t>
      </w:r>
      <w:r>
        <w:t>интернатов и спальнях школ</w:t>
      </w:r>
      <w:r>
        <w:rPr>
          <w:color w:val="000000"/>
        </w:rPr>
        <w:t>-</w:t>
      </w:r>
      <w:r>
        <w:t>интернатов;</w:t>
      </w:r>
    </w:p>
    <w:p w:rsidR="00000000" w:rsidRDefault="00EC2274">
      <w:pPr>
        <w:widowControl w:val="0"/>
        <w:ind w:firstLine="284"/>
        <w:jc w:val="both"/>
      </w:pPr>
      <w:r>
        <w:t>в) на территориях детских игровых площадок и игровых устройств спортивных площадо</w:t>
      </w:r>
      <w:r>
        <w:t>к жилых домов; групповых площадок дошкольных учреж</w:t>
      </w:r>
      <w:r>
        <w:rPr>
          <w:color w:val="000000"/>
        </w:rPr>
        <w:t>д</w:t>
      </w:r>
      <w:r>
        <w:t>ений; спортивной зоны, зоны отдыха и учебно-опытной зоны общеобразовательных школ и школ-интернатов.</w:t>
      </w:r>
    </w:p>
    <w:p w:rsidR="00000000" w:rsidRDefault="00EC2274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Размещение и ориентация жилых и общественных зданий (за исключением перечисленных в </w:t>
      </w:r>
      <w:r>
        <w:rPr>
          <w:color w:val="000000"/>
        </w:rPr>
        <w:t>п.</w:t>
      </w:r>
      <w:r>
        <w:rPr>
          <w:noProof/>
        </w:rPr>
        <w:t xml:space="preserve"> 3)</w:t>
      </w:r>
      <w:r>
        <w:t xml:space="preserve"> должны обеспечивать следующую продолжительность непрерывной инсоляции помещений и территорий:</w:t>
      </w:r>
    </w:p>
    <w:p w:rsidR="00000000" w:rsidRDefault="00EC2274">
      <w:pPr>
        <w:widowControl w:val="0"/>
        <w:ind w:firstLine="284"/>
        <w:jc w:val="both"/>
      </w:pPr>
      <w:r>
        <w:t>для центральной зоны (в диапазоне географических широт</w:t>
      </w:r>
      <w:r>
        <w:rPr>
          <w:noProof/>
        </w:rPr>
        <w:t xml:space="preserve"> 58</w:t>
      </w:r>
      <w:r>
        <w:rPr>
          <w:noProof/>
        </w:rPr>
        <w:sym w:font="Symbol" w:char="F0B0"/>
      </w:r>
      <w:r>
        <w:rPr>
          <w:noProof/>
        </w:rPr>
        <w:t xml:space="preserve"> -</w:t>
      </w:r>
      <w:r>
        <w:t xml:space="preserve"> 48</w:t>
      </w:r>
      <w:r>
        <w:rPr>
          <w:noProof/>
        </w:rPr>
        <w:sym w:font="Symbol" w:char="F0B0"/>
      </w:r>
      <w:r>
        <w:t xml:space="preserve"> </w:t>
      </w:r>
      <w:proofErr w:type="spellStart"/>
      <w:r>
        <w:t>с.</w:t>
      </w:r>
      <w:r>
        <w:rPr>
          <w:color w:val="000000"/>
        </w:rPr>
        <w:t>ш</w:t>
      </w:r>
      <w:proofErr w:type="spellEnd"/>
      <w:r>
        <w:t>.) не менее</w:t>
      </w:r>
      <w:r>
        <w:rPr>
          <w:noProof/>
        </w:rPr>
        <w:t xml:space="preserve"> 2,5</w:t>
      </w:r>
      <w:r>
        <w:t xml:space="preserve"> часа в день на период с</w:t>
      </w:r>
      <w:r>
        <w:rPr>
          <w:noProof/>
        </w:rPr>
        <w:t xml:space="preserve"> 22</w:t>
      </w:r>
      <w:r>
        <w:t xml:space="preserve"> марта по</w:t>
      </w:r>
      <w:r>
        <w:rPr>
          <w:noProof/>
        </w:rPr>
        <w:t xml:space="preserve"> 22</w:t>
      </w:r>
      <w:r>
        <w:t xml:space="preserve"> сентября;</w:t>
      </w:r>
    </w:p>
    <w:p w:rsidR="00000000" w:rsidRDefault="00EC2274">
      <w:pPr>
        <w:widowControl w:val="0"/>
        <w:ind w:firstLine="284"/>
        <w:jc w:val="both"/>
      </w:pPr>
      <w:r>
        <w:t>для северной зоны (севернее</w:t>
      </w:r>
      <w:r>
        <w:rPr>
          <w:noProof/>
        </w:rPr>
        <w:t xml:space="preserve"> 58</w:t>
      </w:r>
      <w:r>
        <w:rPr>
          <w:noProof/>
        </w:rPr>
        <w:sym w:font="Symbol" w:char="F0B0"/>
      </w:r>
      <w:r>
        <w:t xml:space="preserve"> </w:t>
      </w:r>
      <w:proofErr w:type="spellStart"/>
      <w:r>
        <w:rPr>
          <w:color w:val="000000"/>
        </w:rPr>
        <w:t>с.ш</w:t>
      </w:r>
      <w:proofErr w:type="spellEnd"/>
      <w:r>
        <w:rPr>
          <w:color w:val="000000"/>
        </w:rPr>
        <w:t>.)</w:t>
      </w:r>
      <w:r>
        <w:t xml:space="preserve"> не</w:t>
      </w:r>
      <w:r>
        <w:t xml:space="preserve"> менее</w:t>
      </w:r>
      <w:r>
        <w:rPr>
          <w:noProof/>
        </w:rPr>
        <w:t xml:space="preserve"> 3</w:t>
      </w:r>
      <w:r>
        <w:t xml:space="preserve"> часов в день на период с</w:t>
      </w:r>
      <w:r>
        <w:rPr>
          <w:noProof/>
        </w:rPr>
        <w:t xml:space="preserve"> 22</w:t>
      </w:r>
      <w:r>
        <w:t xml:space="preserve"> апреля по</w:t>
      </w:r>
      <w:r>
        <w:rPr>
          <w:noProof/>
        </w:rPr>
        <w:t xml:space="preserve"> 22</w:t>
      </w:r>
      <w:r>
        <w:t xml:space="preserve"> августа;</w:t>
      </w:r>
    </w:p>
    <w:p w:rsidR="00000000" w:rsidRDefault="00EC2274">
      <w:pPr>
        <w:widowControl w:val="0"/>
        <w:ind w:firstLine="284"/>
        <w:jc w:val="both"/>
        <w:rPr>
          <w:lang w:val="en-US"/>
        </w:rPr>
      </w:pPr>
      <w:r>
        <w:t>д</w:t>
      </w:r>
      <w:r>
        <w:rPr>
          <w:color w:val="000000"/>
        </w:rPr>
        <w:t>л</w:t>
      </w:r>
      <w:r>
        <w:t>я южной зоны (менее</w:t>
      </w:r>
      <w:r>
        <w:rPr>
          <w:noProof/>
        </w:rPr>
        <w:t xml:space="preserve"> 48</w:t>
      </w:r>
      <w:r>
        <w:rPr>
          <w:noProof/>
        </w:rPr>
        <w:sym w:font="Symbol" w:char="F0B0"/>
      </w:r>
      <w:r>
        <w:t xml:space="preserve"> </w:t>
      </w:r>
      <w:proofErr w:type="spellStart"/>
      <w:r>
        <w:t>с.ш</w:t>
      </w:r>
      <w:proofErr w:type="spellEnd"/>
      <w:r>
        <w:t>.) не менее</w:t>
      </w:r>
      <w:r>
        <w:rPr>
          <w:noProof/>
        </w:rPr>
        <w:t xml:space="preserve"> 2</w:t>
      </w:r>
      <w:r>
        <w:t xml:space="preserve"> часов в день на период с</w:t>
      </w:r>
      <w:r>
        <w:rPr>
          <w:noProof/>
        </w:rPr>
        <w:t xml:space="preserve"> 22</w:t>
      </w:r>
      <w:r>
        <w:t xml:space="preserve"> февраля по</w:t>
      </w:r>
      <w:r>
        <w:rPr>
          <w:noProof/>
        </w:rPr>
        <w:t xml:space="preserve"> 22</w:t>
      </w:r>
      <w:r>
        <w:t xml:space="preserve"> сентября.</w:t>
      </w:r>
    </w:p>
    <w:p w:rsidR="00000000" w:rsidRDefault="00EC2274">
      <w:pPr>
        <w:widowControl w:val="0"/>
        <w:ind w:firstLine="284"/>
        <w:jc w:val="both"/>
      </w:pPr>
    </w:p>
    <w:p w:rsidR="00000000" w:rsidRDefault="00EC2274">
      <w:pPr>
        <w:widowControl w:val="0"/>
        <w:ind w:firstLine="284"/>
        <w:jc w:val="both"/>
      </w:pPr>
      <w:r>
        <w:rPr>
          <w:b/>
        </w:rPr>
        <w:t>Примеч</w:t>
      </w:r>
      <w:r>
        <w:rPr>
          <w:b/>
          <w:color w:val="000000"/>
        </w:rPr>
        <w:t>а</w:t>
      </w:r>
      <w:r>
        <w:rPr>
          <w:b/>
        </w:rPr>
        <w:t>ния:</w:t>
      </w:r>
      <w:r>
        <w:rPr>
          <w:noProof/>
        </w:rPr>
        <w:t xml:space="preserve"> 1.</w:t>
      </w:r>
      <w:r>
        <w:t xml:space="preserve"> В условиях</w:t>
      </w:r>
      <w:r>
        <w:rPr>
          <w:b/>
        </w:rPr>
        <w:t xml:space="preserve"> </w:t>
      </w:r>
      <w:r>
        <w:t>многоэтажной застройки</w:t>
      </w:r>
      <w:r>
        <w:rPr>
          <w:noProof/>
        </w:rPr>
        <w:t xml:space="preserve"> (9</w:t>
      </w:r>
      <w:r>
        <w:t xml:space="preserve"> и более этажей) допускается одноразовая прерывистость инсоляции ж</w:t>
      </w:r>
      <w:r>
        <w:rPr>
          <w:color w:val="000000"/>
        </w:rPr>
        <w:t>и</w:t>
      </w:r>
      <w:r>
        <w:t>лых и общественных зданий (за исключением перечисленных в п.</w:t>
      </w:r>
      <w:r>
        <w:rPr>
          <w:noProof/>
        </w:rPr>
        <w:t xml:space="preserve"> 3)</w:t>
      </w:r>
      <w:r>
        <w:t xml:space="preserve"> при условии увеличения суммарной продолжительности инсоляции в течение дня на</w:t>
      </w:r>
      <w:r>
        <w:rPr>
          <w:noProof/>
        </w:rPr>
        <w:t xml:space="preserve"> 0,5</w:t>
      </w:r>
      <w:r>
        <w:t xml:space="preserve"> часа соответственно для каждой зоны.</w:t>
      </w:r>
    </w:p>
    <w:p w:rsidR="00000000" w:rsidRDefault="00EC2274">
      <w:pPr>
        <w:widowControl w:val="0"/>
        <w:ind w:firstLine="284"/>
        <w:jc w:val="both"/>
      </w:pPr>
      <w:r>
        <w:rPr>
          <w:noProof/>
        </w:rPr>
        <w:lastRenderedPageBreak/>
        <w:t>2.</w:t>
      </w:r>
      <w:r>
        <w:t xml:space="preserve"> В жилых домах меридионального типа, где </w:t>
      </w:r>
      <w:proofErr w:type="spellStart"/>
      <w:r>
        <w:rPr>
          <w:color w:val="000000"/>
        </w:rPr>
        <w:t>инсолируются</w:t>
      </w:r>
      <w:proofErr w:type="spellEnd"/>
      <w:r>
        <w:t xml:space="preserve"> </w:t>
      </w:r>
      <w:r>
        <w:t>все комнаты квартиры. а также пр</w:t>
      </w:r>
      <w:r>
        <w:rPr>
          <w:color w:val="000000"/>
        </w:rPr>
        <w:t>и</w:t>
      </w:r>
      <w:r>
        <w:t xml:space="preserve"> реконструкции жилой застройки или </w:t>
      </w:r>
      <w:r>
        <w:rPr>
          <w:color w:val="000000"/>
        </w:rPr>
        <w:t>п</w:t>
      </w:r>
      <w:r>
        <w:t>ри разме</w:t>
      </w:r>
      <w:r>
        <w:rPr>
          <w:color w:val="000000"/>
        </w:rPr>
        <w:t>щ</w:t>
      </w:r>
      <w:r>
        <w:t>ен</w:t>
      </w:r>
      <w:r>
        <w:rPr>
          <w:color w:val="000000"/>
        </w:rPr>
        <w:t>ии</w:t>
      </w:r>
      <w:r>
        <w:t xml:space="preserve"> нового стро</w:t>
      </w:r>
      <w:r>
        <w:rPr>
          <w:color w:val="000000"/>
        </w:rPr>
        <w:t>и</w:t>
      </w:r>
      <w:r>
        <w:t>тельств</w:t>
      </w:r>
      <w:r>
        <w:rPr>
          <w:color w:val="000000"/>
        </w:rPr>
        <w:t xml:space="preserve">а </w:t>
      </w:r>
      <w:r>
        <w:t>в особо сложных гра</w:t>
      </w:r>
      <w:r>
        <w:rPr>
          <w:color w:val="000000"/>
        </w:rPr>
        <w:t>д</w:t>
      </w:r>
      <w:r>
        <w:t>остроительных условиях (истор</w:t>
      </w:r>
      <w:r>
        <w:rPr>
          <w:color w:val="000000"/>
        </w:rPr>
        <w:t>и</w:t>
      </w:r>
      <w:r>
        <w:t>чески ценная городская среда, дорогостоящая подготовка территории, зона общегородского и районного центров) допускается сокра</w:t>
      </w:r>
      <w:r>
        <w:rPr>
          <w:color w:val="000000"/>
        </w:rPr>
        <w:t>щ</w:t>
      </w:r>
      <w:r>
        <w:t>ение продолжительности инсоляци</w:t>
      </w:r>
      <w:r>
        <w:rPr>
          <w:color w:val="000000"/>
        </w:rPr>
        <w:t>и</w:t>
      </w:r>
      <w:r>
        <w:t xml:space="preserve"> на</w:t>
      </w:r>
      <w:r>
        <w:rPr>
          <w:noProof/>
        </w:rPr>
        <w:t xml:space="preserve"> 0,5</w:t>
      </w:r>
      <w:r>
        <w:t xml:space="preserve"> часа соответственно для каждой зоны.</w:t>
      </w:r>
    </w:p>
    <w:p w:rsidR="00000000" w:rsidRDefault="00EC2274">
      <w:pPr>
        <w:widowControl w:val="0"/>
        <w:ind w:firstLine="284"/>
        <w:jc w:val="both"/>
      </w:pPr>
    </w:p>
    <w:p w:rsidR="00000000" w:rsidRDefault="00EC2274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Требования по ограничению избыточного теплового действия инсоляции на человека и окружающую его среду распространяются на: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  <w:r>
        <w:t>а) жилые комнаты и кухни ква</w:t>
      </w:r>
      <w:r>
        <w:t>ртир, спальные комнаты общежитий, помещения общественных зданий, детских дошкольных учреждений, учебные помещения общеобразовательных школ, школ-интернатов, ПТУ и других средних специальных учебных заведений, лечебно-профилактических и оздоровительных учреждений и т. п</w:t>
      </w:r>
      <w:r>
        <w:rPr>
          <w:color w:val="000000"/>
        </w:rPr>
        <w:t>.,</w:t>
      </w:r>
      <w:r>
        <w:t xml:space="preserve"> в которых требуется это ограничение согласно соответствующим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;</w:t>
      </w:r>
    </w:p>
    <w:p w:rsidR="00000000" w:rsidRDefault="00EC2274">
      <w:pPr>
        <w:widowControl w:val="0"/>
        <w:ind w:firstLine="284"/>
        <w:jc w:val="both"/>
      </w:pPr>
      <w:r>
        <w:t>б) на территории жилой застройки, расположенной в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 </w:t>
      </w:r>
      <w:r>
        <w:t>климатических районах, защита от перегрева должна быть предусмотрена не менее, чем д</w:t>
      </w:r>
      <w:r>
        <w:rPr>
          <w:color w:val="000000"/>
        </w:rPr>
        <w:t>л</w:t>
      </w:r>
      <w:r>
        <w:t xml:space="preserve">я половины игровых площадок, </w:t>
      </w:r>
      <w:r>
        <w:t xml:space="preserve">мест размещения игровых устройств, </w:t>
      </w:r>
      <w:proofErr w:type="spellStart"/>
      <w:r>
        <w:rPr>
          <w:color w:val="000000"/>
        </w:rPr>
        <w:t>спортснарядов</w:t>
      </w:r>
      <w:proofErr w:type="spellEnd"/>
      <w:r>
        <w:t xml:space="preserve"> и скамей для отдыха и не менее, чем д</w:t>
      </w:r>
      <w:r>
        <w:rPr>
          <w:color w:val="000000"/>
        </w:rPr>
        <w:t>л</w:t>
      </w:r>
      <w:r>
        <w:t>я двух третей тротуаров и пешеходных дорожек.</w:t>
      </w:r>
    </w:p>
    <w:p w:rsidR="00000000" w:rsidRDefault="00EC2274">
      <w:pPr>
        <w:widowControl w:val="0"/>
        <w:ind w:firstLine="284"/>
        <w:jc w:val="both"/>
      </w:pPr>
      <w:r>
        <w:t>В жилых домах, расположенных в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I</w:t>
      </w:r>
      <w:r>
        <w:rPr>
          <w:lang w:val="en-US"/>
        </w:rPr>
        <w:t>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районах, не допускается ориентация квартир, в которых все окна жилых комнат выходят на одну сторону дома, в пределах сектора горизонта</w:t>
      </w:r>
      <w:r>
        <w:rPr>
          <w:noProof/>
        </w:rPr>
        <w:t xml:space="preserve"> 200</w:t>
      </w:r>
      <w:r>
        <w:rPr>
          <w:noProof/>
        </w:rPr>
        <w:sym w:font="Symbol" w:char="F0B0"/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290</w:t>
      </w:r>
      <w:r>
        <w:rPr>
          <w:noProof/>
        </w:rPr>
        <w:sym w:font="Symbol" w:char="F0B0"/>
      </w:r>
      <w:r>
        <w:rPr>
          <w:noProof/>
          <w:color w:val="000000"/>
        </w:rPr>
        <w:t>.</w:t>
      </w:r>
      <w:r>
        <w:t xml:space="preserve"> Указанная ориентация допускается в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 в одно- и двухэтажных домах, все окна и балконные двери которых оборудованы наружными регулируемыми солнцеза</w:t>
      </w:r>
      <w:r>
        <w:rPr>
          <w:color w:val="000000"/>
        </w:rPr>
        <w:t>щ</w:t>
      </w:r>
      <w:r>
        <w:t>ит</w:t>
      </w:r>
      <w:r>
        <w:t xml:space="preserve">ными устройствами. В одноэтажных домах </w:t>
      </w:r>
      <w:r>
        <w:rPr>
          <w:color w:val="000000"/>
        </w:rPr>
        <w:t>солнцезащиту</w:t>
      </w:r>
      <w:r>
        <w:t xml:space="preserve"> допускается обеспечивать средствами озеленения.</w:t>
      </w:r>
    </w:p>
    <w:p w:rsidR="00000000" w:rsidRDefault="00EC2274">
      <w:pPr>
        <w:widowControl w:val="0"/>
        <w:ind w:firstLine="284"/>
        <w:jc w:val="both"/>
        <w:rPr>
          <w:lang w:val="en-US"/>
        </w:rPr>
      </w:pPr>
      <w:r>
        <w:t>В общественных зданиях, разме</w:t>
      </w:r>
      <w:r>
        <w:rPr>
          <w:color w:val="000000"/>
        </w:rPr>
        <w:t>щ</w:t>
      </w:r>
      <w:r>
        <w:t>аемых в</w:t>
      </w:r>
      <w:r>
        <w:rPr>
          <w:noProof/>
        </w:rPr>
        <w:t xml:space="preserve"> IV</w:t>
      </w:r>
      <w:r>
        <w:t xml:space="preserve"> климатическом районе, должны быть предусмотрены солн</w:t>
      </w:r>
      <w:r>
        <w:rPr>
          <w:color w:val="000000"/>
        </w:rPr>
        <w:t>ц</w:t>
      </w:r>
      <w:r>
        <w:t>езащитные устройства в проемах окон, балконных дверей, лоджий и веранд, обращенных на сектор горизонта в пределах</w:t>
      </w:r>
      <w:r>
        <w:rPr>
          <w:noProof/>
        </w:rPr>
        <w:t xml:space="preserve"> 200</w:t>
      </w:r>
      <w:r>
        <w:rPr>
          <w:noProof/>
        </w:rPr>
        <w:sym w:font="Symbol" w:char="F0B0"/>
      </w:r>
      <w:r>
        <w:rPr>
          <w:noProof/>
        </w:rPr>
        <w:t xml:space="preserve"> - 290</w:t>
      </w:r>
      <w:r>
        <w:rPr>
          <w:noProof/>
        </w:rPr>
        <w:sym w:font="Symbol" w:char="F0B0"/>
      </w:r>
      <w:r>
        <w:rPr>
          <w:noProof/>
          <w:color w:val="000000"/>
        </w:rPr>
        <w:t>.</w:t>
      </w:r>
      <w:r>
        <w:t xml:space="preserve"> В общественных зданиях с повышенным процентом остекления наружных стен сол</w:t>
      </w:r>
      <w:r>
        <w:rPr>
          <w:color w:val="000000"/>
        </w:rPr>
        <w:t>н</w:t>
      </w:r>
      <w:r>
        <w:t>цезащитные устройства должны предусматриваться для помещений с ориентацией на</w:t>
      </w:r>
      <w:r>
        <w:rPr>
          <w:noProof/>
        </w:rPr>
        <w:t xml:space="preserve"> 200</w:t>
      </w:r>
      <w:r>
        <w:rPr>
          <w:noProof/>
        </w:rPr>
        <w:sym w:font="Symbol" w:char="F0B0"/>
      </w:r>
      <w:r>
        <w:rPr>
          <w:noProof/>
        </w:rPr>
        <w:t xml:space="preserve"> - 290</w:t>
      </w:r>
      <w:r>
        <w:rPr>
          <w:noProof/>
        </w:rPr>
        <w:sym w:font="Symbol" w:char="F0B0"/>
      </w:r>
      <w:r>
        <w:t xml:space="preserve"> во всех климатических райо</w:t>
      </w:r>
      <w:r>
        <w:t xml:space="preserve">нах, расположенных южнее </w:t>
      </w:r>
      <w:r>
        <w:rPr>
          <w:noProof/>
        </w:rPr>
        <w:t>58</w:t>
      </w:r>
      <w:r>
        <w:rPr>
          <w:noProof/>
        </w:rPr>
        <w:sym w:font="Symbol" w:char="F0B0"/>
      </w:r>
      <w:r>
        <w:rPr>
          <w:lang w:val="en-US"/>
        </w:rPr>
        <w:t xml:space="preserve"> </w:t>
      </w:r>
      <w:proofErr w:type="spellStart"/>
      <w:r>
        <w:t>с</w:t>
      </w:r>
      <w:r>
        <w:rPr>
          <w:lang w:val="en-US"/>
        </w:rPr>
        <w:t>.</w:t>
      </w:r>
      <w:r>
        <w:t>ш</w:t>
      </w:r>
      <w:proofErr w:type="spellEnd"/>
      <w:r>
        <w:rPr>
          <w:lang w:val="en-US"/>
        </w:rPr>
        <w:t>.</w:t>
      </w:r>
    </w:p>
    <w:p w:rsidR="00000000" w:rsidRDefault="00EC2274">
      <w:pPr>
        <w:widowControl w:val="0"/>
        <w:ind w:firstLine="284"/>
        <w:jc w:val="both"/>
      </w:pPr>
      <w:r>
        <w:t>Проектами общественных зданий, предназначенных для</w:t>
      </w:r>
      <w:r>
        <w:rPr>
          <w:noProof/>
        </w:rPr>
        <w:t xml:space="preserve"> IV</w:t>
      </w:r>
      <w:r>
        <w:t xml:space="preserve"> климатического района, при ориентации окон в пределах</w:t>
      </w:r>
      <w:r>
        <w:rPr>
          <w:noProof/>
        </w:rPr>
        <w:t xml:space="preserve"> 70</w:t>
      </w:r>
      <w:r>
        <w:rPr>
          <w:noProof/>
        </w:rPr>
        <w:sym w:font="Symbol" w:char="F0B0"/>
      </w:r>
      <w:r>
        <w:rPr>
          <w:noProof/>
        </w:rPr>
        <w:t xml:space="preserve"> - 200</w:t>
      </w:r>
      <w:r>
        <w:rPr>
          <w:noProof/>
        </w:rPr>
        <w:sym w:font="Symbol" w:char="F0B0"/>
      </w:r>
      <w:r>
        <w:rPr>
          <w:noProof/>
          <w:color w:val="000000"/>
        </w:rPr>
        <w:t>,</w:t>
      </w:r>
      <w:r>
        <w:t xml:space="preserve"> для</w:t>
      </w:r>
      <w:r>
        <w:rPr>
          <w:lang w:val="en-US"/>
        </w:rPr>
        <w:t xml:space="preserve"> III </w:t>
      </w:r>
      <w:r>
        <w:t>климатического района</w:t>
      </w:r>
      <w:r>
        <w:rPr>
          <w:noProof/>
        </w:rPr>
        <w:t xml:space="preserve"> -</w:t>
      </w:r>
      <w:r>
        <w:t xml:space="preserve"> в пределах</w:t>
      </w:r>
      <w:r>
        <w:rPr>
          <w:noProof/>
        </w:rPr>
        <w:t xml:space="preserve"> 70</w:t>
      </w:r>
      <w:r>
        <w:rPr>
          <w:noProof/>
        </w:rPr>
        <w:sym w:font="Symbol" w:char="F0B0"/>
      </w:r>
      <w:r>
        <w:rPr>
          <w:noProof/>
        </w:rPr>
        <w:t xml:space="preserve"> - 290</w:t>
      </w:r>
      <w:r>
        <w:rPr>
          <w:noProof/>
        </w:rPr>
        <w:sym w:font="Symbol" w:char="F0B0"/>
      </w:r>
      <w:r>
        <w:t xml:space="preserve"> и для </w:t>
      </w:r>
      <w:r>
        <w:rPr>
          <w:color w:val="000000"/>
        </w:rPr>
        <w:t>ПВ</w:t>
      </w:r>
      <w:r>
        <w:t xml:space="preserve"> климатического подрайона республик Закавказья и Средней Азии (в помещениях с длительным пребыванием людей)</w:t>
      </w:r>
      <w:r>
        <w:rPr>
          <w:noProof/>
        </w:rPr>
        <w:t xml:space="preserve"> -</w:t>
      </w:r>
      <w:r>
        <w:t xml:space="preserve"> в пределах</w:t>
      </w:r>
      <w:r>
        <w:rPr>
          <w:noProof/>
        </w:rPr>
        <w:t xml:space="preserve"> 200</w:t>
      </w:r>
      <w:r>
        <w:rPr>
          <w:noProof/>
        </w:rPr>
        <w:sym w:font="Symbol" w:char="F0B0"/>
      </w:r>
      <w:r>
        <w:rPr>
          <w:noProof/>
        </w:rPr>
        <w:t xml:space="preserve"> - 290</w:t>
      </w:r>
      <w:r>
        <w:rPr>
          <w:noProof/>
        </w:rPr>
        <w:sym w:font="Symbol" w:char="F0B0"/>
      </w:r>
      <w:r>
        <w:rPr>
          <w:noProof/>
          <w:color w:val="000000"/>
        </w:rPr>
        <w:t>,</w:t>
      </w:r>
      <w:r>
        <w:t xml:space="preserve"> должны предусматриваться устройства, обеспечивающие возможность установки в последующем солнцеза</w:t>
      </w:r>
      <w:r>
        <w:rPr>
          <w:color w:val="000000"/>
        </w:rPr>
        <w:t>щ</w:t>
      </w:r>
      <w:r>
        <w:t>итных средств.</w:t>
      </w:r>
    </w:p>
    <w:p w:rsidR="00000000" w:rsidRDefault="00EC2274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Ограничение избыточного теплового действия инсо</w:t>
      </w:r>
      <w:r>
        <w:t>ляции помещений и территорий в жаркое время года должно обеспечиваться соответствующей планировкой и ориентацией зданий, благоустройством территорий, применением солнцезащитных устройств, а при необходимости</w:t>
      </w:r>
      <w:r>
        <w:rPr>
          <w:noProof/>
        </w:rPr>
        <w:t xml:space="preserve"> -</w:t>
      </w:r>
      <w:r>
        <w:t xml:space="preserve"> кондиционирования и внутренних систем охлаждения. Ограничение теплового действия инсоляции территорий должно обеспечиваться затенением от зданий, специальными затеняю</w:t>
      </w:r>
      <w:r>
        <w:rPr>
          <w:color w:val="000000"/>
        </w:rPr>
        <w:t>щ</w:t>
      </w:r>
      <w:r>
        <w:t>ими устройствами и рациональным озеленением.</w:t>
      </w:r>
    </w:p>
    <w:p w:rsidR="00000000" w:rsidRDefault="00EC2274">
      <w:pPr>
        <w:widowControl w:val="0"/>
        <w:ind w:firstLine="284"/>
        <w:jc w:val="both"/>
      </w:pPr>
      <w:r>
        <w:t>Меры по ограничению избыточного теплового действия инсоляции не должны приводить к нарушен</w:t>
      </w:r>
      <w:r>
        <w:t>ию норм естественного освещения помещений.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8.</w:t>
      </w:r>
      <w:r>
        <w:t xml:space="preserve"> Круглогодичное затенение фасадов зданий и территорий жилой застройки не допускается. Полугодичные тени (с</w:t>
      </w:r>
      <w:r>
        <w:rPr>
          <w:noProof/>
        </w:rPr>
        <w:t xml:space="preserve"> 22</w:t>
      </w:r>
      <w:r>
        <w:t xml:space="preserve"> сентября по </w:t>
      </w:r>
      <w:r>
        <w:rPr>
          <w:noProof/>
        </w:rPr>
        <w:t>22</w:t>
      </w:r>
      <w:r>
        <w:t xml:space="preserve"> марта) не должны превышать по общей площади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свободных от застройки территорий жилых массивов, комплексов лечебно-профилактических и оздоровительных учреждений в районах, расположенных южнее</w:t>
      </w:r>
      <w:r>
        <w:rPr>
          <w:noProof/>
        </w:rPr>
        <w:t xml:space="preserve"> 58</w:t>
      </w:r>
      <w:r>
        <w:rPr>
          <w:noProof/>
        </w:rPr>
        <w:sym w:font="Symbol" w:char="F0B0"/>
      </w:r>
      <w:r>
        <w:t xml:space="preserve"> </w:t>
      </w:r>
      <w:proofErr w:type="spellStart"/>
      <w:r>
        <w:rPr>
          <w:color w:val="000000"/>
        </w:rPr>
        <w:t>с.ш</w:t>
      </w:r>
      <w:proofErr w:type="spellEnd"/>
      <w:r>
        <w:rPr>
          <w:color w:val="000000"/>
        </w:rPr>
        <w:t>.</w:t>
      </w:r>
      <w:r>
        <w:t xml:space="preserve"> и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% -</w:t>
      </w:r>
      <w:r>
        <w:t xml:space="preserve"> севернее</w:t>
      </w:r>
      <w:r>
        <w:rPr>
          <w:noProof/>
        </w:rPr>
        <w:t xml:space="preserve"> 58</w:t>
      </w:r>
      <w:r>
        <w:rPr>
          <w:noProof/>
        </w:rPr>
        <w:sym w:font="Symbol" w:char="F0B0"/>
      </w:r>
      <w:r>
        <w:t xml:space="preserve"> </w:t>
      </w:r>
      <w:proofErr w:type="spellStart"/>
      <w:r>
        <w:rPr>
          <w:color w:val="000000"/>
        </w:rPr>
        <w:t>с.ш</w:t>
      </w:r>
      <w:proofErr w:type="spellEnd"/>
      <w:r>
        <w:rPr>
          <w:color w:val="000000"/>
        </w:rPr>
        <w:t>.</w:t>
      </w:r>
    </w:p>
    <w:p w:rsidR="00000000" w:rsidRDefault="00EC2274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 составе типовых проектов жилых домов и </w:t>
      </w:r>
      <w:proofErr w:type="spellStart"/>
      <w:r>
        <w:t>блок-сек</w:t>
      </w:r>
      <w:r>
        <w:rPr>
          <w:color w:val="000000"/>
        </w:rPr>
        <w:t>ц</w:t>
      </w:r>
      <w:r>
        <w:t>ий</w:t>
      </w:r>
      <w:proofErr w:type="spellEnd"/>
      <w:r>
        <w:t xml:space="preserve"> должны содержаться характеристики допустимой ориентации</w:t>
      </w:r>
      <w:r>
        <w:t xml:space="preserve"> зданий.</w:t>
      </w:r>
    </w:p>
    <w:p w:rsidR="00000000" w:rsidRDefault="00EC2274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Обеспечение в проектах планировки и застройки городов </w:t>
      </w:r>
      <w:r>
        <w:rPr>
          <w:color w:val="000000"/>
        </w:rPr>
        <w:t xml:space="preserve">(ПДП </w:t>
      </w:r>
      <w:r>
        <w:t>жилого района, проектах микрорайонов, проектах застройки сельских населенных мест и других поселков) требуемых настоящими нормами условий инсоляции должно быть изложено в специальном подразделе пояснительной записки, раздела охраны окружающей среды.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  <w:r>
        <w:t>11</w:t>
      </w:r>
      <w:r>
        <w:rPr>
          <w:noProof/>
        </w:rPr>
        <w:t>.</w:t>
      </w:r>
      <w:r>
        <w:t xml:space="preserve"> Определение условий инсоляции или затенения помещений и территорий в условиях застройки должно выполняться методами (графиками и приборами) на основании Методических указаний, утвержденн</w:t>
      </w:r>
      <w:r>
        <w:t xml:space="preserve">ых Министерством здравоохранения СССР по согласованию с </w:t>
      </w:r>
      <w:proofErr w:type="spellStart"/>
      <w:r>
        <w:rPr>
          <w:color w:val="000000"/>
        </w:rPr>
        <w:t>Госгражданстроем</w:t>
      </w:r>
      <w:proofErr w:type="spellEnd"/>
      <w:r>
        <w:rPr>
          <w:color w:val="000000"/>
        </w:rPr>
        <w:t>.</w:t>
      </w:r>
    </w:p>
    <w:p w:rsidR="00000000" w:rsidRDefault="00EC2274">
      <w:pPr>
        <w:widowControl w:val="0"/>
        <w:ind w:firstLine="284"/>
        <w:jc w:val="both"/>
      </w:pPr>
      <w:r>
        <w:t>Условия круглогодичного затенения рассчитываются на день летнего солнцестояния</w:t>
      </w:r>
      <w:r>
        <w:rPr>
          <w:noProof/>
        </w:rPr>
        <w:t xml:space="preserve"> (22</w:t>
      </w:r>
      <w:r>
        <w:t xml:space="preserve"> июня), а полугодичного</w:t>
      </w:r>
      <w:r>
        <w:rPr>
          <w:noProof/>
        </w:rPr>
        <w:t xml:space="preserve"> </w:t>
      </w:r>
      <w:r>
        <w:rPr>
          <w:noProof/>
          <w:color w:val="000000"/>
        </w:rPr>
        <w:t>-</w:t>
      </w:r>
      <w:r>
        <w:t xml:space="preserve"> по дням весеннего и осеннего равноденствия</w:t>
      </w:r>
      <w:r>
        <w:rPr>
          <w:noProof/>
        </w:rPr>
        <w:t xml:space="preserve"> (22</w:t>
      </w:r>
      <w:r>
        <w:t xml:space="preserve"> марта и</w:t>
      </w:r>
      <w:r>
        <w:rPr>
          <w:noProof/>
        </w:rPr>
        <w:t xml:space="preserve"> 22</w:t>
      </w:r>
      <w:r>
        <w:t xml:space="preserve"> сентября).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  <w:r>
        <w:lastRenderedPageBreak/>
        <w:t xml:space="preserve">Продолжительность инсоляции помещения рассчитывается по нижнему этажу здания через центральную точку </w:t>
      </w:r>
      <w:proofErr w:type="spellStart"/>
      <w:r>
        <w:rPr>
          <w:color w:val="000000"/>
        </w:rPr>
        <w:t>светопроемов</w:t>
      </w:r>
      <w:proofErr w:type="spellEnd"/>
      <w:r>
        <w:rPr>
          <w:color w:val="000000"/>
        </w:rPr>
        <w:t>,</w:t>
      </w:r>
      <w:r>
        <w:t xml:space="preserve"> размеры которых соответствуют требованиям норм естественного освещения помещений. При этом необходимо учитывать расположение и размеры элементов з</w:t>
      </w:r>
      <w:r>
        <w:t xml:space="preserve">дания, затеняющих </w:t>
      </w:r>
      <w:proofErr w:type="spellStart"/>
      <w:r>
        <w:rPr>
          <w:color w:val="000000"/>
        </w:rPr>
        <w:t>светопроемы</w:t>
      </w:r>
      <w:proofErr w:type="spellEnd"/>
      <w:r>
        <w:t xml:space="preserve"> (навесов, балконов, лоджий, портиков, жалюзи и т. </w:t>
      </w:r>
      <w:r>
        <w:rPr>
          <w:color w:val="000000"/>
        </w:rPr>
        <w:t>п.).</w:t>
      </w:r>
    </w:p>
    <w:p w:rsidR="00000000" w:rsidRDefault="00EC2274">
      <w:pPr>
        <w:widowControl w:val="0"/>
        <w:ind w:firstLine="284"/>
        <w:jc w:val="both"/>
      </w:pPr>
      <w:r>
        <w:t>В расчетах продолжительности инсоляции для районов южнее</w:t>
      </w:r>
      <w:r>
        <w:rPr>
          <w:noProof/>
        </w:rPr>
        <w:t xml:space="preserve"> 58° </w:t>
      </w:r>
      <w:proofErr w:type="spellStart"/>
      <w:r>
        <w:rPr>
          <w:color w:val="000000"/>
        </w:rPr>
        <w:t>с.ш</w:t>
      </w:r>
      <w:proofErr w:type="spellEnd"/>
      <w:r>
        <w:rPr>
          <w:color w:val="000000"/>
        </w:rPr>
        <w:t>.</w:t>
      </w:r>
      <w:r>
        <w:t xml:space="preserve"> не учитывается первый час после восхода солнца и последний час после захода солнца; для районов севернее</w:t>
      </w:r>
      <w:r>
        <w:rPr>
          <w:noProof/>
        </w:rPr>
        <w:t xml:space="preserve"> 58</w:t>
      </w:r>
      <w:r>
        <w:rPr>
          <w:noProof/>
        </w:rPr>
        <w:sym w:font="Symbol" w:char="F0B0"/>
      </w:r>
      <w:r>
        <w:t xml:space="preserve"> </w:t>
      </w:r>
      <w:proofErr w:type="spellStart"/>
      <w:r>
        <w:t>с.ш</w:t>
      </w:r>
      <w:proofErr w:type="spellEnd"/>
      <w:r>
        <w:t>.</w:t>
      </w:r>
      <w:r>
        <w:rPr>
          <w:noProof/>
        </w:rPr>
        <w:t xml:space="preserve"> -</w:t>
      </w:r>
      <w:r>
        <w:t xml:space="preserve"> соответственно первые и последние</w:t>
      </w:r>
      <w:r>
        <w:rPr>
          <w:noProof/>
        </w:rPr>
        <w:t xml:space="preserve"> 1,5</w:t>
      </w:r>
      <w:r>
        <w:t xml:space="preserve"> часа солнечного сияния.</w:t>
      </w:r>
    </w:p>
    <w:p w:rsidR="00000000" w:rsidRDefault="00EC2274">
      <w:pPr>
        <w:widowControl w:val="0"/>
        <w:ind w:firstLine="284"/>
        <w:jc w:val="both"/>
        <w:rPr>
          <w:color w:val="00000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74"/>
    <w:rsid w:val="00E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7033</Characters>
  <Application>Microsoft Office Word</Application>
  <DocSecurity>0</DocSecurity>
  <Lines>58</Lines>
  <Paragraphs>16</Paragraphs>
  <ScaleCrop>false</ScaleCrop>
  <Company>Elcom Ltd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УТВЕРЖДАЮ </dc:title>
  <dc:subject/>
  <dc:creator>CNTI</dc:creator>
  <cp:keywords/>
  <dc:description/>
  <cp:lastModifiedBy>Parhomeiai</cp:lastModifiedBy>
  <cp:revision>2</cp:revision>
  <cp:lastPrinted>2000-05-24T09:57:00Z</cp:lastPrinted>
  <dcterms:created xsi:type="dcterms:W3CDTF">2013-04-11T11:47:00Z</dcterms:created>
  <dcterms:modified xsi:type="dcterms:W3CDTF">2013-04-11T11:47:00Z</dcterms:modified>
</cp:coreProperties>
</file>