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496B">
      <w:pPr>
        <w:jc w:val="center"/>
        <w:rPr>
          <w:b/>
        </w:rPr>
      </w:pPr>
      <w:bookmarkStart w:id="0" w:name="_GoBack"/>
      <w:bookmarkEnd w:id="0"/>
      <w:r>
        <w:rPr>
          <w:b/>
        </w:rPr>
        <w:t>Государственная система санитарно-эпидемиологического нормирования Российской Федерации</w:t>
      </w:r>
    </w:p>
    <w:p w:rsidR="00000000" w:rsidRDefault="0073496B">
      <w:pPr>
        <w:jc w:val="center"/>
        <w:rPr>
          <w:b/>
        </w:rPr>
      </w:pPr>
    </w:p>
    <w:p w:rsidR="00000000" w:rsidRDefault="0073496B">
      <w:pPr>
        <w:pBdr>
          <w:bottom w:val="single" w:sz="12" w:space="1" w:color="auto"/>
        </w:pBdr>
        <w:jc w:val="center"/>
        <w:rPr>
          <w:b/>
        </w:rPr>
      </w:pPr>
      <w:r>
        <w:rPr>
          <w:b/>
        </w:rPr>
        <w:t>Федеральные санитарные правила, нормы и гигиенические нормативы</w:t>
      </w:r>
    </w:p>
    <w:p w:rsidR="00000000" w:rsidRDefault="0073496B">
      <w:pPr>
        <w:jc w:val="center"/>
      </w:pPr>
    </w:p>
    <w:p w:rsidR="00000000" w:rsidRDefault="0073496B">
      <w:pPr>
        <w:jc w:val="center"/>
      </w:pPr>
      <w:r>
        <w:t>2.1.4. ПИТЬЕВАЯ ВОДА И ВОДОСНАБЖЕНИЕ НАСЕЛЕННЫХ МЕСТ</w:t>
      </w:r>
    </w:p>
    <w:p w:rsidR="00000000" w:rsidRDefault="0073496B">
      <w:pPr>
        <w:jc w:val="center"/>
      </w:pPr>
    </w:p>
    <w:p w:rsidR="00000000" w:rsidRDefault="0073496B">
      <w:pPr>
        <w:jc w:val="center"/>
        <w:rPr>
          <w:b/>
        </w:rPr>
      </w:pPr>
      <w:r>
        <w:rPr>
          <w:b/>
        </w:rPr>
        <w:t xml:space="preserve">Зоны санитарной охраны источников водоснабжения </w:t>
      </w:r>
      <w:r>
        <w:rPr>
          <w:b/>
        </w:rPr>
        <w:t xml:space="preserve">и </w:t>
      </w:r>
    </w:p>
    <w:p w:rsidR="00000000" w:rsidRDefault="0073496B">
      <w:pPr>
        <w:jc w:val="center"/>
        <w:rPr>
          <w:b/>
        </w:rPr>
      </w:pPr>
      <w:r>
        <w:rPr>
          <w:b/>
        </w:rPr>
        <w:t>водопроводов хозяйственно-питьевого назначения</w:t>
      </w:r>
    </w:p>
    <w:p w:rsidR="00000000" w:rsidRDefault="0073496B">
      <w:pPr>
        <w:jc w:val="center"/>
        <w:rPr>
          <w:b/>
        </w:rPr>
      </w:pPr>
    </w:p>
    <w:p w:rsidR="00000000" w:rsidRDefault="0073496B">
      <w:pPr>
        <w:jc w:val="center"/>
        <w:rPr>
          <w:b/>
        </w:rPr>
      </w:pPr>
      <w:r>
        <w:rPr>
          <w:b/>
        </w:rPr>
        <w:t xml:space="preserve">Санитарные правила и нормы </w:t>
      </w:r>
    </w:p>
    <w:p w:rsidR="00000000" w:rsidRDefault="0073496B">
      <w:pPr>
        <w:jc w:val="center"/>
        <w:rPr>
          <w:b/>
        </w:rPr>
      </w:pPr>
      <w:r>
        <w:rPr>
          <w:b/>
        </w:rPr>
        <w:t>СанПиН 2.1.4.027-95</w:t>
      </w:r>
    </w:p>
    <w:p w:rsidR="00000000" w:rsidRDefault="0073496B">
      <w:pPr>
        <w:jc w:val="center"/>
        <w:rPr>
          <w:b/>
        </w:rPr>
      </w:pPr>
    </w:p>
    <w:p w:rsidR="00000000" w:rsidRDefault="0073496B">
      <w:pPr>
        <w:jc w:val="center"/>
        <w:rPr>
          <w:b/>
        </w:rPr>
      </w:pPr>
      <w:r>
        <w:rPr>
          <w:b/>
          <w:lang w:val="en-US"/>
        </w:rPr>
        <w:t xml:space="preserve">Zones of Sanitary Preservation of Water Supply Sources and </w:t>
      </w:r>
    </w:p>
    <w:p w:rsidR="00000000" w:rsidRDefault="0073496B">
      <w:pPr>
        <w:jc w:val="center"/>
        <w:rPr>
          <w:b/>
          <w:lang w:val="en-US"/>
        </w:rPr>
      </w:pPr>
      <w:r>
        <w:rPr>
          <w:b/>
          <w:lang w:val="en-US"/>
        </w:rPr>
        <w:t>Water Pipelines for Economy and Drinking Purposes</w:t>
      </w:r>
    </w:p>
    <w:p w:rsidR="00000000" w:rsidRDefault="0073496B">
      <w:pPr>
        <w:jc w:val="center"/>
        <w:rPr>
          <w:b/>
        </w:rPr>
      </w:pPr>
    </w:p>
    <w:p w:rsidR="00000000" w:rsidRDefault="0073496B">
      <w:pPr>
        <w:jc w:val="right"/>
        <w:rPr>
          <w:i/>
        </w:rPr>
      </w:pPr>
    </w:p>
    <w:p w:rsidR="00000000" w:rsidRDefault="0073496B">
      <w:pPr>
        <w:jc w:val="right"/>
        <w:rPr>
          <w:i/>
        </w:rPr>
      </w:pPr>
      <w:r>
        <w:rPr>
          <w:i/>
        </w:rPr>
        <w:t xml:space="preserve">Дата введения </w:t>
      </w:r>
      <w:r>
        <w:rPr>
          <w:i/>
        </w:rPr>
        <w:sym w:font="Symbol" w:char="F0BE"/>
      </w:r>
      <w:r>
        <w:rPr>
          <w:i/>
        </w:rPr>
        <w:t xml:space="preserve"> с момента утверждения</w:t>
      </w:r>
    </w:p>
    <w:p w:rsidR="00000000" w:rsidRDefault="0073496B">
      <w:pPr>
        <w:jc w:val="center"/>
      </w:pPr>
    </w:p>
    <w:p w:rsidR="00000000" w:rsidRDefault="0073496B">
      <w:pPr>
        <w:jc w:val="center"/>
      </w:pPr>
    </w:p>
    <w:p w:rsidR="00000000" w:rsidRDefault="0073496B">
      <w:pPr>
        <w:jc w:val="center"/>
      </w:pPr>
      <w:r>
        <w:t>Предисловие</w:t>
      </w:r>
    </w:p>
    <w:p w:rsidR="00000000" w:rsidRDefault="0073496B">
      <w:pPr>
        <w:jc w:val="center"/>
      </w:pPr>
    </w:p>
    <w:p w:rsidR="00000000" w:rsidRDefault="0073496B">
      <w:pPr>
        <w:ind w:firstLine="284"/>
        <w:jc w:val="both"/>
      </w:pPr>
      <w:r>
        <w:t>1. Разработаны: проф. Мазаев В. Т. и к. м. н. Шлепнина Т. Г. (ММА им И. М. Сеченова), Кудрявцева Б. М. (Госкомсанэпиднадзор России), к. м. н. Гасилина М. М. (РМА последипломного образования). к. м. н. Недачин А. Е. (НИИ экологии человека и гигиены</w:t>
      </w:r>
      <w:r>
        <w:t xml:space="preserve"> окружающей среды РАМН).</w:t>
      </w:r>
    </w:p>
    <w:p w:rsidR="00000000" w:rsidRDefault="0073496B">
      <w:pPr>
        <w:ind w:firstLine="284"/>
        <w:jc w:val="both"/>
      </w:pPr>
      <w:r>
        <w:t>2. Утверждены и введены в действие Постановлением Госкомсанэпиднадзора России от 10 апреля 1995 г., № 7.</w:t>
      </w:r>
    </w:p>
    <w:p w:rsidR="00000000" w:rsidRDefault="0073496B">
      <w:pPr>
        <w:ind w:firstLine="284"/>
        <w:jc w:val="both"/>
      </w:pPr>
      <w:r>
        <w:t>3. Введены взамен «Положения о порядке проектирования и эксплуатации зон санитарной охраны источников водоснабжения и водопроводов хозяйственно-питьевого назначения» № 2640—82.</w:t>
      </w:r>
    </w:p>
    <w:p w:rsidR="00000000" w:rsidRDefault="0073496B">
      <w:pPr>
        <w:ind w:firstLine="284"/>
        <w:jc w:val="both"/>
      </w:pPr>
    </w:p>
    <w:p w:rsidR="00000000" w:rsidRDefault="0073496B">
      <w:pPr>
        <w:ind w:firstLine="284"/>
        <w:jc w:val="both"/>
      </w:pPr>
    </w:p>
    <w:p w:rsidR="00000000" w:rsidRDefault="0073496B">
      <w:pPr>
        <w:jc w:val="center"/>
        <w:rPr>
          <w:b/>
        </w:rPr>
      </w:pPr>
      <w:r>
        <w:rPr>
          <w:b/>
        </w:rPr>
        <w:t>Закон РСФСР «О санитарно-эпидемиологическом благополучии населения»</w:t>
      </w:r>
    </w:p>
    <w:p w:rsidR="00000000" w:rsidRDefault="0073496B">
      <w:pPr>
        <w:jc w:val="center"/>
        <w:rPr>
          <w:b/>
        </w:rPr>
      </w:pPr>
    </w:p>
    <w:p w:rsidR="00000000" w:rsidRDefault="0073496B">
      <w:pPr>
        <w:ind w:firstLine="284"/>
        <w:jc w:val="both"/>
      </w:pPr>
      <w:r>
        <w:t>«Санитарные правила, нормы и гигиенические нормативы (далее — санитарные правила) — нормативные акты, устанавливающие критерии безопас</w:t>
      </w:r>
      <w:r>
        <w:t>ности и (или) безвредности для человека факторов среды его обитания и требования к обеспечению благоприятных условий его жизнедеятельности.</w:t>
      </w:r>
    </w:p>
    <w:p w:rsidR="00000000" w:rsidRDefault="0073496B">
      <w:pPr>
        <w:ind w:firstLine="284"/>
        <w:jc w:val="both"/>
      </w:pPr>
      <w: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w:t>
      </w:r>
    </w:p>
    <w:p w:rsidR="00000000" w:rsidRDefault="0073496B">
      <w:pPr>
        <w:ind w:firstLine="284"/>
        <w:jc w:val="both"/>
      </w:pPr>
      <w:r>
        <w:t>«Санитарным правонарушением признается посягающее на права граждан и интересы обществ</w:t>
      </w:r>
      <w:r>
        <w:t>а противоправное, виновное (умышленное или неосторожное) деяние (действие или бездействие), связанное с несоблюдением санитарного законодательства РСФСР, в том числе действующих санитарных правил...</w:t>
      </w:r>
    </w:p>
    <w:p w:rsidR="00000000" w:rsidRDefault="0073496B">
      <w:pPr>
        <w:ind w:firstLine="284"/>
        <w:jc w:val="both"/>
      </w:pPr>
      <w:r>
        <w:t>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(статья 27).</w:t>
      </w:r>
    </w:p>
    <w:p w:rsidR="00000000" w:rsidRDefault="0073496B">
      <w:pPr>
        <w:jc w:val="center"/>
      </w:pPr>
    </w:p>
    <w:p w:rsidR="00000000" w:rsidRDefault="0073496B">
      <w:pPr>
        <w:jc w:val="center"/>
      </w:pPr>
      <w:r>
        <w:rPr>
          <w:b/>
        </w:rPr>
        <w:t>1. Общие положения</w:t>
      </w:r>
    </w:p>
    <w:p w:rsidR="00000000" w:rsidRDefault="0073496B">
      <w:pPr>
        <w:ind w:firstLine="284"/>
        <w:jc w:val="both"/>
      </w:pPr>
    </w:p>
    <w:p w:rsidR="00000000" w:rsidRDefault="0073496B">
      <w:pPr>
        <w:ind w:firstLine="284"/>
        <w:jc w:val="both"/>
      </w:pPr>
      <w:r>
        <w:t>1.1. Санитарные правила и нормы (СанПиН) «Зоны санитарной охраны источников водоснабжения и водопроводов хозяйственно-п</w:t>
      </w:r>
      <w:r>
        <w:t>итьевого назначения» разработаны на основании Закона РСФСР «О санитарно-эпидемиологическом благополучии населения» от 19 апреля 1991 г. (статья 16) в соответствии с «Положением о государственном санитарно-эпидемиологическом нормировании», утвержденным постановлением Правительства Российской Федерации от 5 июня 1994 г.</w:t>
      </w:r>
      <w:r>
        <w:rPr>
          <w:lang w:val="en-US"/>
        </w:rPr>
        <w:t xml:space="preserve"> </w:t>
      </w:r>
      <w:r>
        <w:t>№ 625.</w:t>
      </w:r>
    </w:p>
    <w:p w:rsidR="00000000" w:rsidRDefault="0073496B">
      <w:pPr>
        <w:ind w:firstLine="284"/>
        <w:jc w:val="both"/>
      </w:pPr>
      <w:r>
        <w:lastRenderedPageBreak/>
        <w:t>1.2. Настоящий СанПиН определяет санитарно-эпидемиологические требования к организации и эксплуатации зон санитарной охраны (ЗСО) источников водоснабжения и водопроводов хозяйственно-пи</w:t>
      </w:r>
      <w:r>
        <w:t>тьевого назначения.</w:t>
      </w:r>
    </w:p>
    <w:p w:rsidR="00000000" w:rsidRDefault="0073496B">
      <w:pPr>
        <w:ind w:firstLine="284"/>
        <w:jc w:val="both"/>
      </w:pPr>
      <w:r>
        <w:t>СанПиН предназначен для органов государственной власти и местного самоуправления, предприятий и учреждений, должностных лиц, граждан, а также органов и учреждений, осуществляющих государственный санитарно-эпидемиологический надзор и экологический контроль.</w:t>
      </w:r>
    </w:p>
    <w:p w:rsidR="00000000" w:rsidRDefault="0073496B">
      <w:pPr>
        <w:ind w:firstLine="284"/>
        <w:jc w:val="both"/>
      </w:pPr>
      <w:r>
        <w:t>1.3.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000000" w:rsidRDefault="0073496B">
      <w:pPr>
        <w:ind w:firstLine="284"/>
        <w:jc w:val="both"/>
      </w:pPr>
      <w:r>
        <w:t>Основной целью создания и обеспечения режима в ЗСО является санитарная охра</w:t>
      </w:r>
      <w:r>
        <w:t>на от загрязнения источников водоснабжения и водопроводных сооружений, а также территорий, на которых они расположены.</w:t>
      </w:r>
    </w:p>
    <w:p w:rsidR="00000000" w:rsidRDefault="0073496B">
      <w:pPr>
        <w:ind w:firstLine="284"/>
        <w:jc w:val="both"/>
      </w:pPr>
      <w:r>
        <w:t xml:space="preserve">1.4. ЗСО организуются в составе трех поясов: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Его назначение </w:t>
      </w:r>
      <w:r>
        <w:sym w:font="Symbol" w:char="F0BE"/>
      </w:r>
      <w:r>
        <w:t xml:space="preserve">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w:t>
      </w:r>
      <w:r>
        <w:t>наченную для предупреждения загрязнения воды источников водоснабжения.</w:t>
      </w:r>
    </w:p>
    <w:p w:rsidR="00000000" w:rsidRDefault="0073496B">
      <w:pPr>
        <w:ind w:firstLine="284"/>
        <w:jc w:val="both"/>
      </w:pPr>
      <w:r>
        <w:t>Санитарная охрана водоводов обеспечивается санитарно-защитной полосой.</w:t>
      </w:r>
    </w:p>
    <w:p w:rsidR="00000000" w:rsidRDefault="0073496B">
      <w:pPr>
        <w:ind w:firstLine="284"/>
        <w:jc w:val="both"/>
      </w:pPr>
      <w: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000000" w:rsidRDefault="0073496B">
      <w:pPr>
        <w:ind w:firstLine="284"/>
        <w:jc w:val="both"/>
      </w:pPr>
      <w:r>
        <w:t>1.5. Организации ЗСО должна предшествовать разработка ее проекта, в который включается:</w:t>
      </w:r>
    </w:p>
    <w:p w:rsidR="00000000" w:rsidRDefault="0073496B">
      <w:pPr>
        <w:ind w:firstLine="284"/>
        <w:jc w:val="both"/>
      </w:pPr>
      <w:r>
        <w:t xml:space="preserve">а) определение границ зоны и составляющих ее поясов; </w:t>
      </w:r>
    </w:p>
    <w:p w:rsidR="00000000" w:rsidRDefault="0073496B">
      <w:pPr>
        <w:ind w:firstLine="284"/>
        <w:jc w:val="both"/>
      </w:pPr>
      <w:r>
        <w:t>б) план мероприятий по улучшению санитарного состояния территории ЗСО и предупреждению загрязнения источника;</w:t>
      </w:r>
    </w:p>
    <w:p w:rsidR="00000000" w:rsidRDefault="0073496B">
      <w:pPr>
        <w:ind w:firstLine="284"/>
        <w:jc w:val="both"/>
      </w:pPr>
      <w:r>
        <w:t>в) правила и режим хозяйственного использования территорий трех поясов ЗСО.</w:t>
      </w:r>
    </w:p>
    <w:p w:rsidR="00000000" w:rsidRDefault="0073496B">
      <w:pPr>
        <w:ind w:firstLine="284"/>
        <w:jc w:val="both"/>
      </w:pPr>
      <w: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000000" w:rsidRDefault="0073496B">
      <w:pPr>
        <w:ind w:firstLine="284"/>
        <w:jc w:val="both"/>
      </w:pPr>
      <w:r>
        <w:t>1.6. Определение границ ЗСО и разработка комплекса необходимых организационных, технических, гигиенических и противоэпидемических мероприятий находятся в завис</w:t>
      </w:r>
      <w:r>
        <w:t>имости от вида источников водоснабжения (подземных или поверхностных), проектируемых или используемых для хозяйственно-питьевого водоснабжения, от степени их естественной защищенности и возможного микробного или химического загрязнения.</w:t>
      </w:r>
    </w:p>
    <w:p w:rsidR="00000000" w:rsidRDefault="0073496B">
      <w:pPr>
        <w:ind w:firstLine="284"/>
        <w:jc w:val="both"/>
      </w:pPr>
      <w:r>
        <w:t>1.7. На водопроводах с подрусловым водозабором ЗСО следует организовывать, как для поверхностного источника водоснабжения.</w:t>
      </w:r>
    </w:p>
    <w:p w:rsidR="00000000" w:rsidRDefault="0073496B">
      <w:pPr>
        <w:ind w:firstLine="284"/>
        <w:jc w:val="both"/>
      </w:pPr>
      <w:r>
        <w:t>На водопроводах с искусственным пополнением подземных вод ЗСО организуется как для поверхностного источника (относительно водозабора для инфильтрационны</w:t>
      </w:r>
      <w:r>
        <w:t>х бассейнов), так и для подземного источника (для защиты инфильтрационных бассейнов и эксплуатационных скважин).</w:t>
      </w:r>
    </w:p>
    <w:p w:rsidR="00000000" w:rsidRDefault="0073496B">
      <w:pPr>
        <w:ind w:firstLine="284"/>
        <w:jc w:val="both"/>
      </w:pPr>
      <w:r>
        <w:t>1.8. Принципиальное решение о возможности организации ЗСО должно приниматься на стадии проекта районной планировки или генерального плана, когда выбирается источник водоснабжения. В генеральных планах застройки населенных мест зоны санитарной охраны источников водоснабжения должны быть показаны на схеме планировочных ограничений.</w:t>
      </w:r>
    </w:p>
    <w:p w:rsidR="00000000" w:rsidRDefault="0073496B">
      <w:pPr>
        <w:ind w:firstLine="284"/>
        <w:jc w:val="both"/>
      </w:pPr>
      <w:r>
        <w:t>При выборе источника хозяйственно-питьевого водоснабжения для отдел</w:t>
      </w:r>
      <w:r>
        <w:t>ьного объекта возможность организации ЗСО должна определяться на стадии выбора площадки для строительства водозабора.</w:t>
      </w:r>
    </w:p>
    <w:p w:rsidR="00000000" w:rsidRDefault="0073496B">
      <w:pPr>
        <w:ind w:firstLine="284"/>
        <w:jc w:val="both"/>
      </w:pPr>
      <w:r>
        <w:t xml:space="preserve">1.9. Для согласования выбора площадки для строительства водозабора заказчик должен представить центру государственного санитарно-эпидемиологического надзора материалы, характеризующие источник водоснабжения, в том числе ориентировочные границы ЗСО и возможные источники загрязнения. Объем материалов определен в приложении 1. </w:t>
      </w:r>
    </w:p>
    <w:p w:rsidR="00000000" w:rsidRDefault="0073496B">
      <w:pPr>
        <w:ind w:firstLine="284"/>
        <w:jc w:val="both"/>
      </w:pPr>
      <w:r>
        <w:t>Положительное заключение центра государственного санитарно-эпидемио</w:t>
      </w:r>
      <w:r>
        <w:t>логического надзора по выбору площадки определяет возможности подписания Акта о выборе площадки (трассы), что является одновременно согласованием условий спецпользования.</w:t>
      </w:r>
    </w:p>
    <w:p w:rsidR="00000000" w:rsidRDefault="0073496B">
      <w:pPr>
        <w:ind w:firstLine="284"/>
        <w:jc w:val="both"/>
      </w:pPr>
      <w:r>
        <w:t>1.10. Проект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000000" w:rsidRDefault="0073496B">
      <w:pPr>
        <w:ind w:firstLine="284"/>
        <w:jc w:val="both"/>
      </w:pPr>
      <w:r>
        <w:lastRenderedPageBreak/>
        <w:t>1.11. В состав проекта ЗСО должны входить текстовая часть, картографический материал и пр</w:t>
      </w:r>
      <w:r>
        <w:t xml:space="preserve">оект решения органов местного самоуправления с перечнем предусмотренных мероприятий, согласованных с землепользователями, сроков их исполнения и исполнителей. </w:t>
      </w:r>
    </w:p>
    <w:p w:rsidR="00000000" w:rsidRDefault="0073496B">
      <w:pPr>
        <w:ind w:firstLine="284"/>
        <w:jc w:val="both"/>
      </w:pPr>
      <w:r>
        <w:t xml:space="preserve">1.11.1. Текстовая часть должна содержать: </w:t>
      </w:r>
    </w:p>
    <w:p w:rsidR="00000000" w:rsidRDefault="0073496B">
      <w:pPr>
        <w:ind w:firstLine="284"/>
        <w:jc w:val="both"/>
      </w:pPr>
      <w:r>
        <w:t>а) характеристику санитарного состояния источников водоснабжения, анализы качества воды в объеме, предусмотренном приложениями 2 и 3 - не менее трех проб за сезон;</w:t>
      </w:r>
    </w:p>
    <w:p w:rsidR="00000000" w:rsidRDefault="0073496B">
      <w:pPr>
        <w:ind w:firstLine="284"/>
        <w:jc w:val="both"/>
      </w:pPr>
      <w:r>
        <w:t>б) гидрологические данные (основные параметры и их динамика во времени) - при поверхностном источнике водоснабжения или гидрогеологические данные</w:t>
      </w:r>
      <w:r>
        <w:t xml:space="preserve"> - при подземном источнике;</w:t>
      </w:r>
    </w:p>
    <w:p w:rsidR="00000000" w:rsidRDefault="0073496B">
      <w:pPr>
        <w:ind w:firstLine="284"/>
        <w:jc w:val="both"/>
      </w:pPr>
      <w:r>
        <w:t>в) данные, характеризующие взаимовлияние подземного источника и поверхностного водоема при наличии гидравлической связи между ними;</w:t>
      </w:r>
    </w:p>
    <w:p w:rsidR="00000000" w:rsidRDefault="0073496B">
      <w:pPr>
        <w:ind w:firstLine="284"/>
        <w:jc w:val="both"/>
      </w:pPr>
      <w:r>
        <w:t>г) данные о перспективах строительства в районе расположения источника хозяйственно-питьевого водоснабжения, в том числе жилых, промышленных и сельскохозяйственных объектов;</w:t>
      </w:r>
    </w:p>
    <w:p w:rsidR="00000000" w:rsidRDefault="0073496B">
      <w:pPr>
        <w:ind w:firstLine="284"/>
        <w:jc w:val="both"/>
      </w:pPr>
      <w:r>
        <w:t>д) определение границ первого, второго и третьего поясов ЗСО с соответствующим обоснованием и перечень мероприятий с указанием сроков выполнения и ответственных предприятий, учре</w:t>
      </w:r>
      <w:r>
        <w:t>ждений, организаций и частных лиц с определением источников финансирования;</w:t>
      </w:r>
    </w:p>
    <w:p w:rsidR="00000000" w:rsidRDefault="0073496B">
      <w:pPr>
        <w:ind w:firstLine="284"/>
        <w:jc w:val="both"/>
      </w:pPr>
      <w:r>
        <w:t>е) правила и режим хозяйственного использования территорий, входящих в зону санитарной охраны всех поясов.</w:t>
      </w:r>
    </w:p>
    <w:p w:rsidR="00000000" w:rsidRDefault="0073496B">
      <w:pPr>
        <w:ind w:firstLine="284"/>
        <w:jc w:val="both"/>
      </w:pPr>
      <w:r>
        <w:t>1.11.2. Картографический материал должен быть представлен в следующем объеме:</w:t>
      </w:r>
    </w:p>
    <w:p w:rsidR="00000000" w:rsidRDefault="0073496B">
      <w:pPr>
        <w:ind w:firstLine="284"/>
        <w:jc w:val="both"/>
      </w:pPr>
      <w:r>
        <w:t xml:space="preserve">а) ситуационный план с проектируемыми границами второго и третьего поясов ЗСО и нанесением мест водозаборов и площадок водопроводных сооружений, источника водоснабжения и бассейна его питания (с притоками) в масштабе </w:t>
      </w:r>
      <w:r>
        <w:sym w:font="Symbol" w:char="F0BE"/>
      </w:r>
      <w:r>
        <w:t xml:space="preserve"> при поверхностном источнике водо</w:t>
      </w:r>
      <w:r>
        <w:t xml:space="preserve">снабжения </w:t>
      </w:r>
      <w:r>
        <w:sym w:font="Symbol" w:char="F0BE"/>
      </w:r>
      <w:r>
        <w:t xml:space="preserve"> 1:50000 — 1:100000, при подземном </w:t>
      </w:r>
      <w:r>
        <w:sym w:font="Symbol" w:char="F0BE"/>
      </w:r>
      <w:r>
        <w:t xml:space="preserve"> 1:10000 — 1:25000;</w:t>
      </w:r>
    </w:p>
    <w:p w:rsidR="00000000" w:rsidRDefault="0073496B">
      <w:pPr>
        <w:ind w:firstLine="284"/>
        <w:jc w:val="both"/>
      </w:pPr>
      <w:r>
        <w:t xml:space="preserve">б) гидрологические профили по характерным направлениям в пределах области питания водозабора </w:t>
      </w:r>
      <w:r>
        <w:sym w:font="Symbol" w:char="F0BE"/>
      </w:r>
      <w:r>
        <w:t xml:space="preserve"> при подземном источнике водоснабжения;</w:t>
      </w:r>
    </w:p>
    <w:p w:rsidR="00000000" w:rsidRDefault="0073496B">
      <w:pPr>
        <w:ind w:firstLine="284"/>
        <w:jc w:val="both"/>
      </w:pPr>
      <w:r>
        <w:t xml:space="preserve">в) план первого пояса ЗСО в масштабе 1:500 </w:t>
      </w:r>
      <w:r>
        <w:sym w:font="Symbol" w:char="F0BE"/>
      </w:r>
      <w:r>
        <w:t xml:space="preserve"> 1:1000;</w:t>
      </w:r>
    </w:p>
    <w:p w:rsidR="00000000" w:rsidRDefault="0073496B">
      <w:pPr>
        <w:ind w:firstLine="284"/>
        <w:jc w:val="both"/>
      </w:pPr>
      <w:r>
        <w:t xml:space="preserve">г) план второго и третьего поясов ЗСО в масштабе 1:10000 — 1:25000 </w:t>
      </w:r>
      <w:r>
        <w:sym w:font="Symbol" w:char="F0BE"/>
      </w:r>
      <w:r>
        <w:t xml:space="preserve"> при подземном водоисточнике и в масштабе 1:25000 — 1:50000 </w:t>
      </w:r>
      <w:r>
        <w:sym w:font="Symbol" w:char="F0BE"/>
      </w:r>
      <w:r>
        <w:t xml:space="preserve"> при поверхностном водоисточнике с нанесением всех расположенных на данной территории объектов.</w:t>
      </w:r>
    </w:p>
    <w:p w:rsidR="00000000" w:rsidRDefault="0073496B">
      <w:pPr>
        <w:ind w:firstLine="284"/>
        <w:jc w:val="both"/>
      </w:pPr>
      <w:r>
        <w:t>1.12. Проект ЗСО с планом меропри</w:t>
      </w:r>
      <w:r>
        <w:t>ятий должен быть согласован с центром государственного санитарно-эпидемиологического надзора, территориальным органом геологической (при использовании подземных вод) службы, а также с органами коммунального хозяйства и утверждается органом местного самоуправления той административной территории, в пределах которой установлена ЗСО. В случае, когда устанавливаемая ЗСО распространяется на две и более административные территории, проект утверждается соответствующими органами исполнительной власти.</w:t>
      </w:r>
    </w:p>
    <w:p w:rsidR="00000000" w:rsidRDefault="0073496B">
      <w:pPr>
        <w:ind w:firstLine="284"/>
        <w:jc w:val="both"/>
      </w:pPr>
      <w:r>
        <w:t>1.13. Установ</w:t>
      </w:r>
      <w:r>
        <w:t xml:space="preserve">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согласованию с организациями, указанными в п. 1.12 настоящих СанПиН. Проектирование и утверждение новых границ ЗСО должны производиться в том же порядке, что и первоначальных. </w:t>
      </w:r>
    </w:p>
    <w:p w:rsidR="00000000" w:rsidRDefault="0073496B">
      <w:pPr>
        <w:ind w:firstLine="284"/>
        <w:jc w:val="both"/>
      </w:pPr>
      <w:r>
        <w:t xml:space="preserve">1.14. Санитарные мероприятия должны выполняться: </w:t>
      </w:r>
    </w:p>
    <w:p w:rsidR="00000000" w:rsidRDefault="0073496B">
      <w:pPr>
        <w:ind w:firstLine="284"/>
        <w:jc w:val="both"/>
      </w:pPr>
      <w:r>
        <w:t xml:space="preserve">а) в пределах первого пояса ЗСО </w:t>
      </w:r>
      <w:r>
        <w:sym w:font="Symbol" w:char="F0BE"/>
      </w:r>
      <w:r>
        <w:t xml:space="preserve"> органам</w:t>
      </w:r>
      <w:r>
        <w:t>и коммунального хозяйства или другими владельцами водопроводов за счет средств, предусмотренных на их строительство и эксплуатацию;</w:t>
      </w:r>
    </w:p>
    <w:p w:rsidR="00000000" w:rsidRDefault="0073496B">
      <w:pPr>
        <w:ind w:firstLine="284"/>
        <w:jc w:val="both"/>
      </w:pPr>
      <w:r>
        <w:t xml:space="preserve">б) в пределах второго и третьего поясов ЗСО </w:t>
      </w:r>
      <w:r>
        <w:sym w:font="Symbol" w:char="F0BE"/>
      </w:r>
      <w:r>
        <w:t xml:space="preserve"> владельцами объектов, оказывающих (или могущих оказать) отрицательное влияние на качество воды источников водоснабжения.</w:t>
      </w:r>
    </w:p>
    <w:p w:rsidR="00000000" w:rsidRDefault="0073496B">
      <w:pPr>
        <w:ind w:firstLine="284"/>
        <w:jc w:val="both"/>
      </w:pPr>
      <w:r>
        <w:t>1.15. Организация разработки проекта ЗСО и выполнение санитарных мероприятий в пределах ее поясов осуществляется органами местного самоуправления.</w:t>
      </w:r>
    </w:p>
    <w:p w:rsidR="00000000" w:rsidRDefault="0073496B">
      <w:pPr>
        <w:ind w:firstLine="284"/>
        <w:jc w:val="both"/>
      </w:pPr>
      <w:r>
        <w:t>1.16. Государственный санитарно-эпидемиологический надзор на терри</w:t>
      </w:r>
      <w:r>
        <w:t>тории ЗСО осуществляется органами и учреждениями государственной санитарно-эпидемиологической службы Российской федерации путем разработки и контроля за проведением гигиенических и противоэпидемических мероприятий, согласования водоохранных мероприятий и контроля качества воды источника.</w:t>
      </w:r>
    </w:p>
    <w:p w:rsidR="00000000" w:rsidRDefault="0073496B">
      <w:pPr>
        <w:ind w:firstLine="284"/>
        <w:jc w:val="both"/>
      </w:pPr>
      <w:r>
        <w:t>Государственный экологический контроль за выполнением водоохранных мероприятий в пределах второго и третьего поясов ЗСО и составом сбрасываемых сточных вод проводится специально уполномоченными государственными органами и у</w:t>
      </w:r>
      <w:r>
        <w:t>чреждениями Российской Федерации в области охраны окружающей природной среды.</w:t>
      </w:r>
    </w:p>
    <w:p w:rsidR="00000000" w:rsidRDefault="0073496B">
      <w:pPr>
        <w:ind w:firstLine="284"/>
        <w:jc w:val="both"/>
      </w:pPr>
      <w:r>
        <w:t xml:space="preserve">1.17. Отсутствие утвержденного проекта ЗСО не освобождает владельцев водопровода, владельцев объектов, расположенных в границах ЗСО, предприятий, организаций и других хозяйствующих субъектов, а также граждан и должностных лиц от выполнения требований, предъявляемых настоящим </w:t>
      </w:r>
      <w:proofErr w:type="spellStart"/>
      <w:r>
        <w:t>СанПином</w:t>
      </w:r>
      <w:proofErr w:type="spellEnd"/>
      <w:r>
        <w:t>.</w:t>
      </w:r>
    </w:p>
    <w:p w:rsidR="00000000" w:rsidRDefault="0073496B">
      <w:pPr>
        <w:ind w:firstLine="284"/>
        <w:jc w:val="both"/>
      </w:pPr>
    </w:p>
    <w:p w:rsidR="00000000" w:rsidRDefault="0073496B">
      <w:pPr>
        <w:jc w:val="center"/>
        <w:rPr>
          <w:b/>
        </w:rPr>
      </w:pPr>
      <w:r>
        <w:rPr>
          <w:b/>
        </w:rPr>
        <w:t>2. Определение границ поясов ЗСО</w:t>
      </w:r>
    </w:p>
    <w:p w:rsidR="00000000" w:rsidRDefault="0073496B">
      <w:pPr>
        <w:jc w:val="center"/>
        <w:rPr>
          <w:b/>
        </w:rPr>
      </w:pPr>
    </w:p>
    <w:p w:rsidR="00000000" w:rsidRDefault="0073496B">
      <w:pPr>
        <w:jc w:val="center"/>
        <w:rPr>
          <w:b/>
        </w:rPr>
      </w:pPr>
      <w:r>
        <w:rPr>
          <w:b/>
        </w:rPr>
        <w:t>2.1. Факторы, определяющие ЗСО</w:t>
      </w:r>
    </w:p>
    <w:p w:rsidR="00000000" w:rsidRDefault="0073496B">
      <w:pPr>
        <w:ind w:firstLine="284"/>
        <w:jc w:val="both"/>
      </w:pPr>
    </w:p>
    <w:p w:rsidR="00000000" w:rsidRDefault="0073496B">
      <w:pPr>
        <w:ind w:firstLine="284"/>
        <w:jc w:val="both"/>
      </w:pPr>
      <w:r>
        <w:t xml:space="preserve">2.1.1. Дальность распространения загрязнения зависит от: </w:t>
      </w:r>
    </w:p>
    <w:p w:rsidR="00000000" w:rsidRDefault="0073496B">
      <w:pPr>
        <w:ind w:firstLine="284"/>
        <w:jc w:val="both"/>
      </w:pPr>
      <w:r>
        <w:t>вида источника водоснаб</w:t>
      </w:r>
      <w:r>
        <w:t>жения (поверхностный или подземный);</w:t>
      </w:r>
    </w:p>
    <w:p w:rsidR="00000000" w:rsidRDefault="0073496B">
      <w:pPr>
        <w:ind w:firstLine="284"/>
        <w:jc w:val="both"/>
      </w:pPr>
      <w:r>
        <w:t xml:space="preserve">характера загрязнения (микробное или химическое); </w:t>
      </w:r>
    </w:p>
    <w:p w:rsidR="00000000" w:rsidRDefault="0073496B">
      <w:pPr>
        <w:ind w:firstLine="284"/>
        <w:jc w:val="both"/>
      </w:pPr>
      <w:r>
        <w:t xml:space="preserve">степени естественной защищенности от поверхностного загрязнения (для подземного источника); </w:t>
      </w:r>
    </w:p>
    <w:p w:rsidR="00000000" w:rsidRDefault="0073496B">
      <w:pPr>
        <w:ind w:firstLine="284"/>
        <w:jc w:val="both"/>
      </w:pPr>
      <w:r>
        <w:t xml:space="preserve">гидрогеологических или гидрологических условий. </w:t>
      </w:r>
    </w:p>
    <w:p w:rsidR="00000000" w:rsidRDefault="0073496B">
      <w:pPr>
        <w:ind w:firstLine="284"/>
        <w:jc w:val="both"/>
      </w:pPr>
      <w:r>
        <w:t xml:space="preserve">2.1.2. При определении размеров поясов ЗСО необходимо учитывать время выживаемости микроорганизмов (2 пояс), а для химического загрязнения </w:t>
      </w:r>
      <w:r>
        <w:sym w:font="Symbol" w:char="F0BE"/>
      </w:r>
      <w:r>
        <w:t xml:space="preserve"> дальность распространения, принимая стабильным его состав в водной среде (3 пояс).</w:t>
      </w:r>
    </w:p>
    <w:p w:rsidR="00000000" w:rsidRDefault="0073496B">
      <w:pPr>
        <w:ind w:firstLine="284"/>
        <w:jc w:val="both"/>
      </w:pPr>
      <w:r>
        <w:t>Другие факторы, ограничивающие возможность распространения</w:t>
      </w:r>
      <w:r>
        <w:t xml:space="preserve"> микроорганизмов (адсорбция, температура воды и др.), а также способность химических загрязнений к трансформации и снижение их концентрации под влиянием физико-химических процессов, протекающих в источниках водоснабжения (сорбция, выпадение в осадок и др.), могут учитываться, если закономерности этих процессов достаточно изучены.</w:t>
      </w:r>
    </w:p>
    <w:p w:rsidR="00000000" w:rsidRDefault="0073496B">
      <w:pPr>
        <w:ind w:firstLine="284"/>
        <w:jc w:val="both"/>
      </w:pPr>
    </w:p>
    <w:p w:rsidR="00000000" w:rsidRDefault="0073496B">
      <w:pPr>
        <w:jc w:val="center"/>
        <w:rPr>
          <w:b/>
        </w:rPr>
      </w:pPr>
      <w:r>
        <w:rPr>
          <w:b/>
        </w:rPr>
        <w:t>2.2. Определение границ поясов ЗСО подземного источника</w:t>
      </w:r>
    </w:p>
    <w:p w:rsidR="00000000" w:rsidRDefault="0073496B">
      <w:pPr>
        <w:ind w:firstLine="284"/>
        <w:jc w:val="both"/>
      </w:pPr>
    </w:p>
    <w:p w:rsidR="00000000" w:rsidRDefault="0073496B">
      <w:pPr>
        <w:ind w:firstLine="284"/>
        <w:jc w:val="both"/>
      </w:pPr>
      <w:r>
        <w:t xml:space="preserve">2.2.1. </w:t>
      </w:r>
      <w:r>
        <w:rPr>
          <w:b/>
        </w:rPr>
        <w:t>Границы первого пояса</w:t>
      </w:r>
    </w:p>
    <w:p w:rsidR="00000000" w:rsidRDefault="0073496B">
      <w:pPr>
        <w:ind w:firstLine="284"/>
        <w:jc w:val="both"/>
      </w:pPr>
      <w:r>
        <w:t>2.2.1.1. Водозаборы подземных вод должны располагаться вне территории промышленных предприяти</w:t>
      </w:r>
      <w:r>
        <w:t xml:space="preserve">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w:t>
      </w:r>
      <w:r>
        <w:sym w:font="Symbol" w:char="F0BE"/>
      </w:r>
      <w:r>
        <w:t xml:space="preserve"> при использовании защищенных подземных вод и на расстоянии не менее 50 м </w:t>
      </w:r>
      <w:r>
        <w:sym w:font="Symbol" w:char="F0BE"/>
      </w:r>
      <w:r>
        <w:t xml:space="preserve"> при использовании недостаточно защищенных подземных вод.</w:t>
      </w:r>
    </w:p>
    <w:p w:rsidR="00000000" w:rsidRDefault="0073496B">
      <w:pPr>
        <w:ind w:firstLine="284"/>
        <w:jc w:val="both"/>
      </w:pPr>
      <w:r>
        <w:t>Граница первого пояса ЗСО группы подземных водозаборов должна находиться на расстоянии не менее 30 и 50 м от крайних скважин.</w:t>
      </w:r>
    </w:p>
    <w:p w:rsidR="00000000" w:rsidRDefault="0073496B">
      <w:pPr>
        <w:ind w:firstLine="284"/>
        <w:jc w:val="both"/>
      </w:pPr>
      <w:r>
        <w:t>Для водозаборов из защищенных подземных в</w:t>
      </w:r>
      <w:r>
        <w:t>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000000" w:rsidRDefault="0073496B">
      <w:pPr>
        <w:ind w:firstLine="284"/>
        <w:jc w:val="both"/>
      </w:pPr>
      <w:r>
        <w:t>2.2.1.2. 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w:t>
      </w:r>
      <w:r>
        <w:t xml:space="preserve">оносных горизонтов. </w:t>
      </w:r>
    </w:p>
    <w:p w:rsidR="00000000" w:rsidRDefault="0073496B">
      <w:pPr>
        <w:ind w:firstLine="284"/>
        <w:jc w:val="both"/>
      </w:pPr>
      <w:r>
        <w:t xml:space="preserve">К недостаточно защищенным подземным водам относятся: </w:t>
      </w:r>
    </w:p>
    <w:p w:rsidR="00000000" w:rsidRDefault="0073496B">
      <w:pPr>
        <w:ind w:firstLine="284"/>
        <w:jc w:val="both"/>
      </w:pPr>
      <w: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000000" w:rsidRDefault="0073496B">
      <w:pPr>
        <w:ind w:firstLine="284"/>
        <w:jc w:val="both"/>
      </w:pPr>
      <w: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w:t>
      </w:r>
      <w:r>
        <w:t>з водотоков и водоемов путем непосредственной гидравлической связи.</w:t>
      </w:r>
    </w:p>
    <w:p w:rsidR="00000000" w:rsidRDefault="0073496B">
      <w:pPr>
        <w:ind w:firstLine="284"/>
        <w:jc w:val="both"/>
      </w:pPr>
      <w:r>
        <w:t>2.2.1.3. Для водозаборов при искусственном пополнении запасов подземных вод граница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000000" w:rsidRDefault="0073496B">
      <w:pPr>
        <w:ind w:firstLine="284"/>
        <w:jc w:val="both"/>
      </w:pPr>
      <w:r>
        <w:t>2.2.1.4. В границы первого пояса инфильтрационных водозаборов подземных вод включается прибрежная территория между водозабором и поверхностным водоемо</w:t>
      </w:r>
      <w:r>
        <w:t>м, если расстояние между ними менее 150 м.</w:t>
      </w:r>
    </w:p>
    <w:p w:rsidR="00000000" w:rsidRDefault="0073496B">
      <w:pPr>
        <w:ind w:firstLine="284"/>
        <w:jc w:val="both"/>
      </w:pPr>
      <w:r>
        <w:t xml:space="preserve">2.2.2. </w:t>
      </w:r>
      <w:r>
        <w:rPr>
          <w:b/>
        </w:rPr>
        <w:t>Граница второго и третьего поясов</w:t>
      </w:r>
    </w:p>
    <w:p w:rsidR="00000000" w:rsidRDefault="0073496B">
      <w:pPr>
        <w:ind w:firstLine="284"/>
        <w:jc w:val="both"/>
      </w:pPr>
      <w:r>
        <w:t>2.2.2.1.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000000" w:rsidRDefault="0073496B">
      <w:pPr>
        <w:ind w:firstLine="284"/>
        <w:jc w:val="both"/>
      </w:pPr>
      <w:r>
        <w:t>типа водозабора (отдельные скважины, группы скважин, линейный ряд скважин, горизонтальные дрены и др.);</w:t>
      </w:r>
    </w:p>
    <w:p w:rsidR="00000000" w:rsidRDefault="0073496B">
      <w:pPr>
        <w:ind w:firstLine="284"/>
        <w:jc w:val="both"/>
      </w:pPr>
      <w:r>
        <w:t>величины водозабора (расхода воды) и понижения уровня подземных вод;</w:t>
      </w:r>
    </w:p>
    <w:p w:rsidR="00000000" w:rsidRDefault="0073496B">
      <w:pPr>
        <w:ind w:firstLine="284"/>
        <w:jc w:val="both"/>
      </w:pPr>
      <w:r>
        <w:t>гидрологических особен</w:t>
      </w:r>
      <w:r>
        <w:t>ностей водоносного пласта, условий его питания и дренирования.</w:t>
      </w:r>
    </w:p>
    <w:p w:rsidR="00000000" w:rsidRDefault="0073496B">
      <w:pPr>
        <w:ind w:firstLine="284"/>
        <w:jc w:val="both"/>
      </w:pPr>
      <w:r>
        <w:t>2.2.2.2.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000000" w:rsidRDefault="0073496B">
      <w:pPr>
        <w:ind w:firstLine="284"/>
        <w:jc w:val="both"/>
      </w:pPr>
      <w:r>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(Т</w:t>
      </w:r>
      <w:r>
        <w:rPr>
          <w:vertAlign w:val="subscript"/>
        </w:rPr>
        <w:t>м</w:t>
      </w:r>
      <w:r>
        <w:t>). При определении границ второго пояса Т</w:t>
      </w:r>
      <w:r>
        <w:rPr>
          <w:vertAlign w:val="subscript"/>
        </w:rPr>
        <w:t>м</w:t>
      </w:r>
      <w:r>
        <w:t xml:space="preserve"> принимается по таб</w:t>
      </w:r>
      <w:r>
        <w:t>лице 1.</w:t>
      </w:r>
    </w:p>
    <w:p w:rsidR="00000000" w:rsidRDefault="0073496B">
      <w:pPr>
        <w:ind w:firstLine="284"/>
        <w:jc w:val="both"/>
      </w:pPr>
    </w:p>
    <w:p w:rsidR="00000000" w:rsidRDefault="0073496B">
      <w:pPr>
        <w:ind w:firstLine="426"/>
        <w:jc w:val="right"/>
      </w:pPr>
      <w:r>
        <w:t xml:space="preserve">Таблица 1 </w:t>
      </w:r>
    </w:p>
    <w:p w:rsidR="00000000" w:rsidRDefault="0073496B">
      <w:pPr>
        <w:jc w:val="center"/>
      </w:pPr>
      <w:r>
        <w:t>Время Т</w:t>
      </w:r>
      <w:r>
        <w:rPr>
          <w:vertAlign w:val="subscript"/>
        </w:rPr>
        <w:t>м</w:t>
      </w:r>
      <w:r>
        <w:t xml:space="preserve"> расчета границ 2-го пояса ЗСО</w:t>
      </w:r>
    </w:p>
    <w:p w:rsidR="00000000" w:rsidRDefault="0073496B">
      <w:pPr>
        <w:jc w:val="center"/>
      </w:pPr>
    </w:p>
    <w:tbl>
      <w:tblPr>
        <w:tblW w:w="0" w:type="auto"/>
        <w:tblInd w:w="40" w:type="dxa"/>
        <w:tblLayout w:type="fixed"/>
        <w:tblCellMar>
          <w:left w:w="39" w:type="dxa"/>
          <w:right w:w="39" w:type="dxa"/>
        </w:tblCellMar>
        <w:tblLook w:val="0000" w:firstRow="0" w:lastRow="0" w:firstColumn="0" w:lastColumn="0" w:noHBand="0" w:noVBand="0"/>
      </w:tblPr>
      <w:tblGrid>
        <w:gridCol w:w="5102"/>
        <w:gridCol w:w="1624"/>
        <w:gridCol w:w="1625"/>
      </w:tblGrid>
      <w:tr w:rsidR="00000000">
        <w:tblPrEx>
          <w:tblCellMar>
            <w:top w:w="0" w:type="dxa"/>
            <w:bottom w:w="0" w:type="dxa"/>
          </w:tblCellMar>
        </w:tblPrEx>
        <w:tc>
          <w:tcPr>
            <w:tcW w:w="5102" w:type="dxa"/>
            <w:tcBorders>
              <w:top w:val="single" w:sz="6" w:space="0" w:color="auto"/>
              <w:left w:val="single" w:sz="6" w:space="0" w:color="auto"/>
              <w:right w:val="single" w:sz="6" w:space="0" w:color="auto"/>
            </w:tcBorders>
          </w:tcPr>
          <w:p w:rsidR="00000000" w:rsidRDefault="0073496B">
            <w:pPr>
              <w:jc w:val="center"/>
            </w:pPr>
          </w:p>
        </w:tc>
        <w:tc>
          <w:tcPr>
            <w:tcW w:w="3249" w:type="dxa"/>
            <w:gridSpan w:val="2"/>
            <w:tcBorders>
              <w:top w:val="single" w:sz="6" w:space="0" w:color="auto"/>
              <w:left w:val="single" w:sz="6" w:space="0" w:color="auto"/>
              <w:bottom w:val="single" w:sz="6" w:space="0" w:color="auto"/>
              <w:right w:val="single" w:sz="6" w:space="0" w:color="auto"/>
            </w:tcBorders>
          </w:tcPr>
          <w:p w:rsidR="00000000" w:rsidRDefault="0073496B">
            <w:pPr>
              <w:jc w:val="center"/>
            </w:pPr>
            <w:proofErr w:type="spellStart"/>
            <w:r>
              <w:t>Т</w:t>
            </w:r>
            <w:r>
              <w:rPr>
                <w:vertAlign w:val="subscript"/>
              </w:rPr>
              <w:t>м</w:t>
            </w:r>
            <w:proofErr w:type="spellEnd"/>
            <w:r>
              <w:t xml:space="preserve"> (в сутках)</w:t>
            </w:r>
          </w:p>
        </w:tc>
      </w:tr>
      <w:tr w:rsidR="00000000">
        <w:tblPrEx>
          <w:tblCellMar>
            <w:top w:w="0" w:type="dxa"/>
            <w:bottom w:w="0" w:type="dxa"/>
          </w:tblCellMar>
        </w:tblPrEx>
        <w:tc>
          <w:tcPr>
            <w:tcW w:w="5102" w:type="dxa"/>
            <w:tcBorders>
              <w:left w:val="single" w:sz="6" w:space="0" w:color="auto"/>
              <w:bottom w:val="single" w:sz="6" w:space="0" w:color="auto"/>
              <w:right w:val="single" w:sz="6" w:space="0" w:color="auto"/>
            </w:tcBorders>
          </w:tcPr>
          <w:p w:rsidR="00000000" w:rsidRDefault="0073496B">
            <w:pPr>
              <w:jc w:val="center"/>
            </w:pPr>
            <w:r>
              <w:t>Гидрогеологические условия</w:t>
            </w:r>
          </w:p>
        </w:tc>
        <w:tc>
          <w:tcPr>
            <w:tcW w:w="1624" w:type="dxa"/>
            <w:tcBorders>
              <w:top w:val="single" w:sz="6" w:space="0" w:color="auto"/>
              <w:left w:val="single" w:sz="6" w:space="0" w:color="auto"/>
              <w:bottom w:val="single" w:sz="6" w:space="0" w:color="auto"/>
              <w:right w:val="single" w:sz="6" w:space="0" w:color="auto"/>
            </w:tcBorders>
          </w:tcPr>
          <w:p w:rsidR="00000000" w:rsidRDefault="0073496B">
            <w:pPr>
              <w:jc w:val="center"/>
            </w:pPr>
            <w:r>
              <w:t xml:space="preserve">В пределах </w:t>
            </w:r>
            <w:r>
              <w:rPr>
                <w:lang w:val="en-US"/>
              </w:rPr>
              <w:t>I</w:t>
            </w:r>
            <w:r>
              <w:t xml:space="preserve"> и </w:t>
            </w:r>
            <w:r>
              <w:rPr>
                <w:lang w:val="en-US"/>
              </w:rPr>
              <w:t>II</w:t>
            </w:r>
            <w:r>
              <w:t xml:space="preserve"> климатических районов</w:t>
            </w:r>
          </w:p>
        </w:tc>
        <w:tc>
          <w:tcPr>
            <w:tcW w:w="1624" w:type="dxa"/>
            <w:tcBorders>
              <w:top w:val="single" w:sz="6" w:space="0" w:color="auto"/>
              <w:left w:val="single" w:sz="6" w:space="0" w:color="auto"/>
              <w:bottom w:val="single" w:sz="6" w:space="0" w:color="auto"/>
              <w:right w:val="single" w:sz="6" w:space="0" w:color="auto"/>
            </w:tcBorders>
          </w:tcPr>
          <w:p w:rsidR="00000000" w:rsidRDefault="0073496B">
            <w:pPr>
              <w:jc w:val="center"/>
            </w:pPr>
            <w:r>
              <w:t xml:space="preserve">В пределах </w:t>
            </w:r>
            <w:r>
              <w:rPr>
                <w:lang w:val="en-US"/>
              </w:rPr>
              <w:t>III</w:t>
            </w:r>
            <w:r>
              <w:t xml:space="preserve"> климатического района*</w:t>
            </w:r>
          </w:p>
        </w:tc>
      </w:tr>
      <w:tr w:rsidR="00000000">
        <w:tblPrEx>
          <w:tblCellMar>
            <w:top w:w="0" w:type="dxa"/>
            <w:bottom w:w="0" w:type="dxa"/>
          </w:tblCellMar>
        </w:tblPrEx>
        <w:tc>
          <w:tcPr>
            <w:tcW w:w="5102" w:type="dxa"/>
            <w:tcBorders>
              <w:top w:val="single" w:sz="6" w:space="0" w:color="auto"/>
              <w:left w:val="single" w:sz="6" w:space="0" w:color="auto"/>
              <w:bottom w:val="single" w:sz="6" w:space="0" w:color="auto"/>
              <w:right w:val="single" w:sz="6" w:space="0" w:color="auto"/>
            </w:tcBorders>
          </w:tcPr>
          <w:p w:rsidR="00000000" w:rsidRDefault="0073496B">
            <w:pPr>
              <w:jc w:val="both"/>
            </w:pPr>
            <w: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624" w:type="dxa"/>
            <w:tcBorders>
              <w:top w:val="single" w:sz="6" w:space="0" w:color="auto"/>
              <w:left w:val="single" w:sz="6" w:space="0" w:color="auto"/>
              <w:bottom w:val="single" w:sz="6" w:space="0" w:color="auto"/>
              <w:right w:val="single" w:sz="6" w:space="0" w:color="auto"/>
            </w:tcBorders>
          </w:tcPr>
          <w:p w:rsidR="00000000" w:rsidRDefault="0073496B">
            <w:pPr>
              <w:jc w:val="center"/>
            </w:pPr>
            <w:r>
              <w:t>400</w:t>
            </w:r>
          </w:p>
        </w:tc>
        <w:tc>
          <w:tcPr>
            <w:tcW w:w="1624" w:type="dxa"/>
            <w:tcBorders>
              <w:top w:val="single" w:sz="6" w:space="0" w:color="auto"/>
              <w:left w:val="single" w:sz="6" w:space="0" w:color="auto"/>
              <w:bottom w:val="single" w:sz="6" w:space="0" w:color="auto"/>
              <w:right w:val="single" w:sz="6" w:space="0" w:color="auto"/>
            </w:tcBorders>
          </w:tcPr>
          <w:p w:rsidR="00000000" w:rsidRDefault="0073496B">
            <w:pPr>
              <w:jc w:val="center"/>
            </w:pPr>
            <w:r>
              <w:t>400</w:t>
            </w:r>
          </w:p>
        </w:tc>
      </w:tr>
      <w:tr w:rsidR="00000000">
        <w:tblPrEx>
          <w:tblCellMar>
            <w:top w:w="0" w:type="dxa"/>
            <w:bottom w:w="0" w:type="dxa"/>
          </w:tblCellMar>
        </w:tblPrEx>
        <w:tc>
          <w:tcPr>
            <w:tcW w:w="5102" w:type="dxa"/>
            <w:tcBorders>
              <w:top w:val="single" w:sz="6" w:space="0" w:color="auto"/>
              <w:left w:val="single" w:sz="6" w:space="0" w:color="auto"/>
              <w:bottom w:val="single" w:sz="6" w:space="0" w:color="auto"/>
              <w:right w:val="single" w:sz="6" w:space="0" w:color="auto"/>
            </w:tcBorders>
          </w:tcPr>
          <w:p w:rsidR="00000000" w:rsidRDefault="0073496B">
            <w:pPr>
              <w:jc w:val="both"/>
            </w:pPr>
            <w:r>
              <w:t>2. Защищенные подземные виды (напорные и безнапорные межпластовые воды, не имеющие непосредственной гидравлической связи с открытым водоемом)</w:t>
            </w:r>
          </w:p>
        </w:tc>
        <w:tc>
          <w:tcPr>
            <w:tcW w:w="1624" w:type="dxa"/>
            <w:tcBorders>
              <w:top w:val="single" w:sz="6" w:space="0" w:color="auto"/>
              <w:left w:val="single" w:sz="6" w:space="0" w:color="auto"/>
              <w:bottom w:val="single" w:sz="6" w:space="0" w:color="auto"/>
              <w:right w:val="single" w:sz="6" w:space="0" w:color="auto"/>
            </w:tcBorders>
          </w:tcPr>
          <w:p w:rsidR="00000000" w:rsidRDefault="0073496B">
            <w:pPr>
              <w:jc w:val="center"/>
            </w:pPr>
            <w:r>
              <w:t>200</w:t>
            </w:r>
          </w:p>
        </w:tc>
        <w:tc>
          <w:tcPr>
            <w:tcW w:w="1624" w:type="dxa"/>
            <w:tcBorders>
              <w:top w:val="single" w:sz="6" w:space="0" w:color="auto"/>
              <w:left w:val="single" w:sz="6" w:space="0" w:color="auto"/>
              <w:bottom w:val="single" w:sz="6" w:space="0" w:color="auto"/>
              <w:right w:val="single" w:sz="6" w:space="0" w:color="auto"/>
            </w:tcBorders>
          </w:tcPr>
          <w:p w:rsidR="00000000" w:rsidRDefault="0073496B">
            <w:pPr>
              <w:jc w:val="center"/>
            </w:pPr>
            <w:r>
              <w:t>100</w:t>
            </w:r>
          </w:p>
        </w:tc>
      </w:tr>
      <w:tr w:rsidR="00000000">
        <w:tblPrEx>
          <w:tblCellMar>
            <w:top w:w="0" w:type="dxa"/>
            <w:bottom w:w="0" w:type="dxa"/>
          </w:tblCellMar>
        </w:tblPrEx>
        <w:tc>
          <w:tcPr>
            <w:tcW w:w="8351" w:type="dxa"/>
            <w:gridSpan w:val="3"/>
            <w:tcBorders>
              <w:top w:val="single" w:sz="6" w:space="0" w:color="auto"/>
              <w:left w:val="single" w:sz="6" w:space="0" w:color="auto"/>
              <w:bottom w:val="single" w:sz="6" w:space="0" w:color="auto"/>
              <w:right w:val="single" w:sz="6" w:space="0" w:color="auto"/>
            </w:tcBorders>
          </w:tcPr>
          <w:p w:rsidR="00000000" w:rsidRDefault="0073496B">
            <w:pPr>
              <w:ind w:firstLine="386"/>
              <w:jc w:val="both"/>
            </w:pPr>
            <w:r>
              <w:t>* Климатические районы в соответствии со СНиПом 2.01.01—82.</w:t>
            </w:r>
          </w:p>
        </w:tc>
      </w:tr>
    </w:tbl>
    <w:p w:rsidR="00000000" w:rsidRDefault="0073496B">
      <w:pPr>
        <w:ind w:firstLine="284"/>
        <w:jc w:val="both"/>
      </w:pPr>
    </w:p>
    <w:p w:rsidR="00000000" w:rsidRDefault="0073496B">
      <w:pPr>
        <w:ind w:firstLine="284"/>
        <w:jc w:val="both"/>
      </w:pPr>
      <w:r>
        <w:t>2.2.2.3.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w:t>
      </w:r>
      <w:r>
        <w:rPr>
          <w:vertAlign w:val="subscript"/>
        </w:rPr>
        <w:t>х</w:t>
      </w:r>
      <w:r>
        <w:t>.</w:t>
      </w:r>
    </w:p>
    <w:p w:rsidR="00000000" w:rsidRDefault="0073496B">
      <w:pPr>
        <w:ind w:firstLine="284"/>
        <w:jc w:val="both"/>
      </w:pPr>
      <w:r>
        <w:t>Т</w:t>
      </w:r>
      <w:r>
        <w:rPr>
          <w:vertAlign w:val="subscript"/>
        </w:rPr>
        <w:t>х</w:t>
      </w:r>
      <w:r>
        <w:t xml:space="preserve"> принимается как срок эксплуатации водозабора (обычный срок эксплуатации водозабора </w:t>
      </w:r>
      <w:r>
        <w:sym w:font="Symbol" w:char="F0BE"/>
      </w:r>
      <w:r>
        <w:t xml:space="preserve"> 25—50 лет).</w:t>
      </w:r>
    </w:p>
    <w:p w:rsidR="00000000" w:rsidRDefault="0073496B">
      <w:pPr>
        <w:ind w:firstLine="284"/>
        <w:jc w:val="both"/>
      </w:pPr>
      <w:r>
        <w:t xml:space="preserve">Если запасы подземных вод обеспечивают неограниченный срок </w:t>
      </w:r>
      <w:r>
        <w:t>эксплуатации водозабора, третий пояс должен обеспечить соответственно более длительное сохранение качества подземных вод.</w:t>
      </w:r>
    </w:p>
    <w:p w:rsidR="00000000" w:rsidRDefault="0073496B">
      <w:pPr>
        <w:ind w:firstLine="284"/>
        <w:jc w:val="both"/>
      </w:pPr>
      <w:r>
        <w:t>2.2.2.4. Для инфильтрационного водозабора подземных вод необходимо устанавливать второй и третий пояса ЗСО и для поверхностного водоема, питающего его, в соответствии с п. п. 2.3.2 и 2.3.3.</w:t>
      </w:r>
    </w:p>
    <w:p w:rsidR="00000000" w:rsidRDefault="0073496B">
      <w:pPr>
        <w:ind w:firstLine="284"/>
        <w:jc w:val="both"/>
      </w:pPr>
      <w:r>
        <w:t>2.2.2.5.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r>
        <w:t>, согласованными с государственной санитарно-эпидемиологической службой Российской федерации.</w:t>
      </w:r>
    </w:p>
    <w:p w:rsidR="00000000" w:rsidRDefault="0073496B">
      <w:pPr>
        <w:ind w:firstLine="284"/>
        <w:jc w:val="both"/>
      </w:pPr>
    </w:p>
    <w:p w:rsidR="00000000" w:rsidRDefault="0073496B">
      <w:pPr>
        <w:ind w:firstLine="284"/>
        <w:jc w:val="both"/>
      </w:pPr>
    </w:p>
    <w:p w:rsidR="00000000" w:rsidRDefault="0073496B">
      <w:pPr>
        <w:jc w:val="center"/>
        <w:rPr>
          <w:b/>
        </w:rPr>
      </w:pPr>
      <w:r>
        <w:rPr>
          <w:b/>
        </w:rPr>
        <w:t>2.3. Определение границ поясов ЗСО поверхностного источника</w:t>
      </w:r>
    </w:p>
    <w:p w:rsidR="00000000" w:rsidRDefault="0073496B">
      <w:pPr>
        <w:ind w:firstLine="284"/>
        <w:jc w:val="both"/>
      </w:pPr>
    </w:p>
    <w:p w:rsidR="00000000" w:rsidRDefault="0073496B">
      <w:pPr>
        <w:ind w:firstLine="284"/>
        <w:jc w:val="both"/>
      </w:pPr>
      <w:r>
        <w:t xml:space="preserve">2.3.1. </w:t>
      </w:r>
      <w:r>
        <w:rPr>
          <w:b/>
        </w:rPr>
        <w:t>Границы первого пояса</w:t>
      </w:r>
    </w:p>
    <w:p w:rsidR="00000000" w:rsidRDefault="0073496B">
      <w:pPr>
        <w:ind w:firstLine="284"/>
        <w:jc w:val="both"/>
      </w:pPr>
      <w:r>
        <w:t xml:space="preserve">2.3.1.1. Граница первого пояса ЗСО водопровода с поверхностным источником устанавливается, с учетом конкретных условий, в следующих пределах: </w:t>
      </w:r>
    </w:p>
    <w:p w:rsidR="00000000" w:rsidRDefault="0073496B">
      <w:pPr>
        <w:ind w:firstLine="284"/>
        <w:jc w:val="both"/>
      </w:pPr>
      <w:r>
        <w:t>а) для водотоков*:</w:t>
      </w:r>
    </w:p>
    <w:p w:rsidR="00000000" w:rsidRDefault="0073496B">
      <w:pPr>
        <w:ind w:firstLine="284"/>
        <w:jc w:val="both"/>
      </w:pPr>
      <w:r>
        <w:t xml:space="preserve">вверх по течению </w:t>
      </w:r>
      <w:r>
        <w:sym w:font="Symbol" w:char="F0BE"/>
      </w:r>
      <w:r>
        <w:t xml:space="preserve"> не менее 200 м от водозабора; </w:t>
      </w:r>
    </w:p>
    <w:p w:rsidR="00000000" w:rsidRDefault="0073496B">
      <w:pPr>
        <w:ind w:firstLine="284"/>
        <w:jc w:val="both"/>
      </w:pPr>
      <w:r>
        <w:t xml:space="preserve">вниз по течению </w:t>
      </w:r>
      <w:r>
        <w:sym w:font="Symbol" w:char="F0BE"/>
      </w:r>
      <w:r>
        <w:t xml:space="preserve"> не менее 100 м от водозабора; </w:t>
      </w:r>
    </w:p>
    <w:p w:rsidR="00000000" w:rsidRDefault="0073496B">
      <w:pPr>
        <w:ind w:firstLine="284"/>
        <w:jc w:val="both"/>
      </w:pPr>
      <w:r>
        <w:t xml:space="preserve">по прилегающему к водозабору берегу </w:t>
      </w:r>
      <w:r>
        <w:sym w:font="Symbol" w:char="F0BE"/>
      </w:r>
      <w:r>
        <w:t xml:space="preserve"> не менее 100 м от линии уре</w:t>
      </w:r>
      <w:r>
        <w:t>за воды летне-осенней межени;</w:t>
      </w:r>
    </w:p>
    <w:p w:rsidR="00000000" w:rsidRDefault="0073496B">
      <w:pPr>
        <w:ind w:firstLine="284"/>
        <w:jc w:val="both"/>
      </w:pPr>
      <w:r>
        <w:t xml:space="preserve">в направлении к противоположному от водозабора берегу при ширине реки или канала менее 100 м </w:t>
      </w:r>
      <w:r>
        <w:sym w:font="Symbol" w:char="F0BE"/>
      </w:r>
      <w:r>
        <w:t xml:space="preserve"> вся акватория и противоположный берег шириной 50 м от линии уреза воды при летне-осенней межени, при ширине реки или канала более 100 м </w:t>
      </w:r>
      <w:r>
        <w:sym w:font="Symbol" w:char="F0BE"/>
      </w:r>
      <w:r>
        <w:t xml:space="preserve"> полоса акватории шириной не менее 100 м; </w:t>
      </w:r>
    </w:p>
    <w:p w:rsidR="00000000" w:rsidRDefault="0073496B">
      <w:pPr>
        <w:ind w:firstLine="284"/>
        <w:jc w:val="both"/>
      </w:pPr>
      <w:r>
        <w:t>* Отнесение водного объема к водоему или водотоку проводится в соответствии с ГОСТом 17.1.1.02—77 «ОПГ, Классификация водных объектов».</w:t>
      </w:r>
    </w:p>
    <w:p w:rsidR="00000000" w:rsidRDefault="0073496B">
      <w:pPr>
        <w:ind w:firstLine="284"/>
        <w:jc w:val="both"/>
      </w:pPr>
      <w:r>
        <w:t>б) для водоемов (водохранилища, озера) граница первого пояса должна уст</w:t>
      </w:r>
      <w:r>
        <w:t>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00000" w:rsidRDefault="0073496B">
      <w:pPr>
        <w:ind w:firstLine="284"/>
        <w:jc w:val="both"/>
      </w:pPr>
    </w:p>
    <w:p w:rsidR="00000000" w:rsidRDefault="0073496B">
      <w:pPr>
        <w:ind w:firstLine="284"/>
        <w:jc w:val="both"/>
      </w:pPr>
      <w:r>
        <w:rPr>
          <w:i/>
          <w:caps/>
        </w:rPr>
        <w:t>п</w:t>
      </w:r>
      <w:r>
        <w:rPr>
          <w:i/>
        </w:rPr>
        <w:t>римечание:</w:t>
      </w:r>
      <w:r>
        <w:t xml:space="preserve"> на водозаборах ковшевого типа в пределы первого пояса ЗСО включается вся акватория ковша.</w:t>
      </w:r>
    </w:p>
    <w:p w:rsidR="00000000" w:rsidRDefault="0073496B">
      <w:pPr>
        <w:ind w:firstLine="284"/>
        <w:jc w:val="both"/>
      </w:pPr>
    </w:p>
    <w:p w:rsidR="00000000" w:rsidRDefault="0073496B">
      <w:pPr>
        <w:ind w:firstLine="284"/>
        <w:jc w:val="both"/>
      </w:pPr>
      <w:r>
        <w:t xml:space="preserve">2.3.2. </w:t>
      </w:r>
      <w:r>
        <w:rPr>
          <w:b/>
        </w:rPr>
        <w:t>Границы второго пояса</w:t>
      </w:r>
    </w:p>
    <w:p w:rsidR="00000000" w:rsidRDefault="0073496B">
      <w:pPr>
        <w:ind w:firstLine="284"/>
        <w:jc w:val="both"/>
      </w:pPr>
      <w:r>
        <w:t>2.3.2.1. Границы второго пояса ЗСО водотоков (реки, канала) и водоемов (водохранилища, озера) определяются в зависимости от природных, климатических и гидро</w:t>
      </w:r>
      <w:r>
        <w:t>логических условий.</w:t>
      </w:r>
    </w:p>
    <w:p w:rsidR="00000000" w:rsidRDefault="0073496B">
      <w:pPr>
        <w:ind w:firstLine="284"/>
        <w:jc w:val="both"/>
      </w:pPr>
      <w:r>
        <w:t xml:space="preserve">2.3.2.2. 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 обеспеченности, было не менее 5 суток </w:t>
      </w:r>
      <w:r>
        <w:sym w:font="Symbol" w:char="F0BE"/>
      </w:r>
      <w:r>
        <w:t xml:space="preserve"> для 1А, Б, В и Г, а также ПА климатических районов, и не менее 3-х суток </w:t>
      </w:r>
      <w:r>
        <w:sym w:font="Symbol" w:char="F0BE"/>
      </w:r>
      <w:r>
        <w:t xml:space="preserve"> для 1Д, ПБ, В, Г, а также III климатического района.</w:t>
      </w:r>
    </w:p>
    <w:p w:rsidR="00000000" w:rsidRDefault="0073496B">
      <w:pPr>
        <w:ind w:firstLine="284"/>
        <w:jc w:val="both"/>
      </w:pPr>
      <w:r>
        <w:t>Скорость движения воды в м/сутки принимается усредненной по ширине и длине водотока или для отдель</w:t>
      </w:r>
      <w:r>
        <w:t>ных его участков при резких колебаниях скорости течения.</w:t>
      </w:r>
    </w:p>
    <w:p w:rsidR="00000000" w:rsidRDefault="0073496B">
      <w:pPr>
        <w:ind w:firstLine="284"/>
        <w:jc w:val="both"/>
        <w:rPr>
          <w:i/>
        </w:rPr>
      </w:pPr>
      <w:r>
        <w:t xml:space="preserve">2.3.2.3. Граница второго пояса ЗСО на водоемах должна быть удалена по акватории во все стороны от водозабора на расстояние 3 км </w:t>
      </w:r>
      <w:r>
        <w:sym w:font="Symbol" w:char="F0BE"/>
      </w:r>
      <w:r>
        <w:t xml:space="preserve"> при наличии нагонных ветров до 10 %, и 5 км </w:t>
      </w:r>
      <w:r>
        <w:sym w:font="Symbol" w:char="F0BE"/>
      </w:r>
      <w:r>
        <w:t xml:space="preserve"> при наличии нагонных ветров более 10 %.</w:t>
      </w:r>
    </w:p>
    <w:p w:rsidR="00000000" w:rsidRDefault="0073496B">
      <w:pPr>
        <w:ind w:firstLine="284"/>
        <w:jc w:val="both"/>
      </w:pPr>
      <w:r>
        <w:t>2.3.2.4. Боковые границы второго пояса ЗСО от уреза воды при летне-осенней межени должны быть расположены на расстоянии:</w:t>
      </w:r>
    </w:p>
    <w:p w:rsidR="00000000" w:rsidRDefault="0073496B">
      <w:pPr>
        <w:ind w:firstLine="284"/>
        <w:jc w:val="both"/>
      </w:pPr>
      <w:r>
        <w:t xml:space="preserve">а) при равнинном рельефе местности </w:t>
      </w:r>
      <w:r>
        <w:sym w:font="Symbol" w:char="F0BE"/>
      </w:r>
      <w:r>
        <w:t xml:space="preserve"> не менее 500 м; </w:t>
      </w:r>
    </w:p>
    <w:p w:rsidR="00000000" w:rsidRDefault="0073496B">
      <w:pPr>
        <w:ind w:firstLine="284"/>
        <w:jc w:val="both"/>
      </w:pPr>
      <w:r>
        <w:t xml:space="preserve">б) при гористом рельефе местности </w:t>
      </w:r>
      <w:r>
        <w:sym w:font="Symbol" w:char="F0BE"/>
      </w:r>
      <w:r>
        <w:t xml:space="preserve"> до вершины первого склона, о</w:t>
      </w:r>
      <w:r>
        <w:t>бращенного в сторону источника водоснабжения, но не менее 750 м при пологом склоне и не менее 1000 м при крутом.</w:t>
      </w:r>
    </w:p>
    <w:p w:rsidR="00000000" w:rsidRDefault="0073496B">
      <w:pPr>
        <w:ind w:firstLine="284"/>
        <w:jc w:val="both"/>
      </w:pPr>
      <w:r>
        <w:t xml:space="preserve">2.3.2.5.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000000" w:rsidRDefault="0073496B">
      <w:pPr>
        <w:ind w:firstLine="284"/>
        <w:jc w:val="both"/>
      </w:pPr>
      <w:r>
        <w:t>2.3.2.6. 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w:t>
      </w:r>
      <w:r>
        <w:t>зора.</w:t>
      </w:r>
    </w:p>
    <w:p w:rsidR="00000000" w:rsidRDefault="0073496B">
      <w:pPr>
        <w:ind w:firstLine="284"/>
        <w:jc w:val="both"/>
      </w:pPr>
      <w:r>
        <w:t xml:space="preserve">2.3.3. </w:t>
      </w:r>
      <w:r>
        <w:rPr>
          <w:b/>
        </w:rPr>
        <w:t>Границы третьего пояса</w:t>
      </w:r>
    </w:p>
    <w:p w:rsidR="00000000" w:rsidRDefault="0073496B">
      <w:pPr>
        <w:ind w:firstLine="284"/>
        <w:jc w:val="both"/>
      </w:pPr>
      <w:r>
        <w:t>2.3.3.1.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000000" w:rsidRDefault="0073496B">
      <w:pPr>
        <w:ind w:firstLine="284"/>
        <w:jc w:val="center"/>
        <w:rPr>
          <w:b/>
        </w:rPr>
      </w:pPr>
      <w:r>
        <w:rPr>
          <w:b/>
        </w:rPr>
        <w:t>2.4. Определение границ ЗСО водопроводных сооружений и водоводов</w:t>
      </w:r>
    </w:p>
    <w:p w:rsidR="00000000" w:rsidRDefault="0073496B">
      <w:pPr>
        <w:ind w:firstLine="284"/>
        <w:jc w:val="center"/>
        <w:rPr>
          <w:b/>
        </w:rPr>
      </w:pPr>
    </w:p>
    <w:p w:rsidR="00000000" w:rsidRDefault="0073496B">
      <w:pPr>
        <w:ind w:firstLine="284"/>
        <w:jc w:val="both"/>
      </w:pPr>
      <w:r>
        <w:t>2.4.1. Зона санитарной охраны водопроводных сооружений, р</w:t>
      </w:r>
      <w:r>
        <w:t xml:space="preserve">асположенных вне территории водозабора, представлена первым поясом (строгого режима), водоводов </w:t>
      </w:r>
      <w:r>
        <w:sym w:font="Symbol" w:char="F0BE"/>
      </w:r>
      <w:r>
        <w:t xml:space="preserve"> санитарно-защитной полосой.</w:t>
      </w:r>
    </w:p>
    <w:p w:rsidR="00000000" w:rsidRDefault="0073496B">
      <w:pPr>
        <w:ind w:firstLine="284"/>
        <w:jc w:val="both"/>
      </w:pPr>
      <w:r>
        <w:t>2.4.2. Граница первого пояса ЗСО водопроводных сооружений принимается на расстоянии:</w:t>
      </w:r>
    </w:p>
    <w:p w:rsidR="00000000" w:rsidRDefault="0073496B">
      <w:pPr>
        <w:ind w:firstLine="284"/>
        <w:jc w:val="both"/>
      </w:pPr>
      <w:r>
        <w:t xml:space="preserve">от стен запасных и регулирующих емкостей, фильтров и контактных осветлителей </w:t>
      </w:r>
      <w:r>
        <w:sym w:font="Symbol" w:char="F0BE"/>
      </w:r>
      <w:r>
        <w:t xml:space="preserve"> не менее 30 м; </w:t>
      </w:r>
    </w:p>
    <w:p w:rsidR="00000000" w:rsidRDefault="0073496B">
      <w:pPr>
        <w:ind w:firstLine="284"/>
        <w:jc w:val="both"/>
      </w:pPr>
      <w:r>
        <w:t xml:space="preserve">от водонапорных башен — не менее 10 м; </w:t>
      </w:r>
    </w:p>
    <w:p w:rsidR="00000000" w:rsidRDefault="0073496B">
      <w:pPr>
        <w:ind w:firstLine="284"/>
        <w:jc w:val="both"/>
      </w:pPr>
      <w:r>
        <w:t xml:space="preserve">от остальных помещений (отстойники, реагентное хозяйство, склад хлора, насосные станции и др.) </w:t>
      </w:r>
      <w:r>
        <w:sym w:font="Symbol" w:char="F0BE"/>
      </w:r>
      <w:r>
        <w:t xml:space="preserve"> не менее 15 м. </w:t>
      </w:r>
    </w:p>
    <w:p w:rsidR="00000000" w:rsidRDefault="0073496B">
      <w:pPr>
        <w:ind w:firstLine="284"/>
        <w:jc w:val="both"/>
      </w:pPr>
    </w:p>
    <w:p w:rsidR="00000000" w:rsidRDefault="0073496B">
      <w:pPr>
        <w:ind w:firstLine="284"/>
        <w:jc w:val="both"/>
        <w:rPr>
          <w:i/>
        </w:rPr>
      </w:pPr>
      <w:r>
        <w:rPr>
          <w:i/>
        </w:rPr>
        <w:t>Примечание:</w:t>
      </w:r>
    </w:p>
    <w:p w:rsidR="00000000" w:rsidRDefault="0073496B">
      <w:pPr>
        <w:ind w:firstLine="284"/>
        <w:jc w:val="both"/>
      </w:pPr>
      <w:r>
        <w:t>1. По согласованию с центром государстве</w:t>
      </w:r>
      <w:r>
        <w:t>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00000" w:rsidRDefault="0073496B">
      <w:pPr>
        <w:ind w:firstLine="284"/>
        <w:jc w:val="both"/>
      </w:pPr>
      <w: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00000" w:rsidRDefault="0073496B">
      <w:pPr>
        <w:ind w:firstLine="284"/>
        <w:jc w:val="both"/>
      </w:pPr>
    </w:p>
    <w:p w:rsidR="00000000" w:rsidRDefault="0073496B">
      <w:pPr>
        <w:ind w:firstLine="284"/>
        <w:jc w:val="both"/>
      </w:pPr>
      <w:r>
        <w:t>2.4.3. Ширину санитарно-защитной полосы следует принимать по обе стороны от крайних линий водопровода:</w:t>
      </w:r>
    </w:p>
    <w:p w:rsidR="00000000" w:rsidRDefault="0073496B">
      <w:pPr>
        <w:ind w:firstLine="284"/>
        <w:jc w:val="both"/>
      </w:pPr>
      <w:r>
        <w:t>а) при отсутств</w:t>
      </w:r>
      <w:r>
        <w:t xml:space="preserve">ии грунтовых вод </w:t>
      </w:r>
      <w:r>
        <w:sym w:font="Symbol" w:char="F0BE"/>
      </w:r>
      <w:r>
        <w:t xml:space="preserve"> не менее 10 м при диаметре водоводов до 1000 мм и не менее 20 м при диаметре водоводов более 1000 мм;</w:t>
      </w:r>
    </w:p>
    <w:p w:rsidR="00000000" w:rsidRDefault="0073496B">
      <w:pPr>
        <w:ind w:firstLine="284"/>
        <w:jc w:val="both"/>
      </w:pPr>
      <w:r>
        <w:t>б) при наличии грунтовых вод — не менее 50 м вне зависимости от диаметра водоводов.</w:t>
      </w:r>
    </w:p>
    <w:p w:rsidR="00000000" w:rsidRDefault="0073496B">
      <w:pPr>
        <w:ind w:firstLine="284"/>
        <w:jc w:val="both"/>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00000" w:rsidRDefault="0073496B">
      <w:pPr>
        <w:ind w:firstLine="284"/>
        <w:jc w:val="both"/>
      </w:pPr>
      <w:r>
        <w:t>2.4.4. При наличии расходного склада хлора на территории расположения водопроводных сооружени</w:t>
      </w:r>
      <w:r>
        <w:t>й санитарно-защитная зона до жилых и общественных зданий должна быть не менее 300 м.</w:t>
      </w:r>
    </w:p>
    <w:p w:rsidR="00000000" w:rsidRDefault="0073496B">
      <w:pPr>
        <w:ind w:firstLine="284"/>
        <w:jc w:val="both"/>
      </w:pPr>
    </w:p>
    <w:p w:rsidR="00000000" w:rsidRDefault="0073496B">
      <w:pPr>
        <w:ind w:firstLine="284"/>
        <w:jc w:val="center"/>
        <w:rPr>
          <w:b/>
        </w:rPr>
      </w:pPr>
      <w:r>
        <w:rPr>
          <w:b/>
        </w:rPr>
        <w:t>3. Основные мероприятия на территории ЗСО</w:t>
      </w:r>
    </w:p>
    <w:p w:rsidR="00000000" w:rsidRDefault="0073496B">
      <w:pPr>
        <w:ind w:firstLine="284"/>
        <w:jc w:val="center"/>
        <w:rPr>
          <w:b/>
        </w:rPr>
      </w:pPr>
    </w:p>
    <w:p w:rsidR="00000000" w:rsidRDefault="0073496B">
      <w:pPr>
        <w:ind w:firstLine="284"/>
        <w:jc w:val="center"/>
        <w:rPr>
          <w:b/>
        </w:rPr>
      </w:pPr>
      <w:r>
        <w:rPr>
          <w:b/>
        </w:rPr>
        <w:t>3.1. Общие требования</w:t>
      </w:r>
    </w:p>
    <w:p w:rsidR="00000000" w:rsidRDefault="0073496B">
      <w:pPr>
        <w:ind w:firstLine="284"/>
        <w:jc w:val="both"/>
      </w:pPr>
    </w:p>
    <w:p w:rsidR="00000000" w:rsidRDefault="0073496B">
      <w:pPr>
        <w:ind w:firstLine="284"/>
        <w:jc w:val="both"/>
      </w:pPr>
      <w:r>
        <w:t>3.1.1.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000000" w:rsidRDefault="0073496B">
      <w:pPr>
        <w:ind w:firstLine="284"/>
        <w:jc w:val="both"/>
      </w:pPr>
      <w:r>
        <w:t>3.1.2. Объем указанных ниже основных мероприятий на территории ЗСО при наличии соответствующего обоснования должен быть уточнен и дополнен примен</w:t>
      </w:r>
      <w:r>
        <w:t>ительно к конкретным природным условиям и санитарной обстановке с учетом современного и перспективного народнохозяйственного использования территории в районе ЗСО.</w:t>
      </w:r>
    </w:p>
    <w:p w:rsidR="00000000" w:rsidRDefault="0073496B">
      <w:pPr>
        <w:ind w:firstLine="284"/>
        <w:jc w:val="both"/>
      </w:pPr>
    </w:p>
    <w:p w:rsidR="00000000" w:rsidRDefault="0073496B">
      <w:pPr>
        <w:ind w:firstLine="284"/>
        <w:jc w:val="center"/>
        <w:rPr>
          <w:b/>
        </w:rPr>
      </w:pPr>
      <w:r>
        <w:rPr>
          <w:b/>
        </w:rPr>
        <w:t>3.2. Мероприятия на территории ЗСО подземных источников водоснабжения</w:t>
      </w:r>
    </w:p>
    <w:p w:rsidR="00000000" w:rsidRDefault="0073496B">
      <w:pPr>
        <w:ind w:firstLine="284"/>
        <w:jc w:val="both"/>
      </w:pPr>
    </w:p>
    <w:p w:rsidR="00000000" w:rsidRDefault="0073496B">
      <w:pPr>
        <w:ind w:firstLine="284"/>
        <w:jc w:val="both"/>
      </w:pPr>
      <w: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000000" w:rsidRDefault="0073496B">
      <w:pPr>
        <w:ind w:firstLine="284"/>
        <w:jc w:val="both"/>
      </w:pPr>
      <w:r>
        <w:t xml:space="preserve">3.2.1. </w:t>
      </w:r>
      <w:r>
        <w:rPr>
          <w:b/>
        </w:rPr>
        <w:t>Мероприятия по первому поясу</w:t>
      </w:r>
    </w:p>
    <w:p w:rsidR="00000000" w:rsidRDefault="0073496B">
      <w:pPr>
        <w:ind w:firstLine="284"/>
        <w:jc w:val="both"/>
      </w:pPr>
      <w:r>
        <w:t>3.2.1.1. Территория первого пояса ЗСО должна быть спланирована для отвода поверхностного ст</w:t>
      </w:r>
      <w:r>
        <w:t>ока за ее пределы, озеленена, ограждена и обеспечена охраной. Дорожки к сооружениям должны иметь твердое покрытие. Запрещается посадка высокоствольных деревьев.</w:t>
      </w:r>
    </w:p>
    <w:p w:rsidR="00000000" w:rsidRDefault="0073496B">
      <w:pPr>
        <w:ind w:firstLine="284"/>
        <w:jc w:val="both"/>
      </w:pPr>
      <w:r>
        <w:t>3.2.1.2.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000000" w:rsidRDefault="0073496B">
      <w:pPr>
        <w:ind w:firstLine="284"/>
        <w:jc w:val="both"/>
      </w:pPr>
      <w:r>
        <w:t xml:space="preserve">3.2.1.3. Здания должны быть </w:t>
      </w:r>
      <w:r>
        <w:t>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00000" w:rsidRDefault="0073496B">
      <w:pPr>
        <w:ind w:firstLine="284"/>
        <w:jc w:val="both"/>
      </w:pPr>
      <w: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00000" w:rsidRDefault="0073496B">
      <w:pPr>
        <w:ind w:firstLine="284"/>
        <w:jc w:val="both"/>
      </w:pPr>
      <w:r>
        <w:t xml:space="preserve">3.2.1.4. Водопроводные сооружения, </w:t>
      </w:r>
      <w:r>
        <w:t>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00000" w:rsidRDefault="0073496B">
      <w:pPr>
        <w:ind w:firstLine="284"/>
        <w:jc w:val="both"/>
      </w:pPr>
      <w:r>
        <w:t>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00000" w:rsidRDefault="0073496B">
      <w:pPr>
        <w:ind w:firstLine="284"/>
        <w:jc w:val="both"/>
      </w:pPr>
      <w:r>
        <w:t xml:space="preserve">3.2.2. </w:t>
      </w:r>
      <w:r>
        <w:rPr>
          <w:b/>
        </w:rPr>
        <w:t>Мероприятия по втором</w:t>
      </w:r>
      <w:r>
        <w:rPr>
          <w:b/>
        </w:rPr>
        <w:t>у и третьему поясам</w:t>
      </w:r>
      <w:r>
        <w:t xml:space="preserve"> </w:t>
      </w:r>
    </w:p>
    <w:p w:rsidR="00000000" w:rsidRDefault="0073496B">
      <w:pPr>
        <w:ind w:firstLine="284"/>
        <w:jc w:val="both"/>
      </w:pPr>
      <w:r>
        <w:t>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00000" w:rsidRDefault="0073496B">
      <w:pPr>
        <w:ind w:firstLine="284"/>
        <w:jc w:val="both"/>
      </w:pPr>
      <w:r>
        <w:t>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органами и учреждениями экологического и геологического контроля.</w:t>
      </w:r>
    </w:p>
    <w:p w:rsidR="00000000" w:rsidRDefault="0073496B">
      <w:pPr>
        <w:ind w:firstLine="284"/>
        <w:jc w:val="both"/>
      </w:pPr>
      <w:r>
        <w:t>3.2.2</w:t>
      </w:r>
      <w:r>
        <w:t>.3. Запрещение закачки отработанных вод в подземные горизонты, подземного складирования твердых отходов и разработки недр земли.</w:t>
      </w:r>
    </w:p>
    <w:p w:rsidR="00000000" w:rsidRDefault="0073496B">
      <w:pPr>
        <w:ind w:firstLine="284"/>
        <w:jc w:val="both"/>
      </w:pPr>
      <w:r>
        <w:t>3.2.2.4.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00000" w:rsidRDefault="0073496B">
      <w:pPr>
        <w:ind w:firstLine="284"/>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w:t>
      </w:r>
      <w:r>
        <w:t>ероприятий по защите водоносного горизонта от загрязнения по согласованию с центром государственного санитарно-эпидемиологического надзора, органами и учреждениями государственного экологического и геологического контроля.</w:t>
      </w:r>
    </w:p>
    <w:p w:rsidR="00000000" w:rsidRDefault="0073496B">
      <w:pPr>
        <w:ind w:firstLine="284"/>
        <w:jc w:val="both"/>
      </w:pPr>
      <w:r>
        <w:t>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требованиями СанПиНа «Охрана поверхностных вод от загрязнения».</w:t>
      </w:r>
    </w:p>
    <w:p w:rsidR="00000000" w:rsidRDefault="0073496B">
      <w:pPr>
        <w:ind w:firstLine="284"/>
        <w:jc w:val="both"/>
      </w:pPr>
      <w:r>
        <w:t xml:space="preserve">3.2.3. </w:t>
      </w:r>
      <w:r>
        <w:rPr>
          <w:b/>
        </w:rPr>
        <w:t>Мероприятия по вто</w:t>
      </w:r>
      <w:r>
        <w:rPr>
          <w:b/>
        </w:rPr>
        <w:t>рому поясу</w:t>
      </w:r>
    </w:p>
    <w:p w:rsidR="00000000" w:rsidRDefault="0073496B">
      <w:pPr>
        <w:ind w:firstLine="284"/>
        <w:jc w:val="both"/>
      </w:pPr>
      <w:r>
        <w:t xml:space="preserve">Кроме мероприятий, указанных в разделе 3.2.2, в пределах второго пояса ЗСО подземных источников водоснабжения подлежат выполнению следующие дополнительные мероприятия. </w:t>
      </w:r>
    </w:p>
    <w:p w:rsidR="00000000" w:rsidRDefault="0073496B">
      <w:pPr>
        <w:ind w:firstLine="284"/>
        <w:jc w:val="both"/>
      </w:pPr>
      <w:r>
        <w:t>3.2.3.1. Запрещается:</w:t>
      </w:r>
    </w:p>
    <w:p w:rsidR="00000000" w:rsidRDefault="0073496B">
      <w:pPr>
        <w:ind w:firstLine="284"/>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00000" w:rsidRDefault="0073496B">
      <w:pPr>
        <w:ind w:firstLine="284"/>
        <w:jc w:val="both"/>
      </w:pPr>
      <w:r>
        <w:t xml:space="preserve">применение удобрений и ядохимикатов; </w:t>
      </w:r>
    </w:p>
    <w:p w:rsidR="00000000" w:rsidRDefault="0073496B">
      <w:pPr>
        <w:ind w:firstLine="284"/>
        <w:jc w:val="both"/>
      </w:pPr>
      <w:r>
        <w:t xml:space="preserve">рубка леса главного пользования и </w:t>
      </w:r>
      <w:r>
        <w:t xml:space="preserve">реконструкции. </w:t>
      </w:r>
    </w:p>
    <w:p w:rsidR="00000000" w:rsidRDefault="0073496B">
      <w:pPr>
        <w:ind w:firstLine="284"/>
        <w:jc w:val="both"/>
      </w:pPr>
      <w:r>
        <w:t>3.2.3.2.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00000" w:rsidRDefault="0073496B">
      <w:pPr>
        <w:ind w:firstLine="284"/>
        <w:jc w:val="both"/>
      </w:pPr>
    </w:p>
    <w:p w:rsidR="00000000" w:rsidRDefault="0073496B">
      <w:pPr>
        <w:ind w:firstLine="284"/>
        <w:jc w:val="center"/>
        <w:rPr>
          <w:b/>
        </w:rPr>
      </w:pPr>
      <w:r>
        <w:rPr>
          <w:b/>
        </w:rPr>
        <w:t>3.3. Мероприятия на территории ЗСО поверхностных источников водоснабжения</w:t>
      </w:r>
    </w:p>
    <w:p w:rsidR="00000000" w:rsidRDefault="0073496B">
      <w:pPr>
        <w:ind w:firstLine="284"/>
        <w:jc w:val="both"/>
      </w:pPr>
    </w:p>
    <w:p w:rsidR="00000000" w:rsidRDefault="0073496B">
      <w:pPr>
        <w:ind w:firstLine="284"/>
        <w:jc w:val="both"/>
      </w:pPr>
      <w:r>
        <w:t xml:space="preserve">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w:t>
      </w:r>
      <w:r>
        <w:t>питьевого качества.</w:t>
      </w:r>
    </w:p>
    <w:p w:rsidR="00000000" w:rsidRDefault="0073496B">
      <w:pPr>
        <w:ind w:firstLine="284"/>
        <w:jc w:val="both"/>
      </w:pPr>
      <w:r>
        <w:t xml:space="preserve">3.3.1. </w:t>
      </w:r>
      <w:r>
        <w:rPr>
          <w:b/>
        </w:rPr>
        <w:t>Мероприятия по первому поясу</w:t>
      </w:r>
      <w:r>
        <w:t xml:space="preserve"> </w:t>
      </w:r>
    </w:p>
    <w:p w:rsidR="00000000" w:rsidRDefault="0073496B">
      <w:pPr>
        <w:ind w:firstLine="284"/>
        <w:jc w:val="both"/>
      </w:pPr>
      <w:r>
        <w:t>3.3.1.1. На территории первого пояса ЗСО поверхностного источника водоснабжения должны предусматриваться мероприятия, указанные в п. п. 3.2.1.1, 3.2.1.2, 3.2.1.3.</w:t>
      </w:r>
    </w:p>
    <w:p w:rsidR="00000000" w:rsidRDefault="0073496B">
      <w:pPr>
        <w:ind w:firstLine="284"/>
        <w:jc w:val="both"/>
      </w:pPr>
      <w:r>
        <w:t>3.3.1.2. Запрещается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00000" w:rsidRDefault="0073496B">
      <w:pPr>
        <w:ind w:firstLine="284"/>
        <w:jc w:val="both"/>
      </w:pPr>
      <w:r>
        <w:t>Акватория первого пояса ограждается буями и другими предупредительными знаками. На судох</w:t>
      </w:r>
      <w:r>
        <w:t>одных водоемах над водоприемником должны устанавливаться бакены с освещением.</w:t>
      </w:r>
    </w:p>
    <w:p w:rsidR="00000000" w:rsidRDefault="0073496B">
      <w:pPr>
        <w:ind w:firstLine="284"/>
        <w:jc w:val="both"/>
      </w:pPr>
      <w:r>
        <w:t xml:space="preserve">3.3.2. </w:t>
      </w:r>
      <w:r>
        <w:rPr>
          <w:b/>
        </w:rPr>
        <w:t>Мероприятия по второму и третьему поясам ЗСО</w:t>
      </w:r>
    </w:p>
    <w:p w:rsidR="00000000" w:rsidRDefault="0073496B">
      <w:pPr>
        <w:ind w:firstLine="284"/>
        <w:jc w:val="both"/>
      </w:pPr>
      <w:r>
        <w:t>3.3.2.1.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00000" w:rsidRDefault="0073496B">
      <w:pPr>
        <w:ind w:firstLine="284"/>
        <w:jc w:val="both"/>
      </w:pPr>
      <w:r>
        <w:t>3.3.2.2. Регулирование отведения территории для нового строительства жилых, промышленных и сельскохозяйственных объе</w:t>
      </w:r>
      <w:r>
        <w:t>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00000" w:rsidRDefault="0073496B">
      <w:pPr>
        <w:ind w:firstLine="284"/>
        <w:jc w:val="both"/>
      </w:pPr>
      <w:r>
        <w:t>3.3.2.3. Запрещение отведения сточных вод в зоне водосбора источника водоснабжения, включая его притоки, не отвечающих требованиям СанПиНа «Охрана поверхностных вод от загрязнения».</w:t>
      </w:r>
    </w:p>
    <w:p w:rsidR="00000000" w:rsidRDefault="0073496B">
      <w:pPr>
        <w:ind w:firstLine="284"/>
        <w:jc w:val="both"/>
      </w:pPr>
      <w:r>
        <w:t>3.3.2.4. Добыча песка, гравия и проведение дноуглубительных работ в пределах акватории ЗСО допускается по согласованию с центром санитарно-эпидемиологического надз</w:t>
      </w:r>
      <w:r>
        <w:t>ора лишь при обосновании гидрологическими расчетами отсутствия ухудшения качества воды в створе на 1 км выше (в сторону) от водозабора.</w:t>
      </w:r>
    </w:p>
    <w:p w:rsidR="00000000" w:rsidRDefault="0073496B">
      <w:pPr>
        <w:ind w:firstLine="284"/>
        <w:jc w:val="both"/>
      </w:pPr>
      <w:r>
        <w:t>3.3.2.5. Использование химических методов борьбы с эвтрофикацией водоемов допускается при условии применения препаратов, разрешенных государственной санитарно-эпидемиологической службой Российской Федерации.</w:t>
      </w:r>
    </w:p>
    <w:p w:rsidR="00000000" w:rsidRDefault="0073496B">
      <w:pPr>
        <w:ind w:firstLine="284"/>
        <w:jc w:val="both"/>
      </w:pPr>
      <w:r>
        <w:t>3.3.2.6.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w:t>
      </w:r>
      <w:r>
        <w:t>е на пристанях сливных станций и приемников для сбора твердых отходов.</w:t>
      </w:r>
    </w:p>
    <w:p w:rsidR="00000000" w:rsidRDefault="0073496B">
      <w:pPr>
        <w:ind w:firstLine="284"/>
        <w:jc w:val="both"/>
        <w:rPr>
          <w:b/>
        </w:rPr>
      </w:pPr>
      <w:r>
        <w:t xml:space="preserve">3.3.3. </w:t>
      </w:r>
      <w:r>
        <w:rPr>
          <w:b/>
        </w:rPr>
        <w:t>Мероприятия по второму поясу</w:t>
      </w:r>
    </w:p>
    <w:p w:rsidR="00000000" w:rsidRDefault="0073496B">
      <w:pPr>
        <w:ind w:firstLine="284"/>
        <w:jc w:val="both"/>
      </w:pPr>
      <w:r>
        <w:t>Кроме мероприятий, указанных в разделе 3.3.2, в пределах второго пояса ЗСО поверхностных источников водоснабжения подлежат выполнению мероприятия пунктов 3.2.2.4, абзац 1, 3.2.3.2, а также следующее.</w:t>
      </w:r>
    </w:p>
    <w:p w:rsidR="00000000" w:rsidRDefault="0073496B">
      <w:pPr>
        <w:ind w:firstLine="284"/>
        <w:jc w:val="both"/>
      </w:pPr>
      <w:r>
        <w:t xml:space="preserve">3.3.3.1. Запрещение рубок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Разрешаются </w:t>
      </w:r>
      <w:r>
        <w:t>только рубки ухода и санитарные рубки леса.</w:t>
      </w:r>
    </w:p>
    <w:p w:rsidR="00000000" w:rsidRDefault="0073496B">
      <w:pPr>
        <w:ind w:firstLine="284"/>
        <w:jc w:val="both"/>
      </w:pPr>
      <w:r>
        <w:t>3.3.3.2.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00000" w:rsidRDefault="0073496B">
      <w:pPr>
        <w:ind w:firstLine="284"/>
        <w:jc w:val="both"/>
      </w:pPr>
      <w:r>
        <w:t>3.3.3.3. Использование источников водоснабжения в пределах второго пояса ЗСО для купания, туризма, водного спорта и рыбной ловли допускается лишь в установленных местах при услов</w:t>
      </w:r>
      <w:r>
        <w:t>ии соблюдения требований СанПиНа «Охрана поверхностных вод от загрязнения», а также гигиенических требований к зонам рекреации водных объектов.</w:t>
      </w:r>
    </w:p>
    <w:p w:rsidR="00000000" w:rsidRDefault="0073496B">
      <w:pPr>
        <w:ind w:firstLine="284"/>
        <w:jc w:val="both"/>
      </w:pPr>
      <w:r>
        <w:t>3.3.3.4. При установлении прогрессирующего ухудшения качества воды поверхностных источников нормативные требования при сбросе сточных вод должны относиться не к воде водного объекта, а к самим сточным водам.</w:t>
      </w:r>
    </w:p>
    <w:p w:rsidR="00000000" w:rsidRDefault="0073496B">
      <w:pPr>
        <w:ind w:firstLine="284"/>
        <w:jc w:val="both"/>
      </w:pPr>
      <w:r>
        <w:t xml:space="preserve">3.3.4. Границы второго пояса ЗСО на пересечении дорог, пешеходных троп и пр. обозначаются столбами со специальными знаками (приложение 4). Знак изготавливается </w:t>
      </w:r>
      <w:r>
        <w:t>и устанавливается распоряжением местных органов исполнительной власти и сдается владельцу земли под расписку и охрану.</w:t>
      </w:r>
    </w:p>
    <w:p w:rsidR="00000000" w:rsidRDefault="0073496B">
      <w:pPr>
        <w:ind w:firstLine="284"/>
        <w:jc w:val="both"/>
        <w:rPr>
          <w:b/>
        </w:rPr>
      </w:pPr>
      <w:r>
        <w:t>3.4.</w:t>
      </w:r>
      <w:r>
        <w:rPr>
          <w:b/>
        </w:rPr>
        <w:t xml:space="preserve"> Мероприятия по санитарно-защитной полосе водоводов</w:t>
      </w:r>
    </w:p>
    <w:p w:rsidR="00000000" w:rsidRDefault="0073496B">
      <w:pPr>
        <w:ind w:firstLine="284"/>
        <w:jc w:val="both"/>
      </w:pPr>
      <w:r>
        <w:t>3.4.1. В пределах санитарно-защитной полосы водоводов должны отсутствовать источники загрязнения почвы и грунтовых вод.</w:t>
      </w:r>
    </w:p>
    <w:p w:rsidR="00000000" w:rsidRDefault="0073496B">
      <w:pPr>
        <w:ind w:firstLine="284"/>
        <w:jc w:val="both"/>
      </w:pPr>
      <w:r>
        <w:t>3.4.2.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w:t>
      </w:r>
      <w:r>
        <w:t>кохозяйственных предприятий.</w:t>
      </w: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right"/>
      </w:pPr>
      <w:r>
        <w:t xml:space="preserve">Приложение 1 </w:t>
      </w:r>
    </w:p>
    <w:p w:rsidR="00000000" w:rsidRDefault="0073496B">
      <w:pPr>
        <w:ind w:firstLine="284"/>
        <w:jc w:val="right"/>
      </w:pPr>
      <w:r>
        <w:t>Рекомендуемое</w:t>
      </w:r>
    </w:p>
    <w:p w:rsidR="00000000" w:rsidRDefault="0073496B">
      <w:pPr>
        <w:ind w:firstLine="284"/>
        <w:jc w:val="right"/>
      </w:pPr>
    </w:p>
    <w:p w:rsidR="00000000" w:rsidRDefault="0073496B">
      <w:pPr>
        <w:ind w:firstLine="284"/>
        <w:jc w:val="center"/>
        <w:rPr>
          <w:b/>
        </w:rPr>
      </w:pPr>
      <w:r>
        <w:rPr>
          <w:b/>
        </w:rPr>
        <w:t>Программа изучения источников водоснабжения для установки границ ЗСО</w:t>
      </w:r>
    </w:p>
    <w:p w:rsidR="00000000" w:rsidRDefault="0073496B">
      <w:pPr>
        <w:ind w:firstLine="284"/>
        <w:jc w:val="center"/>
        <w:rPr>
          <w:b/>
        </w:rPr>
      </w:pPr>
    </w:p>
    <w:p w:rsidR="00000000" w:rsidRDefault="0073496B">
      <w:pPr>
        <w:ind w:firstLine="284"/>
        <w:jc w:val="center"/>
        <w:rPr>
          <w:b/>
        </w:rPr>
      </w:pPr>
      <w:r>
        <w:rPr>
          <w:b/>
        </w:rPr>
        <w:t>1. Подземные источники</w:t>
      </w:r>
    </w:p>
    <w:p w:rsidR="00000000" w:rsidRDefault="0073496B">
      <w:pPr>
        <w:ind w:firstLine="284"/>
        <w:jc w:val="center"/>
        <w:rPr>
          <w:b/>
        </w:rPr>
      </w:pPr>
    </w:p>
    <w:p w:rsidR="00000000" w:rsidRDefault="0073496B">
      <w:pPr>
        <w:ind w:firstLine="284"/>
        <w:jc w:val="both"/>
      </w:pPr>
      <w:r>
        <w:t xml:space="preserve">1.1. Общее геологическое строение территории района расположения источника водоснабжения и общая характеристика его гидрогеологических условий; тип выбранного водоносного горизонта (артезианский </w:t>
      </w:r>
      <w:r>
        <w:sym w:font="Symbol" w:char="F0BE"/>
      </w:r>
      <w:r>
        <w:t xml:space="preserve"> напорный, грунтовый </w:t>
      </w:r>
      <w:r>
        <w:sym w:font="Symbol" w:char="F0BE"/>
      </w:r>
      <w:r>
        <w:t xml:space="preserve"> безнапорный), глубина (абсолютная отметка) залегания кровли водоносного горизонта, мощность, водовмещающие породы (пески, гравий, трещи</w:t>
      </w:r>
      <w:r>
        <w:t>новатые известняки); условия и места питания и разгрузки водоносного горизонта; общие сведения о водообильности горизонта (эксплуатационного запаса); сведения о существующем и перспективном использовании горизонта для водоснабжения и других целей.</w:t>
      </w:r>
    </w:p>
    <w:p w:rsidR="00000000" w:rsidRDefault="0073496B">
      <w:pPr>
        <w:ind w:firstLine="284"/>
        <w:jc w:val="both"/>
      </w:pPr>
      <w:r>
        <w:t>1.2. Общие сведения о гидрогеологических условиях района (месторождения), условия питания водоносных слоев, предлагаемых к использованию для водоснабжения, топографическая, почвенная и санитарная характеристика участка водозабора, характеристика водоносного горизо</w:t>
      </w:r>
      <w:r>
        <w:t>нта, намечаемого к эксплуатации (литологический состав, мощность, характер перекрытия, динамический уровень воды при расчетном водоотборе).</w:t>
      </w:r>
    </w:p>
    <w:p w:rsidR="00000000" w:rsidRDefault="0073496B">
      <w:pPr>
        <w:ind w:firstLine="284"/>
        <w:jc w:val="both"/>
      </w:pPr>
      <w:r>
        <w:t>1.3. Данные о степени проницаемости слоев, перекрывающих пластов, данные о возможности влияния зоны питания на качество воды.</w:t>
      </w:r>
    </w:p>
    <w:p w:rsidR="00000000" w:rsidRDefault="0073496B">
      <w:pPr>
        <w:ind w:firstLine="284"/>
        <w:jc w:val="both"/>
      </w:pPr>
      <w:r>
        <w:t>1.4. Санитарная характеристика местности, непосредственно прилегающей к водозабору; расположение и расстояние от водозабора до возможных источников загрязнения: брошенных скважин, поглощающих воронок, провалов, колодцев, заброшенных горных вырабо</w:t>
      </w:r>
      <w:r>
        <w:t>ток, накопителей и т. п.</w:t>
      </w:r>
    </w:p>
    <w:p w:rsidR="00000000" w:rsidRDefault="0073496B">
      <w:pPr>
        <w:ind w:firstLine="284"/>
        <w:jc w:val="center"/>
        <w:rPr>
          <w:b/>
        </w:rPr>
      </w:pPr>
      <w:r>
        <w:rPr>
          <w:b/>
        </w:rPr>
        <w:t>2. Поверхностные источники</w:t>
      </w:r>
    </w:p>
    <w:p w:rsidR="00000000" w:rsidRDefault="0073496B">
      <w:pPr>
        <w:ind w:firstLine="284"/>
        <w:jc w:val="center"/>
        <w:rPr>
          <w:b/>
        </w:rPr>
      </w:pPr>
    </w:p>
    <w:p w:rsidR="00000000" w:rsidRDefault="0073496B">
      <w:pPr>
        <w:ind w:firstLine="284"/>
        <w:jc w:val="both"/>
      </w:pPr>
      <w:r>
        <w:t>2.1. Гидрологические данные: площадь бассейна питания водозабора, режим поверхностного стока, максимальные, минимальные и средние расходы, скорость и уровень воды в месте водозабора, средние сроки ледостава и вскрытия, предполагаемый расход в источнике, данные по характеристике приливно-отливных течений.</w:t>
      </w:r>
    </w:p>
    <w:p w:rsidR="00000000" w:rsidRDefault="0073496B">
      <w:pPr>
        <w:ind w:firstLine="284"/>
        <w:jc w:val="both"/>
      </w:pPr>
      <w:r>
        <w:t>2.2. Общая санитарная характеристика бассейна в той его части, которая может влиять на качество воды у водозабора:</w:t>
      </w:r>
    </w:p>
    <w:p w:rsidR="00000000" w:rsidRDefault="0073496B">
      <w:pPr>
        <w:ind w:firstLine="284"/>
        <w:jc w:val="both"/>
      </w:pPr>
      <w:r>
        <w:t>характер геологического строения бассе</w:t>
      </w:r>
      <w:r>
        <w:t>йна, почва, растительность, наличие лесов, возделываемых земель, населенных пунктов;</w:t>
      </w:r>
    </w:p>
    <w:p w:rsidR="00000000" w:rsidRDefault="0073496B">
      <w:pPr>
        <w:ind w:firstLine="284"/>
        <w:jc w:val="both"/>
      </w:pPr>
      <w:r>
        <w:t>промышленные предприятия (их число, размеры, расположение, характер производства);</w:t>
      </w:r>
    </w:p>
    <w:p w:rsidR="00000000" w:rsidRDefault="0073496B">
      <w:pPr>
        <w:ind w:firstLine="284"/>
        <w:jc w:val="both"/>
      </w:pPr>
      <w:r>
        <w:t>причины, влияющие или способные влиять на ухудшение качества воды в водоеме, способы и места удаления твердых и жидких отбросов в районе нахождения источника; наличие бытовых, производственных стоков, загрязняющих водоем, количество отводимых сточных вод, сооружения для их очистки и места их расположения;</w:t>
      </w:r>
    </w:p>
    <w:p w:rsidR="00000000" w:rsidRDefault="0073496B">
      <w:pPr>
        <w:ind w:firstLine="284"/>
        <w:jc w:val="both"/>
      </w:pPr>
      <w:r>
        <w:t xml:space="preserve">расстояние от места спуска стоков до </w:t>
      </w:r>
      <w:r>
        <w:t xml:space="preserve">водозабора; </w:t>
      </w:r>
    </w:p>
    <w:p w:rsidR="00000000" w:rsidRDefault="0073496B">
      <w:pPr>
        <w:ind w:firstLine="284"/>
        <w:jc w:val="both"/>
      </w:pPr>
      <w:r>
        <w:t xml:space="preserve">наличие других возможных причин загрязнения источника (судоходство, лесосплав, водопой, зимние свалки на лед, купание, водный спорт, мелиоративные работы, использование удобрений и ядохимикатов в сельском хозяйстве и т. п.). </w:t>
      </w:r>
    </w:p>
    <w:p w:rsidR="00000000" w:rsidRDefault="0073496B">
      <w:pPr>
        <w:ind w:firstLine="284"/>
        <w:jc w:val="both"/>
      </w:pPr>
      <w:r>
        <w:t xml:space="preserve">2.3. Характеристика самоочищающей способности водоема. </w:t>
      </w:r>
    </w:p>
    <w:p w:rsidR="00000000" w:rsidRDefault="0073496B">
      <w:pPr>
        <w:ind w:firstLine="284"/>
        <w:jc w:val="both"/>
      </w:pPr>
      <w:r>
        <w:t>2.4. Для водохранилищ, кроме того, должны быть указаны: площадь зеркала и объем водохранилища, полезный и «мертвый» объем, режим питания и использования, сработка воды в водохранилище, план водохранилища, его максимал</w:t>
      </w:r>
      <w:r>
        <w:t>ьная и минимальная глубина, характер дна, берегов, донных отложений, наличие цветения, зарастания заиления, направление господствующих ветров и течений, скорость движения воды в водохранилище.</w:t>
      </w: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right"/>
      </w:pPr>
      <w:r>
        <w:t xml:space="preserve">Приложение 2 </w:t>
      </w:r>
    </w:p>
    <w:p w:rsidR="00000000" w:rsidRDefault="0073496B">
      <w:pPr>
        <w:ind w:firstLine="284"/>
        <w:jc w:val="right"/>
      </w:pPr>
      <w:r>
        <w:t>Обязательное</w:t>
      </w:r>
    </w:p>
    <w:p w:rsidR="00000000" w:rsidRDefault="0073496B">
      <w:pPr>
        <w:ind w:firstLine="284"/>
        <w:jc w:val="right"/>
      </w:pPr>
    </w:p>
    <w:p w:rsidR="00000000" w:rsidRDefault="0073496B">
      <w:pPr>
        <w:ind w:firstLine="284"/>
        <w:jc w:val="center"/>
        <w:rPr>
          <w:b/>
        </w:rPr>
      </w:pPr>
      <w:r>
        <w:rPr>
          <w:b/>
        </w:rPr>
        <w:t>Контролируемые показатели качества воды подземного источника централизованного хозяйственно-питьевого водоснабжения</w:t>
      </w:r>
    </w:p>
    <w:p w:rsidR="00000000" w:rsidRDefault="0073496B">
      <w:pPr>
        <w:ind w:firstLine="284"/>
        <w:jc w:val="center"/>
        <w:rPr>
          <w:b/>
        </w:rPr>
      </w:pPr>
    </w:p>
    <w:p w:rsidR="00000000" w:rsidRDefault="0073496B">
      <w:pPr>
        <w:ind w:firstLine="284"/>
        <w:jc w:val="center"/>
        <w:rPr>
          <w:b/>
        </w:rPr>
      </w:pPr>
      <w:r>
        <w:rPr>
          <w:b/>
        </w:rPr>
        <w:t>1. Органолептические показатели воды</w:t>
      </w:r>
    </w:p>
    <w:p w:rsidR="00000000" w:rsidRDefault="0073496B">
      <w:pPr>
        <w:ind w:firstLine="284"/>
        <w:jc w:val="center"/>
        <w:rPr>
          <w:b/>
        </w:rPr>
      </w:pPr>
    </w:p>
    <w:p w:rsidR="00000000" w:rsidRDefault="0073496B">
      <w:pPr>
        <w:ind w:firstLine="284"/>
        <w:jc w:val="both"/>
      </w:pPr>
      <w:r>
        <w:t xml:space="preserve">Температура в момент взятия пробы, °С </w:t>
      </w:r>
    </w:p>
    <w:p w:rsidR="00000000" w:rsidRDefault="0073496B">
      <w:pPr>
        <w:ind w:firstLine="284"/>
        <w:jc w:val="both"/>
      </w:pPr>
      <w:r>
        <w:t xml:space="preserve">Запах при 20 °С качественно и в баллах </w:t>
      </w:r>
    </w:p>
    <w:p w:rsidR="00000000" w:rsidRDefault="0073496B">
      <w:pPr>
        <w:ind w:firstLine="284"/>
        <w:jc w:val="both"/>
      </w:pPr>
      <w:r>
        <w:t xml:space="preserve">Привкус при 20 °С качественно ив баллах </w:t>
      </w:r>
    </w:p>
    <w:p w:rsidR="00000000" w:rsidRDefault="0073496B">
      <w:pPr>
        <w:ind w:firstLine="284"/>
        <w:jc w:val="both"/>
      </w:pPr>
      <w:r>
        <w:t>Запах при</w:t>
      </w:r>
      <w:r>
        <w:t xml:space="preserve"> 60 °С качественно и в баллах </w:t>
      </w:r>
    </w:p>
    <w:p w:rsidR="00000000" w:rsidRDefault="0073496B">
      <w:pPr>
        <w:ind w:firstLine="284"/>
        <w:jc w:val="both"/>
      </w:pPr>
      <w:r>
        <w:t xml:space="preserve">Цветность в градусах </w:t>
      </w:r>
    </w:p>
    <w:p w:rsidR="00000000" w:rsidRDefault="0073496B">
      <w:pPr>
        <w:ind w:firstLine="284"/>
        <w:jc w:val="both"/>
      </w:pPr>
      <w:r>
        <w:t>Мутность, мг/дм</w:t>
      </w:r>
      <w:r>
        <w:rPr>
          <w:vertAlign w:val="superscript"/>
        </w:rPr>
        <w:t>3</w:t>
      </w:r>
    </w:p>
    <w:p w:rsidR="00000000" w:rsidRDefault="0073496B">
      <w:pPr>
        <w:ind w:firstLine="284"/>
        <w:jc w:val="center"/>
        <w:rPr>
          <w:b/>
        </w:rPr>
      </w:pPr>
      <w:r>
        <w:rPr>
          <w:b/>
        </w:rPr>
        <w:t>2. Показатели химического состава воды</w:t>
      </w:r>
    </w:p>
    <w:p w:rsidR="00000000" w:rsidRDefault="0073496B">
      <w:pPr>
        <w:ind w:firstLine="284"/>
        <w:jc w:val="center"/>
        <w:rPr>
          <w:b/>
        </w:rPr>
      </w:pPr>
    </w:p>
    <w:p w:rsidR="00000000" w:rsidRDefault="0073496B">
      <w:pPr>
        <w:ind w:firstLine="284"/>
        <w:jc w:val="both"/>
      </w:pPr>
      <w:r>
        <w:t xml:space="preserve">Водородный показатель (рН) </w:t>
      </w:r>
    </w:p>
    <w:p w:rsidR="00000000" w:rsidRDefault="0073496B">
      <w:pPr>
        <w:ind w:firstLine="284"/>
        <w:jc w:val="both"/>
      </w:pPr>
      <w:r>
        <w:t>Бериллий, мг/дм</w:t>
      </w:r>
      <w:r>
        <w:rPr>
          <w:vertAlign w:val="superscript"/>
        </w:rPr>
        <w:t>3</w:t>
      </w:r>
      <w:r>
        <w:t xml:space="preserve"> </w:t>
      </w:r>
    </w:p>
    <w:p w:rsidR="00000000" w:rsidRDefault="0073496B">
      <w:pPr>
        <w:ind w:firstLine="284"/>
        <w:jc w:val="both"/>
      </w:pPr>
      <w:r>
        <w:t>Бор, мг/дм</w:t>
      </w:r>
      <w:r>
        <w:rPr>
          <w:vertAlign w:val="superscript"/>
        </w:rPr>
        <w:t>3</w:t>
      </w:r>
      <w:r>
        <w:t xml:space="preserve"> </w:t>
      </w:r>
    </w:p>
    <w:p w:rsidR="00000000" w:rsidRDefault="0073496B">
      <w:pPr>
        <w:ind w:firstLine="284"/>
        <w:jc w:val="both"/>
      </w:pPr>
      <w:r>
        <w:t>Железо, мг/дм</w:t>
      </w:r>
      <w:r>
        <w:rPr>
          <w:vertAlign w:val="superscript"/>
        </w:rPr>
        <w:t>3</w:t>
      </w:r>
      <w:r>
        <w:t xml:space="preserve"> </w:t>
      </w:r>
    </w:p>
    <w:p w:rsidR="00000000" w:rsidRDefault="0073496B">
      <w:pPr>
        <w:ind w:firstLine="284"/>
        <w:jc w:val="both"/>
      </w:pPr>
      <w:r>
        <w:t>Марганец, мг/дм</w:t>
      </w:r>
      <w:r>
        <w:rPr>
          <w:vertAlign w:val="superscript"/>
        </w:rPr>
        <w:t>3</w:t>
      </w:r>
      <w:r>
        <w:t xml:space="preserve"> </w:t>
      </w:r>
    </w:p>
    <w:p w:rsidR="00000000" w:rsidRDefault="0073496B">
      <w:pPr>
        <w:ind w:firstLine="284"/>
        <w:jc w:val="both"/>
      </w:pPr>
      <w:r>
        <w:t>Медь, мг/дм</w:t>
      </w:r>
      <w:r>
        <w:rPr>
          <w:vertAlign w:val="superscript"/>
        </w:rPr>
        <w:t>3</w:t>
      </w:r>
      <w:r>
        <w:t xml:space="preserve"> </w:t>
      </w:r>
    </w:p>
    <w:p w:rsidR="00000000" w:rsidRDefault="0073496B">
      <w:pPr>
        <w:ind w:firstLine="284"/>
        <w:jc w:val="both"/>
      </w:pPr>
      <w:r>
        <w:t>Молибден, мг/дм</w:t>
      </w:r>
      <w:r>
        <w:rPr>
          <w:vertAlign w:val="superscript"/>
        </w:rPr>
        <w:t>3</w:t>
      </w:r>
      <w:r>
        <w:t xml:space="preserve"> </w:t>
      </w:r>
    </w:p>
    <w:p w:rsidR="00000000" w:rsidRDefault="0073496B">
      <w:pPr>
        <w:ind w:firstLine="284"/>
        <w:jc w:val="both"/>
      </w:pPr>
      <w:r>
        <w:t>Мышьяк, мг/дм</w:t>
      </w:r>
      <w:r>
        <w:rPr>
          <w:vertAlign w:val="superscript"/>
        </w:rPr>
        <w:t>3</w:t>
      </w:r>
      <w:r>
        <w:t xml:space="preserve"> </w:t>
      </w:r>
    </w:p>
    <w:p w:rsidR="00000000" w:rsidRDefault="0073496B">
      <w:pPr>
        <w:ind w:firstLine="284"/>
        <w:jc w:val="both"/>
      </w:pPr>
      <w:r>
        <w:t>Нитраты, мг/дм</w:t>
      </w:r>
      <w:r>
        <w:rPr>
          <w:vertAlign w:val="superscript"/>
        </w:rPr>
        <w:t>3</w:t>
      </w:r>
      <w:r>
        <w:t xml:space="preserve"> </w:t>
      </w:r>
    </w:p>
    <w:p w:rsidR="00000000" w:rsidRDefault="0073496B">
      <w:pPr>
        <w:ind w:firstLine="284"/>
        <w:jc w:val="both"/>
      </w:pPr>
      <w:r>
        <w:t>Общая жесткость, ммоль/дм</w:t>
      </w:r>
      <w:r>
        <w:rPr>
          <w:vertAlign w:val="superscript"/>
        </w:rPr>
        <w:t>3</w:t>
      </w:r>
      <w:r>
        <w:t xml:space="preserve"> </w:t>
      </w:r>
    </w:p>
    <w:p w:rsidR="00000000" w:rsidRDefault="0073496B">
      <w:pPr>
        <w:ind w:firstLine="284"/>
        <w:jc w:val="both"/>
      </w:pPr>
      <w:r>
        <w:t>Окисляемость перманганатная, мгО/дм</w:t>
      </w:r>
      <w:r>
        <w:rPr>
          <w:vertAlign w:val="superscript"/>
        </w:rPr>
        <w:t>3</w:t>
      </w:r>
      <w:r>
        <w:t xml:space="preserve"> </w:t>
      </w:r>
    </w:p>
    <w:p w:rsidR="00000000" w:rsidRDefault="0073496B">
      <w:pPr>
        <w:ind w:firstLine="284"/>
        <w:jc w:val="both"/>
      </w:pPr>
      <w:r>
        <w:t>ХПК, мгО/дм</w:t>
      </w:r>
      <w:r>
        <w:rPr>
          <w:vertAlign w:val="superscript"/>
        </w:rPr>
        <w:t>3</w:t>
      </w:r>
      <w:r>
        <w:t xml:space="preserve"> </w:t>
      </w:r>
    </w:p>
    <w:p w:rsidR="00000000" w:rsidRDefault="0073496B">
      <w:pPr>
        <w:ind w:firstLine="284"/>
        <w:jc w:val="both"/>
      </w:pPr>
      <w:r>
        <w:t>Свинец, мг/дм</w:t>
      </w:r>
      <w:r>
        <w:rPr>
          <w:vertAlign w:val="superscript"/>
        </w:rPr>
        <w:t>3</w:t>
      </w:r>
      <w:r>
        <w:t xml:space="preserve"> </w:t>
      </w:r>
    </w:p>
    <w:p w:rsidR="00000000" w:rsidRDefault="0073496B">
      <w:pPr>
        <w:ind w:firstLine="284"/>
        <w:jc w:val="both"/>
      </w:pPr>
      <w:r>
        <w:t>Селен, мг/дм</w:t>
      </w:r>
      <w:r>
        <w:rPr>
          <w:vertAlign w:val="superscript"/>
        </w:rPr>
        <w:t>3</w:t>
      </w:r>
      <w:r>
        <w:t xml:space="preserve"> </w:t>
      </w:r>
    </w:p>
    <w:p w:rsidR="00000000" w:rsidRDefault="0073496B">
      <w:pPr>
        <w:ind w:firstLine="284"/>
        <w:jc w:val="both"/>
      </w:pPr>
      <w:r>
        <w:t>Сероводород, мг/дм</w:t>
      </w:r>
      <w:r>
        <w:rPr>
          <w:vertAlign w:val="superscript"/>
        </w:rPr>
        <w:t>3</w:t>
      </w:r>
      <w:r>
        <w:t xml:space="preserve"> </w:t>
      </w:r>
    </w:p>
    <w:p w:rsidR="00000000" w:rsidRDefault="0073496B">
      <w:pPr>
        <w:ind w:firstLine="284"/>
        <w:jc w:val="both"/>
      </w:pPr>
      <w:r>
        <w:t>Стронций, мг/дм</w:t>
      </w:r>
      <w:r>
        <w:rPr>
          <w:vertAlign w:val="superscript"/>
        </w:rPr>
        <w:t>3</w:t>
      </w:r>
      <w:r>
        <w:t xml:space="preserve"> </w:t>
      </w:r>
    </w:p>
    <w:p w:rsidR="00000000" w:rsidRDefault="0073496B">
      <w:pPr>
        <w:ind w:firstLine="284"/>
        <w:jc w:val="both"/>
      </w:pPr>
      <w:r>
        <w:t>Сульфаты, мг/дм</w:t>
      </w:r>
      <w:r>
        <w:rPr>
          <w:vertAlign w:val="superscript"/>
        </w:rPr>
        <w:t>3</w:t>
      </w:r>
      <w:r>
        <w:t xml:space="preserve"> </w:t>
      </w:r>
    </w:p>
    <w:p w:rsidR="00000000" w:rsidRDefault="0073496B">
      <w:pPr>
        <w:ind w:firstLine="284"/>
        <w:jc w:val="both"/>
      </w:pPr>
      <w:r>
        <w:t>Сухой остаток, мг/дм</w:t>
      </w:r>
      <w:r>
        <w:rPr>
          <w:vertAlign w:val="superscript"/>
        </w:rPr>
        <w:t>3</w:t>
      </w:r>
      <w:r>
        <w:t xml:space="preserve"> </w:t>
      </w:r>
    </w:p>
    <w:p w:rsidR="00000000" w:rsidRDefault="0073496B">
      <w:pPr>
        <w:ind w:firstLine="284"/>
        <w:jc w:val="both"/>
      </w:pPr>
      <w:r>
        <w:t>Углекислота свободная, мг/дм</w:t>
      </w:r>
      <w:r>
        <w:rPr>
          <w:vertAlign w:val="superscript"/>
        </w:rPr>
        <w:t>3</w:t>
      </w:r>
      <w:r>
        <w:t xml:space="preserve"> </w:t>
      </w:r>
    </w:p>
    <w:p w:rsidR="00000000" w:rsidRDefault="0073496B">
      <w:pPr>
        <w:ind w:firstLine="284"/>
        <w:jc w:val="both"/>
      </w:pPr>
      <w:r>
        <w:t>Фтор, мг/дм</w:t>
      </w:r>
      <w:r>
        <w:rPr>
          <w:vertAlign w:val="superscript"/>
        </w:rPr>
        <w:t>3</w:t>
      </w:r>
      <w:r>
        <w:t xml:space="preserve"> </w:t>
      </w:r>
    </w:p>
    <w:p w:rsidR="00000000" w:rsidRDefault="0073496B">
      <w:pPr>
        <w:ind w:firstLine="284"/>
        <w:jc w:val="both"/>
      </w:pPr>
      <w:r>
        <w:t>Хлориды,</w:t>
      </w:r>
      <w:r>
        <w:t xml:space="preserve"> мг/дм</w:t>
      </w:r>
      <w:r>
        <w:rPr>
          <w:vertAlign w:val="superscript"/>
        </w:rPr>
        <w:t>3</w:t>
      </w:r>
      <w:r>
        <w:t xml:space="preserve"> </w:t>
      </w:r>
    </w:p>
    <w:p w:rsidR="00000000" w:rsidRDefault="0073496B">
      <w:pPr>
        <w:ind w:firstLine="284"/>
        <w:jc w:val="both"/>
      </w:pPr>
      <w:r>
        <w:t>Цинк, мг/дм</w:t>
      </w:r>
      <w:r>
        <w:rPr>
          <w:vertAlign w:val="superscript"/>
        </w:rPr>
        <w:t>3</w:t>
      </w:r>
    </w:p>
    <w:p w:rsidR="00000000" w:rsidRDefault="0073496B">
      <w:pPr>
        <w:ind w:firstLine="284"/>
        <w:jc w:val="both"/>
      </w:pPr>
      <w:r>
        <w:t>Промышленные, сельскохозяйственные и бытовые загрязнения*</w:t>
      </w:r>
    </w:p>
    <w:p w:rsidR="00000000" w:rsidRDefault="0073496B">
      <w:pPr>
        <w:ind w:firstLine="284"/>
        <w:jc w:val="both"/>
      </w:pPr>
      <w:r>
        <w:t>* Перечень показателей промышленных, сельскохозяйственных и бытовых загрязнении согласовывается с центром государственного санитарно-эпидемиологического надзора.</w:t>
      </w:r>
    </w:p>
    <w:p w:rsidR="00000000" w:rsidRDefault="0073496B">
      <w:pPr>
        <w:ind w:firstLine="284"/>
        <w:jc w:val="both"/>
      </w:pPr>
    </w:p>
    <w:p w:rsidR="00000000" w:rsidRDefault="0073496B">
      <w:pPr>
        <w:ind w:firstLine="284"/>
        <w:jc w:val="center"/>
        <w:rPr>
          <w:b/>
        </w:rPr>
      </w:pPr>
      <w:r>
        <w:rPr>
          <w:b/>
        </w:rPr>
        <w:t>3. Микробиологические показатели воды</w:t>
      </w:r>
    </w:p>
    <w:p w:rsidR="00000000" w:rsidRDefault="0073496B">
      <w:pPr>
        <w:ind w:firstLine="284"/>
        <w:jc w:val="center"/>
        <w:rPr>
          <w:b/>
        </w:rPr>
      </w:pPr>
    </w:p>
    <w:p w:rsidR="00000000" w:rsidRDefault="0073496B">
      <w:pPr>
        <w:ind w:firstLine="284"/>
        <w:jc w:val="both"/>
        <w:rPr>
          <w:i/>
        </w:rPr>
      </w:pPr>
      <w:r>
        <w:t>Число сапрофитных бактерий в 1 см</w:t>
      </w:r>
      <w:r>
        <w:rPr>
          <w:vertAlign w:val="superscript"/>
        </w:rPr>
        <w:t>3</w:t>
      </w:r>
      <w:r>
        <w:rPr>
          <w:i/>
        </w:rPr>
        <w:t xml:space="preserve"> </w:t>
      </w:r>
    </w:p>
    <w:p w:rsidR="00000000" w:rsidRDefault="0073496B">
      <w:pPr>
        <w:ind w:firstLine="284"/>
        <w:jc w:val="both"/>
        <w:rPr>
          <w:vertAlign w:val="superscript"/>
        </w:rPr>
      </w:pPr>
      <w:r>
        <w:t>Число бактерий группы кишечных палочек (БГКП) в 1 дм</w:t>
      </w:r>
      <w:r>
        <w:rPr>
          <w:vertAlign w:val="superscript"/>
        </w:rPr>
        <w:t>3</w:t>
      </w:r>
    </w:p>
    <w:p w:rsidR="00000000" w:rsidRDefault="0073496B">
      <w:pPr>
        <w:ind w:firstLine="284"/>
        <w:jc w:val="both"/>
      </w:pPr>
    </w:p>
    <w:p w:rsidR="00000000" w:rsidRDefault="0073496B">
      <w:pPr>
        <w:ind w:firstLine="284"/>
        <w:jc w:val="both"/>
      </w:pPr>
    </w:p>
    <w:p w:rsidR="00000000" w:rsidRDefault="0073496B">
      <w:pPr>
        <w:ind w:firstLine="284"/>
        <w:jc w:val="right"/>
      </w:pPr>
      <w:r>
        <w:t xml:space="preserve">Приложение 3 </w:t>
      </w:r>
    </w:p>
    <w:p w:rsidR="00000000" w:rsidRDefault="0073496B">
      <w:pPr>
        <w:ind w:firstLine="284"/>
        <w:jc w:val="right"/>
      </w:pPr>
      <w:r>
        <w:t>Обязательное</w:t>
      </w:r>
    </w:p>
    <w:p w:rsidR="00000000" w:rsidRDefault="0073496B">
      <w:pPr>
        <w:ind w:firstLine="284"/>
        <w:jc w:val="right"/>
      </w:pPr>
    </w:p>
    <w:p w:rsidR="00000000" w:rsidRDefault="0073496B">
      <w:pPr>
        <w:ind w:firstLine="284"/>
        <w:jc w:val="center"/>
        <w:rPr>
          <w:b/>
        </w:rPr>
      </w:pPr>
      <w:r>
        <w:rPr>
          <w:b/>
        </w:rPr>
        <w:t>Контролируемые показатели качества воды поверхностного источника централизованного хозяйственно-питьевого водо</w:t>
      </w:r>
      <w:r>
        <w:rPr>
          <w:b/>
        </w:rPr>
        <w:t>снабжения</w:t>
      </w:r>
    </w:p>
    <w:p w:rsidR="00000000" w:rsidRDefault="0073496B">
      <w:pPr>
        <w:ind w:firstLine="284"/>
        <w:jc w:val="center"/>
        <w:rPr>
          <w:b/>
        </w:rPr>
      </w:pPr>
    </w:p>
    <w:p w:rsidR="00000000" w:rsidRDefault="0073496B">
      <w:pPr>
        <w:ind w:firstLine="284"/>
        <w:jc w:val="center"/>
        <w:rPr>
          <w:b/>
        </w:rPr>
      </w:pPr>
      <w:r>
        <w:rPr>
          <w:b/>
        </w:rPr>
        <w:t>1. Органолептические показатели воды</w:t>
      </w:r>
    </w:p>
    <w:p w:rsidR="00000000" w:rsidRDefault="0073496B">
      <w:pPr>
        <w:ind w:firstLine="284"/>
        <w:jc w:val="center"/>
        <w:rPr>
          <w:b/>
        </w:rPr>
      </w:pPr>
    </w:p>
    <w:p w:rsidR="00000000" w:rsidRDefault="0073496B">
      <w:pPr>
        <w:ind w:firstLine="284"/>
        <w:jc w:val="both"/>
      </w:pPr>
      <w:r>
        <w:t xml:space="preserve">Температура в момент взятия пробы, °С </w:t>
      </w:r>
    </w:p>
    <w:p w:rsidR="00000000" w:rsidRDefault="0073496B">
      <w:pPr>
        <w:ind w:firstLine="284"/>
        <w:jc w:val="both"/>
      </w:pPr>
      <w:r>
        <w:t xml:space="preserve">Запах при 20 °С качественно и в баллах </w:t>
      </w:r>
    </w:p>
    <w:p w:rsidR="00000000" w:rsidRDefault="0073496B">
      <w:pPr>
        <w:ind w:firstLine="284"/>
        <w:jc w:val="both"/>
      </w:pPr>
      <w:r>
        <w:t xml:space="preserve">Запах при 60 °С качественно и в баллах </w:t>
      </w:r>
    </w:p>
    <w:p w:rsidR="00000000" w:rsidRDefault="0073496B">
      <w:pPr>
        <w:ind w:firstLine="284"/>
        <w:jc w:val="both"/>
      </w:pPr>
      <w:r>
        <w:t xml:space="preserve">Привкус при 20 °С качественно и в баллах </w:t>
      </w:r>
    </w:p>
    <w:p w:rsidR="00000000" w:rsidRDefault="0073496B">
      <w:pPr>
        <w:ind w:firstLine="284"/>
        <w:jc w:val="both"/>
      </w:pPr>
      <w:r>
        <w:t xml:space="preserve">Цветность в градусах </w:t>
      </w:r>
    </w:p>
    <w:p w:rsidR="00000000" w:rsidRDefault="0073496B">
      <w:pPr>
        <w:ind w:firstLine="284"/>
        <w:jc w:val="both"/>
        <w:rPr>
          <w:vertAlign w:val="superscript"/>
        </w:rPr>
      </w:pPr>
      <w:r>
        <w:t>Мутность, мг/дм</w:t>
      </w:r>
      <w:r>
        <w:rPr>
          <w:vertAlign w:val="superscript"/>
        </w:rPr>
        <w:t>3</w:t>
      </w:r>
    </w:p>
    <w:p w:rsidR="00000000" w:rsidRDefault="0073496B">
      <w:pPr>
        <w:ind w:firstLine="284"/>
        <w:jc w:val="both"/>
      </w:pPr>
    </w:p>
    <w:p w:rsidR="00000000" w:rsidRDefault="0073496B">
      <w:pPr>
        <w:ind w:firstLine="284"/>
        <w:jc w:val="center"/>
        <w:rPr>
          <w:b/>
        </w:rPr>
      </w:pPr>
      <w:r>
        <w:rPr>
          <w:b/>
        </w:rPr>
        <w:t>2. Показатели химического состава воды</w:t>
      </w:r>
    </w:p>
    <w:p w:rsidR="00000000" w:rsidRDefault="0073496B">
      <w:pPr>
        <w:ind w:firstLine="284"/>
        <w:jc w:val="center"/>
        <w:rPr>
          <w:b/>
        </w:rPr>
      </w:pPr>
    </w:p>
    <w:p w:rsidR="00000000" w:rsidRDefault="0073496B">
      <w:pPr>
        <w:ind w:firstLine="284"/>
        <w:jc w:val="both"/>
      </w:pPr>
      <w:r>
        <w:t xml:space="preserve">Водородный показатель (рН) </w:t>
      </w:r>
    </w:p>
    <w:p w:rsidR="00000000" w:rsidRDefault="0073496B">
      <w:pPr>
        <w:ind w:firstLine="284"/>
        <w:jc w:val="both"/>
      </w:pPr>
      <w:r>
        <w:t>Взвешенные вещества, мг/дм</w:t>
      </w:r>
      <w:r>
        <w:rPr>
          <w:vertAlign w:val="superscript"/>
        </w:rPr>
        <w:t>3</w:t>
      </w:r>
      <w:r>
        <w:t xml:space="preserve"> </w:t>
      </w:r>
    </w:p>
    <w:p w:rsidR="00000000" w:rsidRDefault="0073496B">
      <w:pPr>
        <w:ind w:firstLine="284"/>
        <w:jc w:val="both"/>
      </w:pPr>
      <w:r>
        <w:t>Железо, мг/дм</w:t>
      </w:r>
      <w:r>
        <w:rPr>
          <w:vertAlign w:val="superscript"/>
        </w:rPr>
        <w:t>3</w:t>
      </w:r>
      <w:r>
        <w:t xml:space="preserve"> </w:t>
      </w:r>
    </w:p>
    <w:p w:rsidR="00000000" w:rsidRDefault="0073496B">
      <w:pPr>
        <w:ind w:firstLine="284"/>
        <w:jc w:val="both"/>
      </w:pPr>
      <w:r>
        <w:t>Марганец, мг/дм</w:t>
      </w:r>
      <w:r>
        <w:rPr>
          <w:vertAlign w:val="superscript"/>
        </w:rPr>
        <w:t>3</w:t>
      </w:r>
      <w:r>
        <w:t xml:space="preserve"> </w:t>
      </w:r>
    </w:p>
    <w:p w:rsidR="00000000" w:rsidRDefault="0073496B">
      <w:pPr>
        <w:ind w:firstLine="284"/>
        <w:jc w:val="both"/>
      </w:pPr>
      <w:r>
        <w:t>Общая жесткость, ммоль/дм</w:t>
      </w:r>
      <w:r>
        <w:rPr>
          <w:vertAlign w:val="superscript"/>
        </w:rPr>
        <w:t>3</w:t>
      </w:r>
      <w:r>
        <w:t xml:space="preserve"> </w:t>
      </w:r>
    </w:p>
    <w:p w:rsidR="00000000" w:rsidRDefault="0073496B">
      <w:pPr>
        <w:ind w:firstLine="284"/>
        <w:jc w:val="both"/>
      </w:pPr>
      <w:r>
        <w:t>Сульфаты, мг/дм</w:t>
      </w:r>
      <w:r>
        <w:rPr>
          <w:vertAlign w:val="superscript"/>
        </w:rPr>
        <w:t>3</w:t>
      </w:r>
      <w:r>
        <w:t xml:space="preserve"> </w:t>
      </w:r>
    </w:p>
    <w:p w:rsidR="00000000" w:rsidRDefault="0073496B">
      <w:pPr>
        <w:ind w:firstLine="284"/>
        <w:jc w:val="both"/>
      </w:pPr>
      <w:r>
        <w:t>Сухой остаток, мг/дм</w:t>
      </w:r>
      <w:r>
        <w:rPr>
          <w:vertAlign w:val="superscript"/>
        </w:rPr>
        <w:t>3</w:t>
      </w:r>
      <w:r>
        <w:t xml:space="preserve"> </w:t>
      </w:r>
    </w:p>
    <w:p w:rsidR="00000000" w:rsidRDefault="0073496B">
      <w:pPr>
        <w:ind w:firstLine="284"/>
        <w:jc w:val="both"/>
      </w:pPr>
      <w:r>
        <w:t>Углекислота свободная, мг/дм</w:t>
      </w:r>
      <w:r>
        <w:rPr>
          <w:vertAlign w:val="superscript"/>
        </w:rPr>
        <w:t>3</w:t>
      </w:r>
      <w:r>
        <w:t xml:space="preserve"> </w:t>
      </w:r>
    </w:p>
    <w:p w:rsidR="00000000" w:rsidRDefault="0073496B">
      <w:pPr>
        <w:ind w:firstLine="284"/>
        <w:jc w:val="both"/>
      </w:pPr>
      <w:r>
        <w:rPr>
          <w:caps/>
        </w:rPr>
        <w:t>ф</w:t>
      </w:r>
      <w:r>
        <w:t>тор, мг/дм</w:t>
      </w:r>
      <w:r>
        <w:rPr>
          <w:vertAlign w:val="superscript"/>
        </w:rPr>
        <w:t>3</w:t>
      </w:r>
      <w:r>
        <w:t xml:space="preserve"> </w:t>
      </w:r>
    </w:p>
    <w:p w:rsidR="00000000" w:rsidRDefault="0073496B">
      <w:pPr>
        <w:ind w:firstLine="284"/>
        <w:jc w:val="both"/>
      </w:pPr>
      <w:r>
        <w:t>Хлориды, мг/дм</w:t>
      </w:r>
      <w:r>
        <w:rPr>
          <w:vertAlign w:val="superscript"/>
        </w:rPr>
        <w:t>3</w:t>
      </w:r>
      <w:r>
        <w:t xml:space="preserve"> </w:t>
      </w:r>
    </w:p>
    <w:p w:rsidR="00000000" w:rsidRDefault="0073496B">
      <w:pPr>
        <w:ind w:firstLine="284"/>
        <w:jc w:val="both"/>
      </w:pPr>
      <w:r>
        <w:t>Щелочность, мг</w:t>
      </w:r>
      <w:r>
        <w:noBreakHyphen/>
        <w:t>экв/дм</w:t>
      </w:r>
      <w:r>
        <w:rPr>
          <w:vertAlign w:val="superscript"/>
        </w:rPr>
        <w:t>3</w:t>
      </w:r>
    </w:p>
    <w:p w:rsidR="00000000" w:rsidRDefault="0073496B">
      <w:pPr>
        <w:ind w:firstLine="284"/>
        <w:jc w:val="both"/>
      </w:pPr>
      <w:r>
        <w:t>Промышленные, сельскохозяйственные и бытовые загрязнения*</w:t>
      </w:r>
    </w:p>
    <w:p w:rsidR="00000000" w:rsidRDefault="0073496B">
      <w:pPr>
        <w:ind w:firstLine="284"/>
        <w:jc w:val="both"/>
      </w:pPr>
      <w:r>
        <w:t>* Перечень показателей промышленных, сельскохозяйственных и бытовых загрязнений согласовывается с центром государственного санитарно-эпидемиологического надзора.</w:t>
      </w:r>
    </w:p>
    <w:p w:rsidR="00000000" w:rsidRDefault="0073496B">
      <w:pPr>
        <w:ind w:firstLine="284"/>
        <w:jc w:val="both"/>
      </w:pPr>
    </w:p>
    <w:p w:rsidR="00000000" w:rsidRDefault="0073496B">
      <w:pPr>
        <w:ind w:firstLine="284"/>
        <w:jc w:val="center"/>
        <w:rPr>
          <w:b/>
        </w:rPr>
      </w:pPr>
      <w:r>
        <w:rPr>
          <w:b/>
        </w:rPr>
        <w:t>3. Санитарные показатели качества воды</w:t>
      </w:r>
    </w:p>
    <w:p w:rsidR="00000000" w:rsidRDefault="0073496B">
      <w:pPr>
        <w:ind w:firstLine="284"/>
        <w:jc w:val="center"/>
        <w:rPr>
          <w:b/>
        </w:rPr>
      </w:pPr>
    </w:p>
    <w:p w:rsidR="00000000" w:rsidRDefault="0073496B">
      <w:pPr>
        <w:ind w:firstLine="284"/>
        <w:jc w:val="both"/>
      </w:pPr>
      <w:r>
        <w:t>Поверхностные анионактивные вещества (ПАВ) — суммарно, мг/дм</w:t>
      </w:r>
      <w:r>
        <w:rPr>
          <w:vertAlign w:val="superscript"/>
        </w:rPr>
        <w:t>3</w:t>
      </w:r>
    </w:p>
    <w:p w:rsidR="00000000" w:rsidRDefault="0073496B">
      <w:pPr>
        <w:ind w:firstLine="284"/>
        <w:jc w:val="both"/>
      </w:pPr>
      <w:r>
        <w:t>Биохимическое потребление кислорода (БПК</w:t>
      </w:r>
      <w:r>
        <w:rPr>
          <w:vertAlign w:val="subscript"/>
        </w:rPr>
        <w:t>полное</w:t>
      </w:r>
      <w:r>
        <w:t>), мгО/дм</w:t>
      </w:r>
      <w:r>
        <w:rPr>
          <w:vertAlign w:val="superscript"/>
        </w:rPr>
        <w:t>3</w:t>
      </w:r>
      <w:r>
        <w:t xml:space="preserve"> </w:t>
      </w:r>
    </w:p>
    <w:p w:rsidR="00000000" w:rsidRDefault="0073496B">
      <w:pPr>
        <w:ind w:firstLine="284"/>
        <w:jc w:val="both"/>
      </w:pPr>
      <w:r>
        <w:t>ХПК, мгО/дм</w:t>
      </w:r>
      <w:r>
        <w:rPr>
          <w:vertAlign w:val="superscript"/>
        </w:rPr>
        <w:t>3</w:t>
      </w:r>
      <w:r>
        <w:t xml:space="preserve"> </w:t>
      </w:r>
    </w:p>
    <w:p w:rsidR="00000000" w:rsidRDefault="0073496B">
      <w:pPr>
        <w:ind w:firstLine="284"/>
        <w:jc w:val="both"/>
      </w:pPr>
      <w:r>
        <w:t>Окисляемость перманганатная, мгО/дм</w:t>
      </w:r>
      <w:r>
        <w:rPr>
          <w:vertAlign w:val="superscript"/>
        </w:rPr>
        <w:t>3</w:t>
      </w:r>
    </w:p>
    <w:p w:rsidR="00000000" w:rsidRDefault="0073496B">
      <w:pPr>
        <w:ind w:firstLine="284"/>
        <w:jc w:val="both"/>
      </w:pPr>
      <w:r>
        <w:t>Аммоний солевой, мг/дм</w:t>
      </w:r>
      <w:r>
        <w:rPr>
          <w:vertAlign w:val="superscript"/>
        </w:rPr>
        <w:t>3</w:t>
      </w:r>
      <w:r>
        <w:t xml:space="preserve"> </w:t>
      </w:r>
    </w:p>
    <w:p w:rsidR="00000000" w:rsidRDefault="0073496B">
      <w:pPr>
        <w:ind w:firstLine="284"/>
        <w:jc w:val="both"/>
      </w:pPr>
      <w:r>
        <w:t>Нитриты, мг/дм</w:t>
      </w:r>
      <w:r>
        <w:rPr>
          <w:vertAlign w:val="superscript"/>
        </w:rPr>
        <w:t>3</w:t>
      </w:r>
      <w:r>
        <w:t xml:space="preserve"> </w:t>
      </w:r>
    </w:p>
    <w:p w:rsidR="00000000" w:rsidRDefault="0073496B">
      <w:pPr>
        <w:ind w:firstLine="284"/>
        <w:jc w:val="both"/>
        <w:rPr>
          <w:vertAlign w:val="superscript"/>
        </w:rPr>
      </w:pPr>
      <w:r>
        <w:t>Нитраты, мг/дм</w:t>
      </w:r>
      <w:r>
        <w:rPr>
          <w:vertAlign w:val="superscript"/>
        </w:rPr>
        <w:t>3</w:t>
      </w:r>
    </w:p>
    <w:p w:rsidR="00000000" w:rsidRDefault="0073496B">
      <w:pPr>
        <w:ind w:firstLine="284"/>
        <w:jc w:val="both"/>
      </w:pPr>
    </w:p>
    <w:p w:rsidR="00000000" w:rsidRDefault="0073496B">
      <w:pPr>
        <w:ind w:firstLine="284"/>
        <w:jc w:val="center"/>
        <w:rPr>
          <w:b/>
        </w:rPr>
      </w:pPr>
      <w:r>
        <w:rPr>
          <w:b/>
        </w:rPr>
        <w:t>4. Биологические показатели воды</w:t>
      </w:r>
    </w:p>
    <w:p w:rsidR="00000000" w:rsidRDefault="0073496B">
      <w:pPr>
        <w:ind w:firstLine="284"/>
        <w:jc w:val="center"/>
        <w:rPr>
          <w:b/>
        </w:rPr>
      </w:pPr>
    </w:p>
    <w:p w:rsidR="00000000" w:rsidRDefault="0073496B">
      <w:pPr>
        <w:ind w:firstLine="284"/>
        <w:jc w:val="both"/>
      </w:pPr>
      <w:r>
        <w:t>Число сапрофитных бактерий в 1 см</w:t>
      </w:r>
      <w:r>
        <w:rPr>
          <w:vertAlign w:val="superscript"/>
        </w:rPr>
        <w:t>3</w:t>
      </w:r>
      <w:r>
        <w:t xml:space="preserve"> </w:t>
      </w:r>
    </w:p>
    <w:p w:rsidR="00000000" w:rsidRDefault="0073496B">
      <w:pPr>
        <w:ind w:firstLine="284"/>
        <w:jc w:val="both"/>
      </w:pPr>
      <w:r>
        <w:t>Число лактозоположительных кишечных палочек в 1 дм</w:t>
      </w:r>
      <w:r>
        <w:rPr>
          <w:vertAlign w:val="superscript"/>
        </w:rPr>
        <w:t>3</w:t>
      </w:r>
      <w:r>
        <w:t xml:space="preserve"> </w:t>
      </w:r>
    </w:p>
    <w:p w:rsidR="00000000" w:rsidRDefault="0073496B">
      <w:pPr>
        <w:ind w:firstLine="284"/>
        <w:jc w:val="both"/>
      </w:pPr>
      <w:r>
        <w:t>Возбудители кишечных инфекций (сальмонеллы, шигеллы, энтеровирусы) в 1 дм</w:t>
      </w:r>
      <w:r>
        <w:rPr>
          <w:vertAlign w:val="superscript"/>
        </w:rPr>
        <w:t>3</w:t>
      </w:r>
      <w:r>
        <w:t xml:space="preserve"> </w:t>
      </w:r>
    </w:p>
    <w:p w:rsidR="00000000" w:rsidRDefault="0073496B">
      <w:pPr>
        <w:ind w:firstLine="284"/>
        <w:jc w:val="both"/>
      </w:pPr>
      <w:r>
        <w:t>Число колифагов в 1 дм</w:t>
      </w:r>
      <w:r>
        <w:rPr>
          <w:vertAlign w:val="superscript"/>
        </w:rPr>
        <w:t>3</w:t>
      </w:r>
      <w:r>
        <w:t xml:space="preserve"> </w:t>
      </w:r>
    </w:p>
    <w:p w:rsidR="00000000" w:rsidRDefault="0073496B">
      <w:pPr>
        <w:ind w:firstLine="284"/>
        <w:jc w:val="both"/>
      </w:pPr>
      <w:r>
        <w:t>Число энтерококков в 1 дм</w:t>
      </w:r>
      <w:r>
        <w:rPr>
          <w:vertAlign w:val="superscript"/>
        </w:rPr>
        <w:t>3</w:t>
      </w:r>
      <w:r>
        <w:t xml:space="preserve"> </w:t>
      </w:r>
    </w:p>
    <w:p w:rsidR="00000000" w:rsidRDefault="0073496B">
      <w:pPr>
        <w:ind w:firstLine="284"/>
        <w:jc w:val="both"/>
      </w:pPr>
      <w:r>
        <w:t>Фитопланктон, мг/дм</w:t>
      </w:r>
      <w:r>
        <w:rPr>
          <w:vertAlign w:val="superscript"/>
        </w:rPr>
        <w:t>3</w:t>
      </w:r>
      <w:r>
        <w:t xml:space="preserve"> </w:t>
      </w:r>
    </w:p>
    <w:p w:rsidR="00000000" w:rsidRDefault="0073496B">
      <w:pPr>
        <w:ind w:firstLine="284"/>
        <w:jc w:val="both"/>
        <w:rPr>
          <w:vertAlign w:val="superscript"/>
        </w:rPr>
      </w:pPr>
      <w:r>
        <w:t xml:space="preserve">Фитопланктон, </w:t>
      </w:r>
      <w:proofErr w:type="spellStart"/>
      <w:r>
        <w:t>кл</w:t>
      </w:r>
      <w:proofErr w:type="spellEnd"/>
      <w:r>
        <w:t>/см</w:t>
      </w:r>
      <w:r>
        <w:rPr>
          <w:vertAlign w:val="superscript"/>
        </w:rPr>
        <w:t>3</w:t>
      </w:r>
    </w:p>
    <w:p w:rsidR="00000000" w:rsidRDefault="0073496B">
      <w:pPr>
        <w:ind w:firstLine="284"/>
        <w:jc w:val="both"/>
        <w:rPr>
          <w:vertAlign w:val="superscript"/>
        </w:rPr>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284"/>
        <w:jc w:val="both"/>
      </w:pPr>
    </w:p>
    <w:p w:rsidR="00000000" w:rsidRDefault="0073496B">
      <w:pPr>
        <w:ind w:firstLine="425"/>
        <w:jc w:val="right"/>
      </w:pPr>
      <w:r>
        <w:t xml:space="preserve">Приложение 4 </w:t>
      </w:r>
    </w:p>
    <w:p w:rsidR="00000000" w:rsidRDefault="0073496B">
      <w:pPr>
        <w:ind w:firstLine="425"/>
        <w:jc w:val="right"/>
      </w:pPr>
      <w:r>
        <w:t>Обязательное</w:t>
      </w:r>
    </w:p>
    <w:p w:rsidR="00000000" w:rsidRDefault="0073496B">
      <w:pPr>
        <w:ind w:firstLine="425"/>
        <w:jc w:val="right"/>
      </w:pPr>
    </w:p>
    <w:p w:rsidR="00000000" w:rsidRDefault="0073496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228.75pt">
            <v:imagedata r:id="rId5" o:title=""/>
          </v:shape>
        </w:pict>
      </w:r>
    </w:p>
    <w:p w:rsidR="00000000" w:rsidRDefault="0073496B">
      <w:pPr>
        <w:jc w:val="center"/>
      </w:pPr>
    </w:p>
    <w:p w:rsidR="00000000" w:rsidRDefault="0073496B">
      <w:pPr>
        <w:jc w:val="center"/>
      </w:pPr>
    </w:p>
    <w:p w:rsidR="00000000" w:rsidRDefault="0073496B">
      <w:pPr>
        <w:jc w:val="center"/>
      </w:pPr>
      <w:r>
        <w:t>СОДЕРЖАНИЕ</w:t>
      </w:r>
    </w:p>
    <w:p w:rsidR="00000000" w:rsidRDefault="0073496B">
      <w:pPr>
        <w:ind w:firstLine="284"/>
        <w:jc w:val="both"/>
      </w:pPr>
      <w:r>
        <w:t>1. Общие положения</w:t>
      </w:r>
    </w:p>
    <w:p w:rsidR="00000000" w:rsidRDefault="0073496B">
      <w:pPr>
        <w:ind w:firstLine="284"/>
        <w:jc w:val="both"/>
      </w:pPr>
      <w:r>
        <w:t>2. Определение границ поясов ЗСО</w:t>
      </w:r>
    </w:p>
    <w:p w:rsidR="00000000" w:rsidRDefault="0073496B" w:rsidP="0073496B">
      <w:pPr>
        <w:numPr>
          <w:ilvl w:val="0"/>
          <w:numId w:val="1"/>
        </w:numPr>
        <w:jc w:val="both"/>
      </w:pPr>
      <w:r>
        <w:t>Факторы, определяющие ЗСО</w:t>
      </w:r>
    </w:p>
    <w:p w:rsidR="00000000" w:rsidRDefault="0073496B" w:rsidP="0073496B">
      <w:pPr>
        <w:numPr>
          <w:ilvl w:val="0"/>
          <w:numId w:val="1"/>
        </w:numPr>
        <w:jc w:val="both"/>
      </w:pPr>
      <w:r>
        <w:t>Определение границ поясов ЗСО подземного источника</w:t>
      </w:r>
    </w:p>
    <w:p w:rsidR="00000000" w:rsidRDefault="0073496B" w:rsidP="0073496B">
      <w:pPr>
        <w:numPr>
          <w:ilvl w:val="0"/>
          <w:numId w:val="1"/>
        </w:numPr>
        <w:jc w:val="both"/>
      </w:pPr>
      <w:r>
        <w:t xml:space="preserve">Определение границ поясов </w:t>
      </w:r>
      <w:r>
        <w:t>ЗСО поверхностного источника</w:t>
      </w:r>
    </w:p>
    <w:p w:rsidR="00000000" w:rsidRDefault="0073496B" w:rsidP="0073496B">
      <w:pPr>
        <w:numPr>
          <w:ilvl w:val="0"/>
          <w:numId w:val="1"/>
        </w:numPr>
        <w:jc w:val="both"/>
      </w:pPr>
      <w:r>
        <w:t>Определение границ ЗСО водопроводных сооружений и водоводов</w:t>
      </w:r>
    </w:p>
    <w:p w:rsidR="00000000" w:rsidRDefault="0073496B">
      <w:pPr>
        <w:ind w:left="284"/>
        <w:jc w:val="both"/>
      </w:pPr>
      <w:r>
        <w:t>3. Основные мероприятия на территории ЗСО</w:t>
      </w:r>
    </w:p>
    <w:p w:rsidR="00000000" w:rsidRDefault="0073496B" w:rsidP="0073496B">
      <w:pPr>
        <w:numPr>
          <w:ilvl w:val="0"/>
          <w:numId w:val="2"/>
        </w:numPr>
        <w:jc w:val="both"/>
      </w:pPr>
      <w:r>
        <w:t>Общие требования</w:t>
      </w:r>
    </w:p>
    <w:p w:rsidR="00000000" w:rsidRDefault="0073496B" w:rsidP="0073496B">
      <w:pPr>
        <w:numPr>
          <w:ilvl w:val="0"/>
          <w:numId w:val="2"/>
        </w:numPr>
        <w:jc w:val="both"/>
      </w:pPr>
      <w:r>
        <w:t>Мероприятия на территории ЗСО подземных источников водоснабжения</w:t>
      </w:r>
    </w:p>
    <w:p w:rsidR="00000000" w:rsidRDefault="0073496B" w:rsidP="0073496B">
      <w:pPr>
        <w:numPr>
          <w:ilvl w:val="0"/>
          <w:numId w:val="2"/>
        </w:numPr>
        <w:jc w:val="both"/>
      </w:pPr>
      <w:r>
        <w:t>Мероприятия на территории ЗСО поверхностных источников водоснабжения</w:t>
      </w:r>
    </w:p>
    <w:p w:rsidR="00000000" w:rsidRDefault="0073496B" w:rsidP="0073496B">
      <w:pPr>
        <w:numPr>
          <w:ilvl w:val="0"/>
          <w:numId w:val="2"/>
        </w:numPr>
        <w:jc w:val="both"/>
      </w:pPr>
      <w:r>
        <w:t>Мероприятия по санитарно-защитной полосе водоводов</w:t>
      </w:r>
    </w:p>
    <w:p w:rsidR="00000000" w:rsidRDefault="0073496B" w:rsidP="0073496B">
      <w:pPr>
        <w:numPr>
          <w:ilvl w:val="0"/>
          <w:numId w:val="3"/>
        </w:numPr>
        <w:jc w:val="both"/>
      </w:pPr>
      <w:r>
        <w:t>Приложения</w:t>
      </w:r>
    </w:p>
    <w:p w:rsidR="00000000" w:rsidRDefault="0073496B">
      <w:pPr>
        <w:ind w:left="284"/>
        <w:jc w:val="both"/>
      </w:pPr>
      <w:r>
        <w:t>Приложение 1. Программа изучения источников водоснабжения</w:t>
      </w:r>
    </w:p>
    <w:p w:rsidR="00000000" w:rsidRDefault="0073496B">
      <w:pPr>
        <w:ind w:left="284"/>
        <w:jc w:val="both"/>
      </w:pPr>
      <w:r>
        <w:t>Приложение 2. Контролируемые показатели качества воды подземного источника централизованного хозяйственно-пить</w:t>
      </w:r>
      <w:r>
        <w:t>евого водоснабжения</w:t>
      </w:r>
    </w:p>
    <w:p w:rsidR="00000000" w:rsidRDefault="0073496B">
      <w:pPr>
        <w:ind w:left="284"/>
        <w:jc w:val="both"/>
      </w:pPr>
      <w:r>
        <w:t>Приложение 3. Контролируемые показатели качества воды поверхностного источника централизованного хозяйственно-питьевого водоснабжения</w:t>
      </w:r>
    </w:p>
    <w:p w:rsidR="00000000" w:rsidRDefault="0073496B">
      <w:pPr>
        <w:ind w:left="284"/>
        <w:jc w:val="both"/>
      </w:pPr>
      <w:r>
        <w:t>Приложение 4.</w:t>
      </w:r>
    </w:p>
    <w:p w:rsidR="00000000" w:rsidRDefault="0073496B">
      <w:pPr>
        <w:ind w:firstLine="426"/>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170"/>
    <w:multiLevelType w:val="singleLevel"/>
    <w:tmpl w:val="BCDE3CFA"/>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
    <w:nsid w:val="2F0215B7"/>
    <w:multiLevelType w:val="singleLevel"/>
    <w:tmpl w:val="7EBA14F8"/>
    <w:lvl w:ilvl="0">
      <w:start w:val="4"/>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
    <w:nsid w:val="5A40202C"/>
    <w:multiLevelType w:val="singleLevel"/>
    <w:tmpl w:val="F1284578"/>
    <w:lvl w:ilvl="0">
      <w:start w:val="1"/>
      <w:numFmt w:val="decimal"/>
      <w:lvlText w:val="3.%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96B"/>
    <w:rsid w:val="0073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5718</Words>
  <Characters>32595</Characters>
  <Application>Microsoft Office Word</Application>
  <DocSecurity>0</DocSecurity>
  <Lines>271</Lines>
  <Paragraphs>76</Paragraphs>
  <ScaleCrop>false</ScaleCrop>
  <Company>СНИиП</Company>
  <LinksUpToDate>false</LinksUpToDate>
  <CharactersWithSpaces>38237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2.1.4.027-95</dc:title>
  <dc:subject/>
  <dc:creator>CNTI</dc:creator>
  <cp:keywords/>
  <dc:description/>
  <cp:lastModifiedBy>Parhomeiai</cp:lastModifiedBy>
  <cp:revision>2</cp:revision>
  <cp:lastPrinted>1601-01-01T00:00:00Z</cp:lastPrinted>
  <dcterms:created xsi:type="dcterms:W3CDTF">2013-04-11T11:47:00Z</dcterms:created>
  <dcterms:modified xsi:type="dcterms:W3CDTF">2013-04-11T11:47:00Z</dcterms:modified>
</cp:coreProperties>
</file>