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5D8F">
      <w:pPr>
        <w:ind w:firstLine="284"/>
        <w:jc w:val="center"/>
      </w:pPr>
      <w:bookmarkStart w:id="0" w:name="_GoBack"/>
      <w:bookmarkEnd w:id="0"/>
      <w:r>
        <w:t>МИНИСТЕРСТВО АВТОМОБИЛЬНЫХ ДОРОГ РСФСР</w:t>
      </w:r>
    </w:p>
    <w:p w:rsidR="00000000" w:rsidRDefault="00765D8F">
      <w:pPr>
        <w:ind w:firstLine="284"/>
        <w:jc w:val="center"/>
      </w:pPr>
    </w:p>
    <w:p w:rsidR="00000000" w:rsidRDefault="00765D8F">
      <w:pPr>
        <w:ind w:firstLine="284"/>
        <w:jc w:val="center"/>
      </w:pPr>
      <w:r>
        <w:t xml:space="preserve">Государственный дорожный проектно-изыскательский и </w:t>
      </w:r>
    </w:p>
    <w:p w:rsidR="00000000" w:rsidRDefault="00765D8F">
      <w:pPr>
        <w:ind w:firstLine="284"/>
        <w:jc w:val="center"/>
      </w:pPr>
      <w:r>
        <w:t>научно-исследовательский институт</w:t>
      </w:r>
    </w:p>
    <w:p w:rsidR="00000000" w:rsidRDefault="00765D8F">
      <w:pPr>
        <w:ind w:firstLine="284"/>
        <w:jc w:val="center"/>
        <w:rPr>
          <w:caps/>
        </w:rPr>
      </w:pPr>
      <w:r>
        <w:rPr>
          <w:caps/>
        </w:rPr>
        <w:t>Гипродорнии</w:t>
      </w:r>
    </w:p>
    <w:p w:rsidR="00000000" w:rsidRDefault="00765D8F">
      <w:pPr>
        <w:ind w:firstLine="284"/>
        <w:jc w:val="center"/>
      </w:pPr>
    </w:p>
    <w:p w:rsidR="00000000" w:rsidRDefault="00765D8F">
      <w:pPr>
        <w:ind w:firstLine="284"/>
        <w:jc w:val="center"/>
        <w:rPr>
          <w:b/>
        </w:rPr>
      </w:pPr>
      <w:r>
        <w:rPr>
          <w:b/>
        </w:rPr>
        <w:t xml:space="preserve">МЕТОДИЧЕСКИЕ УКАЗАНИЯ ПО ОПРЕДЕЛЕНИЮ СОСТАВА </w:t>
      </w:r>
    </w:p>
    <w:p w:rsidR="00000000" w:rsidRDefault="00765D8F">
      <w:pPr>
        <w:ind w:firstLine="284"/>
        <w:jc w:val="center"/>
        <w:rPr>
          <w:b/>
        </w:rPr>
      </w:pPr>
      <w:r>
        <w:rPr>
          <w:b/>
        </w:rPr>
        <w:t>ОБЪЕКТОВ</w:t>
      </w:r>
      <w:r>
        <w:rPr>
          <w:b/>
          <w:lang w:val="en-US"/>
        </w:rPr>
        <w:t xml:space="preserve"> </w:t>
      </w:r>
      <w:r>
        <w:rPr>
          <w:b/>
        </w:rPr>
        <w:t xml:space="preserve">АВТОСЕРВИСА И ИХ РАЗМЕЩЕНИЯ НА </w:t>
      </w:r>
    </w:p>
    <w:p w:rsidR="00000000" w:rsidRDefault="00765D8F">
      <w:pPr>
        <w:ind w:firstLine="284"/>
        <w:jc w:val="center"/>
        <w:rPr>
          <w:b/>
        </w:rPr>
      </w:pPr>
      <w:r>
        <w:rPr>
          <w:b/>
        </w:rPr>
        <w:t>АВТОМОБИЛЬНЫХ ДОРОГАХ ОБЩЕГОСУ</w:t>
      </w:r>
      <w:r>
        <w:rPr>
          <w:b/>
        </w:rPr>
        <w:t>ДАРСТВЕННОГО И РЕСПУБЛИКАНСКОГО ЗНАЧЕНИЯ В РСФСР</w:t>
      </w:r>
    </w:p>
    <w:p w:rsidR="00000000" w:rsidRDefault="00765D8F">
      <w:pPr>
        <w:ind w:firstLine="284"/>
        <w:jc w:val="center"/>
        <w:rPr>
          <w:b/>
        </w:rPr>
      </w:pPr>
    </w:p>
    <w:p w:rsidR="00000000" w:rsidRDefault="00765D8F">
      <w:pPr>
        <w:ind w:firstLine="284"/>
        <w:jc w:val="center"/>
        <w:rPr>
          <w:b/>
        </w:rPr>
      </w:pPr>
      <w:r>
        <w:rPr>
          <w:b/>
        </w:rPr>
        <w:t>РСН 62-86</w:t>
      </w:r>
    </w:p>
    <w:p w:rsidR="00000000" w:rsidRDefault="00765D8F">
      <w:pPr>
        <w:ind w:firstLine="284"/>
        <w:jc w:val="center"/>
        <w:rPr>
          <w:b/>
        </w:rPr>
      </w:pPr>
    </w:p>
    <w:p w:rsidR="00000000" w:rsidRDefault="00765D8F">
      <w:pPr>
        <w:ind w:firstLine="284"/>
        <w:jc w:val="center"/>
      </w:pPr>
      <w:r>
        <w:t>Москва 1987</w:t>
      </w:r>
    </w:p>
    <w:p w:rsidR="00000000" w:rsidRDefault="00765D8F">
      <w:pPr>
        <w:ind w:firstLine="284"/>
        <w:jc w:val="center"/>
      </w:pPr>
    </w:p>
    <w:p w:rsidR="00000000" w:rsidRDefault="00765D8F">
      <w:pPr>
        <w:ind w:firstLine="284"/>
        <w:jc w:val="both"/>
      </w:pPr>
      <w:r>
        <w:t>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РСФСР. РСН 62-86/ Гипродорнии. - М.: ЦБНТИ Минавтодора РСФСР, 1987.</w:t>
      </w:r>
    </w:p>
    <w:p w:rsidR="00000000" w:rsidRDefault="00765D8F">
      <w:pPr>
        <w:ind w:firstLine="284"/>
        <w:jc w:val="both"/>
      </w:pPr>
      <w:r>
        <w:t>Методические указания разработаны Ленинградским филиалом Гипродорнии в соответствии с заданием Минавтодора РСФСР от 8 апреля 1986 г. В них учтены требования соответствующих нормативных и директивных документов. М</w:t>
      </w:r>
      <w:r>
        <w:t>етодические указания содержат основные требования к размещению предприятий и объектов автосервиса на автомобильных дорогах общего пользования, их состав и рекомендации по организации комплексов.</w:t>
      </w:r>
    </w:p>
    <w:p w:rsidR="00000000" w:rsidRDefault="00765D8F">
      <w:pPr>
        <w:ind w:firstLine="284"/>
        <w:jc w:val="both"/>
      </w:pPr>
      <w:r>
        <w:t>Предназначены для использования проектными организациями на всех стадиях проектирования автомобильных дорог, включая и разработку генеральных схем размещения объектов автосервиса на автомобильных дорогах.</w:t>
      </w:r>
    </w:p>
    <w:p w:rsidR="00000000" w:rsidRDefault="00765D8F">
      <w:pPr>
        <w:ind w:firstLine="284"/>
        <w:jc w:val="both"/>
      </w:pPr>
      <w:r>
        <w:t>Составители Методических указаний инженеры М.В. Плакс. Н.И. Агафонов, Л.М. Восканян, В.Н. Кошелев (Ленинградский</w:t>
      </w:r>
      <w:r>
        <w:t xml:space="preserve"> филиал Гипродорнии), Ю.А. Гольденберг (Ленинградский филиал Гипроавтотранса).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Директор Гипродорнии, канд. техн. наук                              Е. К. Купцов</w:t>
      </w:r>
    </w:p>
    <w:p w:rsidR="00000000" w:rsidRDefault="00765D8F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21"/>
        <w:gridCol w:w="3607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 xml:space="preserve">Государственный 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Республиканские строительные нормы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РСН 62-86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комитет РСФСР по</w:t>
            </w:r>
            <w:r>
              <w:rPr>
                <w:lang w:val="en-US"/>
              </w:rPr>
              <w:t xml:space="preserve"> </w:t>
            </w:r>
            <w:r>
              <w:t>д</w:t>
            </w:r>
            <w:r>
              <w:rPr>
                <w:lang w:val="en-US"/>
              </w:rPr>
              <w:t>å</w:t>
            </w:r>
            <w:r>
              <w:t>лам строительства (Госстрой РСФСР)</w:t>
            </w:r>
          </w:p>
        </w:tc>
        <w:tc>
          <w:tcPr>
            <w:tcW w:w="3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000000" w:rsidRDefault="00765D8F">
            <w:pPr>
              <w:jc w:val="both"/>
            </w:pPr>
            <w:r>
              <w:t>Вводятся впервые</w:t>
            </w: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1. ОБЩАЯ ЧАСТЬ</w:t>
      </w:r>
    </w:p>
    <w:p w:rsidR="00000000" w:rsidRDefault="00765D8F">
      <w:pPr>
        <w:ind w:firstLine="284"/>
        <w:jc w:val="both"/>
      </w:pPr>
      <w:r>
        <w:t>1.1. Для обеспечения содержания авт</w:t>
      </w:r>
      <w:r>
        <w:t>омобильных дорог, безопасности движения и комплексного обслуживания проезжающих на автомобильных дорогах предусматривается строительство зданий и сооружений.</w:t>
      </w:r>
    </w:p>
    <w:p w:rsidR="00000000" w:rsidRDefault="00765D8F">
      <w:pPr>
        <w:ind w:firstLine="284"/>
        <w:jc w:val="both"/>
      </w:pPr>
      <w:r>
        <w:t>1.2. Состав зданий и сооружений, обслуживающих автомобильные дороги, а также их размещение приведены в СНиП 2.05.02-85 "Автомобильные дороги. Нормы проектирования".</w:t>
      </w:r>
    </w:p>
    <w:p w:rsidR="00000000" w:rsidRDefault="00765D8F">
      <w:pPr>
        <w:ind w:firstLine="284"/>
        <w:jc w:val="both"/>
      </w:pPr>
      <w:r>
        <w:t>1.3. Здания и сооружения обслуживания автомобильного движения состоят из предприятий и объектов автосервиса, предназначенных для предоставления услуг проезжающим.</w:t>
      </w:r>
    </w:p>
    <w:p w:rsidR="00000000" w:rsidRDefault="00765D8F">
      <w:pPr>
        <w:ind w:firstLine="284"/>
        <w:jc w:val="both"/>
      </w:pPr>
      <w:r>
        <w:t>1.4. Методические указания</w:t>
      </w:r>
      <w:r>
        <w:t xml:space="preserve"> по определению состава, ведомственной принадлежности, необходимой мощности, возможного объединения в единые комплексы отдельных объектов автосервиса и их размещения на автомобильных дорогах общего пользования предназначены для применения проектными организациями на всех стадиях проектирования, включая и разработку генеральных схем размещения объектов автосервиса на автомобильных дорогах общегосударственного и республиканского значения.</w:t>
      </w:r>
    </w:p>
    <w:p w:rsidR="00000000" w:rsidRDefault="00765D8F">
      <w:pPr>
        <w:ind w:firstLine="284"/>
        <w:jc w:val="both"/>
      </w:pPr>
      <w:r>
        <w:t>При разработке схем для международных трасс следует учитывать "Рекоменд</w:t>
      </w:r>
      <w:r>
        <w:t xml:space="preserve">ации по определению комплекса зданий и сооружений на международных автомобильных дорогах стран </w:t>
      </w:r>
      <w:r>
        <w:sym w:font="Symbol" w:char="F0BE"/>
      </w:r>
      <w:r>
        <w:t xml:space="preserve"> членов СЭВ, необходимого для обслуживания пассажиров и транспортных средств".</w:t>
      </w:r>
    </w:p>
    <w:p w:rsidR="00000000" w:rsidRDefault="00765D8F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14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</w:tcPr>
          <w:p w:rsidR="00000000" w:rsidRDefault="00765D8F">
            <w:pPr>
              <w:jc w:val="both"/>
            </w:pPr>
            <w:r>
              <w:t xml:space="preserve">Внесены Минавтодором </w:t>
            </w:r>
            <w:r>
              <w:lastRenderedPageBreak/>
              <w:t>РСФСР</w:t>
            </w:r>
          </w:p>
        </w:tc>
        <w:tc>
          <w:tcPr>
            <w:tcW w:w="2835" w:type="dxa"/>
          </w:tcPr>
          <w:p w:rsidR="00000000" w:rsidRDefault="00765D8F">
            <w:pPr>
              <w:jc w:val="both"/>
            </w:pPr>
            <w:r>
              <w:lastRenderedPageBreak/>
              <w:t xml:space="preserve">Утверждены постановлением Госстроя РСФСР от 15.12.86 № </w:t>
            </w:r>
            <w:r>
              <w:lastRenderedPageBreak/>
              <w:t>128</w:t>
            </w:r>
          </w:p>
        </w:tc>
        <w:tc>
          <w:tcPr>
            <w:tcW w:w="1491" w:type="dxa"/>
          </w:tcPr>
          <w:p w:rsidR="00000000" w:rsidRDefault="00765D8F">
            <w:pPr>
              <w:jc w:val="both"/>
            </w:pPr>
            <w:r>
              <w:lastRenderedPageBreak/>
              <w:t xml:space="preserve">Срок введения в действие </w:t>
            </w:r>
            <w:r>
              <w:lastRenderedPageBreak/>
              <w:t>01.01.87</w:t>
            </w: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1.5. Перспективный период разработки генеральных схем размещения предприятий и объектов автосервиса, выполняемых на основе настоящих методических указаний, следует принимать равным 10 годам. За начальный год расчет</w:t>
      </w:r>
      <w:r>
        <w:t>ного перспективного периода следует принимать год завершения разработки генеральной схемы или проекта обустройства дороги.</w:t>
      </w:r>
    </w:p>
    <w:p w:rsidR="00000000" w:rsidRDefault="00765D8F">
      <w:pPr>
        <w:ind w:firstLine="284"/>
        <w:jc w:val="both"/>
      </w:pPr>
      <w:r>
        <w:t xml:space="preserve">1.6. Методические указания содержат разделы по составу предприятий и объектов автосервиса, их ведомственной принадлежности и функционального значения; требования, предъявляемые к генеральным схемам размещения предприятий и объектов автосервиса на автомобильных дорогах общего пользования, и рекомендации при разработке проектов зданий и сооружений по обслуживанию автомобильного движения, </w:t>
      </w:r>
      <w:r>
        <w:t>а также указания по организации комплексов.</w:t>
      </w:r>
    </w:p>
    <w:p w:rsidR="00000000" w:rsidRDefault="00765D8F">
      <w:pPr>
        <w:ind w:firstLine="284"/>
        <w:jc w:val="both"/>
      </w:pPr>
      <w:r>
        <w:t>1.7. При разработке ТЭО и ТЭР автомобильных дорог общего пользования для определения потребности в объектах и предприятиях автосервиса следует руководствоваться разделом 3 настоящих методических указаний.</w:t>
      </w:r>
    </w:p>
    <w:p w:rsidR="00000000" w:rsidRDefault="00765D8F">
      <w:pPr>
        <w:ind w:firstLine="284"/>
        <w:jc w:val="both"/>
        <w:rPr>
          <w:b/>
        </w:rPr>
      </w:pPr>
    </w:p>
    <w:p w:rsidR="00000000" w:rsidRDefault="00765D8F">
      <w:pPr>
        <w:ind w:firstLine="284"/>
        <w:jc w:val="both"/>
      </w:pPr>
      <w:r>
        <w:t>2. СОСТАВ ПРЕДПРИЯТИЙ И ОБЪЕКТОВ АВТОСЕРВИСА И ИХ ВЕДОМСТВЕННАЯ ПРИНАДЛЕЖНОСТЬ</w:t>
      </w:r>
    </w:p>
    <w:p w:rsidR="00000000" w:rsidRDefault="00765D8F">
      <w:pPr>
        <w:ind w:firstLine="284"/>
        <w:jc w:val="both"/>
      </w:pPr>
      <w:r>
        <w:t>2.1. Автосервис является важной составной частью благоустройства дороги. Он представляет собой совокупность предприятий и сооружений, обеспечивающих полное обслуживание автомобильного</w:t>
      </w:r>
      <w:r>
        <w:t xml:space="preserve"> движения по дороге, создающих удобства проезжающим, способствующих повышению безопасности движения и эффективности работы автомобильного транспорта.</w:t>
      </w:r>
    </w:p>
    <w:p w:rsidR="00000000" w:rsidRDefault="00765D8F">
      <w:pPr>
        <w:ind w:firstLine="284"/>
        <w:jc w:val="both"/>
      </w:pPr>
      <w:r>
        <w:t xml:space="preserve">2.2. Предприятия и объекты автосервиса по функциональному значению могут быть разделены на три группы обслуживания: </w:t>
      </w:r>
    </w:p>
    <w:p w:rsidR="00000000" w:rsidRDefault="00765D8F">
      <w:pPr>
        <w:ind w:firstLine="284"/>
        <w:jc w:val="both"/>
      </w:pPr>
      <w:r>
        <w:t xml:space="preserve">пассажирских перевозок; </w:t>
      </w:r>
    </w:p>
    <w:p w:rsidR="00000000" w:rsidRDefault="00765D8F">
      <w:pPr>
        <w:ind w:firstLine="284"/>
        <w:jc w:val="both"/>
      </w:pPr>
      <w:r>
        <w:t xml:space="preserve">подвижного состава; </w:t>
      </w:r>
    </w:p>
    <w:p w:rsidR="00000000" w:rsidRDefault="00765D8F">
      <w:pPr>
        <w:ind w:firstLine="284"/>
        <w:jc w:val="both"/>
      </w:pPr>
      <w:r>
        <w:t>грузовых перевозок.</w:t>
      </w:r>
    </w:p>
    <w:p w:rsidR="00000000" w:rsidRDefault="00765D8F">
      <w:pPr>
        <w:ind w:firstLine="284"/>
        <w:jc w:val="both"/>
      </w:pPr>
      <w:r>
        <w:t>2.3. К предприятиям и объектам автосервиса, предназначенным для обслуживания пассажирских перевозок, относятся: автобусные остановки, пассажирские автостанции, автовокзалы, автого</w:t>
      </w:r>
      <w:r>
        <w:t>стиницы, мотели, кемпинги, предприятия общественного питания и торговли, площадки отдыха, площадки-стоянки.</w:t>
      </w:r>
    </w:p>
    <w:p w:rsidR="00000000" w:rsidRDefault="00765D8F">
      <w:pPr>
        <w:ind w:firstLine="284"/>
        <w:jc w:val="both"/>
      </w:pPr>
      <w:r>
        <w:t>2.3.1. Автобусные остановки, предназначенные для посадки и высадки пассажиров рейсовых автобусов, должны быть оборудованы переходно-скоростными полосами, посадочными площадками, павильонами для ожидания автобусов, а также информационными стендами и мусороприемниками.</w:t>
      </w:r>
    </w:p>
    <w:p w:rsidR="00000000" w:rsidRDefault="00765D8F">
      <w:pPr>
        <w:ind w:firstLine="284"/>
        <w:jc w:val="both"/>
      </w:pPr>
      <w:r>
        <w:t>Автопавильоны представляют собой холодные (неотапливаемые) строения. По виду стеновых ограждений павильоны подразделяются на открытые, п</w:t>
      </w:r>
      <w:r>
        <w:t>олузакрытые и закрытые. Вместимость павильонов 10 и 20 человек. На остановках, расположенных вне населенных пунктов, следует предусматривать туалеты.</w:t>
      </w:r>
    </w:p>
    <w:p w:rsidR="00000000" w:rsidRDefault="00765D8F">
      <w:pPr>
        <w:ind w:firstLine="284"/>
        <w:jc w:val="both"/>
      </w:pPr>
      <w:r>
        <w:t>2.3.2. Пассажирские автостанции и автовокзалы предназначены для обслуживания пассажиров и водительского состава пригородных и междугородных автобусных маршрутов.</w:t>
      </w:r>
    </w:p>
    <w:p w:rsidR="00000000" w:rsidRDefault="00765D8F">
      <w:pPr>
        <w:ind w:firstLine="284"/>
        <w:jc w:val="both"/>
      </w:pPr>
      <w:r>
        <w:t>В комплекс пассажирских автостанций, кроме зданий, входят перроны для посадки и высадки пассажиров, площадки для стоянки автобусов и легковых автомобилей, проезды для прибытия и отправления автобусов.</w:t>
      </w:r>
      <w:r>
        <w:t xml:space="preserve"> В здании предусмотрены зал ожидания, кассы, диспетчерская, столовая или буфет, телефон, санузел, медпункт, комнаты отдыха. Вместимость здания пассажирской автостанции </w:t>
      </w:r>
      <w:r>
        <w:sym w:font="Symbol" w:char="F0BE"/>
      </w:r>
      <w:r>
        <w:t xml:space="preserve"> от 10 до 75 человек.</w:t>
      </w:r>
    </w:p>
    <w:p w:rsidR="00000000" w:rsidRDefault="00765D8F">
      <w:pPr>
        <w:ind w:firstLine="284"/>
        <w:jc w:val="both"/>
      </w:pPr>
      <w:r>
        <w:t xml:space="preserve">Автовокзалы представляют собой комплекс, состоящий из пассажирского здания, внутренней территории с перронами посадки и высадки пассажиров и площадок отстоя автобусов, привокзальной площади с подъездами и стоянками городского транспорта. Вместимость автовокзала </w:t>
      </w:r>
      <w:r>
        <w:sym w:font="Symbol" w:char="F0BE"/>
      </w:r>
      <w:r>
        <w:t xml:space="preserve"> от 100 человек и более. В пассажирском здании должны быть</w:t>
      </w:r>
      <w:r>
        <w:t xml:space="preserve"> предусмотрены: зал ожидания, кассовый зал, служебные помещения, камеры хранения багажа, столовая или ресторан, комнаты отдыха транзитных пассажиров и водителей, парикмахерская, пикет милиции и т.п.</w:t>
      </w:r>
    </w:p>
    <w:p w:rsidR="00000000" w:rsidRDefault="00765D8F">
      <w:pPr>
        <w:ind w:firstLine="284"/>
        <w:jc w:val="both"/>
      </w:pPr>
      <w:r>
        <w:t>2.3.3. Автогостиницы предназначены для обеспечения приема и обслуживания автотуристов, прибывающих на продолжительный отдых, а также автопутешественников и водителей грузового транзитного транспорта с кратковременным сроком пребывания. Автогостиницы близки по структуре к гостиницам общего типа, являются учрежден</w:t>
      </w:r>
      <w:r>
        <w:t>иями круглогодичной эксплуатации и состоят из многоэтажного корпуса и открытых охраняемых площадок.</w:t>
      </w:r>
    </w:p>
    <w:p w:rsidR="00000000" w:rsidRDefault="00765D8F">
      <w:pPr>
        <w:ind w:firstLine="284"/>
        <w:jc w:val="both"/>
      </w:pPr>
      <w:r>
        <w:t>Автогостиницы следует размещать на подъездах к крупным городам или в зеленой зоне.</w:t>
      </w:r>
    </w:p>
    <w:p w:rsidR="00000000" w:rsidRDefault="00765D8F">
      <w:pPr>
        <w:ind w:firstLine="284"/>
        <w:jc w:val="both"/>
      </w:pPr>
      <w:r>
        <w:lastRenderedPageBreak/>
        <w:t xml:space="preserve">2.3.4. Мотели имеют то же назначение, что и автогостиницы. Это учреждения круглогодичной эксплуатации с поэкипажным расселением автотуристов, обязательным сохранением прямого контакта жилых помещений с индивидуальной стоянкой машины автотуриста. Предназначены для приема туристов с кратковременным и длительным сроком пребывания </w:t>
      </w:r>
      <w:r>
        <w:t>и представляют собой комплекс из гостиницы специальной планировки, столовой или кафе, открытой стоянки автомобилей.</w:t>
      </w:r>
    </w:p>
    <w:p w:rsidR="00000000" w:rsidRDefault="00765D8F">
      <w:pPr>
        <w:ind w:firstLine="284"/>
        <w:jc w:val="both"/>
      </w:pPr>
      <w:r>
        <w:t>В состав мотелей должны входить АЗС, СТО, а также могут входить торговые предприятия и другие объекты сервиса.</w:t>
      </w:r>
    </w:p>
    <w:p w:rsidR="00000000" w:rsidRDefault="00765D8F">
      <w:pPr>
        <w:ind w:firstLine="284"/>
        <w:jc w:val="both"/>
      </w:pPr>
      <w:r>
        <w:t xml:space="preserve">Градация вместимости транзитных мотелей </w:t>
      </w:r>
      <w:r>
        <w:sym w:font="Symbol" w:char="F0BE"/>
      </w:r>
      <w:r>
        <w:t xml:space="preserve"> 50, 100, 200 (не более) мест.</w:t>
      </w:r>
    </w:p>
    <w:p w:rsidR="00000000" w:rsidRDefault="00765D8F">
      <w:pPr>
        <w:ind w:firstLine="284"/>
        <w:jc w:val="both"/>
      </w:pPr>
      <w:r>
        <w:t xml:space="preserve">2.3.5. Кемпинги </w:t>
      </w:r>
      <w:r>
        <w:sym w:font="Symbol" w:char="F0BE"/>
      </w:r>
      <w:r>
        <w:t xml:space="preserve"> учреждения сезонной эксплуатации в период наибольшего пика автотуристов. Организованы по принципу частичного самообслуживания с поэкипажным расселением автотуристов и личными стоянками автомашин </w:t>
      </w:r>
      <w:r>
        <w:t>у мест проживания. Кемпинги, как правило, сооружаются в виде палаточного городка, частично жилье может быть устроено в легких неотапливаемых помещениях.</w:t>
      </w:r>
    </w:p>
    <w:p w:rsidR="00000000" w:rsidRDefault="00765D8F">
      <w:pPr>
        <w:ind w:firstLine="284"/>
        <w:jc w:val="both"/>
      </w:pPr>
      <w:r>
        <w:t>В состав кемпингов входят здания административно-хозяйственной службы, столовая, туалеты с душевыми, павильон бытового обслуживания, стоянка автомобилей (общая у палаток).</w:t>
      </w:r>
    </w:p>
    <w:p w:rsidR="00000000" w:rsidRDefault="00765D8F">
      <w:pPr>
        <w:ind w:firstLine="284"/>
        <w:jc w:val="both"/>
      </w:pPr>
      <w:r>
        <w:t xml:space="preserve">Кемпинги рекомендуется размещать в сочетании с мотелями на общей площадке, образуя единый комплекс хозяйственной деятельности. Самостоятельное размещение кемпингов должно быть обосновано </w:t>
      </w:r>
      <w:r>
        <w:t xml:space="preserve">проектом. Вместимость кемпингов </w:t>
      </w:r>
      <w:r>
        <w:sym w:font="Symbol" w:char="F0BE"/>
      </w:r>
      <w:r>
        <w:t xml:space="preserve"> 100, 200, 300 (не более) мест.</w:t>
      </w:r>
    </w:p>
    <w:p w:rsidR="00000000" w:rsidRDefault="00765D8F">
      <w:pPr>
        <w:ind w:firstLine="284"/>
        <w:jc w:val="both"/>
      </w:pPr>
      <w:r>
        <w:t>Кемпинги относятся к объектам длительного отдыха автотуристов и водителей и служат для увеличения вместимости в период повышенного спроса, т.е. на летний период.</w:t>
      </w:r>
    </w:p>
    <w:p w:rsidR="00000000" w:rsidRDefault="00765D8F">
      <w:pPr>
        <w:ind w:firstLine="284"/>
        <w:jc w:val="both"/>
      </w:pPr>
      <w:r>
        <w:t>2.3.6. Предприятия торговли и общественного питания предназначены для удовлетворения повседневного спроса пассажиров и водителей, проезжающих по дороге. Их целесообразно включать в тот или иной комплекс (АЗС, СТО, мотели и кемпинги, автостанции, площадки отдыха).</w:t>
      </w:r>
    </w:p>
    <w:p w:rsidR="00000000" w:rsidRDefault="00765D8F">
      <w:pPr>
        <w:ind w:firstLine="284"/>
        <w:jc w:val="both"/>
      </w:pPr>
      <w:r>
        <w:t>2.3.7. Площадки отдых</w:t>
      </w:r>
      <w:r>
        <w:t>а предназначены для отдыха водителей и пассажиров, проверки состояния транспортных средств и грузов, устранения неисправностей и т.п.</w:t>
      </w:r>
    </w:p>
    <w:p w:rsidR="00000000" w:rsidRDefault="00765D8F">
      <w:pPr>
        <w:ind w:firstLine="284"/>
        <w:jc w:val="both"/>
      </w:pPr>
      <w:r>
        <w:t>Площадки отдыха способствуют уменьшению дорожно-транспортных происшествий, возникающих вследствие утомляемости водителей, обеспечивают стоянку транспортных средств за пределами земляного полотна дороги.</w:t>
      </w:r>
    </w:p>
    <w:p w:rsidR="00000000" w:rsidRDefault="00765D8F">
      <w:pPr>
        <w:ind w:firstLine="284"/>
        <w:jc w:val="both"/>
      </w:pPr>
      <w:r>
        <w:t>Площадки отдыха устраивают на перегонах для остановок в основном транзитного транспорта, предоставляя водителям возможность кратковременного отдыха в длительном рейсе, осмотра</w:t>
      </w:r>
      <w:r>
        <w:t xml:space="preserve"> автомобилей, их используют также для автомобилей, остановленных по неисправности, возникшей в пути. Площадки отдыха включают: подъезды, площадку для стоянки автомобилей, туалеты, осмотровую эстакаду, столы, скамейки, мусоросборники.</w:t>
      </w:r>
    </w:p>
    <w:p w:rsidR="00000000" w:rsidRDefault="00765D8F">
      <w:pPr>
        <w:ind w:firstLine="284"/>
        <w:jc w:val="both"/>
      </w:pPr>
      <w:r>
        <w:t xml:space="preserve">Кроме того, площадки отдыха устраивают в местах, привлекающих автотуристов своим природным ландшафтом и другими достопримечательностями. Их рекомендуется располагать на удалении от дороги. Зона отдыха должна быть лучше изолирована от шума и выхлопных газов проходящих по дороге </w:t>
      </w:r>
      <w:r>
        <w:t>автомобилей.</w:t>
      </w:r>
    </w:p>
    <w:p w:rsidR="00000000" w:rsidRDefault="00765D8F">
      <w:pPr>
        <w:ind w:firstLine="284"/>
        <w:jc w:val="both"/>
      </w:pPr>
      <w:r>
        <w:t>Такие площадки включают в себя место стоянки автомобилей, подъезды, туалеты и зону отдыха, оборудованную столами, скамейками, навесами, местами для разведения костров, архитектурным оформлением с использованием малых архитектурных форм и т.п.. В состав этих площадок могут входить пункты торговли и общественного питания (кафе, буфеты). При необходимости на территории, изолированной от зоны отдыха, устраивают осмотровые эстакады.</w:t>
      </w:r>
    </w:p>
    <w:p w:rsidR="00000000" w:rsidRDefault="00765D8F">
      <w:pPr>
        <w:ind w:firstLine="284"/>
        <w:jc w:val="both"/>
      </w:pPr>
      <w:r>
        <w:t>2.3.8. Площадка-стоянка предназначена для стоянки автотранспорта за</w:t>
      </w:r>
      <w:r>
        <w:t xml:space="preserve"> пределами земляного полотна при комплексах автосервиса: у мест общественного питания и торговли, исторических мест, у входов в парки, музеи, заповедники, а также у АЗС, станций обслуживания и у других объектов, привлекающих водителей и пассажиров.</w:t>
      </w:r>
    </w:p>
    <w:p w:rsidR="00000000" w:rsidRDefault="00765D8F">
      <w:pPr>
        <w:ind w:firstLine="284"/>
        <w:jc w:val="both"/>
      </w:pPr>
      <w:r>
        <w:t>Как правило, площадки-стоянки размещаются в городах и населенных пунктах. Площадки-стоянки должны иметь подъезды. Осмотровой эстакадой и зоной отдыха эти площадки не оборудуются.</w:t>
      </w:r>
    </w:p>
    <w:p w:rsidR="00000000" w:rsidRDefault="00765D8F">
      <w:pPr>
        <w:ind w:firstLine="284"/>
        <w:jc w:val="both"/>
      </w:pPr>
      <w:r>
        <w:t>2.4. К предприятиям и объектам автосервиса, предназначенным для обслуживания подвижн</w:t>
      </w:r>
      <w:r>
        <w:t>ого состава, относятся: станция технического обслуживания (СТО), автозаправочные станции АЗС), моечные пункты, осмотровые эстакады, площадки-стоянки.</w:t>
      </w:r>
    </w:p>
    <w:p w:rsidR="00000000" w:rsidRDefault="00765D8F">
      <w:pPr>
        <w:ind w:firstLine="284"/>
        <w:jc w:val="both"/>
      </w:pPr>
      <w:r>
        <w:t>2.4.1. СТО предназначены для обслуживания, транспортных средств, принадлежащих гражданам, производства мелкого аварийного ремонта, регулировки и мойки, продажи основного ассортимента автопринадлежностей и запасных частей.</w:t>
      </w:r>
    </w:p>
    <w:p w:rsidR="00000000" w:rsidRDefault="00765D8F">
      <w:pPr>
        <w:ind w:firstLine="284"/>
        <w:jc w:val="both"/>
      </w:pPr>
      <w:r>
        <w:t xml:space="preserve">В составе СТО предусмотрены передвижные мастерские и тягачи для несения патрульной службы на определенных участках дороги, в задачу которых </w:t>
      </w:r>
      <w:r>
        <w:t>входит устранение неисправностей непосредственно на дороге или буксировка неисправных транспортных средств.</w:t>
      </w:r>
    </w:p>
    <w:p w:rsidR="00000000" w:rsidRDefault="00765D8F">
      <w:pPr>
        <w:ind w:firstLine="284"/>
        <w:jc w:val="both"/>
      </w:pPr>
      <w:r>
        <w:t>Вместимость СТО составляет 1, 2, 3, 5, 8 (не более) рабочих постов. Строительство отдельно стоящих станций на один и два рабочих поста не допускается. В этом случае рабочие посты совмещаются с автозаправочными станциями, мотелями и кемпингами.</w:t>
      </w:r>
    </w:p>
    <w:p w:rsidR="00000000" w:rsidRDefault="00765D8F">
      <w:pPr>
        <w:ind w:firstLine="284"/>
        <w:jc w:val="both"/>
      </w:pPr>
      <w:r>
        <w:t>2.4.2. АЗС предназначены для обеспечения заправки всех видов транспортных средств горюче-смазочными материалами, а также продажи автопринадлежностей и автокосме</w:t>
      </w:r>
      <w:r>
        <w:t>тики.</w:t>
      </w:r>
    </w:p>
    <w:p w:rsidR="00000000" w:rsidRDefault="00765D8F">
      <w:pPr>
        <w:ind w:firstLine="284"/>
        <w:jc w:val="both"/>
      </w:pPr>
      <w:r>
        <w:t xml:space="preserve">В состав АЗС входит здание с помещениями для оператора и торговли смазочным материалом и автопринадлежностями, островки с раздаточными колонками, внутренние проезды и площадка-стоянка. АЗС может включать в себя один или два поста для ремонта автомобилей и пост мойки. АЗС классифицируется по количеству заправок автомобилей в сутки: 250, 500, 750 и 1000. На магистралях с большой интенсивностью движения АЗС могут иметь мощность до 1500 </w:t>
      </w:r>
      <w:r>
        <w:sym w:font="Symbol" w:char="F0BE"/>
      </w:r>
      <w:r>
        <w:t xml:space="preserve"> 2000 заправок в сутки.</w:t>
      </w:r>
    </w:p>
    <w:p w:rsidR="00000000" w:rsidRDefault="00765D8F">
      <w:pPr>
        <w:ind w:firstLine="284"/>
        <w:jc w:val="both"/>
      </w:pPr>
      <w:r>
        <w:t>2.3.4. Моечные пункты предназначены для мойк</w:t>
      </w:r>
      <w:r>
        <w:t>и автомобилей механизированным способом. Потребность в этом виде услуг должна удовлетворяться за счет увеличения мощности моечных линий при СТО или их организации при АЗС. Размещение самостоятельных моечных пунктов осуществляется в исключительных случаях при соответствующем технико-экономическом обосновании.</w:t>
      </w:r>
    </w:p>
    <w:p w:rsidR="00000000" w:rsidRDefault="00765D8F">
      <w:pPr>
        <w:ind w:firstLine="284"/>
        <w:jc w:val="both"/>
      </w:pPr>
      <w:r>
        <w:t>2.4.4. Осмотровая эстакада предназначена для осмотра транспортных средств и устранения мелких неисправностей путем самообслуживания и, как правило, устраивается на площадках отдыха, на перегонах для тра</w:t>
      </w:r>
      <w:r>
        <w:t>нзитного транспорта и на площадках при АЗС.</w:t>
      </w:r>
    </w:p>
    <w:p w:rsidR="00000000" w:rsidRDefault="00765D8F">
      <w:pPr>
        <w:ind w:firstLine="284"/>
        <w:jc w:val="both"/>
      </w:pPr>
      <w:r>
        <w:t>2.5. К предприятиям и объектам автосервиса, предназначенным для обслуживания грузовых перевозок, относятся: транспортно-экспедиционные предприятия, грузовые автостанции, контрольно-диспетчерские пункты, площадки отдыха, площадки-стоянки.</w:t>
      </w:r>
    </w:p>
    <w:p w:rsidR="00000000" w:rsidRDefault="00765D8F">
      <w:pPr>
        <w:ind w:firstLine="284"/>
        <w:jc w:val="both"/>
      </w:pPr>
      <w:r>
        <w:t>2.5.1. Транспортно-экспедиционные предприятия предназначены для организации грузовых перевозок республиканского и межобластного сообщения. Основными производственными единицами транспортно-экспедиционного предприятия являются груз</w:t>
      </w:r>
      <w:r>
        <w:t>овые автостанции и контрольно-диспетчерские пункты.</w:t>
      </w:r>
    </w:p>
    <w:p w:rsidR="00000000" w:rsidRDefault="00765D8F">
      <w:pPr>
        <w:ind w:firstLine="284"/>
        <w:jc w:val="both"/>
      </w:pPr>
      <w:r>
        <w:t>2.5.2. Грузовые автостанции выполняют коммерческие и технические операции. К коммерческим относятся:</w:t>
      </w:r>
    </w:p>
    <w:p w:rsidR="00000000" w:rsidRDefault="00765D8F">
      <w:pPr>
        <w:ind w:firstLine="284"/>
        <w:jc w:val="both"/>
      </w:pPr>
      <w:r>
        <w:t>сбор, доставка и прием мелкопартионных грузов от клиентуры на свои склады, их отправка в пункт назначения, а также доставка грузополучателям грузов, прибывших из других городов;</w:t>
      </w:r>
    </w:p>
    <w:p w:rsidR="00000000" w:rsidRDefault="00765D8F">
      <w:pPr>
        <w:ind w:firstLine="284"/>
        <w:jc w:val="both"/>
      </w:pPr>
      <w:r>
        <w:t>кратковременное хранение мелкопартионных грузов на складах, их сортировка, подгруппировка по роду груза и упаковка в зависимости от направления и пункта назначения;</w:t>
      </w:r>
    </w:p>
    <w:p w:rsidR="00000000" w:rsidRDefault="00765D8F">
      <w:pPr>
        <w:ind w:firstLine="284"/>
        <w:jc w:val="both"/>
      </w:pPr>
      <w:r>
        <w:t>организация тран</w:t>
      </w:r>
      <w:r>
        <w:t xml:space="preserve">спортно-экспедиционного обслуживания предприятий, организаций и учреждений при сборе, доставке и перевозке грузов. </w:t>
      </w:r>
    </w:p>
    <w:p w:rsidR="00000000" w:rsidRDefault="00765D8F">
      <w:pPr>
        <w:ind w:firstLine="284"/>
        <w:jc w:val="both"/>
      </w:pPr>
      <w:r>
        <w:t>К техническим относятся:</w:t>
      </w:r>
    </w:p>
    <w:p w:rsidR="00000000" w:rsidRDefault="00765D8F">
      <w:pPr>
        <w:ind w:firstLine="284"/>
        <w:jc w:val="both"/>
      </w:pPr>
      <w:r>
        <w:t>прием, временное хранение, технический осмотр и мелкий ремонт, формирование и отправка автомобилей;</w:t>
      </w:r>
    </w:p>
    <w:p w:rsidR="00000000" w:rsidRDefault="00765D8F">
      <w:pPr>
        <w:ind w:firstLine="284"/>
        <w:jc w:val="both"/>
      </w:pPr>
      <w:r>
        <w:t xml:space="preserve">организация погрузочно-разгрузочных операций на территории станции; </w:t>
      </w:r>
    </w:p>
    <w:p w:rsidR="00000000" w:rsidRDefault="00765D8F">
      <w:pPr>
        <w:ind w:firstLine="284"/>
        <w:jc w:val="both"/>
      </w:pPr>
      <w:r>
        <w:t>ремонт контейнеров.</w:t>
      </w:r>
    </w:p>
    <w:p w:rsidR="00000000" w:rsidRDefault="00765D8F">
      <w:pPr>
        <w:ind w:firstLine="284"/>
        <w:jc w:val="both"/>
      </w:pPr>
      <w:r>
        <w:t>Кроме того, на грузовой станции осуществляется осмотр и ремонт автотранспортных средств.</w:t>
      </w:r>
    </w:p>
    <w:p w:rsidR="00000000" w:rsidRDefault="00765D8F">
      <w:pPr>
        <w:ind w:firstLine="284"/>
        <w:jc w:val="both"/>
      </w:pPr>
      <w:r>
        <w:t xml:space="preserve">Для обслуживания водительского состава на грузовых станциях предусмотрены столовые и комнаты </w:t>
      </w:r>
      <w:r>
        <w:t>отдыха.</w:t>
      </w:r>
    </w:p>
    <w:p w:rsidR="00000000" w:rsidRDefault="00765D8F">
      <w:pPr>
        <w:ind w:firstLine="284"/>
        <w:jc w:val="both"/>
      </w:pPr>
      <w:r>
        <w:t>Грузовые станции классифицируются по среднесуточному грузообороту и суточной пропускной способности по автопоездам.</w:t>
      </w:r>
    </w:p>
    <w:p w:rsidR="00000000" w:rsidRDefault="00765D8F">
      <w:pPr>
        <w:ind w:firstLine="284"/>
        <w:jc w:val="both"/>
      </w:pPr>
      <w:r>
        <w:t>2.5.3. Контрольно-диспетчерские пункты (КДП) предназначены для организации попутной загрузки порожнего подвижного состава. КДП как стационарные, так и передвижные координируют свою работу с ГАИ МВД СССР. КДП представляют собой специальное помещение, оборудованное средствами связи, площадкой вне полосы движения для остановки автомобилей при проверке документов.</w:t>
      </w:r>
    </w:p>
    <w:p w:rsidR="00000000" w:rsidRDefault="00765D8F">
      <w:pPr>
        <w:ind w:firstLine="284"/>
        <w:jc w:val="both"/>
      </w:pPr>
      <w:r>
        <w:t>2.6. Ведомственная принад</w:t>
      </w:r>
      <w:r>
        <w:t xml:space="preserve">лежность сооружений обслуживания автомобильного движения в зависимости от их функционального назначения приведена в табл. 1. 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Таблица 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1035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center"/>
            </w:pPr>
            <w:r>
              <w:t xml:space="preserve">Здания и сооружения, 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Обеспечение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000000" w:rsidRDefault="00765D8F">
            <w:pPr>
              <w:jc w:val="center"/>
            </w:pPr>
            <w:r>
              <w:t>обслуживающие автомобильное движение по ведомственной принадлежности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пассажирских перевозок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5D8F">
            <w:pPr>
              <w:jc w:val="center"/>
            </w:pPr>
            <w:r>
              <w:t>подвижного состава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  <w:r>
              <w:t>грузовых перевозок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765D8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65D8F">
            <w:pPr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right w:val="nil"/>
            </w:tcBorders>
          </w:tcPr>
          <w:p w:rsidR="00000000" w:rsidRDefault="00765D8F">
            <w:pPr>
              <w:jc w:val="both"/>
            </w:pPr>
            <w:r>
              <w:rPr>
                <w:u w:val="single"/>
              </w:rPr>
              <w:t>Минавтодор РСФСР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Автобусные остановки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Площадки отдыха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Площадки-стоянки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Моечные пункты 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Осмотровые эстакады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Минавтотранс РСФСР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Пассажирские автостанции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Автовокзалы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Станция технического обслуживания (СТО)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Транспортно-экспедиционные предприятия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Грузовые автостанции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  <w:rPr>
                <w:lang w:val="en-US"/>
              </w:rPr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Контрольно-диспетчерские пункты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rPr>
                <w:u w:val="single"/>
              </w:rPr>
              <w:t>Госкомнефтепродукт РСФСР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Автозаправочные станции (АЗС)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Роспотребсоюз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Минторг РСФСР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Советы министров автономных республик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(крайисполкомы, облисполкомы)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Предприятия торговли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lang w:val="en-US"/>
              </w:rPr>
            </w:pPr>
            <w:r>
              <w:t>+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rPr>
                <w:u w:val="single"/>
              </w:rPr>
              <w:t>Минжилкомхоз РСФСР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Автогостиницы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Российский республиканский совет по туризму и экскурс</w:t>
            </w:r>
            <w:r>
              <w:rPr>
                <w:u w:val="single"/>
              </w:rPr>
              <w:t>иям, Главное управление по иностранному туризму при Совете Министров РСФСР, Всероссийское добровольное общество автомотолюбителей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Мотели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Кемпинги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+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rPr>
                <w:u w:val="single"/>
              </w:rPr>
              <w:t>ВДОАМ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765D8F">
            <w:pPr>
              <w:jc w:val="both"/>
            </w:pPr>
            <w:r>
              <w:t>Моечные пункты с отделением мелкого ремонта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000000" w:rsidRDefault="00765D8F">
            <w:pPr>
              <w:jc w:val="center"/>
              <w:rPr>
                <w:lang w:val="en-US"/>
              </w:rPr>
            </w:pPr>
            <w:r>
              <w:t>+</w:t>
            </w: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center"/>
              <w:rPr>
                <w:i/>
                <w:lang w:val="en-US"/>
              </w:rPr>
            </w:pPr>
          </w:p>
        </w:tc>
      </w:tr>
    </w:tbl>
    <w:p w:rsidR="00000000" w:rsidRDefault="00765D8F">
      <w:pPr>
        <w:ind w:firstLine="284"/>
        <w:jc w:val="both"/>
      </w:pPr>
      <w:r>
        <w:t xml:space="preserve">* Проектирование и строительство осуществляется Минавтодором РСФСР, эксплуатация </w:t>
      </w:r>
      <w:r>
        <w:sym w:font="Symbol" w:char="F0BE"/>
      </w:r>
      <w:r>
        <w:t xml:space="preserve"> Минавтотрансом РСФСР.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3. ТРЕБОВАНИЯ, ПРЕДЪЯВЛЯЕМЫЕ К ГЕНЕРАЛЬНЫМ СХЕМАМ РАЗМЕЩЕНИЯ ПРЕДПРИЯ</w:t>
      </w:r>
      <w:r>
        <w:rPr>
          <w:caps/>
        </w:rPr>
        <w:t>ТИЙ</w:t>
      </w:r>
      <w:r>
        <w:t xml:space="preserve"> И ОБЪЕКТОВ АВТОСЕРВИСА НА АВТОМОБИЛЬНЫХ ДОРОГАХ ОБЩЕГОСУДАРСТВЕННОГО И РЕСПУБЛИКАНСКОГО ЗНАЧЕНИЯ</w:t>
      </w:r>
    </w:p>
    <w:p w:rsidR="00000000" w:rsidRDefault="00765D8F">
      <w:pPr>
        <w:ind w:firstLine="284"/>
        <w:jc w:val="both"/>
      </w:pPr>
      <w:r>
        <w:t>3.1. Общие требов</w:t>
      </w:r>
      <w:r>
        <w:t>ания</w:t>
      </w:r>
    </w:p>
    <w:p w:rsidR="00000000" w:rsidRDefault="00765D8F">
      <w:pPr>
        <w:ind w:firstLine="284"/>
        <w:jc w:val="both"/>
      </w:pPr>
      <w:r>
        <w:t>3.1.1. Генеральные схемы размещения предприятий и объектов автосервиса на автомобильных дорогах, разработанные с учетом рекомендаций методических указаний, должны содержать анализ существующей обеспеченности предприятиями и объектами автосервиса, определение потребности в них на заданную перспективу, предложения по их размещению с учетом объединения в комплексы и определение эффективности капитальных вложений.</w:t>
      </w:r>
    </w:p>
    <w:p w:rsidR="00000000" w:rsidRDefault="00765D8F">
      <w:pPr>
        <w:ind w:firstLine="284"/>
        <w:jc w:val="both"/>
      </w:pPr>
      <w:r>
        <w:t>3.1.2. Стоимость строительства предприятий и объектов автосервиса в разрабатываемых генеральн</w:t>
      </w:r>
      <w:r>
        <w:t>ых схемах определяется по действующим типовым проектам с учетом местных условий или по проектам-аналогам.</w:t>
      </w:r>
    </w:p>
    <w:p w:rsidR="00000000" w:rsidRDefault="00765D8F">
      <w:pPr>
        <w:ind w:firstLine="284"/>
        <w:jc w:val="both"/>
      </w:pPr>
      <w:r>
        <w:t>3.1.3. В составе генеральных схем необходимо выделять объекты первоочередного строительства.</w:t>
      </w:r>
    </w:p>
    <w:p w:rsidR="00000000" w:rsidRDefault="00765D8F">
      <w:pPr>
        <w:ind w:firstLine="284"/>
        <w:jc w:val="both"/>
      </w:pPr>
      <w:r>
        <w:t xml:space="preserve">3.1.4. Генеральные схемы размещения предприятий и объектов автосервиса на автомобильных дорогах общегосударственного и республиканского значения в РСФСР разрабатываются Минавтодором РСФСР на основании задания (прил. 6) совместно с Минавтотрансом РСФСР, Минжилкомхозом РСФСР, Минторгом РСФСР, Госкомнефтепродуктом </w:t>
      </w:r>
      <w:r>
        <w:t>РСФСР, советами министров автономных республик, крайисполкомами при участии Главного управления по иностранному туризму при Совете Министров РСФСР, Российского республиканского совета по туризму и экскурсиям, Роспотребсоюза, Всероссийского добровольного общества автомотолюбителей и других заинтересованных организаций за счет бюджетных ассигнований, выделяемых на эти цели годовыми планами Минавтодору РСФСР, и по согласованию с Госпланом РСФСР представляются в Госстрой РСФСР.</w:t>
      </w:r>
    </w:p>
    <w:p w:rsidR="00000000" w:rsidRDefault="00765D8F">
      <w:pPr>
        <w:ind w:firstLine="284"/>
        <w:jc w:val="both"/>
      </w:pPr>
      <w:r>
        <w:t>Госстрой РСФСР рассматривает указ</w:t>
      </w:r>
      <w:r>
        <w:t>анные схемы и представляет их на утверждение в Совет Министров РСФСР.</w:t>
      </w:r>
    </w:p>
    <w:p w:rsidR="00000000" w:rsidRDefault="00765D8F">
      <w:pPr>
        <w:ind w:firstLine="284"/>
        <w:jc w:val="both"/>
      </w:pPr>
      <w:r>
        <w:t>3.1.5. Утвержденная генеральная схема должна служить основой для перечисленных министерств и ведомств, а также других заинтересованных организаций, при составлении годовых и пятилетних планов проектирования и строительства предприятий и объектов автосервиса на маршрутах автомобильных дорог.</w:t>
      </w:r>
    </w:p>
    <w:p w:rsidR="00000000" w:rsidRDefault="00765D8F">
      <w:pPr>
        <w:ind w:firstLine="284"/>
        <w:jc w:val="both"/>
      </w:pPr>
      <w:r>
        <w:t>3.2. Сбор исходных данных</w:t>
      </w:r>
    </w:p>
    <w:p w:rsidR="00000000" w:rsidRDefault="00765D8F">
      <w:pPr>
        <w:ind w:firstLine="284"/>
        <w:jc w:val="both"/>
      </w:pPr>
      <w:r>
        <w:t>3.2.1. Исходными данными для разработки генеральных схем размещения предприятий и объектов автосервиса являются показатели и</w:t>
      </w:r>
      <w:r>
        <w:t>нтенсивности движения автомобилей по автомобильной дороге и пассажиропотоков, объемов междугородных перевозок пассажиров и межобластных грузовых перевозок по фактическим данным предшествующего разработке года и на расчетный перспективный год, а также сведения о наличии, состоянии, мощности (вместимости) существующих и строящихся предприятий и объектов автосервиса.</w:t>
      </w:r>
    </w:p>
    <w:p w:rsidR="00000000" w:rsidRDefault="00765D8F">
      <w:pPr>
        <w:ind w:firstLine="284"/>
        <w:jc w:val="both"/>
      </w:pPr>
      <w:r>
        <w:t>3.2.2. Среднегодовая суточная интенсивность движения за отчетный год с разбивкой на грузовые, легковые автомобили и автобусы определяется по отде</w:t>
      </w:r>
      <w:r>
        <w:t>льным перегонам дороги на основании данных непосредственного учета движения, проводимого дорожно-эксплуатационными службами подразделений Минавтодора РСФСР.</w:t>
      </w:r>
    </w:p>
    <w:p w:rsidR="00000000" w:rsidRDefault="00765D8F">
      <w:pPr>
        <w:ind w:firstLine="284"/>
        <w:jc w:val="both"/>
      </w:pPr>
      <w:r>
        <w:t>3.2.3. Перспективная среднегодовая суточная интенсивность движения определяется на основании данных генеральной схемы развития магистральных дорог СССР или в соответствии с ВСН 42-85.</w:t>
      </w:r>
    </w:p>
    <w:p w:rsidR="00000000" w:rsidRDefault="00765D8F">
      <w:pPr>
        <w:ind w:firstLine="284"/>
        <w:jc w:val="both"/>
      </w:pPr>
      <w:r>
        <w:t xml:space="preserve">3.2.4. Величину пассажиропотоков по перегонам дороги за среднегодовые сутки определяют исходя из средней загрузки легковых автомобилей 2,6 человека и автобусов </w:t>
      </w:r>
      <w:r>
        <w:sym w:font="Symbol" w:char="F0BE"/>
      </w:r>
      <w:r>
        <w:t xml:space="preserve"> 20 челове</w:t>
      </w:r>
      <w:r>
        <w:t>к.</w:t>
      </w:r>
    </w:p>
    <w:p w:rsidR="00000000" w:rsidRDefault="00765D8F">
      <w:pPr>
        <w:ind w:firstLine="284"/>
        <w:jc w:val="both"/>
      </w:pPr>
      <w:r>
        <w:t xml:space="preserve">3.2.5. Сведения о наличии, состоянии, мощности (вместимости) существующих и строящихся предприятий и объектов автосервиса собирает проектная организация </w:t>
      </w:r>
      <w:r>
        <w:sym w:font="Symbol" w:char="F0BE"/>
      </w:r>
      <w:r>
        <w:t xml:space="preserve"> разработчик генеральной схемы путем непосредственного обследования их на автомобильной дороге.</w:t>
      </w:r>
    </w:p>
    <w:p w:rsidR="00000000" w:rsidRDefault="00765D8F">
      <w:pPr>
        <w:ind w:firstLine="284"/>
        <w:jc w:val="both"/>
      </w:pPr>
      <w:r>
        <w:t>3.3. Характеристика существующих предприятий и объектов сервиса</w:t>
      </w:r>
    </w:p>
    <w:p w:rsidR="00000000" w:rsidRDefault="00765D8F">
      <w:pPr>
        <w:ind w:firstLine="284"/>
        <w:jc w:val="both"/>
      </w:pPr>
      <w:r>
        <w:t>3.3.1. На основании обследования автомобильной дороги анализируют соответствие существующих предприятий и объектов автосервиса требованиям, изложенным в разд. 2 настоящих указаний.</w:t>
      </w:r>
    </w:p>
    <w:p w:rsidR="00000000" w:rsidRDefault="00765D8F">
      <w:pPr>
        <w:ind w:firstLine="284"/>
        <w:jc w:val="both"/>
        <w:rPr>
          <w:i/>
        </w:rPr>
      </w:pPr>
      <w:r>
        <w:t>3.3.2. Автобус</w:t>
      </w:r>
      <w:r>
        <w:t>ные остановки, оборудованные только знаком "автобусная остановка", не имеющие переходно-скоростных полос и автопавильонов, учитываются в генеральных схемах как требующие нового строительства. Автобусные остановки, у которых отсутствуют отдельные элементы обустройства (автопавильон, переходно-скоростные полосы, посадочная площадка и т.п.), учитываются как требующие реконструкции.</w:t>
      </w:r>
    </w:p>
    <w:p w:rsidR="00000000" w:rsidRDefault="00765D8F">
      <w:pPr>
        <w:ind w:firstLine="284"/>
        <w:jc w:val="both"/>
      </w:pPr>
      <w:r>
        <w:t>3.3.3. В генеральных схемах учитывают все пассажирские автостанции и автовокзалы за исключением расположенных в городах с населени</w:t>
      </w:r>
      <w:r>
        <w:t>ем свыше 250 тыс. человек.</w:t>
      </w:r>
    </w:p>
    <w:p w:rsidR="00000000" w:rsidRDefault="00765D8F">
      <w:pPr>
        <w:ind w:firstLine="284"/>
        <w:jc w:val="both"/>
      </w:pPr>
      <w:r>
        <w:t>При возможности перепланировки или расширения помещений с целью доведения их до нормативных требований пассажирские автостанции и автовокзалы без элементарных удобств для пассажиров подлежат реконструкции. При невозможности их реконструкции требуется предусматривать новое строительство.</w:t>
      </w:r>
    </w:p>
    <w:p w:rsidR="00000000" w:rsidRDefault="00765D8F">
      <w:pPr>
        <w:ind w:firstLine="284"/>
        <w:jc w:val="both"/>
      </w:pPr>
      <w:r>
        <w:t>3.3.4. В генеральных схемах учитываются мотели и кемпинги, оказывающие услуги неорганизованным автотуристам. Городские гостиницы, имеющие охраняемые стоянки для транспортных средств, также учитываю</w:t>
      </w:r>
      <w:r>
        <w:t>тся в генеральных схемах.</w:t>
      </w:r>
    </w:p>
    <w:p w:rsidR="00000000" w:rsidRDefault="00765D8F">
      <w:pPr>
        <w:ind w:firstLine="284"/>
        <w:jc w:val="both"/>
      </w:pPr>
      <w:r>
        <w:t>Гостиницы, мотели и кемпинги необходимо оценивать по комплексу услуг, предоставляемых в них, а также по их вместимости.</w:t>
      </w:r>
    </w:p>
    <w:p w:rsidR="00000000" w:rsidRDefault="00765D8F">
      <w:pPr>
        <w:ind w:firstLine="284"/>
        <w:jc w:val="both"/>
      </w:pPr>
      <w:r>
        <w:t>3.3.5. Предприятия общественного питания, магазины "Продукты", "Сувениры", Товары в дорогу", "Автопринадлежности", расположенные на расстоянии не более 300 м от автодороги и имеющие подъезд, учитываются в генеральной схеме.</w:t>
      </w:r>
    </w:p>
    <w:p w:rsidR="00000000" w:rsidRDefault="00765D8F">
      <w:pPr>
        <w:ind w:firstLine="284"/>
        <w:jc w:val="both"/>
      </w:pPr>
      <w:r>
        <w:t>Предприятия торговли характеризуются площадью торгового зала и ассортиментом товаров.</w:t>
      </w:r>
    </w:p>
    <w:p w:rsidR="00000000" w:rsidRDefault="00765D8F">
      <w:pPr>
        <w:ind w:firstLine="284"/>
        <w:jc w:val="both"/>
      </w:pPr>
      <w:r>
        <w:t>Предприятия общественного питания характеризуются числом</w:t>
      </w:r>
      <w:r>
        <w:t xml:space="preserve"> посадочных мест и видом обслуживания, влияющим на время пребывания посетителей.</w:t>
      </w:r>
    </w:p>
    <w:p w:rsidR="00000000" w:rsidRDefault="00765D8F">
      <w:pPr>
        <w:ind w:firstLine="284"/>
        <w:jc w:val="both"/>
      </w:pPr>
      <w:r>
        <w:t>3.3.6. Площадки отдыха и площадки-стоянки характеризуются вместимостью автомобилей и благоустройством.</w:t>
      </w:r>
    </w:p>
    <w:p w:rsidR="00000000" w:rsidRDefault="00765D8F">
      <w:pPr>
        <w:ind w:firstLine="284"/>
        <w:jc w:val="both"/>
      </w:pPr>
      <w:r>
        <w:t>Площадки отдыха, не имеющие простейшего благоустройства (туалетов, мусоросборников, столов, скамеек и т.д.), учитываются в генеральных схемах как требующие реконструкции.</w:t>
      </w:r>
    </w:p>
    <w:p w:rsidR="00000000" w:rsidRDefault="00765D8F">
      <w:pPr>
        <w:ind w:firstLine="284"/>
        <w:jc w:val="both"/>
      </w:pPr>
      <w:r>
        <w:t>3.3.7. Станции технического обслуживания транспортных средств, принадлежащих гражданам, расположенные в крупных городах, в генеральной схеме не учитываются.</w:t>
      </w:r>
    </w:p>
    <w:p w:rsidR="00000000" w:rsidRDefault="00765D8F">
      <w:pPr>
        <w:ind w:firstLine="284"/>
        <w:jc w:val="both"/>
      </w:pPr>
      <w:r>
        <w:t>В генеральной схеме учитываются СТО, расположенные как у дороги, так и в городе, в которых организована служба подвижной технической помощи.</w:t>
      </w:r>
    </w:p>
    <w:p w:rsidR="00000000" w:rsidRDefault="00765D8F">
      <w:pPr>
        <w:ind w:firstLine="284"/>
        <w:jc w:val="both"/>
      </w:pPr>
      <w:r>
        <w:t>Эти сооружения характеризуются числом рабочих постов и перечнем оказываемых услуг.</w:t>
      </w:r>
    </w:p>
    <w:p w:rsidR="00000000" w:rsidRDefault="00765D8F">
      <w:pPr>
        <w:ind w:firstLine="284"/>
        <w:jc w:val="both"/>
      </w:pPr>
      <w:r>
        <w:t>3.3.8. Автозаправочные станции бывают общего пользования и специальные для владельцев индивидуальных транспортных средств. Автозаправочные станции различаются по количеству заправок в сутки. При обследовании автозаправочных станций нужно выявлять степень их загрузки и износа основных фон</w:t>
      </w:r>
      <w:r>
        <w:t>дов, а также при необходимости возможность реконструкции.</w:t>
      </w:r>
    </w:p>
    <w:p w:rsidR="00000000" w:rsidRDefault="00765D8F">
      <w:pPr>
        <w:ind w:firstLine="284"/>
        <w:jc w:val="both"/>
      </w:pPr>
      <w:r>
        <w:t>Обеспеченность автозаправочными станциями определяют на отдельных участках автодороги.</w:t>
      </w:r>
    </w:p>
    <w:p w:rsidR="00000000" w:rsidRDefault="00765D8F">
      <w:pPr>
        <w:ind w:firstLine="284"/>
        <w:jc w:val="both"/>
      </w:pPr>
      <w:r>
        <w:t>3.3.9. В генеральных схемах учитывают отдельно стоящие моечные пункты и посты мойки при СТО и других сооружениях, где возможна мойка автомобилей без других технологических операций основного назначения предприятий.</w:t>
      </w:r>
    </w:p>
    <w:p w:rsidR="00000000" w:rsidRDefault="00765D8F">
      <w:pPr>
        <w:ind w:firstLine="284"/>
        <w:jc w:val="both"/>
      </w:pPr>
      <w:r>
        <w:t>Моечные пункта и посты мойки характеризуются пропускной способностью автомобилей в сутки.</w:t>
      </w:r>
    </w:p>
    <w:p w:rsidR="00000000" w:rsidRDefault="00765D8F">
      <w:pPr>
        <w:ind w:firstLine="284"/>
        <w:jc w:val="both"/>
      </w:pPr>
      <w:r>
        <w:t>3.3.10. Для предприятий грузовой службы производят анализ обес</w:t>
      </w:r>
      <w:r>
        <w:t>печенности производственно-складскими и административно-бытовыми помещениями, контейнерными площадками, площадками для перецепки полуприцепов, стоянками для автопоездов. Определяют обеспеченность основными производственными фондами, количество и благоустройство контрольно-диспетчерских пунктов.</w:t>
      </w:r>
    </w:p>
    <w:p w:rsidR="00000000" w:rsidRDefault="00765D8F">
      <w:pPr>
        <w:ind w:firstLine="284"/>
        <w:jc w:val="both"/>
      </w:pPr>
      <w:r>
        <w:t>3.3.11. В генеральных схемах необходимо указывать местонахождение пунктов междугородной телефонной связи и лечебно-профилактических учреждений, на которые возложено оказание медицинской помощи в случае дорожно-трансп</w:t>
      </w:r>
      <w:r>
        <w:t>ортных происшествий.</w:t>
      </w:r>
    </w:p>
    <w:p w:rsidR="00000000" w:rsidRDefault="00765D8F">
      <w:pPr>
        <w:ind w:firstLine="284"/>
        <w:jc w:val="both"/>
      </w:pPr>
      <w:r>
        <w:t>3.3.12. Количество и мощность (вместимость) существующих предприятий и объектов автосервиса, учтенные в генеральной схеме, на основании рекомендаций настоящего раздела, заносятся в графу табл. 4. приведенной в прил. 2.</w:t>
      </w:r>
    </w:p>
    <w:p w:rsidR="00000000" w:rsidRDefault="00765D8F">
      <w:pPr>
        <w:ind w:firstLine="284"/>
        <w:jc w:val="both"/>
      </w:pPr>
      <w:r>
        <w:t>3.4. Расчет необходимого количества предприятий и объектов автосервиса на текущий период и заданную перспективу</w:t>
      </w:r>
    </w:p>
    <w:p w:rsidR="00000000" w:rsidRDefault="00765D8F">
      <w:pPr>
        <w:ind w:firstLine="284"/>
        <w:jc w:val="both"/>
      </w:pPr>
      <w:r>
        <w:t xml:space="preserve">3.4.1. Потребность в предприятиях и объектах автосервиса и их мощность (вместимость) на отчетный год и на расчетный перспективный год определяют в соответствии </w:t>
      </w:r>
      <w:r>
        <w:t>со СНиП 2.05.02-85 или на основании расчетов, приведенных в прил. 1 к настоящим указаниям заносят соответственно в графы 5 и 7 таблицы прил. 2.</w:t>
      </w:r>
    </w:p>
    <w:p w:rsidR="00000000" w:rsidRDefault="00765D8F">
      <w:pPr>
        <w:ind w:firstLine="284"/>
        <w:jc w:val="both"/>
      </w:pPr>
      <w:r>
        <w:t>При расчете вместимости гостиничных учреждений в районе крупных городов необходимо учитывать наличие и потребность в указанных предприятиях, исходя из суммарной интенсивности всех автодорог, проходящих через рассматриваемый населенный пункт.</w:t>
      </w:r>
    </w:p>
    <w:p w:rsidR="00000000" w:rsidRDefault="00765D8F">
      <w:pPr>
        <w:ind w:firstLine="284"/>
        <w:jc w:val="both"/>
      </w:pPr>
      <w:r>
        <w:t>При расчете потребности в автозаправочных станциях следует учитывать, что на первом перегоне от крупного города протяженностью</w:t>
      </w:r>
      <w:r>
        <w:t xml:space="preserve"> 20 </w:t>
      </w:r>
      <w:r>
        <w:sym w:font="Symbol" w:char="F0BE"/>
      </w:r>
      <w:r>
        <w:t xml:space="preserve"> 40 км около 90 % составляют автомобили, выполняющие пригородные рейсы. В расчетах следует принимать, что доля автомобилей, нуждающихся в заправке на первых перегонах, составляет около 50</w:t>
      </w:r>
      <w:r>
        <w:rPr>
          <w:lang w:val="en-US"/>
        </w:rPr>
        <w:t xml:space="preserve"> </w:t>
      </w:r>
      <w:r>
        <w:t>%</w:t>
      </w:r>
      <w:r>
        <w:rPr>
          <w:i/>
          <w:lang w:val="en-US"/>
        </w:rPr>
        <w:t>.</w:t>
      </w:r>
      <w:r>
        <w:t xml:space="preserve"> В соответствии с этим потребность автотранспорта в заправках принимается с К = 0,5.</w:t>
      </w:r>
    </w:p>
    <w:p w:rsidR="00000000" w:rsidRDefault="00765D8F">
      <w:pPr>
        <w:ind w:firstLine="284"/>
        <w:jc w:val="both"/>
      </w:pPr>
      <w:r>
        <w:t xml:space="preserve">На последующих перегонах, но не далее 100 км от таких городов, доля автомобилей, нуждающихся и заправке, составляет около 75 % от общей интенсивности движения. Поправочный коэффициент в данном случае </w:t>
      </w:r>
      <w:r>
        <w:sym w:font="Symbol" w:char="F0BE"/>
      </w:r>
      <w:r>
        <w:t xml:space="preserve"> 0,75</w:t>
      </w:r>
    </w:p>
    <w:p w:rsidR="00000000" w:rsidRDefault="00765D8F">
      <w:pPr>
        <w:ind w:firstLine="284"/>
        <w:jc w:val="both"/>
      </w:pPr>
      <w:r>
        <w:t>На остальном протяжении д</w:t>
      </w:r>
      <w:r>
        <w:t>ороги в расчет принимается весь транспорт.</w:t>
      </w:r>
    </w:p>
    <w:p w:rsidR="00000000" w:rsidRDefault="00765D8F">
      <w:pPr>
        <w:ind w:firstLine="284"/>
        <w:jc w:val="both"/>
      </w:pPr>
      <w:r>
        <w:t xml:space="preserve">Расчет обеспеченности пассажирскими автостанциями выполняют для каждого населенного пункта, где потребность населения в междугородных поездках составляет более 100 чел. в сутки, а автовокзалами </w:t>
      </w:r>
      <w:r>
        <w:sym w:font="Symbol" w:char="F0BE"/>
      </w:r>
      <w:r>
        <w:t xml:space="preserve"> более 1000 чел. в сутки.</w:t>
      </w:r>
    </w:p>
    <w:p w:rsidR="00000000" w:rsidRDefault="00765D8F">
      <w:pPr>
        <w:ind w:firstLine="284"/>
        <w:jc w:val="both"/>
      </w:pPr>
      <w:r>
        <w:t>3.4.2. Фактическую обеспеченность предприятиями и объектами автосервиса на отчетный год определяют путем сопоставления существующих мощностей с расчетными.</w:t>
      </w:r>
    </w:p>
    <w:p w:rsidR="00000000" w:rsidRDefault="00765D8F">
      <w:pPr>
        <w:ind w:firstLine="284"/>
        <w:jc w:val="both"/>
      </w:pPr>
      <w:r>
        <w:t>3.4.3. На основании проведенного обследования и анализа существующих объектов автосервиса оп</w:t>
      </w:r>
      <w:r>
        <w:t>ределяют количество и изменение мощности (вместимости) предприятий и объектов, подлежащих реконструкции, а также количество сносимых зданий.</w:t>
      </w:r>
    </w:p>
    <w:p w:rsidR="00000000" w:rsidRDefault="00765D8F">
      <w:pPr>
        <w:ind w:firstLine="284"/>
        <w:jc w:val="both"/>
      </w:pPr>
      <w:r>
        <w:t>3.4.4. Предприятия и объекты автосервиса, предлагаемые к строительству, представляют собой разницу между требуемым количеством по нормам на перспективный расчетный год и количеством существующих с учетом их реконструкции и сноса.</w:t>
      </w:r>
    </w:p>
    <w:p w:rsidR="00000000" w:rsidRDefault="00765D8F">
      <w:pPr>
        <w:ind w:firstLine="284"/>
        <w:jc w:val="both"/>
      </w:pPr>
      <w:r>
        <w:t>3.4.5. Обеспеченность предприятиями и объектами автосервиса на расчетный перспективный год определяют путем сопоставления суммарных мощностей</w:t>
      </w:r>
      <w:r>
        <w:t xml:space="preserve"> существующих, реконструируемых, сносимых и предлагаемых к строительству предприятий и объектов с расчетными.</w:t>
      </w:r>
    </w:p>
    <w:p w:rsidR="00000000" w:rsidRDefault="00765D8F">
      <w:pPr>
        <w:ind w:firstLine="284"/>
        <w:jc w:val="both"/>
      </w:pPr>
      <w:r>
        <w:t>3.4.6. Результаты расчетов рекомендуется сводить, в таблицу по прил. 2 настоящих указаний.</w:t>
      </w:r>
    </w:p>
    <w:p w:rsidR="00000000" w:rsidRDefault="00765D8F">
      <w:pPr>
        <w:ind w:firstLine="284"/>
        <w:jc w:val="both"/>
      </w:pPr>
      <w:r>
        <w:t>3.5. Объединение предприятий и объектов автосервиса в комплексы и принципы их размещения на автомобильных дорогах</w:t>
      </w:r>
    </w:p>
    <w:p w:rsidR="00000000" w:rsidRDefault="00765D8F">
      <w:pPr>
        <w:ind w:firstLine="284"/>
        <w:jc w:val="both"/>
      </w:pPr>
      <w:r>
        <w:t xml:space="preserve">3.5.1. Основная цель разработки генеральных схем </w:t>
      </w:r>
      <w:r>
        <w:sym w:font="Symbol" w:char="F0BE"/>
      </w:r>
      <w:r>
        <w:t xml:space="preserve"> комплексное обслуживание проезжающих, которое достигается совмещением различных объектов и служб на одной или смежных площадках.</w:t>
      </w:r>
    </w:p>
    <w:p w:rsidR="00000000" w:rsidRDefault="00765D8F">
      <w:pPr>
        <w:ind w:firstLine="284"/>
        <w:jc w:val="both"/>
      </w:pPr>
      <w:r>
        <w:t>3.5.2. Для компле</w:t>
      </w:r>
      <w:r>
        <w:t>ксного обслуживания проезжающих предусматривается пять групп комплексов.</w:t>
      </w:r>
    </w:p>
    <w:p w:rsidR="00000000" w:rsidRDefault="00765D8F">
      <w:pPr>
        <w:ind w:firstLine="284"/>
        <w:jc w:val="both"/>
      </w:pPr>
      <w:r>
        <w:t>3.5.3. К первой группе относятся комплексы отдыха, формируемые на базе площадок отдыха, оборудованных осмотровой эстакадой и малыми архитектурными формами или предприятиями питания и торговли.</w:t>
      </w:r>
    </w:p>
    <w:p w:rsidR="00000000" w:rsidRDefault="00765D8F">
      <w:pPr>
        <w:ind w:firstLine="284"/>
        <w:jc w:val="both"/>
      </w:pPr>
      <w:r>
        <w:t>3.5.4. Ко второй группе относятся комплексы по обслуживанию подвижного состава, формируемые на базе АЗС и СТО.</w:t>
      </w:r>
    </w:p>
    <w:p w:rsidR="00000000" w:rsidRDefault="00765D8F">
      <w:pPr>
        <w:ind w:firstLine="284"/>
        <w:jc w:val="both"/>
      </w:pPr>
      <w:r>
        <w:t xml:space="preserve">3.5.5. К третьей группе </w:t>
      </w:r>
      <w:r>
        <w:sym w:font="Symbol" w:char="F0BE"/>
      </w:r>
      <w:r>
        <w:t xml:space="preserve"> комплексы гостиничного типа, формируемые на базе автогостиниц, мотелей и кемпингов. Возможно объединение моте</w:t>
      </w:r>
      <w:r>
        <w:t>лей и кемпингов в единый комплекс.</w:t>
      </w:r>
    </w:p>
    <w:p w:rsidR="00000000" w:rsidRDefault="00765D8F">
      <w:pPr>
        <w:ind w:firstLine="284"/>
        <w:jc w:val="both"/>
      </w:pPr>
      <w:r>
        <w:t xml:space="preserve">3.5.6. К четвертой </w:t>
      </w:r>
      <w:r>
        <w:sym w:font="Symbol" w:char="F0BE"/>
      </w:r>
      <w:r>
        <w:t xml:space="preserve"> комплексы по обслуживанию пассажирских перевозок, которые создаются на базе автовокзалов и пассажирских автостанций.</w:t>
      </w:r>
    </w:p>
    <w:p w:rsidR="00000000" w:rsidRDefault="00765D8F">
      <w:pPr>
        <w:ind w:firstLine="284"/>
        <w:jc w:val="both"/>
      </w:pPr>
      <w:r>
        <w:t>3.5.7. К пятой группе комплексов относятся грузовые автостанции и контрольно-диспетчерские пункты. Эти комплексы предназначены для обслуживания грузовых перевозок.</w:t>
      </w:r>
    </w:p>
    <w:p w:rsidR="00000000" w:rsidRDefault="00765D8F">
      <w:pPr>
        <w:ind w:firstLine="284"/>
        <w:jc w:val="both"/>
      </w:pPr>
      <w:r>
        <w:t>3.5.8. Состав комплексов автосервиса, рекомендуемый настоящими указаниями, приведен в табл. 2.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65D8F">
      <w:pPr>
        <w:ind w:firstLine="284"/>
        <w:jc w:val="both"/>
      </w:pPr>
      <w:r>
        <w:t>Таблица 2</w:t>
      </w:r>
    </w:p>
    <w:p w:rsidR="00000000" w:rsidRDefault="00765D8F">
      <w:pPr>
        <w:ind w:firstLine="284"/>
        <w:jc w:val="both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416"/>
        <w:gridCol w:w="415"/>
        <w:gridCol w:w="553"/>
        <w:gridCol w:w="553"/>
        <w:gridCol w:w="553"/>
        <w:gridCol w:w="415"/>
        <w:gridCol w:w="553"/>
        <w:gridCol w:w="553"/>
        <w:gridCol w:w="553"/>
        <w:gridCol w:w="415"/>
        <w:gridCol w:w="553"/>
        <w:gridCol w:w="416"/>
        <w:gridCol w:w="553"/>
        <w:gridCol w:w="553"/>
        <w:gridCol w:w="553"/>
        <w:gridCol w:w="553"/>
        <w:gridCol w:w="553"/>
        <w:gridCol w:w="768"/>
        <w:gridCol w:w="477"/>
        <w:gridCol w:w="555"/>
        <w:gridCol w:w="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1009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Предприятия и объекты автосервиса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Вид </w:t>
            </w:r>
          </w:p>
          <w:p w:rsidR="00000000" w:rsidRDefault="00765D8F">
            <w:pPr>
              <w:jc w:val="center"/>
            </w:pPr>
            <w:r>
              <w:t>комплекса</w:t>
            </w: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Тип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Площадка о</w:t>
            </w:r>
            <w:r>
              <w:rPr>
                <w:spacing w:val="-6"/>
              </w:rPr>
              <w:t>тдыха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Осмотровая эстакада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Моечный пункт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Стоянка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Туалет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Предприятие торговли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>Предприятие общественного питания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Пассажирская автостанция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Автовокзал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>Автогостиница, мотель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Кемпинг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Автозаправочная станция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Станция технического обслуживания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Медицинский пункт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Пикет милиции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Грузовая автостанция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>Контрольно-диспетчерский пункт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>Телефон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>Комнаты отдыха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lang w:val="en-US"/>
              </w:rPr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Отдых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lang w:val="en-US"/>
              </w:rPr>
            </w:pPr>
            <w:r>
              <w:t xml:space="preserve">1а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rPr>
                <w:caps/>
              </w:rPr>
              <w:t xml:space="preserve">х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1б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rPr>
                <w:caps/>
              </w:rP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Обслуживание подвижного состава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2а </w:t>
            </w:r>
          </w:p>
          <w:p w:rsidR="00000000" w:rsidRDefault="00765D8F">
            <w:pPr>
              <w:jc w:val="center"/>
            </w:pPr>
            <w:r>
              <w:t>2б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Х </w:t>
            </w: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х </w:t>
            </w:r>
          </w:p>
          <w:p w:rsidR="00000000" w:rsidRDefault="00765D8F">
            <w:pPr>
              <w:jc w:val="center"/>
              <w:rPr>
                <w:caps/>
              </w:rPr>
            </w:pPr>
            <w:r>
              <w:rPr>
                <w:caps/>
              </w:rP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Х </w:t>
            </w: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X </w:t>
            </w: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X </w:t>
            </w: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X </w:t>
            </w: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Ст</w:t>
            </w:r>
            <w:r>
              <w:t>оянка может быть при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Гостиничного типа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3а </w:t>
            </w:r>
          </w:p>
          <w:p w:rsidR="00000000" w:rsidRDefault="00765D8F">
            <w:pPr>
              <w:jc w:val="center"/>
            </w:pPr>
            <w:r>
              <w:t>3б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i/>
                <w:lang w:val="en-US"/>
              </w:rPr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Х </w:t>
            </w: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Х </w:t>
            </w: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х </w:t>
            </w:r>
          </w:p>
          <w:p w:rsidR="00000000" w:rsidRDefault="00765D8F">
            <w:pPr>
              <w:jc w:val="center"/>
              <w:rPr>
                <w:caps/>
              </w:rPr>
            </w:pPr>
            <w:r>
              <w:rPr>
                <w:caps/>
              </w:rP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Х </w:t>
            </w: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X </w:t>
            </w: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X </w:t>
            </w: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любом обществ.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Обслуживание пассажирских перевозок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4а </w:t>
            </w:r>
          </w:p>
          <w:p w:rsidR="00000000" w:rsidRDefault="00765D8F">
            <w:pPr>
              <w:jc w:val="center"/>
            </w:pPr>
            <w:r>
              <w:t>4б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Х </w:t>
            </w: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х </w:t>
            </w:r>
          </w:p>
          <w:p w:rsidR="00000000" w:rsidRDefault="00765D8F">
            <w:pPr>
              <w:jc w:val="center"/>
              <w:rPr>
                <w:caps/>
              </w:rPr>
            </w:pPr>
            <w:r>
              <w:rPr>
                <w:caps/>
              </w:rP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Х </w:t>
            </w: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X </w:t>
            </w: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caps/>
              </w:rPr>
            </w:pPr>
            <w:r>
              <w:rPr>
                <w:caps/>
              </w:rPr>
              <w:t>х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X </w:t>
            </w: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X </w:t>
            </w: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X </w:t>
            </w: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rPr>
                <w:lang w:val="en-US"/>
              </w:rPr>
              <w:t xml:space="preserve">X </w:t>
            </w:r>
          </w:p>
          <w:p w:rsidR="00000000" w:rsidRDefault="00765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>учрежд.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Обслуживания грузовых перевозок</w:t>
            </w: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5а </w:t>
            </w:r>
          </w:p>
          <w:p w:rsidR="00000000" w:rsidRDefault="00765D8F">
            <w:pPr>
              <w:jc w:val="center"/>
            </w:pPr>
            <w:r>
              <w:t>5б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nil"/>
              <w:bottom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t xml:space="preserve">Х </w:t>
            </w: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415" w:type="dxa"/>
            <w:tcBorders>
              <w:left w:val="nil"/>
              <w:bottom w:val="single" w:sz="6" w:space="0" w:color="auto"/>
            </w:tcBorders>
          </w:tcPr>
          <w:p w:rsidR="00000000" w:rsidRDefault="00765D8F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х </w:t>
            </w:r>
          </w:p>
          <w:p w:rsidR="00000000" w:rsidRDefault="00765D8F">
            <w:pPr>
              <w:jc w:val="center"/>
              <w:rPr>
                <w:caps/>
              </w:rPr>
            </w:pPr>
            <w:r>
              <w:rPr>
                <w:caps/>
              </w:rPr>
              <w:t>Х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Х</w:t>
            </w:r>
          </w:p>
        </w:tc>
        <w:tc>
          <w:tcPr>
            <w:tcW w:w="553" w:type="dxa"/>
            <w:tcBorders>
              <w:left w:val="nil"/>
              <w:bottom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  <w:r>
              <w:rPr>
                <w:lang w:val="en-US"/>
              </w:rPr>
              <w:t xml:space="preserve">X </w:t>
            </w:r>
          </w:p>
          <w:p w:rsidR="00000000" w:rsidRDefault="00765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7" w:type="dxa"/>
            <w:tcBorders>
              <w:left w:val="nil"/>
              <w:bottom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</w:pPr>
          </w:p>
          <w:p w:rsidR="00000000" w:rsidRDefault="00765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center"/>
              <w:rPr>
                <w:lang w:val="en-US"/>
              </w:rPr>
            </w:pP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65D8F">
      <w:pPr>
        <w:ind w:firstLine="284"/>
        <w:jc w:val="both"/>
      </w:pPr>
      <w:r>
        <w:t xml:space="preserve">3.5.9. На базе существующих предприятий и объектов автосервиса необходимо предусматривать создание комплексов путем подбора недостающих зданий и сооружений в соответствии с рекомендациями табл. </w:t>
      </w:r>
      <w:r>
        <w:t>2 настоящих указаний.</w:t>
      </w:r>
    </w:p>
    <w:p w:rsidR="00000000" w:rsidRDefault="00765D8F">
      <w:pPr>
        <w:ind w:firstLine="284"/>
        <w:jc w:val="both"/>
      </w:pPr>
      <w:r>
        <w:t>3.5.10. Для удобства обслуживания проезжающих комплексы автосервиса следует размещать вдоль автодороги более или менее равномерно, используя по возможности существующие инженерные коммуникации.</w:t>
      </w:r>
    </w:p>
    <w:p w:rsidR="00000000" w:rsidRDefault="00765D8F">
      <w:pPr>
        <w:ind w:firstLine="284"/>
        <w:jc w:val="both"/>
      </w:pPr>
      <w:r>
        <w:t>3.5.11. Мощности (вместимости) комплексов определяется на основании расчетов для каждого конкретного случая.</w:t>
      </w:r>
    </w:p>
    <w:p w:rsidR="00000000" w:rsidRDefault="00765D8F">
      <w:pPr>
        <w:ind w:firstLine="284"/>
        <w:jc w:val="both"/>
      </w:pPr>
      <w:r>
        <w:t>3.5.12. Предложения генеральной схемы по строительству и реконструкции предприятий и объектов автосервиса с учетом организации комплексов, указанием адресов размещения, количества, мощнос</w:t>
      </w:r>
      <w:r>
        <w:t>ти (вместимости), сметной стоимости строительства и ведомственной подчиненности сводятся в таблицу прил. 3).</w:t>
      </w:r>
    </w:p>
    <w:p w:rsidR="00000000" w:rsidRDefault="00765D8F">
      <w:pPr>
        <w:ind w:firstLine="284"/>
        <w:jc w:val="both"/>
      </w:pPr>
      <w:r>
        <w:t>3.5.13. Суммарные затраты министерств и ведомств на строительство и реконструкцию предприятий и объектов автосервиса сводятся в таблицу (прил. 4).</w:t>
      </w:r>
    </w:p>
    <w:p w:rsidR="00000000" w:rsidRDefault="00765D8F">
      <w:pPr>
        <w:ind w:firstLine="284"/>
        <w:jc w:val="both"/>
      </w:pPr>
      <w:r>
        <w:t>3.5.14. Из предложений генеральной схемы по строительству и реконструкции предприятий и объектов автосервиса; необходимо выделять сооружения первоочередного строительства.</w:t>
      </w:r>
    </w:p>
    <w:p w:rsidR="00000000" w:rsidRDefault="00765D8F">
      <w:pPr>
        <w:ind w:firstLine="284"/>
        <w:jc w:val="both"/>
      </w:pPr>
      <w:r>
        <w:t>3.5.15. К сооружениям первоочередного строительства рекомендуется отнести автобусные</w:t>
      </w:r>
      <w:r>
        <w:t xml:space="preserve"> остановки и площадки отдыха, отсутствие которых резко влияет на увеличение дорожно-транспортных происшествий.</w:t>
      </w:r>
    </w:p>
    <w:p w:rsidR="00000000" w:rsidRDefault="00765D8F">
      <w:pPr>
        <w:ind w:firstLine="284"/>
        <w:jc w:val="both"/>
      </w:pPr>
      <w:r>
        <w:t>К сооружениям первоочередного строительства следует отнести также предприятия и объекты автосервиса, расстояние между которыми на момент разработки генеральной схемы намного превышает нормативный.</w:t>
      </w:r>
    </w:p>
    <w:p w:rsidR="00000000" w:rsidRDefault="00765D8F">
      <w:pPr>
        <w:ind w:firstLine="284"/>
        <w:jc w:val="both"/>
      </w:pPr>
      <w:r>
        <w:t>3.5.16. Объем капитальных вложений в строительство сооружения первоочередного строительства рекомендуется предусматривать в пределах 30 % общего объема капитальных вложений.</w:t>
      </w:r>
    </w:p>
    <w:p w:rsidR="00000000" w:rsidRDefault="00765D8F">
      <w:pPr>
        <w:ind w:firstLine="284"/>
        <w:jc w:val="both"/>
      </w:pPr>
      <w:r>
        <w:t>3.5.17. Проектирование, строит</w:t>
      </w:r>
      <w:r>
        <w:t>ельство и эксплуатация отдельных предприятий и объектов автосервиса, а также их комплексов на действующих автомобильных дорогах осуществляется в соответствии с требованиями раздела 3.8 настоящих указаний.</w:t>
      </w:r>
    </w:p>
    <w:p w:rsidR="00000000" w:rsidRDefault="00765D8F">
      <w:pPr>
        <w:ind w:firstLine="284"/>
        <w:jc w:val="both"/>
      </w:pPr>
      <w:r>
        <w:t>3.6. Экономическая эффективность строительства</w:t>
      </w:r>
    </w:p>
    <w:p w:rsidR="00000000" w:rsidRDefault="00765D8F">
      <w:pPr>
        <w:ind w:firstLine="284"/>
        <w:jc w:val="both"/>
      </w:pPr>
      <w:r>
        <w:t>3.6.1. Определение эффективности капитальных вложений при</w:t>
      </w:r>
      <w:r>
        <w:rPr>
          <w:i/>
        </w:rPr>
        <w:t xml:space="preserve"> </w:t>
      </w:r>
      <w:r>
        <w:t>размещении предприятий и объектов автосервиса и их комплексов имеет целью выбор, и экономическое обоснование наиболее эффективных направлений капитальных вложений по развитию существующей службы сервиса</w:t>
      </w:r>
      <w:r>
        <w:t xml:space="preserve"> на автомобильной дороге.</w:t>
      </w:r>
    </w:p>
    <w:p w:rsidR="00000000" w:rsidRDefault="00765D8F">
      <w:pPr>
        <w:ind w:firstLine="284"/>
        <w:jc w:val="both"/>
      </w:pPr>
      <w:r>
        <w:t>3.6.2. Эффективность определяют сопоставлением эффекта от осуществления капитальных вложений и их величиной.</w:t>
      </w:r>
    </w:p>
    <w:p w:rsidR="00000000" w:rsidRDefault="00765D8F">
      <w:pPr>
        <w:ind w:firstLine="284"/>
        <w:jc w:val="both"/>
      </w:pPr>
      <w:r>
        <w:t>В состав экономического эффекта входит снижение затрат или прирост прибыли в организациях непроизводственной сферы при удовлетворении соответствующих потребностей проезжающих.</w:t>
      </w:r>
    </w:p>
    <w:p w:rsidR="00000000" w:rsidRDefault="00765D8F">
      <w:pPr>
        <w:ind w:firstLine="284"/>
        <w:jc w:val="both"/>
      </w:pPr>
      <w:r>
        <w:t>К экономическому эффекту от капиталовложений в службы сервиса добавляются также имеющие стоимостное выражение сокращение потерь народного хозяйства от дорожно-транспортных происшествий и сокращение пот</w:t>
      </w:r>
      <w:r>
        <w:t xml:space="preserve">ерь, связанных с временем пребывания пассажиров в пути. </w:t>
      </w:r>
    </w:p>
    <w:p w:rsidR="00000000" w:rsidRDefault="00765D8F">
      <w:pPr>
        <w:ind w:firstLine="284"/>
        <w:jc w:val="both"/>
      </w:pPr>
      <w:r>
        <w:t>Окупаемость дополнительных капитальных вложений в объекты автосервиса определяют по формуле:</w:t>
      </w:r>
    </w:p>
    <w:p w:rsidR="00000000" w:rsidRDefault="00765D8F">
      <w:pPr>
        <w:ind w:firstLine="284"/>
        <w:jc w:val="both"/>
        <w:rPr>
          <w:lang w:val="en-US"/>
        </w:rPr>
      </w:pPr>
      <w:r>
        <w:rPr>
          <w:position w:val="-26"/>
          <w:lang w:val="en-US"/>
        </w:rPr>
        <w:object w:dxaOrig="11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pt" o:ole="">
            <v:imagedata r:id="rId4" o:title=""/>
          </v:shape>
          <o:OLEObject Type="Embed" ProgID="Equation.3" ShapeID="_x0000_i1025" DrawAspect="Content" ObjectID="_1427218292" r:id="rId5"/>
        </w:object>
      </w:r>
      <w:r>
        <w:t>,</w:t>
      </w:r>
    </w:p>
    <w:p w:rsidR="00000000" w:rsidRDefault="00765D8F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t xml:space="preserve">, </w:t>
      </w:r>
      <w:r>
        <w:rPr>
          <w:i/>
          <w:lang w:val="en-US"/>
        </w:rPr>
        <w:t>K</w:t>
      </w:r>
      <w:r>
        <w:rPr>
          <w:i/>
          <w:vertAlign w:val="subscript"/>
        </w:rPr>
        <w:t>2</w:t>
      </w:r>
      <w:r>
        <w:t xml:space="preserve"> </w:t>
      </w:r>
      <w:r>
        <w:sym w:font="Symbol" w:char="F0BE"/>
      </w:r>
      <w:r>
        <w:t xml:space="preserve"> соответственно капитальные вложения в строительство без учета и с учетом вложений в объекты автосервиса;</w:t>
      </w:r>
    </w:p>
    <w:p w:rsidR="00000000" w:rsidRDefault="00765D8F">
      <w:pPr>
        <w:ind w:firstLine="284"/>
        <w:jc w:val="both"/>
      </w:pPr>
      <w:r>
        <w:rPr>
          <w:i/>
        </w:rPr>
        <w:t>С</w:t>
      </w:r>
      <w:r>
        <w:rPr>
          <w:i/>
          <w:vertAlign w:val="subscript"/>
        </w:rPr>
        <w:t>1</w:t>
      </w:r>
      <w:r>
        <w:rPr>
          <w:i/>
        </w:rPr>
        <w:t>, С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соответственно годовые текущие автотранспортные затраты при отсутствии и наличии объектов автосервиса.</w:t>
      </w:r>
    </w:p>
    <w:p w:rsidR="00000000" w:rsidRDefault="00765D8F">
      <w:pPr>
        <w:ind w:firstLine="284"/>
        <w:jc w:val="both"/>
      </w:pPr>
      <w:r>
        <w:t>Рентабельность отдельных объектов автосервиса определяется существующей системой цен, тарифов и не рассматр</w:t>
      </w:r>
      <w:r>
        <w:t>ивается в схемах размещения объектов автосервиса.</w:t>
      </w:r>
    </w:p>
    <w:p w:rsidR="00000000" w:rsidRDefault="00765D8F">
      <w:pPr>
        <w:ind w:firstLine="284"/>
        <w:jc w:val="both"/>
      </w:pPr>
      <w:r>
        <w:t>3.6.3. Капитальные вложения в объекты автосервиса создают условия для эффективной эксплуатации находящихся в личной собственности граждан транспортных средств.</w:t>
      </w:r>
    </w:p>
    <w:p w:rsidR="00000000" w:rsidRDefault="00765D8F">
      <w:pPr>
        <w:ind w:firstLine="284"/>
        <w:jc w:val="both"/>
      </w:pPr>
      <w:r>
        <w:t>Выгоды, получаемые индивидуальными владельцами транспортных средств от улучшения сети автосервиса, рассматриваются как результат осуществления капитальных вложений в объекты непроизводственной сферы, предназначенные для оказания населению материальных услуг.</w:t>
      </w:r>
    </w:p>
    <w:p w:rsidR="00000000" w:rsidRDefault="00765D8F">
      <w:pPr>
        <w:ind w:firstLine="284"/>
        <w:jc w:val="both"/>
      </w:pPr>
      <w:r>
        <w:t>3.6.4. Экономическая эффективность отдельны</w:t>
      </w:r>
      <w:r>
        <w:t>х предприятий и объектов автосервиса определяется на основании методик, принятых в соответствующих министерствах и ведомствах.</w:t>
      </w:r>
    </w:p>
    <w:p w:rsidR="00000000" w:rsidRDefault="00765D8F">
      <w:pPr>
        <w:ind w:firstLine="284"/>
        <w:jc w:val="both"/>
      </w:pPr>
      <w:r>
        <w:t>3.6.5. Эффективность капитальных вложений в объекты сервиса должна находиться в пределах установленных значений по отраслям.</w:t>
      </w:r>
    </w:p>
    <w:p w:rsidR="00000000" w:rsidRDefault="00765D8F">
      <w:pPr>
        <w:ind w:firstLine="284"/>
        <w:jc w:val="both"/>
      </w:pPr>
      <w:r>
        <w:t>3.6.6. Объединение предприятий и объектов автосервиса в комплексы (разд. 3.5 настоящих указаний) дает дополнительную эффективность капитальных вложений за счет выбора общей площади и кооперирования инженерных коммуникаций.</w:t>
      </w:r>
    </w:p>
    <w:p w:rsidR="00000000" w:rsidRDefault="00765D8F">
      <w:pPr>
        <w:ind w:firstLine="284"/>
        <w:jc w:val="both"/>
      </w:pPr>
      <w:r>
        <w:t>3.6.7. Состав генеральных схем, предс</w:t>
      </w:r>
      <w:r>
        <w:t>тавленных на согласование и утверждение, приведен в прил. 5.</w:t>
      </w:r>
    </w:p>
    <w:p w:rsidR="00000000" w:rsidRDefault="00765D8F">
      <w:pPr>
        <w:ind w:firstLine="284"/>
        <w:jc w:val="both"/>
      </w:pPr>
      <w:r>
        <w:t>3.7. Согласование генеральных схем размещения предприятий и объектов автосервиса</w:t>
      </w:r>
    </w:p>
    <w:p w:rsidR="00000000" w:rsidRDefault="00765D8F">
      <w:pPr>
        <w:ind w:firstLine="284"/>
        <w:jc w:val="both"/>
      </w:pPr>
      <w:r>
        <w:t>3.7.1. Генеральная схема размещения предприятий и объектов автосервиса на автомобильных дорогах общегосударственного и республиканского значения в РСФСР подлежит согласованию с Минавтодором РСФСР, Минавтотрансом РСФСР, Минжилкомхозом РСФСР, Минторгом РСФСР, Госкомнефтепродуктом РСФСР, Роспотребсоюзом, Управлением по иностранному туризму при Совете Министров РСФСР, Рос</w:t>
      </w:r>
      <w:r>
        <w:t>сийским республиканским советом по туризму и экскурсиям и Всероссийским добровольным обществом автомотолюбителей, а также советами министров автономных республик, крайисполкомами и облисполкомами, по территории которых проходит автодорога.</w:t>
      </w:r>
    </w:p>
    <w:p w:rsidR="00000000" w:rsidRDefault="00765D8F">
      <w:pPr>
        <w:ind w:firstLine="284"/>
        <w:jc w:val="both"/>
      </w:pPr>
      <w:r>
        <w:t xml:space="preserve">3.7.2. Проектная организация </w:t>
      </w:r>
      <w:r>
        <w:sym w:font="Symbol" w:char="F0BE"/>
      </w:r>
      <w:r>
        <w:t xml:space="preserve"> разработчик генеральной схемы </w:t>
      </w:r>
      <w:r>
        <w:sym w:font="Symbol" w:char="F0BE"/>
      </w:r>
      <w:r>
        <w:t xml:space="preserve"> рассматривает замечания заинтересованных министерств и ведомств, советов министров автономных республик, крайисполкомов и облисполкомов, выполняет корректировку генеральной схемы по принятым замечаниям, отклон</w:t>
      </w:r>
      <w:r>
        <w:t>ение замечаний должно быть обосновано.</w:t>
      </w:r>
    </w:p>
    <w:p w:rsidR="00000000" w:rsidRDefault="00765D8F">
      <w:pPr>
        <w:ind w:firstLine="284"/>
        <w:jc w:val="both"/>
      </w:pPr>
      <w:r>
        <w:t>3.7.3. Откорректированная по принятым замечаниям генеральная схема дополняется приложением, состоящим из краткой пояснительной записки, ведомости согласований, перечня замечаний и предложений заинтересованных организаций с ответами на них. К указанному приложению прикладывают копии документов согласований и задание на разработку генеральной схемы.</w:t>
      </w:r>
    </w:p>
    <w:p w:rsidR="00000000" w:rsidRDefault="00765D8F">
      <w:pPr>
        <w:ind w:firstLine="284"/>
        <w:jc w:val="both"/>
      </w:pPr>
      <w:r>
        <w:t xml:space="preserve">3.7.4. Генеральная схема вместе с приложением "Материалы согласований" представляется Минавтодором РСФСР по согласованию с </w:t>
      </w:r>
      <w:r>
        <w:t>Госпланом РСФСР в Госстрой РСФСР.</w:t>
      </w:r>
    </w:p>
    <w:p w:rsidR="00000000" w:rsidRDefault="00765D8F">
      <w:pPr>
        <w:ind w:firstLine="284"/>
        <w:jc w:val="both"/>
      </w:pPr>
      <w:r>
        <w:t>Госстрой РСФСР рассматривает указанные схемы и представляет их на утверждение в Совет Министров РСФСР.</w:t>
      </w:r>
    </w:p>
    <w:p w:rsidR="00000000" w:rsidRDefault="00765D8F">
      <w:pPr>
        <w:ind w:firstLine="284"/>
        <w:jc w:val="both"/>
      </w:pPr>
      <w:r>
        <w:t>3.7.5. Утвержденную схему направляют во все заинтересованные организации, она служит основой для составления годовых и пятилетних планов проектирования и строительства.</w:t>
      </w:r>
    </w:p>
    <w:p w:rsidR="00000000" w:rsidRDefault="00765D8F">
      <w:pPr>
        <w:ind w:firstLine="284"/>
        <w:jc w:val="both"/>
      </w:pPr>
      <w:r>
        <w:t>3.8. Реализация генеральных схем</w:t>
      </w:r>
    </w:p>
    <w:p w:rsidR="00000000" w:rsidRDefault="00765D8F">
      <w:pPr>
        <w:ind w:firstLine="284"/>
        <w:jc w:val="both"/>
      </w:pPr>
      <w:r>
        <w:t>3.8.1. Заказчиком на проектирование и строительство (реконструкцию) отдельных предприятий и объектов автосервиса на действующих автомобильных дорогах являются министерства и</w:t>
      </w:r>
      <w:r>
        <w:t xml:space="preserve"> ведомства РСФСР, советы министров автономных республик, крайисполкомы и облисполкомы в соответствии с их ведомственной принадлежностью (см. табл. 1 настоящих указаний).</w:t>
      </w:r>
    </w:p>
    <w:p w:rsidR="00000000" w:rsidRDefault="00765D8F">
      <w:pPr>
        <w:ind w:firstLine="284"/>
        <w:jc w:val="both"/>
      </w:pPr>
      <w:r>
        <w:t>3.8.2. Заказчик на проектирование и строительство (реконструкцию) комплексов автосервиса на действующих автомобильных дорогах определяется в соответствии с рекомендациями табл. 3.</w:t>
      </w:r>
    </w:p>
    <w:p w:rsidR="00000000" w:rsidRDefault="00765D8F">
      <w:pPr>
        <w:ind w:firstLine="284"/>
        <w:jc w:val="both"/>
      </w:pPr>
      <w:r>
        <w:t>При проектировании строительства и реконструкции комплексов по предприятиям и объектам автосервиса, не входящим в ведение организации-заказчика, привлекаются на д</w:t>
      </w:r>
      <w:r>
        <w:t xml:space="preserve">олевом участии соответствующие министерства и ведомства, советы министров автономных республик, крайисполокомы и облисполкомы. </w:t>
      </w:r>
    </w:p>
    <w:p w:rsidR="00000000" w:rsidRDefault="00765D8F">
      <w:pPr>
        <w:ind w:firstLine="284"/>
        <w:jc w:val="both"/>
      </w:pPr>
      <w:r>
        <w:t xml:space="preserve">Перечень организаций, привлекаемых к долевому участию, определяется в соответствии с табл. 3. При составлении проекта ведущее министерство выделяет в сводных сметных расчетах долевое участие соответствующих министерств и ведомств РСФСР, советов министров автономных республик, крайисполкомов и облисполкомов в размере стоимости предприятий и объектов. 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Таблица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9"/>
        <w:gridCol w:w="643"/>
        <w:gridCol w:w="2693"/>
        <w:gridCol w:w="2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765D8F">
            <w:pPr>
              <w:jc w:val="both"/>
            </w:pPr>
            <w:r>
              <w:t>Группа комплексов</w:t>
            </w:r>
          </w:p>
        </w:tc>
        <w:tc>
          <w:tcPr>
            <w:tcW w:w="643" w:type="dxa"/>
            <w:tcBorders>
              <w:bottom w:val="nil"/>
            </w:tcBorders>
          </w:tcPr>
          <w:p w:rsidR="00000000" w:rsidRDefault="00765D8F">
            <w:pPr>
              <w:jc w:val="both"/>
            </w:pPr>
            <w:r>
              <w:t>Ти</w:t>
            </w:r>
            <w:r>
              <w:t>п</w:t>
            </w:r>
          </w:p>
        </w:tc>
        <w:tc>
          <w:tcPr>
            <w:tcW w:w="2692" w:type="dxa"/>
            <w:tcBorders>
              <w:bottom w:val="nil"/>
            </w:tcBorders>
          </w:tcPr>
          <w:p w:rsidR="00000000" w:rsidRDefault="00765D8F">
            <w:pPr>
              <w:jc w:val="both"/>
            </w:pPr>
            <w:r>
              <w:t>Ведущее министерство или ведомство</w:t>
            </w:r>
          </w:p>
        </w:tc>
        <w:tc>
          <w:tcPr>
            <w:tcW w:w="2276" w:type="dxa"/>
            <w:tcBorders>
              <w:bottom w:val="nil"/>
            </w:tcBorders>
          </w:tcPr>
          <w:p w:rsidR="00000000" w:rsidRDefault="00765D8F">
            <w:pPr>
              <w:jc w:val="both"/>
            </w:pPr>
            <w:r>
              <w:t>Министерства, ведомства и другие организации, принимающие долевое участие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643" w:type="dxa"/>
            <w:tcBorders>
              <w:top w:val="nil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692" w:type="dxa"/>
            <w:tcBorders>
              <w:top w:val="nil"/>
            </w:tcBorders>
          </w:tcPr>
          <w:p w:rsidR="00000000" w:rsidRDefault="00765D8F">
            <w:pPr>
              <w:jc w:val="both"/>
            </w:pPr>
            <w:r>
              <w:t>Минавтодор РСФСР</w:t>
            </w:r>
          </w:p>
        </w:tc>
        <w:tc>
          <w:tcPr>
            <w:tcW w:w="2276" w:type="dxa"/>
            <w:tcBorders>
              <w:top w:val="nil"/>
            </w:tcBorders>
          </w:tcPr>
          <w:p w:rsidR="00000000" w:rsidRDefault="00765D8F">
            <w:pPr>
              <w:jc w:val="both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765D8F">
            <w:pPr>
              <w:jc w:val="both"/>
            </w:pPr>
          </w:p>
        </w:tc>
        <w:tc>
          <w:tcPr>
            <w:tcW w:w="643" w:type="dxa"/>
          </w:tcPr>
          <w:p w:rsidR="00000000" w:rsidRDefault="00765D8F">
            <w:pPr>
              <w:jc w:val="both"/>
            </w:pPr>
            <w:r>
              <w:t>б</w:t>
            </w:r>
          </w:p>
        </w:tc>
        <w:tc>
          <w:tcPr>
            <w:tcW w:w="2692" w:type="dxa"/>
          </w:tcPr>
          <w:p w:rsidR="00000000" w:rsidRDefault="00765D8F">
            <w:pPr>
              <w:jc w:val="both"/>
            </w:pPr>
            <w:r>
              <w:t xml:space="preserve">Минторг РСФСР </w:t>
            </w:r>
          </w:p>
          <w:p w:rsidR="00000000" w:rsidRDefault="00765D8F">
            <w:pPr>
              <w:jc w:val="both"/>
            </w:pPr>
            <w:r>
              <w:t>Роспотребсоюз</w:t>
            </w:r>
          </w:p>
        </w:tc>
        <w:tc>
          <w:tcPr>
            <w:tcW w:w="2276" w:type="dxa"/>
          </w:tcPr>
          <w:p w:rsidR="00000000" w:rsidRDefault="00765D8F">
            <w:pPr>
              <w:jc w:val="both"/>
            </w:pPr>
            <w:r>
              <w:t>Минавтодор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765D8F">
            <w:pPr>
              <w:jc w:val="both"/>
            </w:pPr>
          </w:p>
        </w:tc>
        <w:tc>
          <w:tcPr>
            <w:tcW w:w="643" w:type="dxa"/>
          </w:tcPr>
          <w:p w:rsidR="00000000" w:rsidRDefault="00765D8F">
            <w:pPr>
              <w:jc w:val="both"/>
            </w:pPr>
          </w:p>
        </w:tc>
        <w:tc>
          <w:tcPr>
            <w:tcW w:w="2692" w:type="dxa"/>
          </w:tcPr>
          <w:p w:rsidR="00000000" w:rsidRDefault="00765D8F">
            <w:pPr>
              <w:jc w:val="both"/>
            </w:pPr>
            <w:r>
              <w:t>Совет министров автономной республики (крайисполком, облисполком)</w:t>
            </w:r>
          </w:p>
        </w:tc>
        <w:tc>
          <w:tcPr>
            <w:tcW w:w="2276" w:type="dxa"/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643" w:type="dxa"/>
          </w:tcPr>
          <w:p w:rsidR="00000000" w:rsidRDefault="00765D8F">
            <w:pPr>
              <w:jc w:val="both"/>
            </w:pPr>
            <w:r>
              <w:t>а</w:t>
            </w:r>
          </w:p>
        </w:tc>
        <w:tc>
          <w:tcPr>
            <w:tcW w:w="2692" w:type="dxa"/>
          </w:tcPr>
          <w:p w:rsidR="00000000" w:rsidRDefault="00765D8F">
            <w:pPr>
              <w:jc w:val="both"/>
            </w:pPr>
            <w:r>
              <w:t>Госкомнефтепродукт</w:t>
            </w:r>
          </w:p>
        </w:tc>
        <w:tc>
          <w:tcPr>
            <w:tcW w:w="2276" w:type="dxa"/>
          </w:tcPr>
          <w:p w:rsidR="00000000" w:rsidRDefault="00765D8F">
            <w:pPr>
              <w:jc w:val="both"/>
            </w:pPr>
            <w:r>
              <w:t xml:space="preserve">Минавтодор РСФСР </w:t>
            </w:r>
          </w:p>
          <w:p w:rsidR="00000000" w:rsidRDefault="00765D8F">
            <w:pPr>
              <w:jc w:val="both"/>
            </w:pPr>
            <w:r>
              <w:t xml:space="preserve">Минторг РСФСР </w:t>
            </w:r>
          </w:p>
          <w:p w:rsidR="00000000" w:rsidRDefault="00765D8F">
            <w:pPr>
              <w:jc w:val="both"/>
            </w:pPr>
            <w:r>
              <w:t xml:space="preserve">Роспотребсоюз </w:t>
            </w:r>
          </w:p>
          <w:p w:rsidR="00000000" w:rsidRDefault="00765D8F">
            <w:pPr>
              <w:jc w:val="both"/>
            </w:pPr>
            <w:r>
              <w:t>Совет министров автономной республики (крайисполком, облисполком)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765D8F">
            <w:pPr>
              <w:jc w:val="both"/>
            </w:pPr>
          </w:p>
        </w:tc>
        <w:tc>
          <w:tcPr>
            <w:tcW w:w="643" w:type="dxa"/>
          </w:tcPr>
          <w:p w:rsidR="00000000" w:rsidRDefault="00765D8F">
            <w:pPr>
              <w:jc w:val="both"/>
            </w:pPr>
            <w:r>
              <w:t>б</w:t>
            </w:r>
          </w:p>
        </w:tc>
        <w:tc>
          <w:tcPr>
            <w:tcW w:w="2692" w:type="dxa"/>
          </w:tcPr>
          <w:p w:rsidR="00000000" w:rsidRDefault="00765D8F">
            <w:pPr>
              <w:jc w:val="both"/>
            </w:pPr>
            <w:r>
              <w:t>Госкомнефтепродукт РСФСР</w:t>
            </w:r>
          </w:p>
        </w:tc>
        <w:tc>
          <w:tcPr>
            <w:tcW w:w="2276" w:type="dxa"/>
          </w:tcPr>
          <w:p w:rsidR="00000000" w:rsidRDefault="00765D8F">
            <w:pPr>
              <w:jc w:val="both"/>
            </w:pPr>
            <w:r>
              <w:t xml:space="preserve">Минавтодор РСФСР </w:t>
            </w:r>
          </w:p>
          <w:p w:rsidR="00000000" w:rsidRDefault="00765D8F">
            <w:pPr>
              <w:jc w:val="both"/>
            </w:pPr>
            <w:r>
              <w:t xml:space="preserve">Минавтотранс РСФСР </w:t>
            </w:r>
          </w:p>
          <w:p w:rsidR="00000000" w:rsidRDefault="00765D8F">
            <w:pPr>
              <w:jc w:val="both"/>
            </w:pPr>
            <w:r>
              <w:t xml:space="preserve">Минторг РСФСР </w:t>
            </w:r>
          </w:p>
          <w:p w:rsidR="00000000" w:rsidRDefault="00765D8F">
            <w:pPr>
              <w:jc w:val="both"/>
            </w:pPr>
            <w:r>
              <w:t xml:space="preserve">Роспотребсоюз </w:t>
            </w:r>
          </w:p>
          <w:p w:rsidR="00000000" w:rsidRDefault="00765D8F">
            <w:pPr>
              <w:jc w:val="both"/>
            </w:pPr>
            <w:r>
              <w:t>Совет министр</w:t>
            </w:r>
            <w:r>
              <w:t>ов автономной республики (крайисполком, облисполком)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643" w:type="dxa"/>
          </w:tcPr>
          <w:p w:rsidR="00000000" w:rsidRDefault="00765D8F">
            <w:pPr>
              <w:jc w:val="both"/>
            </w:pPr>
            <w:r>
              <w:t>а</w:t>
            </w:r>
          </w:p>
        </w:tc>
        <w:tc>
          <w:tcPr>
            <w:tcW w:w="2692" w:type="dxa"/>
          </w:tcPr>
          <w:p w:rsidR="00000000" w:rsidRDefault="00765D8F">
            <w:pPr>
              <w:jc w:val="both"/>
            </w:pPr>
            <w:r>
              <w:t xml:space="preserve">Управление по иностранному туризму при Совете Министров РСФСР </w:t>
            </w:r>
          </w:p>
          <w:p w:rsidR="00000000" w:rsidRDefault="00765D8F">
            <w:pPr>
              <w:jc w:val="both"/>
            </w:pPr>
            <w:r>
              <w:t xml:space="preserve">Российский совет по туризму и экскурсиям </w:t>
            </w:r>
          </w:p>
          <w:p w:rsidR="00000000" w:rsidRDefault="00765D8F">
            <w:pPr>
              <w:jc w:val="both"/>
            </w:pPr>
            <w:r>
              <w:t>Всероссийское добровольное общество авто-мотолюбителей (ВДОАМ)</w:t>
            </w:r>
          </w:p>
        </w:tc>
        <w:tc>
          <w:tcPr>
            <w:tcW w:w="2276" w:type="dxa"/>
          </w:tcPr>
          <w:p w:rsidR="00000000" w:rsidRDefault="00765D8F">
            <w:pPr>
              <w:jc w:val="both"/>
            </w:pPr>
            <w:r>
              <w:t xml:space="preserve">Минавтодор РСФСР </w:t>
            </w:r>
          </w:p>
          <w:p w:rsidR="00000000" w:rsidRDefault="00765D8F">
            <w:pPr>
              <w:jc w:val="both"/>
            </w:pPr>
            <w:r>
              <w:t xml:space="preserve">Минторг РСФСР </w:t>
            </w:r>
          </w:p>
          <w:p w:rsidR="00000000" w:rsidRDefault="00765D8F">
            <w:pPr>
              <w:jc w:val="both"/>
            </w:pPr>
            <w:r>
              <w:t xml:space="preserve">Роспотребсоюз </w:t>
            </w:r>
          </w:p>
          <w:p w:rsidR="00000000" w:rsidRDefault="00765D8F">
            <w:pPr>
              <w:jc w:val="both"/>
            </w:pPr>
            <w:r>
              <w:t>Совет Министров автономной республики (крайисполком, облисполком)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641" w:type="dxa"/>
            <w:tcBorders>
              <w:left w:val="nil"/>
            </w:tcBorders>
          </w:tcPr>
          <w:p w:rsidR="00000000" w:rsidRDefault="00765D8F">
            <w:pPr>
              <w:jc w:val="both"/>
              <w:rPr>
                <w:i/>
              </w:rPr>
            </w:pPr>
            <w:r>
              <w:t>б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Минжилкомхоз РСФСР </w:t>
            </w:r>
          </w:p>
          <w:p w:rsidR="00000000" w:rsidRDefault="00765D8F">
            <w:pPr>
              <w:jc w:val="both"/>
              <w:rPr>
                <w:i/>
                <w:lang w:val="en-US"/>
              </w:rPr>
            </w:pPr>
            <w:r>
              <w:t xml:space="preserve">Управление по иностранному туризму при Совете Министров РСФСР </w:t>
            </w:r>
          </w:p>
        </w:tc>
        <w:tc>
          <w:tcPr>
            <w:tcW w:w="2278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Минавтодор РСФСР </w:t>
            </w:r>
          </w:p>
          <w:p w:rsidR="00000000" w:rsidRDefault="00765D8F">
            <w:pPr>
              <w:jc w:val="both"/>
            </w:pPr>
            <w:r>
              <w:t xml:space="preserve">Минторг РСФСР </w:t>
            </w:r>
          </w:p>
          <w:p w:rsidR="00000000" w:rsidRDefault="00765D8F">
            <w:pPr>
              <w:jc w:val="both"/>
            </w:pPr>
            <w:r>
              <w:t xml:space="preserve">Роспотребсоюз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64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Российский республиканский совет п</w:t>
            </w:r>
            <w:r>
              <w:t>о туризму и экскурсиям</w:t>
            </w:r>
          </w:p>
        </w:tc>
        <w:tc>
          <w:tcPr>
            <w:tcW w:w="2278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Минавтотранс РСФСР </w:t>
            </w:r>
          </w:p>
          <w:p w:rsidR="00000000" w:rsidRDefault="00765D8F">
            <w:pPr>
              <w:jc w:val="both"/>
            </w:pPr>
            <w:r>
              <w:t>Госкомнефтепродукт РСФСР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64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Всероссийское добровольное общество авто-мотолюбителей (ВЛОАМ)</w:t>
            </w:r>
          </w:p>
        </w:tc>
        <w:tc>
          <w:tcPr>
            <w:tcW w:w="2278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Совет министров автономной республики (крайисполком, облисполком)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а, б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Минавтотранс РСФСР</w:t>
            </w:r>
          </w:p>
        </w:tc>
        <w:tc>
          <w:tcPr>
            <w:tcW w:w="2278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Совет министров автономной республики крайисполком, облисполком) </w:t>
            </w:r>
          </w:p>
          <w:p w:rsidR="00000000" w:rsidRDefault="00765D8F">
            <w:pPr>
              <w:jc w:val="both"/>
            </w:pPr>
            <w:r>
              <w:t xml:space="preserve">Минторг РСФСР </w:t>
            </w:r>
          </w:p>
          <w:p w:rsidR="00000000" w:rsidRDefault="00765D8F">
            <w:pPr>
              <w:jc w:val="both"/>
            </w:pPr>
            <w:r>
              <w:t xml:space="preserve">Роспотребсоюз </w:t>
            </w:r>
          </w:p>
          <w:p w:rsidR="00000000" w:rsidRDefault="00765D8F">
            <w:pPr>
              <w:jc w:val="both"/>
            </w:pPr>
            <w:r>
              <w:t>Минжилкомхоз РСФСР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Минавтотранс РСФСР</w:t>
            </w:r>
          </w:p>
        </w:tc>
        <w:tc>
          <w:tcPr>
            <w:tcW w:w="2278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Минавтодор РСФСР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641" w:type="dxa"/>
            <w:tcBorders>
              <w:left w:val="nil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б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Минавтотранс РСФСР</w:t>
            </w:r>
          </w:p>
        </w:tc>
        <w:tc>
          <w:tcPr>
            <w:tcW w:w="22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Совет министров автономной республики крайисполком, облисполком) </w:t>
            </w:r>
          </w:p>
          <w:p w:rsidR="00000000" w:rsidRDefault="00765D8F">
            <w:pPr>
              <w:jc w:val="both"/>
            </w:pPr>
            <w:r>
              <w:t xml:space="preserve">Минторг РСФСР </w:t>
            </w:r>
          </w:p>
          <w:p w:rsidR="00000000" w:rsidRDefault="00765D8F">
            <w:pPr>
              <w:jc w:val="both"/>
            </w:pPr>
            <w:r>
              <w:t>Минжилкомхоз РСФСР</w:t>
            </w: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3.8.</w:t>
      </w:r>
      <w:r>
        <w:t xml:space="preserve">3. Заказчиком на проектирование и строительство предприятий и объектов автосервиса, а также их комплексов на проектируемых автомобильных дорогах общегосударственного и республиканского значения (или их отдельных участков </w:t>
      </w:r>
      <w:r>
        <w:sym w:font="Symbol" w:char="F0BE"/>
      </w:r>
      <w:r>
        <w:t xml:space="preserve"> очередей) является Министерство автомобильных дорог РСФСР.</w:t>
      </w:r>
    </w:p>
    <w:p w:rsidR="00000000" w:rsidRDefault="00765D8F">
      <w:pPr>
        <w:ind w:firstLine="284"/>
        <w:jc w:val="both"/>
      </w:pPr>
      <w:r>
        <w:t>При проектировании строительства и реконструкции автомобильных дорог общегосударственного и республиканского значения (или</w:t>
      </w:r>
      <w:r>
        <w:rPr>
          <w:i/>
        </w:rPr>
        <w:t xml:space="preserve"> </w:t>
      </w:r>
      <w:r>
        <w:t xml:space="preserve">их отдельных участков) Министерство автомобильных дорог РСФСР включает в проекты строительство предприятий </w:t>
      </w:r>
      <w:r>
        <w:t>и объектов автосервиса, предусмотренных, генеральными схемами их размещения, с выделением в сводных сметных расчетах долевого участия соответствующих министерств и ведомств РСФСР, советов министров автономных республик, крайисполкомов и облисполкомов в размере стоимости этих предприятий и объектов.</w:t>
      </w:r>
    </w:p>
    <w:p w:rsidR="00000000" w:rsidRDefault="00765D8F">
      <w:pPr>
        <w:ind w:firstLine="284"/>
        <w:jc w:val="both"/>
      </w:pPr>
      <w:r>
        <w:t>3.8.4. Министерства и ведомства РСФСР, советы министров автономных республик, крайисполкомы и облисполкомы, принимающие долевое участие в строительстве и реконструкции предприятий и объектов автосервиса на автомо</w:t>
      </w:r>
      <w:r>
        <w:t>бильных дорогах общегосударственного и республиканского значения, передаст министерству (ведомству) - заказчику на эти цели в установленном порядке с годовыми планами лимиты капитальных вложений по соответствующим отраслям народного хозяйства с лимитами проектно-изыскательских и подрядных работ.</w:t>
      </w:r>
    </w:p>
    <w:p w:rsidR="00000000" w:rsidRDefault="00765D8F">
      <w:pPr>
        <w:ind w:firstLine="284"/>
        <w:jc w:val="both"/>
      </w:pPr>
      <w:r>
        <w:t>3.8.5. После окончания строительства предприятия и объекты автосервиса передаются на баланс соответствующим министерствам и ведомствам РСФСР, советам министров автономных республик, крайисполкомам и облисполкомам.</w:t>
      </w:r>
    </w:p>
    <w:p w:rsidR="00000000" w:rsidRDefault="00765D8F">
      <w:pPr>
        <w:ind w:firstLine="284"/>
        <w:jc w:val="both"/>
      </w:pPr>
      <w:r>
        <w:t>3</w:t>
      </w:r>
      <w:r>
        <w:t>.8.6. За пределами расчетного перспективного года генеральная схема размещения предприятий и объектов автосервиса подлежит корректировке на новый перспективный срок с учетом реализованных рекомендаций.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4. РЕКОМЕНДАЦИИ ПРИ РАЗРАБОТКЕ ПРОЕКТОВ ПРЕДПРИЯТИЙ И ОБЪЕКТОВ АВТОСЕРВИСА</w:t>
      </w:r>
    </w:p>
    <w:p w:rsidR="00000000" w:rsidRDefault="00765D8F">
      <w:pPr>
        <w:ind w:firstLine="284"/>
        <w:jc w:val="both"/>
      </w:pPr>
      <w:r>
        <w:t>4.1. Общие положения</w:t>
      </w:r>
    </w:p>
    <w:p w:rsidR="00000000" w:rsidRDefault="00765D8F">
      <w:pPr>
        <w:ind w:firstLine="284"/>
        <w:jc w:val="both"/>
      </w:pPr>
      <w:r>
        <w:t>4.1.1. Проект предприятий, объектов и комплексов автосервиса на действующих автомобильных дорогах разрабатывается на основании утвержденных генеральных схем и утвержденного в установленном порядке задания на проек</w:t>
      </w:r>
      <w:r>
        <w:t>тирование, а при отсутствии генеральных схем на основании ТЭО или ТЭР на строительство или реконструкцию автомобильной дороги.</w:t>
      </w:r>
    </w:p>
    <w:p w:rsidR="00000000" w:rsidRDefault="00765D8F">
      <w:pPr>
        <w:ind w:firstLine="284"/>
        <w:jc w:val="both"/>
      </w:pPr>
      <w:r>
        <w:t>4.1.2. Проектирование отдельных предприятий и объектов сервиса на дорогах можно также осуществлять по заданиям соответствующих министерств и ведомств при условии согласования их с Минавтодором РСФСР.</w:t>
      </w:r>
    </w:p>
    <w:p w:rsidR="00000000" w:rsidRDefault="00765D8F">
      <w:pPr>
        <w:ind w:firstLine="284"/>
        <w:jc w:val="both"/>
      </w:pPr>
      <w:r>
        <w:t>4.2. Размещение сооружений относительно дороги</w:t>
      </w:r>
    </w:p>
    <w:p w:rsidR="00000000" w:rsidRDefault="00765D8F">
      <w:pPr>
        <w:ind w:firstLine="284"/>
        <w:jc w:val="both"/>
      </w:pPr>
      <w:r>
        <w:t>4.2.1. Размещение сооружений и комплексов обслуживания автомобильного движения и выбор площадок следует выполнять с учетом требований дейс</w:t>
      </w:r>
      <w:r>
        <w:t xml:space="preserve">твующих СНиП и указаний по безопасности движения. </w:t>
      </w:r>
    </w:p>
    <w:p w:rsidR="00000000" w:rsidRDefault="00765D8F">
      <w:pPr>
        <w:ind w:firstLine="284"/>
        <w:jc w:val="both"/>
      </w:pPr>
      <w:r>
        <w:t>4.2.2. При объединении сооружений различного функционального назначения в комплексы на общей или на соседних площадках для обеспечения проезда транспорта от одного сооружения к другому устраиваются внутренние местные проезды. Связь местного проезда с основной дорогой должна быть организована через один въезд и один выезд с устройством переходно-скоростных полос.</w:t>
      </w:r>
    </w:p>
    <w:p w:rsidR="00000000" w:rsidRDefault="00765D8F">
      <w:pPr>
        <w:ind w:firstLine="284"/>
        <w:jc w:val="both"/>
      </w:pPr>
      <w:r>
        <w:t>4.2.3. Здания и сооружения обслуживания автомобильного движения и их комплексы можно располагать</w:t>
      </w:r>
      <w:r>
        <w:t xml:space="preserve"> непосредственно у дороги или в удалении от нее в зависимости от планировочных решений населенного пункта или природных условий.</w:t>
      </w:r>
    </w:p>
    <w:p w:rsidR="00000000" w:rsidRDefault="00765D8F">
      <w:pPr>
        <w:ind w:firstLine="284"/>
        <w:jc w:val="both"/>
      </w:pPr>
      <w:r>
        <w:t xml:space="preserve">Под непосредственным расположением объекта у дороги подразумевают расположение на минимально допустимом расстоянии от проезжей части основной дороги или удалении площадки от дороги на 200 </w:t>
      </w:r>
      <w:r>
        <w:sym w:font="Symbol" w:char="F0BE"/>
      </w:r>
      <w:r>
        <w:t xml:space="preserve"> 300 м с учетом ее перспективного развития и с устройством необходимых подъездов (прил. 8).</w:t>
      </w:r>
    </w:p>
    <w:p w:rsidR="00000000" w:rsidRDefault="00765D8F">
      <w:pPr>
        <w:ind w:firstLine="284"/>
        <w:jc w:val="both"/>
      </w:pPr>
      <w:r>
        <w:t>4.2.4. К сооружениям, которые, как правило, следует размещать непосредственно у дороги, относятся:</w:t>
      </w:r>
    </w:p>
    <w:p w:rsidR="00000000" w:rsidRDefault="00765D8F">
      <w:pPr>
        <w:ind w:firstLine="284"/>
        <w:jc w:val="both"/>
      </w:pPr>
      <w:r>
        <w:t>авт</w:t>
      </w:r>
      <w:r>
        <w:t xml:space="preserve">обусные остановки; </w:t>
      </w:r>
    </w:p>
    <w:p w:rsidR="00000000" w:rsidRDefault="00765D8F">
      <w:pPr>
        <w:ind w:firstLine="284"/>
        <w:jc w:val="both"/>
      </w:pPr>
      <w:r>
        <w:t>площадки отдыха;</w:t>
      </w:r>
    </w:p>
    <w:p w:rsidR="00000000" w:rsidRDefault="00765D8F">
      <w:pPr>
        <w:ind w:firstLine="284"/>
        <w:jc w:val="both"/>
      </w:pPr>
      <w:r>
        <w:t xml:space="preserve">площадки-стоянки для автотранспорта при комплексах, а также у магазинов и общественных предприятий и зданий, которые находятся у дороги; </w:t>
      </w:r>
    </w:p>
    <w:p w:rsidR="00000000" w:rsidRDefault="00765D8F">
      <w:pPr>
        <w:ind w:firstLine="284"/>
        <w:jc w:val="both"/>
      </w:pPr>
      <w:r>
        <w:t xml:space="preserve">АЗС; </w:t>
      </w:r>
    </w:p>
    <w:p w:rsidR="00000000" w:rsidRDefault="00765D8F">
      <w:pPr>
        <w:ind w:firstLine="284"/>
        <w:jc w:val="both"/>
      </w:pPr>
      <w:r>
        <w:t>СТО;</w:t>
      </w:r>
    </w:p>
    <w:p w:rsidR="00000000" w:rsidRDefault="00765D8F">
      <w:pPr>
        <w:ind w:firstLine="284"/>
        <w:jc w:val="both"/>
      </w:pPr>
      <w:r>
        <w:t xml:space="preserve">контрольно-диспетчерские пункты; </w:t>
      </w:r>
    </w:p>
    <w:p w:rsidR="00000000" w:rsidRDefault="00765D8F">
      <w:pPr>
        <w:ind w:firstLine="284"/>
        <w:jc w:val="both"/>
      </w:pPr>
      <w:r>
        <w:t xml:space="preserve">предприятия общественного питания; </w:t>
      </w:r>
    </w:p>
    <w:p w:rsidR="00000000" w:rsidRDefault="00765D8F">
      <w:pPr>
        <w:ind w:firstLine="284"/>
        <w:jc w:val="both"/>
      </w:pPr>
      <w:r>
        <w:t xml:space="preserve">моечные пункты (в комплексе с АЗС и СТО). </w:t>
      </w:r>
    </w:p>
    <w:p w:rsidR="00000000" w:rsidRDefault="00765D8F">
      <w:pPr>
        <w:ind w:firstLine="284"/>
        <w:jc w:val="both"/>
      </w:pPr>
      <w:r>
        <w:t>4.2.5. Автостанции и автовокзалы располагают, как правило, с учетом местных пассажирских автотранспортных связей, планировочных решений населенного пункта и обеспечения удобства для населения. Поэтому они могут бы</w:t>
      </w:r>
      <w:r>
        <w:t>ть размещены как непосредственно у дороги, так и в удалении от нее. В последнем случае должен быть обеспечен свободный проезд автобусов от дороги до автостанции (достаточная ширина улиц, достаточная видимость, допустимые плановые и профильные параметры проездов). Въезд на территорию автостанции (автовокзала) и выезд устраивают раздельно. Указанные объекты должны быть обеспечены освещением.</w:t>
      </w:r>
    </w:p>
    <w:p w:rsidR="00000000" w:rsidRDefault="00765D8F">
      <w:pPr>
        <w:ind w:firstLine="284"/>
        <w:jc w:val="both"/>
      </w:pPr>
      <w:r>
        <w:t>4.2.6. Места длительного отдыха (мотели, автогостиницы, кемпинги), как правило, следует размещать в удалении от дороги,</w:t>
      </w:r>
      <w:r>
        <w:t xml:space="preserve"> что улучшает условия отдыха, с устройством подъездных дорог от основной. Места расположения этих комплексов следует назначать в живописных и достопримечательных местах (вблизи музеев, памятников и т.п.).</w:t>
      </w:r>
    </w:p>
    <w:p w:rsidR="00000000" w:rsidRDefault="00765D8F">
      <w:pPr>
        <w:ind w:firstLine="284"/>
        <w:jc w:val="both"/>
      </w:pPr>
      <w:r>
        <w:t>4.2.7. Места размещения грузовых станций обусловлены расположением образующих точек (места перевалки и перегрузки грузов в соответствии с планировочными решениями промышленных зон населенных пунктов) и должны быть обеспечены проездами и подъездами.</w:t>
      </w:r>
    </w:p>
    <w:p w:rsidR="00000000" w:rsidRDefault="00765D8F">
      <w:pPr>
        <w:ind w:firstLine="284"/>
        <w:jc w:val="both"/>
      </w:pPr>
      <w:r>
        <w:t>4.2.8. Все сооружения и комплексы, располагаемые непосредс</w:t>
      </w:r>
      <w:r>
        <w:t xml:space="preserve">твенно у дороги, при интенсивности движения свыше 4000 авт/сут, рекомендуется размещать по обе стороны дороги отдельно для каждого направления. При этом сооружения и комплексы, устраиваемые справа по ходу движения, должны предшествовать сооружениям и комплексам, располагаемым с левой стороны движения. При строительстве односторонних комплексов должна быть учтена перспектива перевода основной дороги в высшую </w:t>
      </w:r>
      <w:r>
        <w:rPr>
          <w:lang w:val="en-US"/>
        </w:rPr>
        <w:t>I</w:t>
      </w:r>
      <w:r>
        <w:t xml:space="preserve"> категорию с разделительной полосой. </w:t>
      </w:r>
    </w:p>
    <w:p w:rsidR="00000000" w:rsidRDefault="00765D8F">
      <w:pPr>
        <w:ind w:firstLine="284"/>
        <w:jc w:val="both"/>
      </w:pPr>
      <w:r>
        <w:t>4.3. Выбор площадок для строительства сооружений</w:t>
      </w:r>
    </w:p>
    <w:p w:rsidR="00000000" w:rsidRDefault="00765D8F">
      <w:pPr>
        <w:ind w:firstLine="284"/>
        <w:jc w:val="both"/>
      </w:pPr>
      <w:r>
        <w:t>4.3.1. Типы с</w:t>
      </w:r>
      <w:r>
        <w:t>ооружений и комплексов сооружений, предприятий и объектов сервиса и их территориальное размещение следует назначать в соответствии с генеральными схемами размещения предприятий и объектов сервиса на автомобильных дорогах и в увязке со схемами районной планировки на основании решений советов министров автономных республик, крайисполкомов и облисполкомов.</w:t>
      </w:r>
    </w:p>
    <w:p w:rsidR="00000000" w:rsidRDefault="00765D8F">
      <w:pPr>
        <w:ind w:firstLine="284"/>
        <w:jc w:val="both"/>
      </w:pPr>
      <w:r>
        <w:t>4.3.2. После того как определен район строительства сооружений того или иного функционального назначения или группы сооружений, выбирают площадку для строит</w:t>
      </w:r>
      <w:r>
        <w:t>ельства. Форма и размеры площадки определены генеральным планом типового проекта, а в отдельных случаях и индивидуального проекта сооружения или группы сооружений.</w:t>
      </w:r>
    </w:p>
    <w:p w:rsidR="00000000" w:rsidRDefault="00765D8F">
      <w:pPr>
        <w:ind w:firstLine="284"/>
        <w:jc w:val="both"/>
      </w:pPr>
      <w:r>
        <w:t>Выбор площадки производят и оформляют в соответствии с генпланом (в населенном пункте) или схемой районной планировки по требованиям СНиП 1.02.01-5.</w:t>
      </w:r>
    </w:p>
    <w:p w:rsidR="00000000" w:rsidRDefault="00765D8F">
      <w:pPr>
        <w:ind w:firstLine="284"/>
        <w:jc w:val="both"/>
      </w:pPr>
      <w:r>
        <w:t>Ориентировочные размеры площадок под различные объекты автосервиса и их комплексы (наиболее часто встречающиеся) приведены в прил. 7.</w:t>
      </w:r>
    </w:p>
    <w:p w:rsidR="00000000" w:rsidRDefault="00765D8F">
      <w:pPr>
        <w:ind w:firstLine="284"/>
        <w:jc w:val="both"/>
      </w:pPr>
      <w:r>
        <w:t>4.3.3. При выборе площадок под здания и сооружения обслуживания а</w:t>
      </w:r>
      <w:r>
        <w:t>втомобильного движения, а также при их проектировании следует руководствоваться требованиями СНиП 2.05.02-85 "Автомобильные дороги. Нормы проектирования", действующими указаниями по безопасности движения в части размещения зданий и сооружений относительно дороги с устройством подъездов к ним и архитектурного оформления комплексов в увязке с окружающим ландшафтом.</w:t>
      </w:r>
    </w:p>
    <w:p w:rsidR="00000000" w:rsidRDefault="00765D8F">
      <w:pPr>
        <w:ind w:firstLine="284"/>
        <w:jc w:val="both"/>
      </w:pPr>
      <w:r>
        <w:t>4.3.4. Местоположение площадки должно соответствовать функциональному назначению возводимого на ней сооружения, а размеры и конфигурация - обеспеч</w:t>
      </w:r>
      <w:r>
        <w:t>ивать размещение всех основных и подсобных помещений, оборудования, технологических трасс, внутриплощадочных проездов и подъездов с дороги, включая полосы торможения и разгона. Должно быть учтено расширение основной дороги, если это предусматривается перспективными планами.</w:t>
      </w:r>
    </w:p>
    <w:p w:rsidR="00000000" w:rsidRDefault="00765D8F">
      <w:pPr>
        <w:ind w:firstLine="284"/>
        <w:jc w:val="both"/>
      </w:pPr>
      <w:r>
        <w:t>4.3.5. Для обеспечения обслуживающего персонала необходимыми бытовыми удобствами (жилье, магазины, школы, культурно-бытовые учреждения и т.д.) комплексы целесообразно размещать у населенных пунктов.</w:t>
      </w:r>
    </w:p>
    <w:p w:rsidR="00000000" w:rsidRDefault="00765D8F">
      <w:pPr>
        <w:ind w:firstLine="284"/>
        <w:jc w:val="both"/>
      </w:pPr>
      <w:r>
        <w:t>4.3.6. При расположении комплексов соо</w:t>
      </w:r>
      <w:r>
        <w:t>ружений обслуживания автомобильного движения в условиях, требующих жилищного строительства для обслуживающего персонала, нормы обеспечения жилой площадью принимают по действующим СНиП.</w:t>
      </w:r>
    </w:p>
    <w:p w:rsidR="00000000" w:rsidRDefault="00765D8F">
      <w:pPr>
        <w:ind w:firstLine="284"/>
        <w:jc w:val="both"/>
      </w:pPr>
      <w:r>
        <w:t>4.3.7. При стадийном строительстве комплексов выбор площадки и порядок ее застройки следует производить с учетом последующего перспективного расширения объекта. Для этого необходимо предусматривать и заблаговременно оформлять отвод необходимых площадей.</w:t>
      </w:r>
    </w:p>
    <w:p w:rsidR="00000000" w:rsidRDefault="00765D8F">
      <w:pPr>
        <w:ind w:firstLine="284"/>
        <w:jc w:val="both"/>
      </w:pPr>
      <w:r>
        <w:t>В отдельных случаях, как например при необходимости устройств в перспекти</w:t>
      </w:r>
      <w:r>
        <w:t>ве АЗС и СТО по обе стороны дороги для обслуживания каждого направления, соответствующую запасную территорию для площадки выбирают и оформляют и по другую сторону дороги.</w:t>
      </w:r>
    </w:p>
    <w:p w:rsidR="00000000" w:rsidRDefault="00765D8F">
      <w:pPr>
        <w:ind w:firstLine="284"/>
        <w:jc w:val="both"/>
      </w:pPr>
      <w:r>
        <w:t xml:space="preserve">4.3.8. Размещение площадки для автостанции в населенном пункте должно быть увязано с общей планировкой этого пункта и обеспечивать удобство сообщения с остановками других видов транспорта (железнодорожные и аэровокзалы, пристани), с учреждениями связи, культурными и административными центрами и местным транспортом. </w:t>
      </w:r>
    </w:p>
    <w:p w:rsidR="00000000" w:rsidRDefault="00765D8F">
      <w:pPr>
        <w:ind w:firstLine="284"/>
        <w:jc w:val="both"/>
      </w:pPr>
      <w:r>
        <w:t>4.3.9. При выборе участ</w:t>
      </w:r>
      <w:r>
        <w:t xml:space="preserve">ка строительства необходимо обследовать и учесть его гидрологические характеристики, условия водоотвода, канализации, возможности снабжения водой, электроэнергией, теплоснабжения, наличие существующих коммуникаций и условия подключения к ним. </w:t>
      </w:r>
    </w:p>
    <w:p w:rsidR="00000000" w:rsidRDefault="00765D8F">
      <w:pPr>
        <w:ind w:firstLine="284"/>
        <w:jc w:val="both"/>
      </w:pPr>
      <w:r>
        <w:t>В случае водозабора из открытых водоемов и сброса канализационных сточных вод в открытый бассейн необходимо иметь данные химического и бактериологического анализов воды этих водоемов.</w:t>
      </w:r>
    </w:p>
    <w:p w:rsidR="00000000" w:rsidRDefault="00765D8F">
      <w:pPr>
        <w:ind w:firstLine="284"/>
        <w:jc w:val="both"/>
      </w:pPr>
      <w:r>
        <w:t>4.3.10. При выборе площадки необходимо избегать заболоченных и подтопляемых участков</w:t>
      </w:r>
      <w:r>
        <w:t>, требующих больших объемов земляных или скальных работ и вызывающих значительное удорожание объекта.</w:t>
      </w:r>
    </w:p>
    <w:p w:rsidR="00000000" w:rsidRDefault="00765D8F">
      <w:pPr>
        <w:ind w:firstLine="284"/>
        <w:jc w:val="both"/>
      </w:pPr>
      <w:r>
        <w:t>4.3.11. Выбранная для строительства площадка должна быть возможно более благоприятной для озеленения. Насаждения не должны, однако, ухудшать условия видимости, а на АЗС и СТО и продуваемости территории.</w:t>
      </w:r>
    </w:p>
    <w:p w:rsidR="00000000" w:rsidRDefault="00765D8F">
      <w:pPr>
        <w:ind w:firstLine="284"/>
        <w:jc w:val="both"/>
      </w:pPr>
      <w:r>
        <w:t>4.3.12. При выборе площадки под строительство, получении технических условий для нее и при проектировании объектов необходимо предусматривать мероприятия по охране окружающей среды в соответствии с "Руководс</w:t>
      </w:r>
      <w:r>
        <w:t>твом по составу материалов раздела проекта (рабочего проекта) "Охрана окружающей среды", утвержденным Минавтодором РСФСР (М., 1984). Минимальный перечень рекомендуемых к применению в проектах мероприятий по охране окружающей среды следующий:</w:t>
      </w:r>
    </w:p>
    <w:p w:rsidR="00000000" w:rsidRDefault="00765D8F">
      <w:pPr>
        <w:ind w:firstLine="284"/>
        <w:jc w:val="both"/>
      </w:pPr>
      <w:r>
        <w:t xml:space="preserve">снижение пылеобразования при погрузо-разгрузочных работах; </w:t>
      </w:r>
    </w:p>
    <w:p w:rsidR="00000000" w:rsidRDefault="00765D8F">
      <w:pPr>
        <w:ind w:firstLine="284"/>
        <w:jc w:val="both"/>
      </w:pPr>
      <w:r>
        <w:t xml:space="preserve">рекультивация земель; </w:t>
      </w:r>
    </w:p>
    <w:p w:rsidR="00000000" w:rsidRDefault="00765D8F">
      <w:pPr>
        <w:ind w:firstLine="284"/>
        <w:jc w:val="both"/>
      </w:pPr>
      <w:r>
        <w:t xml:space="preserve">организация бессточного производства; </w:t>
      </w:r>
    </w:p>
    <w:p w:rsidR="00000000" w:rsidRDefault="00765D8F">
      <w:pPr>
        <w:ind w:firstLine="284"/>
        <w:jc w:val="both"/>
      </w:pPr>
      <w:r>
        <w:t xml:space="preserve">снижение акустического загрязнения окружающей среды; </w:t>
      </w:r>
    </w:p>
    <w:p w:rsidR="00000000" w:rsidRDefault="00765D8F">
      <w:pPr>
        <w:ind w:firstLine="284"/>
        <w:jc w:val="both"/>
      </w:pPr>
      <w:r>
        <w:t>мероприятия по охране водоемов и почв от загрязнения сточными водами на промышленных площадках</w:t>
      </w:r>
      <w:r>
        <w:t>;</w:t>
      </w:r>
    </w:p>
    <w:p w:rsidR="00000000" w:rsidRDefault="00765D8F">
      <w:pPr>
        <w:ind w:firstLine="284"/>
        <w:jc w:val="both"/>
      </w:pPr>
      <w:r>
        <w:t>очистка и рассеивание вентиляционных и технологических выбросов.</w:t>
      </w:r>
    </w:p>
    <w:p w:rsidR="00000000" w:rsidRDefault="00765D8F">
      <w:pPr>
        <w:ind w:firstLine="284"/>
        <w:jc w:val="both"/>
      </w:pPr>
      <w:r>
        <w:t>4.3.13. Сооружения обслуживания, размещенные на автомобильной дороге, следует обеспечивать ведомственной технологической связью. Для обеспечения связи непосредственно с дороги, что необходимо в экстренных случаях, рекомендуется устройство телефонных установок на перегонах.</w:t>
      </w:r>
    </w:p>
    <w:p w:rsidR="00000000" w:rsidRDefault="00765D8F">
      <w:pPr>
        <w:ind w:firstLine="284"/>
        <w:jc w:val="both"/>
      </w:pPr>
      <w:r>
        <w:t xml:space="preserve">Проектирование технологической связи на автомобильных дорогах выполняется по специальному заданию с учетом действующих норм и правил проектирования и эксплуатации средств </w:t>
      </w:r>
      <w:r>
        <w:t>связи.</w:t>
      </w:r>
    </w:p>
    <w:p w:rsidR="00000000" w:rsidRDefault="00765D8F">
      <w:pPr>
        <w:ind w:firstLine="284"/>
        <w:jc w:val="both"/>
      </w:pPr>
      <w:r>
        <w:t>В первую очередь технологическую связь следует устраивать на дорогах общегосударственного значения.</w:t>
      </w:r>
    </w:p>
    <w:p w:rsidR="00000000" w:rsidRDefault="00765D8F">
      <w:pPr>
        <w:ind w:firstLine="284"/>
        <w:jc w:val="both"/>
      </w:pPr>
      <w:r>
        <w:t>4.4. Согласования</w:t>
      </w:r>
    </w:p>
    <w:p w:rsidR="00000000" w:rsidRDefault="00765D8F">
      <w:pPr>
        <w:ind w:firstLine="284"/>
        <w:jc w:val="both"/>
      </w:pPr>
      <w:r>
        <w:t xml:space="preserve">4.4.1. Все согласования при выборе площадок и проектировании сооружений должны выполняться в соответствии со СНиП 1.02.01-85 и соответствующими указаниями Минавтодора РСФСР. </w:t>
      </w:r>
    </w:p>
    <w:p w:rsidR="00000000" w:rsidRDefault="00765D8F">
      <w:pPr>
        <w:ind w:firstLine="284"/>
        <w:jc w:val="both"/>
      </w:pPr>
      <w:r>
        <w:t xml:space="preserve">Основные согласования и порядок их проведения изложены ниже. </w:t>
      </w:r>
    </w:p>
    <w:p w:rsidR="00000000" w:rsidRDefault="00765D8F">
      <w:pPr>
        <w:ind w:firstLine="284"/>
        <w:jc w:val="both"/>
      </w:pPr>
      <w:r>
        <w:t>4.4.2. Источники водо-, тепло-, электроснабжения, связи, условия отвода сточных вод, а также места присоединения к инженерным коммуникациям определяют</w:t>
      </w:r>
      <w:r>
        <w:t xml:space="preserve"> соответствующие службы и управления и сообщают проектной организации заказчиком в качестве исходных данных.</w:t>
      </w:r>
    </w:p>
    <w:p w:rsidR="00000000" w:rsidRDefault="00765D8F">
      <w:pPr>
        <w:ind w:firstLine="284"/>
        <w:jc w:val="both"/>
      </w:pPr>
      <w:r>
        <w:t>При строительстве самостоятельной котельной заказчик представляет разрешение Госплана РСФСР и СССР об устанавливаемом виде топлива в установленном порядке. Кроме того, заказчик представляет транспортную схему доставки материалов и конструкций.</w:t>
      </w:r>
    </w:p>
    <w:p w:rsidR="00000000" w:rsidRDefault="00765D8F">
      <w:pPr>
        <w:ind w:firstLine="284"/>
        <w:jc w:val="both"/>
      </w:pPr>
      <w:r>
        <w:t xml:space="preserve">При строительстве в городах и в населенных пунктах заказчик выдает проектной организации решение исполкома о строительстве объекта, задание на проектирование, </w:t>
      </w:r>
      <w:r>
        <w:t>строительный паспорт участка и АПЗ, утвержденные в установленном порядке.</w:t>
      </w:r>
    </w:p>
    <w:p w:rsidR="00000000" w:rsidRDefault="00765D8F">
      <w:pPr>
        <w:ind w:firstLine="284"/>
        <w:jc w:val="both"/>
      </w:pPr>
      <w:r>
        <w:t>4.4.3. Согласования, проводимые в период подготовки к проектированию:</w:t>
      </w:r>
    </w:p>
    <w:p w:rsidR="00000000" w:rsidRDefault="00765D8F">
      <w:pPr>
        <w:ind w:firstLine="284"/>
        <w:jc w:val="both"/>
      </w:pPr>
      <w:r>
        <w:t>при оформлении акта о выборе площадки согласовываются места водозабора, очистных сооружений, сброса сточных вод и мест присоединения сетей проектируемого комплекса к существующим инженерным сетям;</w:t>
      </w:r>
    </w:p>
    <w:p w:rsidR="00000000" w:rsidRDefault="00765D8F">
      <w:pPr>
        <w:ind w:firstLine="284"/>
        <w:jc w:val="both"/>
      </w:pPr>
      <w:r>
        <w:t>при необходимости сноса или переноса строений и сооружений райисполком выносит решение о сносе (переносе); с владельцами сооружений согласовывается условия сноса (переноса</w:t>
      </w:r>
      <w:r>
        <w:t>); определяется балансовая стоимость сооружения для компенсации. Оценка домов и сооружений, находящихся в личной собственности, определяется комиссией, организуемой райисполкомом по представлению заказчика, и оформляется актом;</w:t>
      </w:r>
    </w:p>
    <w:p w:rsidR="00000000" w:rsidRDefault="00765D8F">
      <w:pPr>
        <w:ind w:firstLine="284"/>
        <w:jc w:val="both"/>
      </w:pPr>
      <w:r>
        <w:t>при размещении строящихся объектов на сельскохозяйственных землях согласование выполняется в установленном порядке с землепользователями (колхозами, совхозами, лесхозами), районными и областными органами сельского и лесного хозяйства.</w:t>
      </w:r>
    </w:p>
    <w:p w:rsidR="00000000" w:rsidRDefault="00765D8F">
      <w:pPr>
        <w:ind w:firstLine="284"/>
        <w:jc w:val="both"/>
      </w:pPr>
      <w:r>
        <w:t>Постоянный отвод земель под строительство сооруже</w:t>
      </w:r>
      <w:r>
        <w:t xml:space="preserve">ний, подъездов к нему и временный </w:t>
      </w:r>
      <w:r>
        <w:sym w:font="Symbol" w:char="F0BE"/>
      </w:r>
      <w:r>
        <w:t xml:space="preserve"> для размещения строительной базы, складов, разработки карьеров, а также резервов и отвалов</w:t>
      </w:r>
      <w:r>
        <w:rPr>
          <w:smallCaps/>
        </w:rPr>
        <w:t xml:space="preserve"> </w:t>
      </w:r>
      <w:r>
        <w:t xml:space="preserve">грунта согласовывают раздельно. Для временно занимаемых земель должны быть получены технические условия на их рекультивацию. </w:t>
      </w:r>
    </w:p>
    <w:p w:rsidR="00000000" w:rsidRDefault="00765D8F">
      <w:pPr>
        <w:ind w:firstLine="284"/>
        <w:jc w:val="both"/>
      </w:pPr>
      <w:r>
        <w:t>С плановыми органами исполкома согласовывают возможности и условия использования местных трудовых и материальных ресурсов.</w:t>
      </w:r>
    </w:p>
    <w:p w:rsidR="00000000" w:rsidRDefault="00765D8F">
      <w:pPr>
        <w:ind w:firstLine="284"/>
        <w:jc w:val="both"/>
      </w:pPr>
      <w:r>
        <w:t xml:space="preserve">С территориальным геологическим управлением </w:t>
      </w:r>
      <w:r>
        <w:sym w:font="Symbol" w:char="F0BE"/>
      </w:r>
      <w:r>
        <w:t xml:space="preserve"> отсутствие на площадке полезных ископаемых.</w:t>
      </w:r>
    </w:p>
    <w:p w:rsidR="00000000" w:rsidRDefault="00765D8F">
      <w:pPr>
        <w:ind w:firstLine="284"/>
        <w:jc w:val="both"/>
      </w:pPr>
      <w:r>
        <w:t>С отделениями и управлениями железных дорог МП</w:t>
      </w:r>
      <w:r>
        <w:t>С согласовывают примыкания подъездного железнодорожного пути и возможности перевозки грузов, места для разгрузки строительных материалов, оборудования для строительства объекта; приближения строений к объектам железной дороги, пересечения инженерных коммуникаций с железными дорогами и переустройства коммуникаций МПС с получением технических условий.</w:t>
      </w:r>
    </w:p>
    <w:p w:rsidR="00000000" w:rsidRDefault="00765D8F">
      <w:pPr>
        <w:ind w:firstLine="284"/>
        <w:jc w:val="both"/>
      </w:pPr>
      <w:r>
        <w:t>С органами Министерства речного флота РСФСР и Морского флота СССР согласовывают обслуживание объекта портовыми сооружениями, пристанями и акваториями.</w:t>
      </w:r>
    </w:p>
    <w:p w:rsidR="00000000" w:rsidRDefault="00765D8F">
      <w:pPr>
        <w:ind w:firstLine="284"/>
        <w:jc w:val="both"/>
      </w:pPr>
      <w:r>
        <w:t>С террито</w:t>
      </w:r>
      <w:r>
        <w:t>риальным управлением аэрофлота, штабом военного округа согласовывают высоты зданий и сооружений от 20 м и выше, если расстояние от аэродрома до площадки строительства менее чем 10 км. С</w:t>
      </w:r>
      <w:r>
        <w:rPr>
          <w:b/>
        </w:rPr>
        <w:t xml:space="preserve"> </w:t>
      </w:r>
      <w:r>
        <w:t>ними же согласовывают выбор трассы линии электропередачи, подводимой к сооружению, если напряжение больше 35 кВ и удаление от аэродрома менее чем 30 км.</w:t>
      </w:r>
    </w:p>
    <w:p w:rsidR="00000000" w:rsidRDefault="00765D8F">
      <w:pPr>
        <w:ind w:firstLine="284"/>
        <w:jc w:val="both"/>
      </w:pPr>
      <w:r>
        <w:t>С органами Министерства рыбного хозяйства СССР согласовывают места водозабора, места сброса сточных вод, технические условия на специальные мероприятия, обеспечивающие сохра</w:t>
      </w:r>
      <w:r>
        <w:t>нность рыбных запасов (системы водоочистки, обезвреживания и разбавления сточных вод и т.п.).</w:t>
      </w:r>
    </w:p>
    <w:p w:rsidR="00000000" w:rsidRDefault="00765D8F">
      <w:pPr>
        <w:ind w:firstLine="284"/>
        <w:jc w:val="both"/>
      </w:pPr>
      <w:r>
        <w:t>С районным управлением газового хозяйства согласовывают вопросы снабжения проектируемого комплекса и его жилого поселка газом для производственных и бытовых нужд с получением технических условий на их присоединение.</w:t>
      </w:r>
    </w:p>
    <w:p w:rsidR="00000000" w:rsidRDefault="00765D8F">
      <w:pPr>
        <w:ind w:firstLine="284"/>
        <w:jc w:val="both"/>
      </w:pPr>
      <w:r>
        <w:t>С местными органами Министерства связи СССР согласовывает технические условия подключения внешних линий связи.</w:t>
      </w:r>
    </w:p>
    <w:p w:rsidR="00000000" w:rsidRDefault="00765D8F">
      <w:pPr>
        <w:ind w:firstLine="284"/>
        <w:jc w:val="both"/>
      </w:pPr>
      <w:r>
        <w:t xml:space="preserve">Со строительной организацией </w:t>
      </w:r>
      <w:r>
        <w:sym w:font="Symbol" w:char="F0BE"/>
      </w:r>
      <w:r>
        <w:t xml:space="preserve"> генподрядчиком </w:t>
      </w:r>
      <w:r>
        <w:sym w:font="Symbol" w:char="F0BE"/>
      </w:r>
      <w:r>
        <w:t xml:space="preserve"> согласовывают применение строительных матер</w:t>
      </w:r>
      <w:r>
        <w:t>иалов и конструкций, способов</w:t>
      </w:r>
      <w:r>
        <w:rPr>
          <w:lang w:val="en-US"/>
        </w:rPr>
        <w:t xml:space="preserve"> </w:t>
      </w:r>
      <w:r>
        <w:t>организации строительства и средств механизации работ.</w:t>
      </w:r>
    </w:p>
    <w:p w:rsidR="00000000" w:rsidRDefault="00765D8F">
      <w:pPr>
        <w:ind w:firstLine="284"/>
        <w:jc w:val="both"/>
      </w:pPr>
      <w:r>
        <w:t>С соседними предприятиями, с которыми намечается кооперация инженерного обеспечения проектируемого комплекса, согласовывают объемы и условия кооперации.</w:t>
      </w:r>
    </w:p>
    <w:p w:rsidR="00000000" w:rsidRDefault="00765D8F">
      <w:pPr>
        <w:ind w:firstLine="284"/>
        <w:jc w:val="both"/>
      </w:pPr>
      <w:r>
        <w:t>После получения всех согласований и технических условий акт выбора площадки утверждается облисполкомом.</w:t>
      </w:r>
    </w:p>
    <w:p w:rsidR="00000000" w:rsidRDefault="00765D8F">
      <w:pPr>
        <w:ind w:firstLine="284"/>
        <w:jc w:val="both"/>
      </w:pPr>
      <w:r>
        <w:t>4.4.4. Согласования, проводимые в процессе проектирования</w:t>
      </w:r>
    </w:p>
    <w:p w:rsidR="00000000" w:rsidRDefault="00765D8F">
      <w:pPr>
        <w:ind w:firstLine="284"/>
        <w:jc w:val="both"/>
      </w:pPr>
      <w:r>
        <w:t>Проекты и рабочие проекты должны быть согласованы в соответствующих инстанциях в следующих случаях: особо оговор</w:t>
      </w:r>
      <w:r>
        <w:t>енных заказчиком или организацией, выдавшей технические условия, если по принятым в проекте решениям имеются отклонения от выданных технических условий или действующих норм.</w:t>
      </w:r>
    </w:p>
    <w:p w:rsidR="00000000" w:rsidRDefault="00765D8F">
      <w:pPr>
        <w:ind w:firstLine="284"/>
        <w:jc w:val="both"/>
      </w:pPr>
      <w:r>
        <w:t>Мероприятия по гражданской обороне учитываются при проектировании в соответствии с техническими условиями штаба гражданской обороны.</w:t>
      </w:r>
    </w:p>
    <w:p w:rsidR="00000000" w:rsidRDefault="00765D8F">
      <w:pPr>
        <w:ind w:firstLine="284"/>
        <w:jc w:val="both"/>
      </w:pPr>
      <w:r>
        <w:t>С Бассейновой инспекцией по использованию и охране водных ресурсов согласовывают проектные предложения и схемы генплана комплексов сооружения с точки зрения соблюдения санитарных норм, допустимых концентра</w:t>
      </w:r>
      <w:r>
        <w:t>ций выбросов в водоемы и других вопросов, связанных с использованием и охраной вод.</w:t>
      </w:r>
    </w:p>
    <w:p w:rsidR="00000000" w:rsidRDefault="00765D8F">
      <w:pPr>
        <w:ind w:firstLine="284"/>
        <w:jc w:val="both"/>
      </w:pPr>
      <w:r>
        <w:t>Окончательное согласование проекта или рабочего проекта осуществляется в советах министров автономных республик, крайисполкомах и облисполкомах с участием заказчика.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right"/>
      </w:pPr>
      <w:r>
        <w:t>Приложение 1</w:t>
      </w:r>
    </w:p>
    <w:p w:rsidR="00000000" w:rsidRDefault="00765D8F">
      <w:pPr>
        <w:ind w:firstLine="284"/>
        <w:jc w:val="right"/>
      </w:pPr>
    </w:p>
    <w:p w:rsidR="00000000" w:rsidRDefault="00765D8F">
      <w:pPr>
        <w:ind w:firstLine="284"/>
        <w:jc w:val="center"/>
        <w:rPr>
          <w:b/>
        </w:rPr>
      </w:pPr>
      <w:r>
        <w:rPr>
          <w:b/>
        </w:rPr>
        <w:t>МЕТОДИКА РАСЧЕТОВ ПРЕДПРИЯТИЙ И ОБЪЕКТОВ АВТОСЕРВИСА</w:t>
      </w:r>
    </w:p>
    <w:p w:rsidR="00000000" w:rsidRDefault="00765D8F">
      <w:pPr>
        <w:ind w:firstLine="284"/>
        <w:jc w:val="both"/>
        <w:rPr>
          <w:b/>
        </w:rPr>
      </w:pPr>
    </w:p>
    <w:p w:rsidR="00000000" w:rsidRDefault="00765D8F">
      <w:pPr>
        <w:ind w:firstLine="284"/>
        <w:jc w:val="both"/>
      </w:pPr>
      <w:r>
        <w:t>В настоящем приложении приведены методики расчетов для определения необходимого количества и мощности (вместимости) предприятий и объектов автосервиса при разработке генеральных схем их размеще</w:t>
      </w:r>
      <w:r>
        <w:t>ния на автомобильных дорогах общегосударственного и республиканского значения в РСФСР.</w:t>
      </w:r>
    </w:p>
    <w:p w:rsidR="00000000" w:rsidRDefault="00765D8F">
      <w:pPr>
        <w:ind w:firstLine="284"/>
        <w:jc w:val="both"/>
      </w:pPr>
      <w:r>
        <w:t xml:space="preserve">1. Расчет потребности в пассажирских автостанциях и автовокзалах и их вместимости производится по "Общесоюзным нормам технологического проектирования предприятий для автомобильного транспорта </w:t>
      </w:r>
      <w:r>
        <w:sym w:font="Symbol" w:char="F0BE"/>
      </w:r>
      <w:r>
        <w:t xml:space="preserve"> автовокзалы", утвержденным Минавтотрансом РСФСР (ОНТП-АВ-2-85).</w:t>
      </w:r>
    </w:p>
    <w:p w:rsidR="00000000" w:rsidRDefault="00765D8F">
      <w:pPr>
        <w:ind w:firstLine="284"/>
        <w:jc w:val="both"/>
      </w:pPr>
      <w:r>
        <w:t>Общую вместимость пассажирской автостанции (ПСА) и автовокзала (АВ) в зависимости от суточного отправления пассажиров по междугородным сообщениям определяют по табл. 1</w:t>
      </w:r>
      <w:r>
        <w:t>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  <w:rPr>
          <w:lang w:val="en-US"/>
        </w:rPr>
      </w:pPr>
      <w:r>
        <w:t>Таблица</w:t>
      </w:r>
      <w:r>
        <w:rPr>
          <w:lang w:val="en-US"/>
        </w:rPr>
        <w:t xml:space="preserve"> </w:t>
      </w:r>
      <w:r>
        <w:t>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7"/>
        <w:gridCol w:w="210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Расчетное суточное отправление пассажиров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Вместимость пассажиров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  <w:r>
              <w:t>100 — 200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  <w:r>
              <w:t>200 — 400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25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  <w:r>
              <w:t>400 — 600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  <w:r>
              <w:t>600 — 1000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75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1000 — 2000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2000 — 3000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150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3000 — 4000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4000 — 6000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250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6000 — 8000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  <w:r>
              <w:t>8000 — 10000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10000 — 15000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15000 — 20000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20000 — 25000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700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25000 — 30000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800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30000 — 40000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900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Свыше 40000</w:t>
            </w: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1000</w:t>
            </w: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</w:tbl>
    <w:p w:rsidR="00000000" w:rsidRDefault="00765D8F">
      <w:pPr>
        <w:ind w:firstLine="284"/>
        <w:jc w:val="both"/>
      </w:pPr>
      <w:r>
        <w:t>Количество постов отправления, прибытия и мест на площадке отстоя автобусов принимают по табл. 2.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01"/>
        <w:gridCol w:w="880"/>
        <w:gridCol w:w="660"/>
        <w:gridCol w:w="1060"/>
        <w:gridCol w:w="800"/>
        <w:gridCol w:w="727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Расчетное </w:t>
            </w:r>
          </w:p>
        </w:tc>
        <w:tc>
          <w:tcPr>
            <w:tcW w:w="4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Количе</w:t>
            </w:r>
            <w:r>
              <w:t>ство для автобусов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суточное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междугородного сообщения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пригородного сообщения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отправление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постов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мест на 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постов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мест 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пассажиров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отправления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прибытия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площадке отстоя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отправления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прибытия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площадке отстоя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  <w: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100 — 300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300 — 600</w:t>
            </w:r>
          </w:p>
        </w:tc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600 — 1000</w:t>
            </w:r>
          </w:p>
        </w:tc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1000 — 1500</w:t>
            </w:r>
          </w:p>
        </w:tc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1500 — 2000</w:t>
            </w:r>
          </w:p>
        </w:tc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  <w:r>
              <w:t>3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2000 — 3000</w:t>
            </w:r>
          </w:p>
        </w:tc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3000 — 4500</w:t>
            </w:r>
          </w:p>
        </w:tc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4500 — 6000</w:t>
            </w:r>
          </w:p>
        </w:tc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6000 — 8000</w:t>
            </w:r>
          </w:p>
        </w:tc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8000 — 10000</w:t>
            </w:r>
          </w:p>
        </w:tc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10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Добавляется 1 пост (место) </w:t>
            </w:r>
            <w:r>
              <w:t>на каждые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Более 10000</w:t>
            </w:r>
          </w:p>
        </w:tc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2000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4000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4000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4000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пассажиров суточного отправления</w:t>
            </w: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2. Количество СТО и их мощность рассчитывают по методике, основанной на определении потребного количества постов на СТО при определенном интервале между ними, расчетной интенсивности легкового автотранспорта, а также по "Общесоюзным нормам технологического проектирования автотранспортных предприятий-станций технического обслуживания", утвержденным Минавтодром РСФСР, 1985 г. (ОНТП-АТП-СТО-85).</w:t>
      </w:r>
    </w:p>
    <w:p w:rsidR="00000000" w:rsidRDefault="00765D8F">
      <w:pPr>
        <w:ind w:firstLine="284"/>
        <w:jc w:val="both"/>
      </w:pPr>
      <w:r>
        <w:t>Число автотуристов, нуждающ</w:t>
      </w:r>
      <w:r>
        <w:t xml:space="preserve">ихся в услугах СТО, определяют по перегонам максимальной протяженностью 250 </w:t>
      </w:r>
      <w:r>
        <w:sym w:font="Symbol" w:char="F0BE"/>
      </w:r>
      <w:r>
        <w:t xml:space="preserve"> 300 км.</w:t>
      </w:r>
    </w:p>
    <w:p w:rsidR="00000000" w:rsidRDefault="00765D8F">
      <w:pPr>
        <w:ind w:firstLine="284"/>
        <w:jc w:val="both"/>
      </w:pPr>
      <w:r>
        <w:t>Потребность в СТО обусловлена количеством так называемых сходов с дороги по различным причинам. Она носит вероятностный характер ввиду влияния большого количества факторов: дальности пробега автомобилей, интенсивности движения и технических неисправностей его.</w:t>
      </w:r>
    </w:p>
    <w:p w:rsidR="00000000" w:rsidRDefault="00765D8F">
      <w:pPr>
        <w:ind w:firstLine="284"/>
        <w:jc w:val="both"/>
      </w:pPr>
      <w:r>
        <w:t>На основе данных наблюдений и анализа зарубежных материалов Гипроавторансом рекомендованы средние размеры схода автомобилей с дороги.</w:t>
      </w:r>
    </w:p>
    <w:p w:rsidR="00000000" w:rsidRDefault="00765D8F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6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Интервал между СТО, км</w:t>
            </w:r>
          </w:p>
        </w:tc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Сход с </w:t>
            </w:r>
            <w:r>
              <w:t>дороги, от интенсивности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50</w:t>
            </w:r>
          </w:p>
        </w:tc>
        <w:tc>
          <w:tcPr>
            <w:tcW w:w="3160" w:type="dxa"/>
            <w:tcBorders>
              <w:top w:val="nil"/>
              <w:left w:val="nil"/>
            </w:tcBorders>
          </w:tcPr>
          <w:p w:rsidR="00000000" w:rsidRDefault="00765D8F">
            <w:pPr>
              <w:jc w:val="both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100</w:t>
            </w:r>
          </w:p>
        </w:tc>
        <w:tc>
          <w:tcPr>
            <w:tcW w:w="3160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150</w:t>
            </w:r>
          </w:p>
        </w:tc>
        <w:tc>
          <w:tcPr>
            <w:tcW w:w="3160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200</w:t>
            </w:r>
          </w:p>
        </w:tc>
        <w:tc>
          <w:tcPr>
            <w:tcW w:w="3160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250</w:t>
            </w:r>
          </w:p>
        </w:tc>
        <w:tc>
          <w:tcPr>
            <w:tcW w:w="3160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300</w:t>
            </w:r>
          </w:p>
        </w:tc>
        <w:tc>
          <w:tcPr>
            <w:tcW w:w="3160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3,5</w:t>
            </w: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>Обследованием установлено, что доля автомобилей, нуждающихся в СТО, составляет в среднем 45 % от общего количества неисправных.</w:t>
      </w:r>
    </w:p>
    <w:p w:rsidR="00000000" w:rsidRDefault="00765D8F">
      <w:pPr>
        <w:ind w:firstLine="284"/>
        <w:jc w:val="both"/>
      </w:pPr>
      <w:r>
        <w:t>Потребную суточную пропускную способность на расчетном перегоне определяют по формуле</w:t>
      </w:r>
    </w:p>
    <w:p w:rsidR="00000000" w:rsidRDefault="00765D8F">
      <w:pPr>
        <w:ind w:firstLine="284"/>
        <w:jc w:val="both"/>
      </w:pPr>
      <w:r>
        <w:rPr>
          <w:position w:val="-20"/>
        </w:rPr>
        <w:object w:dxaOrig="1660" w:dyaOrig="540">
          <v:shape id="_x0000_i1026" type="#_x0000_t75" style="width:83.25pt;height:27pt" o:ole="">
            <v:imagedata r:id="rId6" o:title=""/>
          </v:shape>
          <o:OLEObject Type="Embed" ProgID="Equation.3" ShapeID="_x0000_i1026" DrawAspect="Content" ObjectID="_1427218293" r:id="rId7"/>
        </w:object>
      </w:r>
      <w:r>
        <w:t>,                                       (1)</w:t>
      </w:r>
    </w:p>
    <w:p w:rsidR="00000000" w:rsidRDefault="00765D8F">
      <w:pPr>
        <w:ind w:firstLine="284"/>
        <w:jc w:val="both"/>
      </w:pPr>
      <w:r>
        <w:t xml:space="preserve">где Ир </w:t>
      </w:r>
      <w:r>
        <w:sym w:font="Symbol" w:char="F0BE"/>
      </w:r>
      <w:r>
        <w:t xml:space="preserve"> расчетная интенсивность движения легкового транспорта в летний период, авт/сут.;</w:t>
      </w:r>
    </w:p>
    <w:p w:rsidR="00000000" w:rsidRDefault="00765D8F">
      <w:pPr>
        <w:ind w:firstLine="284"/>
        <w:jc w:val="both"/>
      </w:pPr>
      <w:r>
        <w:t xml:space="preserve">Ксх </w:t>
      </w:r>
      <w:r>
        <w:sym w:font="Symbol" w:char="F0BE"/>
      </w:r>
      <w:r>
        <w:t xml:space="preserve"> коэффициент схода автомобилей, от интенсивност</w:t>
      </w:r>
      <w:r>
        <w:t>и движения;</w:t>
      </w:r>
    </w:p>
    <w:p w:rsidR="00000000" w:rsidRDefault="00765D8F">
      <w:pPr>
        <w:ind w:firstLine="284"/>
        <w:jc w:val="both"/>
      </w:pPr>
      <w:r>
        <w:t xml:space="preserve">Д </w:t>
      </w:r>
      <w:r>
        <w:sym w:font="Symbol" w:char="F0BE"/>
      </w:r>
      <w:r>
        <w:t xml:space="preserve"> доля обслуживаемых на СТО автомобилей от общего количества неисправных.</w:t>
      </w:r>
    </w:p>
    <w:p w:rsidR="00000000" w:rsidRDefault="00765D8F">
      <w:pPr>
        <w:ind w:firstLine="284"/>
        <w:jc w:val="both"/>
      </w:pPr>
      <w:r>
        <w:t>В соответствии с потребной пропускной способностью определяют число постов на СТО.</w:t>
      </w:r>
    </w:p>
    <w:p w:rsidR="00000000" w:rsidRDefault="00765D8F">
      <w:pPr>
        <w:ind w:firstLine="284"/>
        <w:jc w:val="both"/>
      </w:pPr>
      <w:r>
        <w:t xml:space="preserve">Пропускную способность одного рабочего поста рассчитывают из трудоемкости работ и фонда рабочего времени. Трудоемкость обслуживания на один автозаезд принимают по опытным данным в размере 3,74 чел.-ч. Распределение общего объема ремонта между постовыми и вспомогательными работами принято по нормам технологического проектирования </w:t>
      </w:r>
      <w:r>
        <w:sym w:font="Symbol" w:char="F0BE"/>
      </w:r>
      <w:r>
        <w:t xml:space="preserve"> 72 и 28 </w:t>
      </w:r>
      <w:r>
        <w:t>%. Объем работ, выполняемый на одном рабочем посту за год, определяют по формуле</w:t>
      </w:r>
    </w:p>
    <w:p w:rsidR="00000000" w:rsidRDefault="00765D8F">
      <w:pPr>
        <w:ind w:firstLine="284"/>
        <w:jc w:val="both"/>
      </w:pPr>
      <w:r>
        <w:t>Т</w:t>
      </w:r>
      <w:r>
        <w:rPr>
          <w:vertAlign w:val="subscript"/>
        </w:rPr>
        <w:t>р.п.</w:t>
      </w:r>
      <w:r>
        <w:t xml:space="preserve"> = т </w:t>
      </w:r>
      <w:r>
        <w:sym w:font="Symbol" w:char="F0B4"/>
      </w:r>
      <w:r>
        <w:t xml:space="preserve"> К</w:t>
      </w:r>
      <w:r>
        <w:rPr>
          <w:vertAlign w:val="subscript"/>
        </w:rPr>
        <w:t>исп.</w:t>
      </w:r>
      <w:r>
        <w:t xml:space="preserve"> </w:t>
      </w:r>
      <w:r>
        <w:sym w:font="Symbol" w:char="F0B4"/>
      </w:r>
      <w:r>
        <w:t xml:space="preserve"> Р</w:t>
      </w:r>
      <w:r>
        <w:rPr>
          <w:vertAlign w:val="subscript"/>
        </w:rPr>
        <w:t>п</w:t>
      </w:r>
      <w:r>
        <w:t xml:space="preserve"> </w:t>
      </w:r>
      <w:r>
        <w:rPr>
          <w:i/>
        </w:rPr>
        <w:t>=</w:t>
      </w:r>
      <w:r>
        <w:t xml:space="preserve"> 357</w:t>
      </w:r>
      <w:r>
        <w:sym w:font="Symbol" w:char="F0B4"/>
      </w:r>
      <w:r>
        <w:t>10,5</w:t>
      </w:r>
      <w:r>
        <w:sym w:font="Symbol" w:char="F0B4"/>
      </w:r>
      <w:r>
        <w:t>0,9</w:t>
      </w:r>
      <w:r>
        <w:sym w:font="Symbol" w:char="F0B4"/>
      </w:r>
      <w:r>
        <w:t>1,5 = 5061 чел.-ч.,                        (2)</w:t>
      </w:r>
    </w:p>
    <w:p w:rsidR="00000000" w:rsidRDefault="00765D8F">
      <w:pPr>
        <w:ind w:firstLine="284"/>
        <w:jc w:val="both"/>
      </w:pPr>
      <w:r>
        <w:t>где Т</w:t>
      </w:r>
      <w:r>
        <w:rPr>
          <w:vertAlign w:val="subscript"/>
        </w:rPr>
        <w:t>р.п.</w:t>
      </w:r>
      <w:r>
        <w:t xml:space="preserve"> </w:t>
      </w:r>
      <w:r>
        <w:sym w:font="Symbol" w:char="F0BE"/>
      </w:r>
      <w:r>
        <w:t xml:space="preserve"> фонд времени рабочего поста, чел.; </w:t>
      </w:r>
    </w:p>
    <w:p w:rsidR="00000000" w:rsidRDefault="00765D8F">
      <w:pPr>
        <w:ind w:firstLine="284"/>
        <w:jc w:val="both"/>
      </w:pPr>
      <w:r>
        <w:t>Т</w:t>
      </w:r>
      <w:r>
        <w:rPr>
          <w:vertAlign w:val="subscript"/>
        </w:rPr>
        <w:t>общ.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количество рабочих дней в году, Т</w:t>
      </w:r>
      <w:r>
        <w:rPr>
          <w:vertAlign w:val="subscript"/>
        </w:rPr>
        <w:t>общ.</w:t>
      </w:r>
      <w:r>
        <w:t xml:space="preserve"> = 357;</w:t>
      </w:r>
    </w:p>
    <w:p w:rsidR="00000000" w:rsidRDefault="00765D8F">
      <w:pPr>
        <w:ind w:firstLine="284"/>
        <w:jc w:val="both"/>
      </w:pPr>
      <w:r>
        <w:t>Т</w:t>
      </w:r>
      <w:r>
        <w:rPr>
          <w:vertAlign w:val="subscript"/>
        </w:rPr>
        <w:t>сут</w:t>
      </w:r>
      <w:r>
        <w:t xml:space="preserve"> </w:t>
      </w:r>
      <w:r>
        <w:sym w:font="Symbol" w:char="F0BE"/>
      </w:r>
      <w:r>
        <w:t xml:space="preserve"> число часов работы в сутки, Т</w:t>
      </w:r>
      <w:r>
        <w:rPr>
          <w:vertAlign w:val="subscript"/>
        </w:rPr>
        <w:t>сут</w:t>
      </w:r>
      <w:r>
        <w:t xml:space="preserve"> = 10,5;</w:t>
      </w:r>
    </w:p>
    <w:p w:rsidR="00000000" w:rsidRDefault="00765D8F">
      <w:pPr>
        <w:ind w:firstLine="284"/>
        <w:jc w:val="both"/>
      </w:pPr>
      <w:r>
        <w:t>К</w:t>
      </w:r>
      <w:r>
        <w:rPr>
          <w:vertAlign w:val="subscript"/>
        </w:rPr>
        <w:t>исп</w:t>
      </w:r>
      <w:r>
        <w:t xml:space="preserve"> </w:t>
      </w:r>
      <w:r>
        <w:sym w:font="Symbol" w:char="F0BE"/>
      </w:r>
      <w:r>
        <w:t xml:space="preserve"> 0,9 </w:t>
      </w:r>
      <w:r>
        <w:sym w:font="Symbol" w:char="F0BE"/>
      </w:r>
      <w:r>
        <w:t xml:space="preserve"> коэффициент использования рабочего времени; </w:t>
      </w:r>
    </w:p>
    <w:p w:rsidR="00000000" w:rsidRDefault="00765D8F">
      <w:pPr>
        <w:ind w:firstLine="284"/>
        <w:jc w:val="both"/>
      </w:pPr>
      <w:r>
        <w:t>Р</w:t>
      </w:r>
      <w:r>
        <w:rPr>
          <w:vertAlign w:val="subscript"/>
        </w:rPr>
        <w:t>п</w:t>
      </w:r>
      <w:r>
        <w:t xml:space="preserve"> </w:t>
      </w:r>
      <w:r>
        <w:sym w:font="Symbol" w:char="F0BE"/>
      </w:r>
      <w:r>
        <w:t xml:space="preserve"> среднее количество работающих на посту Р</w:t>
      </w:r>
      <w:r>
        <w:rPr>
          <w:vertAlign w:val="subscript"/>
        </w:rPr>
        <w:t>п</w:t>
      </w:r>
      <w:r>
        <w:t xml:space="preserve"> = 1,5.</w:t>
      </w:r>
    </w:p>
    <w:p w:rsidR="00000000" w:rsidRDefault="00765D8F">
      <w:pPr>
        <w:ind w:firstLine="284"/>
        <w:jc w:val="both"/>
      </w:pPr>
      <w:r>
        <w:t>Количество автозаездов на один пост за год определяют по формуле</w:t>
      </w:r>
    </w:p>
    <w:p w:rsidR="00000000" w:rsidRDefault="00765D8F">
      <w:pPr>
        <w:ind w:firstLine="284"/>
        <w:jc w:val="both"/>
      </w:pPr>
      <w:r>
        <w:rPr>
          <w:position w:val="-24"/>
        </w:rPr>
        <w:object w:dxaOrig="2780" w:dyaOrig="600">
          <v:shape id="_x0000_i1027" type="#_x0000_t75" style="width:138.75pt;height:30pt" o:ole="">
            <v:imagedata r:id="rId8" o:title=""/>
          </v:shape>
          <o:OLEObject Type="Embed" ProgID="Equation.3" ShapeID="_x0000_i1027" DrawAspect="Content" ObjectID="_1427218294" r:id="rId9"/>
        </w:object>
      </w:r>
      <w:r>
        <w:t>,                            (3)</w:t>
      </w:r>
    </w:p>
    <w:p w:rsidR="00000000" w:rsidRDefault="00765D8F">
      <w:pPr>
        <w:ind w:firstLine="284"/>
        <w:jc w:val="both"/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</w:rPr>
        <w:t>год</w:t>
      </w:r>
      <w:r>
        <w:t xml:space="preserve"> </w:t>
      </w:r>
      <w:r>
        <w:sym w:font="Symbol" w:char="F0BE"/>
      </w:r>
      <w:r>
        <w:t xml:space="preserve"> количество автозаездов на 1 рабочий пост за год;</w:t>
      </w:r>
    </w:p>
    <w:p w:rsidR="00000000" w:rsidRDefault="00765D8F">
      <w:pPr>
        <w:ind w:firstLine="284"/>
        <w:jc w:val="both"/>
      </w:pPr>
      <w:r>
        <w:rPr>
          <w:i/>
        </w:rPr>
        <w:t>С</w:t>
      </w:r>
      <w:r>
        <w:t xml:space="preserve"> </w:t>
      </w:r>
      <w:r>
        <w:sym w:font="Symbol" w:char="F0BE"/>
      </w:r>
      <w:r>
        <w:t xml:space="preserve"> средняя трудоемкость на один автозаезд (С = 3,74) на станцию, чел-ч/автозаезд;</w:t>
      </w:r>
    </w:p>
    <w:p w:rsidR="00000000" w:rsidRDefault="00765D8F">
      <w:pPr>
        <w:ind w:firstLine="284"/>
        <w:jc w:val="both"/>
        <w:rPr>
          <w:lang w:val="en-US"/>
        </w:rPr>
      </w:pPr>
      <w:r>
        <w:rPr>
          <w:i/>
          <w:lang w:val="en-US"/>
        </w:rPr>
        <w:t>q</w:t>
      </w:r>
      <w:r>
        <w:t xml:space="preserve"> — доля постовых работ на один автозаезд,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=</w:t>
      </w:r>
      <w:r>
        <w:t xml:space="preserve"> 0,72. </w:t>
      </w:r>
    </w:p>
    <w:p w:rsidR="00000000" w:rsidRDefault="00765D8F">
      <w:pPr>
        <w:ind w:firstLine="284"/>
        <w:jc w:val="both"/>
      </w:pPr>
      <w:r>
        <w:t xml:space="preserve">Таким образом, количество автозаездов на один пост за месяц составляет 157, а за сутки </w:t>
      </w:r>
      <w:r>
        <w:sym w:font="Symbol" w:char="F0BE"/>
      </w:r>
      <w:r>
        <w:t xml:space="preserve"> 5,5.</w:t>
      </w:r>
    </w:p>
    <w:p w:rsidR="00000000" w:rsidRDefault="00765D8F">
      <w:pPr>
        <w:ind w:firstLine="284"/>
        <w:jc w:val="both"/>
      </w:pPr>
      <w:r>
        <w:t xml:space="preserve">Требующееся количество рабочих постов на СТО по перегонам определяют путем деления потребной суточной пропускной способности (П) СТО </w:t>
      </w:r>
      <w:r>
        <w:sym w:font="Symbol" w:char="F0BE"/>
      </w:r>
      <w:r>
        <w:t xml:space="preserve"> по формуле (1) на расчетное число автозаездов на р</w:t>
      </w:r>
      <w:r>
        <w:t>абочий пост в сутки, равное 5,5.</w:t>
      </w:r>
    </w:p>
    <w:p w:rsidR="00000000" w:rsidRDefault="00765D8F">
      <w:pPr>
        <w:ind w:firstLine="284"/>
        <w:jc w:val="both"/>
      </w:pPr>
      <w:r>
        <w:t>Выбор места размещения СТО производят с обеспечением принятого интервала между ними, а также с учетом привязки к населенным пунктам и наличия городских станций на трассе дороги.</w:t>
      </w:r>
    </w:p>
    <w:p w:rsidR="00000000" w:rsidRDefault="00765D8F">
      <w:pPr>
        <w:ind w:firstLine="284"/>
        <w:jc w:val="both"/>
      </w:pPr>
      <w:r>
        <w:t>3. Расчет необходимого количества АЗС выполняют по действующей методике Госкомнефтепродукта РСФСР.</w:t>
      </w:r>
    </w:p>
    <w:p w:rsidR="00000000" w:rsidRDefault="00765D8F">
      <w:pPr>
        <w:ind w:firstLine="284"/>
        <w:jc w:val="both"/>
      </w:pPr>
      <w:r>
        <w:t xml:space="preserve">Цель расчета </w:t>
      </w:r>
      <w:r>
        <w:sym w:font="Symbol" w:char="F0BE"/>
      </w:r>
      <w:r>
        <w:t xml:space="preserve"> определение количества, мощности и мест расположения новых АЗС по участкам дороги на основе заданной интенсивности движения автотранспорта с учетом существующих АЗС. </w:t>
      </w:r>
    </w:p>
    <w:p w:rsidR="00000000" w:rsidRDefault="00765D8F">
      <w:pPr>
        <w:ind w:firstLine="284"/>
        <w:jc w:val="both"/>
      </w:pPr>
      <w:r>
        <w:t>Расчет ведется по фо</w:t>
      </w:r>
      <w:r>
        <w:t>рмуле</w:t>
      </w:r>
    </w:p>
    <w:p w:rsidR="00000000" w:rsidRDefault="00765D8F">
      <w:pPr>
        <w:ind w:firstLine="284"/>
        <w:jc w:val="both"/>
      </w:pPr>
      <w:r>
        <w:rPr>
          <w:position w:val="-30"/>
        </w:rPr>
        <w:object w:dxaOrig="1960" w:dyaOrig="700">
          <v:shape id="_x0000_i1028" type="#_x0000_t75" style="width:98.25pt;height:35.25pt" o:ole="">
            <v:imagedata r:id="rId10" o:title=""/>
          </v:shape>
          <o:OLEObject Type="Embed" ProgID="Equation.3" ShapeID="_x0000_i1028" DrawAspect="Content" ObjectID="_1427218295" r:id="rId11"/>
        </w:object>
      </w:r>
      <w:r>
        <w:t xml:space="preserve">                    (4)</w:t>
      </w:r>
    </w:p>
    <w:p w:rsidR="00000000" w:rsidRDefault="00765D8F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 xml:space="preserve">М </w:t>
      </w:r>
      <w:r>
        <w:rPr>
          <w:i/>
        </w:rPr>
        <w:sym w:font="Symbol" w:char="F0BE"/>
      </w:r>
      <w:r>
        <w:t xml:space="preserve"> необходимое количество новых АЗС; </w:t>
      </w:r>
    </w:p>
    <w:p w:rsidR="00000000" w:rsidRDefault="00765D8F">
      <w:pPr>
        <w:ind w:firstLine="284"/>
        <w:jc w:val="both"/>
      </w:pPr>
      <w:r>
        <w:rPr>
          <w:i/>
        </w:rPr>
        <w:t>т</w:t>
      </w:r>
      <w:r>
        <w:t xml:space="preserve"> </w:t>
      </w:r>
      <w:r>
        <w:sym w:font="Symbol" w:char="F0BE"/>
      </w:r>
      <w:r>
        <w:t xml:space="preserve"> количество участков на автодороге, отличающихся между собой интенсивностью движения;</w:t>
      </w:r>
    </w:p>
    <w:p w:rsidR="00000000" w:rsidRDefault="00765D8F">
      <w:pPr>
        <w:ind w:firstLine="284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 xml:space="preserve">необходимое количество заправок в сутки на </w:t>
      </w:r>
      <w:r>
        <w:rPr>
          <w:i/>
          <w:lang w:val="en-US"/>
        </w:rPr>
        <w:t>i</w:t>
      </w:r>
      <w:r>
        <w:t>-м участке автомобильной дороги на расчетный год в зависимости от интенсивности движения;</w:t>
      </w:r>
    </w:p>
    <w:p w:rsidR="00000000" w:rsidRDefault="00765D8F">
      <w:pPr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</w:rPr>
        <w:t>АЗС</w:t>
      </w:r>
      <w:r>
        <w:t xml:space="preserve"> </w:t>
      </w:r>
      <w:r>
        <w:sym w:font="Symbol" w:char="F0BE"/>
      </w:r>
      <w:r>
        <w:t xml:space="preserve"> расчетная единичная мощность АЗС, заправок в сутки; </w:t>
      </w:r>
    </w:p>
    <w:p w:rsidR="00000000" w:rsidRDefault="00765D8F">
      <w:pPr>
        <w:ind w:firstLine="284"/>
        <w:jc w:val="both"/>
      </w:pPr>
      <w:r>
        <w:sym w:font="Symbol" w:char="F053"/>
      </w:r>
      <w:r>
        <w:rPr>
          <w:position w:val="-10"/>
        </w:rPr>
        <w:object w:dxaOrig="560" w:dyaOrig="340">
          <v:shape id="_x0000_i1029" type="#_x0000_t75" style="width:27.75pt;height:17.25pt" o:ole="">
            <v:imagedata r:id="rId12" o:title=""/>
          </v:shape>
          <o:OLEObject Type="Embed" ProgID="Equation.3" ShapeID="_x0000_i1029" DrawAspect="Content" ObjectID="_1427218296" r:id="rId13"/>
        </w:object>
      </w:r>
      <w:r>
        <w:t xml:space="preserve"> </w:t>
      </w:r>
      <w:r>
        <w:sym w:font="Symbol" w:char="F0BE"/>
      </w:r>
      <w:r>
        <w:t xml:space="preserve"> суммарная мощность существующих АЗС на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t>-м участке автомобильной дороги.</w:t>
      </w:r>
    </w:p>
    <w:p w:rsidR="00000000" w:rsidRDefault="00765D8F">
      <w:pPr>
        <w:ind w:firstLine="284"/>
        <w:jc w:val="both"/>
      </w:pPr>
      <w:r>
        <w:t>Необходимое количество запра</w:t>
      </w:r>
      <w:r>
        <w:t>вок в сутки (</w:t>
      </w:r>
      <w:r>
        <w:rPr>
          <w:i/>
          <w:lang w:val="en-US"/>
        </w:rPr>
        <w:t>Si</w:t>
      </w:r>
      <w:r>
        <w:t>) определяют раздельно для автобусов, грузовых и легковых автомобилей с учетом объема работ, выполняемого автотранспортом, удельного расхода топлива на единицу работы, средней емкости и степени использования топливных баков:</w:t>
      </w:r>
    </w:p>
    <w:p w:rsidR="00000000" w:rsidRDefault="00765D8F">
      <w:pPr>
        <w:ind w:firstLine="284"/>
        <w:jc w:val="both"/>
        <w:rPr>
          <w:lang w:val="en-US"/>
        </w:rPr>
      </w:pPr>
      <w:r>
        <w:rPr>
          <w:position w:val="-12"/>
        </w:rPr>
        <w:object w:dxaOrig="2060" w:dyaOrig="360">
          <v:shape id="_x0000_i1030" type="#_x0000_t75" style="width:102.75pt;height:18pt" o:ole="">
            <v:imagedata r:id="rId14" o:title=""/>
          </v:shape>
          <o:OLEObject Type="Embed" ProgID="Equation.3" ShapeID="_x0000_i1030" DrawAspect="Content" ObjectID="_1427218297" r:id="rId15"/>
        </w:object>
      </w:r>
      <w:r>
        <w:t>,                         (5)</w:t>
      </w:r>
    </w:p>
    <w:p w:rsidR="00000000" w:rsidRDefault="00765D8F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</w:rPr>
        <w:object w:dxaOrig="859" w:dyaOrig="360">
          <v:shape id="_x0000_i1031" type="#_x0000_t75" style="width:42.75pt;height:18pt" o:ole="">
            <v:imagedata r:id="rId16" o:title=""/>
          </v:shape>
          <o:OLEObject Type="Embed" ProgID="Equation.3" ShapeID="_x0000_i1031" DrawAspect="Content" ObjectID="_1427218298" r:id="rId17"/>
        </w:objec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t xml:space="preserve"> необходимое количество заправок в сутки для грузовых и легковых автомобилей, автобусов на </w:t>
      </w:r>
      <w:r>
        <w:rPr>
          <w:i/>
          <w:lang w:val="en-US"/>
        </w:rPr>
        <w:t>i</w:t>
      </w:r>
      <w:r>
        <w:t>-м участке дороги;</w:t>
      </w:r>
    </w:p>
    <w:p w:rsidR="00000000" w:rsidRDefault="00765D8F">
      <w:pPr>
        <w:ind w:firstLine="284"/>
        <w:jc w:val="both"/>
        <w:rPr>
          <w:i/>
          <w:u w:val="single"/>
          <w:lang w:val="en-US"/>
        </w:rPr>
      </w:pPr>
      <w:r>
        <w:rPr>
          <w:position w:val="-22"/>
        </w:rPr>
        <w:object w:dxaOrig="1579" w:dyaOrig="600">
          <v:shape id="_x0000_i1032" type="#_x0000_t75" style="width:78.75pt;height:30pt" o:ole="">
            <v:imagedata r:id="rId18" o:title=""/>
          </v:shape>
          <o:OLEObject Type="Embed" ProgID="Equation.3" ShapeID="_x0000_i1032" DrawAspect="Content" ObjectID="_1427218299" r:id="rId19"/>
        </w:object>
      </w:r>
      <w:r>
        <w:t xml:space="preserve">; </w:t>
      </w:r>
      <w:r>
        <w:rPr>
          <w:position w:val="-22"/>
        </w:rPr>
        <w:object w:dxaOrig="1520" w:dyaOrig="600">
          <v:shape id="_x0000_i1033" type="#_x0000_t75" style="width:75.75pt;height:30pt" o:ole="">
            <v:imagedata r:id="rId20" o:title=""/>
          </v:shape>
          <o:OLEObject Type="Embed" ProgID="Equation.3" ShapeID="_x0000_i1033" DrawAspect="Content" ObjectID="_1427218300" r:id="rId21"/>
        </w:object>
      </w:r>
      <w:r>
        <w:t xml:space="preserve">; </w:t>
      </w:r>
      <w:r>
        <w:rPr>
          <w:position w:val="-22"/>
        </w:rPr>
        <w:object w:dxaOrig="1540" w:dyaOrig="600">
          <v:shape id="_x0000_i1034" type="#_x0000_t75" style="width:77.25pt;height:30pt" o:ole="">
            <v:imagedata r:id="rId22" o:title=""/>
          </v:shape>
          <o:OLEObject Type="Embed" ProgID="Equation.3" ShapeID="_x0000_i1034" DrawAspect="Content" ObjectID="_1427218301" r:id="rId23"/>
        </w:object>
      </w:r>
      <w:r>
        <w:t xml:space="preserve">,     </w:t>
      </w:r>
      <w:r>
        <w:t xml:space="preserve">                    (6)</w:t>
      </w:r>
    </w:p>
    <w:p w:rsidR="00000000" w:rsidRDefault="00765D8F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i</w:t>
      </w:r>
      <w:r>
        <w:t xml:space="preserve"> </w:t>
      </w:r>
      <w:r>
        <w:sym w:font="Symbol" w:char="F0BE"/>
      </w:r>
      <w:r>
        <w:t xml:space="preserve"> протяженность участка дороги с определенной интенсивностью движения транспорта, км;</w:t>
      </w:r>
    </w:p>
    <w:p w:rsidR="00000000" w:rsidRDefault="00765D8F">
      <w:pPr>
        <w:ind w:firstLine="284"/>
        <w:jc w:val="both"/>
      </w:pPr>
      <w:r>
        <w:rPr>
          <w:position w:val="-12"/>
        </w:rPr>
        <w:object w:dxaOrig="1100" w:dyaOrig="380">
          <v:shape id="_x0000_i1035" type="#_x0000_t75" style="width:54.75pt;height:18.75pt" o:ole="">
            <v:imagedata r:id="rId24" o:title=""/>
          </v:shape>
          <o:OLEObject Type="Embed" ProgID="Equation.3" ShapeID="_x0000_i1035" DrawAspect="Content" ObjectID="_1427218302" r:id="rId25"/>
        </w:object>
      </w:r>
      <w: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>интенсивность движения грузовых и легковых автомобилей, автобусов на данном участке, авт-сут;</w:t>
      </w:r>
    </w:p>
    <w:p w:rsidR="00000000" w:rsidRDefault="00765D8F">
      <w:pPr>
        <w:ind w:firstLine="284"/>
        <w:jc w:val="both"/>
      </w:pPr>
      <w:r>
        <w:rPr>
          <w:position w:val="-10"/>
        </w:rPr>
        <w:object w:dxaOrig="980" w:dyaOrig="340">
          <v:shape id="_x0000_i1036" type="#_x0000_t75" style="width:48.75pt;height:17.25pt" o:ole="">
            <v:imagedata r:id="rId26" o:title=""/>
          </v:shape>
          <o:OLEObject Type="Embed" ProgID="Equation.3" ShapeID="_x0000_i1036" DrawAspect="Content" ObjectID="_1427218303" r:id="rId27"/>
        </w:object>
      </w:r>
      <w:r>
        <w:t xml:space="preserve"> </w:t>
      </w:r>
      <w:r>
        <w:sym w:font="Symbol" w:char="F0BE"/>
      </w:r>
      <w:r>
        <w:t xml:space="preserve"> удельная норма расхода топлива на 100 км для грузовых</w:t>
      </w:r>
      <w:r>
        <w:rPr>
          <w:lang w:val="en-US"/>
        </w:rPr>
        <w:t xml:space="preserve"> </w:t>
      </w:r>
      <w:r>
        <w:t>и легковых автомобилей, автобусов, л;</w:t>
      </w:r>
    </w:p>
    <w:p w:rsidR="00000000" w:rsidRDefault="00765D8F">
      <w:pPr>
        <w:ind w:firstLine="284"/>
        <w:jc w:val="both"/>
      </w:pPr>
      <w:r>
        <w:rPr>
          <w:position w:val="-14"/>
        </w:rPr>
        <w:object w:dxaOrig="900" w:dyaOrig="400">
          <v:shape id="_x0000_i1037" type="#_x0000_t75" style="width:45pt;height:20.25pt" o:ole="">
            <v:imagedata r:id="rId28" o:title=""/>
          </v:shape>
          <o:OLEObject Type="Embed" ProgID="Equation.3" ShapeID="_x0000_i1037" DrawAspect="Content" ObjectID="_1427218304" r:id="rId29"/>
        </w:objec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t xml:space="preserve"> средняя емкость топливного бака грузовых и легковых</w:t>
      </w:r>
      <w:r>
        <w:rPr>
          <w:lang w:val="en-US"/>
        </w:rPr>
        <w:t xml:space="preserve"> </w:t>
      </w:r>
      <w:r>
        <w:t>автомобилей, автобусов, л;</w:t>
      </w:r>
    </w:p>
    <w:p w:rsidR="00000000" w:rsidRDefault="00765D8F">
      <w:pPr>
        <w:ind w:firstLine="284"/>
        <w:jc w:val="both"/>
      </w:pPr>
      <w:r>
        <w:rPr>
          <w:position w:val="-14"/>
        </w:rPr>
        <w:object w:dxaOrig="960" w:dyaOrig="400">
          <v:shape id="_x0000_i1038" type="#_x0000_t75" style="width:48pt;height:20.25pt" o:ole="">
            <v:imagedata r:id="rId30" o:title=""/>
          </v:shape>
          <o:OLEObject Type="Embed" ProgID="Equation.3" ShapeID="_x0000_i1038" DrawAspect="Content" ObjectID="_1427218305" r:id="rId31"/>
        </w:objec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средний коэффициент исполь</w:t>
      </w:r>
      <w:r>
        <w:t>зования емкости топливного бака грузовых и легковых автомобилей, автобусов;</w:t>
      </w:r>
    </w:p>
    <w:p w:rsidR="00000000" w:rsidRDefault="00765D8F">
      <w:pPr>
        <w:ind w:firstLine="284"/>
        <w:jc w:val="both"/>
      </w:pPr>
      <w:r>
        <w:rPr>
          <w:i/>
          <w:lang w:val="en-US"/>
        </w:rPr>
        <w:t>K</w:t>
      </w:r>
      <w:r>
        <w:rPr>
          <w:i/>
          <w:vertAlign w:val="subscript"/>
        </w:rPr>
        <w:t>нер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средний коэффициент неравномерности посуточной реализации топлива на АЗС в течение месяца, определенной по графикам почасовой и посуточной неравномерности реализации нефтепродуктов (принят по данным обследования работы АЗС) </w:t>
      </w:r>
      <w:r>
        <w:rPr>
          <w:i/>
          <w:lang w:val="en-US"/>
        </w:rPr>
        <w:t>K</w:t>
      </w:r>
      <w:r>
        <w:rPr>
          <w:i/>
          <w:vertAlign w:val="subscript"/>
        </w:rPr>
        <w:t>нер</w:t>
      </w:r>
      <w:r>
        <w:t xml:space="preserve"> = 1,5.</w:t>
      </w:r>
    </w:p>
    <w:p w:rsidR="00000000" w:rsidRDefault="00765D8F">
      <w:pPr>
        <w:ind w:firstLine="284"/>
        <w:jc w:val="both"/>
      </w:pPr>
      <w:r>
        <w:t>Среднюю емкость баков по группам автомобилей, коэффициент использования емкости и удельную норму расхода топлива определяют по результатам анализа статистических данных за несколько лет обследо</w:t>
      </w:r>
      <w:r>
        <w:t>вания работы АЗС.</w:t>
      </w:r>
    </w:p>
    <w:p w:rsidR="00000000" w:rsidRDefault="00765D8F">
      <w:pPr>
        <w:ind w:firstLine="284"/>
        <w:jc w:val="both"/>
      </w:pPr>
      <w:r>
        <w:t xml:space="preserve">Из этих данных следует, что емкость баков на перспективу возрастет только по грузовым автомобилям. </w:t>
      </w:r>
    </w:p>
    <w:p w:rsidR="00000000" w:rsidRDefault="00765D8F">
      <w:pPr>
        <w:ind w:firstLine="284"/>
        <w:jc w:val="both"/>
      </w:pPr>
      <w:r>
        <w:t xml:space="preserve">В расчетах были приняты следующие численные значения: </w:t>
      </w:r>
    </w:p>
    <w:p w:rsidR="00000000" w:rsidRDefault="00765D8F">
      <w:pPr>
        <w:ind w:firstLine="284"/>
        <w:jc w:val="both"/>
      </w:pPr>
      <w:r>
        <w:t xml:space="preserve">Средняя норма расхода   Средневзвешенная емкость </w:t>
      </w:r>
    </w:p>
    <w:p w:rsidR="00000000" w:rsidRDefault="00765D8F">
      <w:pPr>
        <w:ind w:firstLine="284"/>
        <w:jc w:val="both"/>
      </w:pPr>
      <w:r>
        <w:t xml:space="preserve">топлива на 100 км, л    баков, л </w:t>
      </w:r>
    </w:p>
    <w:p w:rsidR="00000000" w:rsidRDefault="00765D8F">
      <w:pPr>
        <w:ind w:firstLine="284"/>
        <w:jc w:val="both"/>
      </w:pPr>
      <w:r>
        <w:t xml:space="preserve">легковыми автомобилями ......... 10  легковых автомобилей....51 </w:t>
      </w:r>
    </w:p>
    <w:p w:rsidR="00000000" w:rsidRDefault="00765D8F">
      <w:pPr>
        <w:ind w:firstLine="284"/>
        <w:jc w:val="both"/>
      </w:pPr>
      <w:r>
        <w:t>грузовых  -"- ...................140  грузовыми  -"- ..........30,5</w:t>
      </w:r>
    </w:p>
    <w:p w:rsidR="00000000" w:rsidRDefault="00765D8F">
      <w:pPr>
        <w:ind w:firstLine="284"/>
        <w:jc w:val="both"/>
      </w:pPr>
      <w:r>
        <w:t>автобусов.................................... 146  автобусами.........................41</w:t>
      </w:r>
    </w:p>
    <w:p w:rsidR="00000000" w:rsidRDefault="00765D8F">
      <w:pPr>
        <w:ind w:firstLine="284"/>
        <w:jc w:val="both"/>
      </w:pPr>
      <w:r>
        <w:t>Коэффициент использования топливн</w:t>
      </w:r>
      <w:r>
        <w:t xml:space="preserve">ых баков для всех автомобилей </w:t>
      </w:r>
      <w:r>
        <w:sym w:font="Symbol" w:char="F0BE"/>
      </w:r>
      <w:r>
        <w:t xml:space="preserve"> 0,55.</w:t>
      </w:r>
    </w:p>
    <w:p w:rsidR="00000000" w:rsidRDefault="00765D8F">
      <w:pPr>
        <w:ind w:firstLine="284"/>
        <w:jc w:val="both"/>
      </w:pPr>
      <w:r>
        <w:t>Таким образом, по выведенным формулам и показателям рассчитывают необходимое количество заправок, исходя из интенсивности движения.</w:t>
      </w:r>
    </w:p>
    <w:p w:rsidR="00000000" w:rsidRDefault="00765D8F">
      <w:pPr>
        <w:ind w:firstLine="284"/>
        <w:jc w:val="both"/>
      </w:pPr>
      <w:r>
        <w:t>4. Размещение площадок определяют по методике, разработанной канд. техн. наук Орнатским Н.П. и по рекомендациям координационного центра СЭВ.</w:t>
      </w:r>
    </w:p>
    <w:p w:rsidR="00000000" w:rsidRDefault="00765D8F">
      <w:pPr>
        <w:ind w:firstLine="284"/>
        <w:jc w:val="both"/>
      </w:pPr>
      <w:r>
        <w:t xml:space="preserve">Определение потребной вместимости площадок отдыха и площадок-стоянок при заданном интервале между ними определяется по формуле </w:t>
      </w:r>
    </w:p>
    <w:p w:rsidR="00000000" w:rsidRDefault="00765D8F">
      <w:pPr>
        <w:ind w:firstLine="284"/>
        <w:jc w:val="both"/>
      </w:pPr>
      <w:r>
        <w:rPr>
          <w:position w:val="-26"/>
        </w:rPr>
        <w:object w:dxaOrig="1500" w:dyaOrig="620">
          <v:shape id="_x0000_i1039" type="#_x0000_t75" style="width:75pt;height:30.75pt" o:ole="">
            <v:imagedata r:id="rId32" o:title=""/>
          </v:shape>
          <o:OLEObject Type="Embed" ProgID="Equation.3" ShapeID="_x0000_i1039" DrawAspect="Content" ObjectID="_1427218306" r:id="rId33"/>
        </w:object>
      </w:r>
      <w:r>
        <w:t>,                        (7)</w:t>
      </w:r>
    </w:p>
    <w:p w:rsidR="00000000" w:rsidRDefault="00765D8F">
      <w:pPr>
        <w:ind w:firstLine="284"/>
        <w:jc w:val="both"/>
      </w:pPr>
      <w:r>
        <w:t xml:space="preserve">где </w:t>
      </w:r>
      <w:r>
        <w:rPr>
          <w:i/>
          <w:lang w:val="en-US"/>
        </w:rPr>
        <w:t>q</w:t>
      </w:r>
      <w:r>
        <w:t xml:space="preserve"> </w:t>
      </w:r>
      <w:r>
        <w:sym w:font="Symbol" w:char="F0BE"/>
      </w:r>
      <w:r>
        <w:t xml:space="preserve"> вместимость п</w:t>
      </w:r>
      <w:r>
        <w:t>лощадки кратковременного отдыха, шт. автомобилей;</w:t>
      </w:r>
    </w:p>
    <w:p w:rsidR="00000000" w:rsidRDefault="00765D8F">
      <w:pPr>
        <w:ind w:firstLine="284"/>
        <w:jc w:val="both"/>
      </w:pPr>
      <w:r>
        <w:rPr>
          <w:i/>
        </w:rPr>
        <w:t>Х</w:t>
      </w:r>
      <w:r>
        <w:rPr>
          <w:i/>
          <w:vertAlign w:val="subscript"/>
        </w:rPr>
        <w:t>ср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заданный интервал или среднее расстояние между местами отдыха, км;</w:t>
      </w:r>
    </w:p>
    <w:p w:rsidR="00000000" w:rsidRDefault="00765D8F">
      <w:pPr>
        <w:ind w:firstLine="284"/>
        <w:jc w:val="both"/>
      </w:pPr>
      <w:r>
        <w:rPr>
          <w:i/>
          <w:lang w:val="en-US"/>
        </w:rPr>
        <w:t>f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средняя продолжительность пребывания пассажиров и водителей для каждого типа площадок, ч</w:t>
      </w:r>
      <w:r>
        <w:rPr>
          <w:lang w:val="en-US"/>
        </w:rPr>
        <w:t>;</w:t>
      </w:r>
    </w:p>
    <w:p w:rsidR="00000000" w:rsidRDefault="00765D8F">
      <w:pPr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</w:rPr>
        <w:t>сут</w:t>
      </w:r>
      <w:r>
        <w:t xml:space="preserve"> </w:t>
      </w:r>
      <w:r>
        <w:sym w:font="Symbol" w:char="F0BE"/>
      </w:r>
      <w:r>
        <w:t xml:space="preserve"> среднесуточная годовая интенсивность движения, авт/сут; </w:t>
      </w:r>
    </w:p>
    <w:p w:rsidR="00000000" w:rsidRDefault="00765D8F">
      <w:pPr>
        <w:ind w:firstLine="284"/>
        <w:jc w:val="both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a</w:t>
      </w:r>
      <w:r>
        <w:rPr>
          <w:smallCaps/>
        </w:rPr>
        <w:t xml:space="preserve"> </w:t>
      </w:r>
      <w:r>
        <w:rPr>
          <w:smallCaps/>
        </w:rPr>
        <w:sym w:font="Symbol" w:char="F0BE"/>
      </w:r>
      <w:r>
        <w:rPr>
          <w:smallCaps/>
        </w:rPr>
        <w:t xml:space="preserve"> </w:t>
      </w:r>
      <w:r>
        <w:t>расчетная скорость движения, км/ч.</w:t>
      </w:r>
    </w:p>
    <w:p w:rsidR="00000000" w:rsidRDefault="00765D8F">
      <w:pPr>
        <w:ind w:firstLine="284"/>
        <w:jc w:val="both"/>
      </w:pPr>
      <w:r>
        <w:t xml:space="preserve">Продолжительность пребывания пассажиров и водителей на площадках </w:t>
      </w:r>
      <w:r>
        <w:rPr>
          <w:lang w:val="en-US"/>
        </w:rPr>
        <w:t>(</w:t>
      </w:r>
      <w:r>
        <w:rPr>
          <w:i/>
          <w:lang w:val="en-US"/>
        </w:rPr>
        <w:t>f</w:t>
      </w:r>
      <w:r>
        <w:rPr>
          <w:lang w:val="en-US"/>
        </w:rPr>
        <w:t>)</w:t>
      </w:r>
      <w:r>
        <w:t xml:space="preserve"> следует принимать в зависимости от назначения площадок-стоянок. При АЗС, СТО, магазинах, пунктах питания значение можно пр</w:t>
      </w:r>
      <w:r>
        <w:t>инять равным 0,5 ч. Для площадок отдыха на перегонах,</w:t>
      </w:r>
      <w:r>
        <w:rPr>
          <w:lang w:val="en-US"/>
        </w:rPr>
        <w:t xml:space="preserve"> </w:t>
      </w:r>
      <w:r>
        <w:t>видовых площадках значение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t xml:space="preserve"> рекомендуется принимать равным 1,0 ч. Для площадок массового воскресного отдыха потребную вместимость площадок определяют по данным непосредственного учета.</w:t>
      </w:r>
    </w:p>
    <w:p w:rsidR="00000000" w:rsidRDefault="00765D8F">
      <w:pPr>
        <w:ind w:firstLine="284"/>
        <w:jc w:val="both"/>
      </w:pPr>
      <w:r>
        <w:t>При определении среднего расстояния между площадками отдыха заданной вместимости формула (7) преобразуется следующим образом:</w:t>
      </w:r>
    </w:p>
    <w:p w:rsidR="00000000" w:rsidRDefault="00765D8F">
      <w:pPr>
        <w:ind w:firstLine="284"/>
        <w:jc w:val="both"/>
      </w:pPr>
      <w:r>
        <w:rPr>
          <w:position w:val="-28"/>
        </w:rPr>
        <w:object w:dxaOrig="1480" w:dyaOrig="620">
          <v:shape id="_x0000_i1040" type="#_x0000_t75" style="width:74.25pt;height:30.75pt" o:ole="">
            <v:imagedata r:id="rId34" o:title=""/>
          </v:shape>
          <o:OLEObject Type="Embed" ProgID="Equation.3" ShapeID="_x0000_i1040" DrawAspect="Content" ObjectID="_1427218307" r:id="rId35"/>
        </w:object>
      </w:r>
      <w:r>
        <w:t>,                     (8)</w:t>
      </w:r>
    </w:p>
    <w:p w:rsidR="00000000" w:rsidRDefault="00765D8F">
      <w:pPr>
        <w:ind w:firstLine="284"/>
        <w:jc w:val="both"/>
      </w:pPr>
      <w:r>
        <w:t>Предельную вместимость площадок отдыха следует принимать по СНиП 2.05.02-85 п. 10.11.</w:t>
      </w:r>
    </w:p>
    <w:p w:rsidR="00000000" w:rsidRDefault="00765D8F">
      <w:pPr>
        <w:ind w:firstLine="284"/>
        <w:jc w:val="both"/>
      </w:pPr>
      <w:r>
        <w:t>Ориентирово</w:t>
      </w:r>
      <w:r>
        <w:t xml:space="preserve">чная площадь стоянок принимается по нормам технического проектирования предприятий автомобильного транспорта из расчета: на один легковой автомобиль </w:t>
      </w:r>
      <w:r>
        <w:sym w:font="Symbol" w:char="F0BE"/>
      </w:r>
      <w:r>
        <w:t xml:space="preserve"> 25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; на грузовой автомобиль </w:t>
      </w:r>
      <w:r>
        <w:sym w:font="Symbol" w:char="F0BE"/>
      </w:r>
      <w:r>
        <w:t xml:space="preserve"> 40 м</w:t>
      </w:r>
      <w:r>
        <w:rPr>
          <w:vertAlign w:val="superscript"/>
        </w:rPr>
        <w:t>2</w:t>
      </w:r>
      <w:r>
        <w:t xml:space="preserve"> (с учетом площадей для маневрирования).</w:t>
      </w:r>
    </w:p>
    <w:p w:rsidR="00000000" w:rsidRDefault="00765D8F">
      <w:pPr>
        <w:ind w:firstLine="284"/>
        <w:jc w:val="both"/>
      </w:pPr>
      <w:r>
        <w:t>5. Для обоснования развития, размещения и мощности грузовых станций определяют общий перспективный объем перевозок грузов по направлениям.</w:t>
      </w:r>
    </w:p>
    <w:p w:rsidR="00000000" w:rsidRDefault="00765D8F">
      <w:pPr>
        <w:ind w:firstLine="284"/>
        <w:jc w:val="both"/>
      </w:pPr>
      <w:r>
        <w:t>Суточную мощность грузовых станций определяют по трем показателям:</w:t>
      </w:r>
    </w:p>
    <w:p w:rsidR="00000000" w:rsidRDefault="00765D8F">
      <w:pPr>
        <w:ind w:firstLine="284"/>
        <w:jc w:val="both"/>
      </w:pPr>
      <w:r>
        <w:t>грузообороту станции по отправкам, рассчитанным по суточному объему междугоро</w:t>
      </w:r>
      <w:r>
        <w:t xml:space="preserve">дных перевозок и грузообразующим пунктам; </w:t>
      </w:r>
    </w:p>
    <w:p w:rsidR="00000000" w:rsidRDefault="00765D8F">
      <w:pPr>
        <w:ind w:firstLine="284"/>
        <w:jc w:val="both"/>
      </w:pPr>
      <w:r>
        <w:t xml:space="preserve">переброске грузов на складе; </w:t>
      </w:r>
    </w:p>
    <w:p w:rsidR="00000000" w:rsidRDefault="00765D8F">
      <w:pPr>
        <w:ind w:firstLine="284"/>
        <w:jc w:val="both"/>
      </w:pPr>
      <w:r>
        <w:t>пропускной способности по автопоездам, исходя из объемов:</w:t>
      </w:r>
    </w:p>
    <w:p w:rsidR="00000000" w:rsidRDefault="00765D8F">
      <w:pPr>
        <w:ind w:firstLine="284"/>
        <w:jc w:val="both"/>
      </w:pPr>
      <w:r>
        <w:rPr>
          <w:position w:val="-28"/>
        </w:rPr>
        <w:object w:dxaOrig="800" w:dyaOrig="620">
          <v:shape id="_x0000_i1041" type="#_x0000_t75" style="width:39.75pt;height:30.75pt" o:ole="">
            <v:imagedata r:id="rId36" o:title=""/>
          </v:shape>
          <o:OLEObject Type="Embed" ProgID="Equation.3" ShapeID="_x0000_i1041" DrawAspect="Content" ObjectID="_1427218308" r:id="rId37"/>
        </w:object>
      </w:r>
      <w:r>
        <w:t xml:space="preserve">                                     (9)</w:t>
      </w:r>
    </w:p>
    <w:p w:rsidR="00000000" w:rsidRDefault="00765D8F">
      <w:pPr>
        <w:ind w:firstLine="284"/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количество автопоездов;</w:t>
      </w:r>
    </w:p>
    <w:p w:rsidR="00000000" w:rsidRDefault="00765D8F">
      <w:pPr>
        <w:ind w:firstLine="284"/>
        <w:jc w:val="both"/>
      </w:pPr>
      <w:r>
        <w:rPr>
          <w:i/>
        </w:rPr>
        <w:sym w:font="Symbol" w:char="F061"/>
      </w:r>
      <w:r>
        <w:rPr>
          <w:i/>
        </w:rPr>
        <w:t xml:space="preserve"> </w:t>
      </w:r>
      <w:r>
        <w:sym w:font="Symbol" w:char="F0BE"/>
      </w:r>
      <w:r>
        <w:t xml:space="preserve"> коэффициент неравномерности прибытия автопоездов (</w:t>
      </w:r>
      <w:r>
        <w:rPr>
          <w:i/>
        </w:rPr>
        <w:sym w:font="Symbol" w:char="F061"/>
      </w:r>
      <w:r>
        <w:rPr>
          <w:i/>
        </w:rPr>
        <w:t xml:space="preserve"> </w:t>
      </w:r>
      <w:r>
        <w:t>= 1,4);</w:t>
      </w:r>
    </w:p>
    <w:p w:rsidR="00000000" w:rsidRDefault="00765D8F">
      <w:pPr>
        <w:ind w:firstLine="284"/>
        <w:jc w:val="both"/>
      </w:pPr>
      <w:r>
        <w:rPr>
          <w:i/>
        </w:rPr>
        <w:t xml:space="preserve">Р </w:t>
      </w:r>
      <w:r>
        <w:rPr>
          <w:i/>
        </w:rPr>
        <w:sym w:font="Symbol" w:char="F0BE"/>
      </w:r>
      <w:r>
        <w:t xml:space="preserve"> масса груза, прибывшего на станцию, т; </w:t>
      </w:r>
    </w:p>
    <w:p w:rsidR="00000000" w:rsidRDefault="00765D8F">
      <w:pPr>
        <w:ind w:firstLine="284"/>
        <w:jc w:val="both"/>
      </w:pPr>
      <w:r>
        <w:rPr>
          <w:i/>
          <w:lang w:val="en-US"/>
        </w:rPr>
        <w:t>q</w:t>
      </w:r>
      <w:r>
        <w:rPr>
          <w:i/>
          <w:vertAlign w:val="subscript"/>
        </w:rPr>
        <w:t>ср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средняя грузоподъемность поезда, т. </w:t>
      </w:r>
    </w:p>
    <w:p w:rsidR="00000000" w:rsidRDefault="00765D8F">
      <w:pPr>
        <w:ind w:firstLine="284"/>
        <w:jc w:val="both"/>
      </w:pPr>
      <w:r>
        <w:t>Емкость основных зданий и сооружений определяют по мощности грузовой станции.</w:t>
      </w:r>
    </w:p>
    <w:p w:rsidR="00000000" w:rsidRDefault="00765D8F">
      <w:pPr>
        <w:ind w:firstLine="284"/>
        <w:jc w:val="both"/>
      </w:pPr>
      <w:r>
        <w:t>В генеральных схемах определяют потребную мощность грузо</w:t>
      </w:r>
      <w:r>
        <w:t>вых автостанций в зависимости от перспективного грузооборота в районе тяготения и дают предложения по их строительству или реконструкции существующих.</w:t>
      </w:r>
    </w:p>
    <w:p w:rsidR="00000000" w:rsidRDefault="00765D8F">
      <w:pPr>
        <w:ind w:firstLine="284"/>
        <w:jc w:val="both"/>
      </w:pPr>
      <w:r>
        <w:t>Расчет сооружений грузовой автостанции при проектировании выполняют в соответствии с требованиями генеральной схемы развития межобластных и межреспубликанских перевозок грузов.</w:t>
      </w:r>
    </w:p>
    <w:p w:rsidR="00000000" w:rsidRDefault="00765D8F">
      <w:pPr>
        <w:ind w:firstLine="284"/>
        <w:jc w:val="both"/>
      </w:pPr>
      <w:r>
        <w:t>6. Потребность в мотелях и кемпингах и их вместимость ввиду отсутствия рекомендаций и нормативных документов рассчитаны институтом Гипрокоммунстрой с учетом следующих показателей:</w:t>
      </w:r>
    </w:p>
    <w:p w:rsidR="00000000" w:rsidRDefault="00765D8F">
      <w:pPr>
        <w:ind w:firstLine="284"/>
        <w:jc w:val="both"/>
      </w:pPr>
      <w:r>
        <w:t>сред</w:t>
      </w:r>
      <w:r>
        <w:t xml:space="preserve">няя (суточная) скорость движения транспорта в потоке (при максимальной скорости 70 </w:t>
      </w:r>
      <w:r>
        <w:sym w:font="Symbol" w:char="F0BE"/>
      </w:r>
      <w:r>
        <w:t xml:space="preserve"> 90 км/ч) </w:t>
      </w:r>
      <w:r>
        <w:sym w:font="Symbol" w:char="F0BE"/>
      </w:r>
      <w:r>
        <w:t xml:space="preserve"> 60 км/ч;</w:t>
      </w:r>
    </w:p>
    <w:p w:rsidR="00000000" w:rsidRDefault="00765D8F">
      <w:pPr>
        <w:ind w:firstLine="284"/>
        <w:jc w:val="both"/>
      </w:pPr>
      <w:r>
        <w:t xml:space="preserve">время пребывания транспортной единицы в пути в течение суток с остановками для отдыха и питания через каждые 3 ч движения </w:t>
      </w:r>
      <w:r>
        <w:sym w:font="Symbol" w:char="F0BE"/>
      </w:r>
      <w:r>
        <w:t xml:space="preserve"> 10 ч;</w:t>
      </w:r>
    </w:p>
    <w:p w:rsidR="00000000" w:rsidRDefault="00765D8F">
      <w:pPr>
        <w:ind w:firstLine="284"/>
        <w:jc w:val="both"/>
      </w:pPr>
      <w:r>
        <w:t xml:space="preserve">чистое (расчетное) время движения транспортной единицы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>8 ч;</w:t>
      </w:r>
    </w:p>
    <w:p w:rsidR="00000000" w:rsidRDefault="00765D8F">
      <w:pPr>
        <w:ind w:firstLine="284"/>
        <w:jc w:val="both"/>
      </w:pPr>
      <w:r>
        <w:t xml:space="preserve">коэффициент заполнения легкового автомобиля </w:t>
      </w:r>
      <w:r>
        <w:sym w:font="Symbol" w:char="F0BE"/>
      </w:r>
      <w:r>
        <w:t xml:space="preserve"> 2,6. </w:t>
      </w:r>
    </w:p>
    <w:p w:rsidR="00000000" w:rsidRDefault="00765D8F">
      <w:pPr>
        <w:ind w:firstLine="284"/>
        <w:jc w:val="both"/>
      </w:pPr>
      <w:r>
        <w:t>Автобусные пассажироперевозки из расчета транзитных мотелей и кемпингов исключены, так как междугородные маршруты пассажирских автобусных линий рассчитаны на 6</w:t>
      </w:r>
      <w:r>
        <w:sym w:font="Symbol" w:char="F0BE"/>
      </w:r>
      <w:r>
        <w:t xml:space="preserve">12 </w:t>
      </w:r>
      <w:r>
        <w:t xml:space="preserve">ч пребывания в пути без ночевок, а пассажиры всех плановых туристских автобусных маршрутов и интуристы на автобусах и легковом транспорте обеспечены местами в гостиницах в пунктах назначения. </w:t>
      </w:r>
    </w:p>
    <w:p w:rsidR="00000000" w:rsidRDefault="00765D8F">
      <w:pPr>
        <w:ind w:firstLine="284"/>
        <w:jc w:val="both"/>
      </w:pPr>
      <w:r>
        <w:t xml:space="preserve">Транзитные гостиничные учреждения </w:t>
      </w:r>
      <w:r>
        <w:sym w:font="Symbol" w:char="F0BE"/>
      </w:r>
      <w:r>
        <w:t xml:space="preserve"> автогостиницы, мотели, кемпинги </w:t>
      </w:r>
      <w:r>
        <w:sym w:font="Symbol" w:char="F0BE"/>
      </w:r>
      <w:r>
        <w:t xml:space="preserve"> рассчитываются для автотуристов без путевок и водителей грузового автотранспорта на дальних грузоперевозках.</w:t>
      </w:r>
    </w:p>
    <w:p w:rsidR="00000000" w:rsidRDefault="00765D8F">
      <w:pPr>
        <w:ind w:firstLine="284"/>
        <w:jc w:val="both"/>
      </w:pPr>
      <w:r>
        <w:t>Среднегодовой суточный транзит на текущий год определяют по данным опроса с помощью таблиц переводных коэффициентов по формуле</w:t>
      </w:r>
    </w:p>
    <w:p w:rsidR="00000000" w:rsidRDefault="00765D8F">
      <w:pPr>
        <w:ind w:firstLine="284"/>
        <w:jc w:val="both"/>
      </w:pPr>
      <w:r>
        <w:t>Т</w:t>
      </w:r>
      <w:r>
        <w:rPr>
          <w:vertAlign w:val="subscript"/>
        </w:rPr>
        <w:t>ср/сут</w:t>
      </w:r>
      <w:r>
        <w:t xml:space="preserve"> = К</w:t>
      </w:r>
      <w:r>
        <w:rPr>
          <w:vertAlign w:val="subscript"/>
        </w:rPr>
        <w:t>2</w:t>
      </w:r>
      <w:r>
        <w:t xml:space="preserve"> </w:t>
      </w:r>
      <w:r>
        <w:sym w:font="Symbol" w:char="F0B4"/>
      </w:r>
      <w:r>
        <w:t xml:space="preserve"> К</w:t>
      </w:r>
      <w:r>
        <w:rPr>
          <w:vertAlign w:val="subscript"/>
        </w:rPr>
        <w:t>3</w:t>
      </w:r>
      <w:r>
        <w:t xml:space="preserve"> </w:t>
      </w:r>
      <w:r>
        <w:sym w:font="Symbol" w:char="F0B4"/>
      </w:r>
      <w:r>
        <w:t xml:space="preserve"> 24К</w:t>
      </w:r>
      <w:r>
        <w:rPr>
          <w:vertAlign w:val="subscript"/>
        </w:rPr>
        <w:t>1</w:t>
      </w:r>
      <w:r>
        <w:t xml:space="preserve"> </w:t>
      </w:r>
      <w:r>
        <w:sym w:font="Symbol" w:char="F0B4"/>
      </w:r>
      <w:r>
        <w:t xml:space="preserve"> </w:t>
      </w:r>
      <w:r>
        <w:rPr>
          <w:i/>
        </w:rPr>
        <w:t>п</w:t>
      </w:r>
      <w:r>
        <w:t>,                                     (10)</w:t>
      </w:r>
    </w:p>
    <w:p w:rsidR="00000000" w:rsidRDefault="00765D8F">
      <w:pPr>
        <w:ind w:firstLine="284"/>
        <w:jc w:val="both"/>
      </w:pPr>
      <w:r>
        <w:t>где К</w:t>
      </w:r>
      <w:r>
        <w:rPr>
          <w:vertAlign w:val="subscript"/>
        </w:rPr>
        <w:t>1</w:t>
      </w:r>
      <w:r>
        <w:rPr>
          <w:smallCaps/>
          <w:lang w:val="en-US"/>
        </w:rPr>
        <w:t>,</w:t>
      </w:r>
      <w:r>
        <w:rPr>
          <w:smallCaps/>
        </w:rPr>
        <w:t xml:space="preserve"> </w:t>
      </w:r>
      <w:r>
        <w:t>К</w:t>
      </w:r>
      <w:r>
        <w:rPr>
          <w:vertAlign w:val="subscript"/>
        </w:rPr>
        <w:t>2</w:t>
      </w:r>
      <w:r>
        <w:t>,</w:t>
      </w:r>
      <w:r>
        <w:rPr>
          <w:lang w:val="en-US"/>
        </w:rPr>
        <w:t xml:space="preserve"> K</w:t>
      </w:r>
      <w:r>
        <w:rPr>
          <w:vertAlign w:val="subscript"/>
        </w:rPr>
        <w:t>3</w:t>
      </w:r>
      <w:r>
        <w:t xml:space="preserve"> </w:t>
      </w:r>
      <w:r>
        <w:sym w:font="Symbol" w:char="F0BE"/>
      </w:r>
      <w:r>
        <w:t xml:space="preserve"> коэффициенты приведения часовой, дневной и месячной интенсивности транспорта к среднегодовой;</w:t>
      </w:r>
    </w:p>
    <w:p w:rsidR="00000000" w:rsidRDefault="00765D8F">
      <w:pPr>
        <w:ind w:firstLine="284"/>
        <w:jc w:val="both"/>
      </w:pPr>
      <w:r>
        <w:rPr>
          <w:i/>
        </w:rPr>
        <w:t xml:space="preserve">п </w:t>
      </w:r>
      <w:r>
        <w:rPr>
          <w:i/>
        </w:rPr>
        <w:sym w:font="Symbol" w:char="F0BE"/>
      </w:r>
      <w:r>
        <w:t xml:space="preserve"> количество транзитного транспорта в один час опроса.</w:t>
      </w:r>
    </w:p>
    <w:p w:rsidR="00000000" w:rsidRDefault="00765D8F">
      <w:pPr>
        <w:ind w:firstLine="284"/>
        <w:jc w:val="both"/>
      </w:pPr>
      <w:r>
        <w:t xml:space="preserve">Величина транзита в летнее время принята с коэффициентом 1,6 к среднегодовому суточному транзиту, а в зимнее </w:t>
      </w:r>
      <w:r>
        <w:sym w:font="Symbol" w:char="F0BE"/>
      </w:r>
      <w:r>
        <w:t xml:space="preserve"> 0,5.</w:t>
      </w:r>
    </w:p>
    <w:p w:rsidR="00000000" w:rsidRDefault="00765D8F">
      <w:pPr>
        <w:ind w:firstLine="284"/>
        <w:jc w:val="both"/>
      </w:pPr>
      <w:r>
        <w:t>Вместимость автогостиниц и мотелей рассчитывают на полный зимний поток транзита как круглогодичные гостиницы, а для кемпингов принимают разницу между летним "пиком" и зим</w:t>
      </w:r>
      <w:r>
        <w:t>ним потоком транзита по следующей формуле</w:t>
      </w:r>
    </w:p>
    <w:p w:rsidR="00000000" w:rsidRDefault="00765D8F">
      <w:pPr>
        <w:ind w:firstLine="284"/>
        <w:jc w:val="both"/>
      </w:pPr>
      <w:r>
        <w:t xml:space="preserve">Р = 0,5 </w:t>
      </w:r>
      <w:r>
        <w:rPr>
          <w:lang w:val="en-US"/>
        </w:rPr>
        <w:t>N</w:t>
      </w:r>
      <w:r>
        <w:rPr>
          <w:vertAlign w:val="subscript"/>
        </w:rPr>
        <w:t>а</w:t>
      </w:r>
      <w:r>
        <w:t xml:space="preserve"> </w:t>
      </w:r>
      <w:r>
        <w:sym w:font="Symbol" w:char="F0B4"/>
      </w:r>
      <w:r>
        <w:t xml:space="preserve"> К</w:t>
      </w:r>
      <w:r>
        <w:rPr>
          <w:vertAlign w:val="subscript"/>
        </w:rPr>
        <w:t>за</w:t>
      </w:r>
      <w:r>
        <w:t xml:space="preserve"> </w:t>
      </w:r>
      <w:r>
        <w:sym w:font="Symbol" w:char="F0B4"/>
      </w:r>
      <w:r>
        <w:rPr>
          <w:lang w:val="en-US"/>
        </w:rPr>
        <w:t xml:space="preserve"> K</w:t>
      </w:r>
      <w:r>
        <w:rPr>
          <w:vertAlign w:val="subscript"/>
        </w:rPr>
        <w:t>п</w:t>
      </w:r>
      <w:r>
        <w:t xml:space="preserve"> </w:t>
      </w:r>
      <w:r>
        <w:rPr>
          <w:lang w:val="en-US"/>
        </w:rPr>
        <w:t>+</w:t>
      </w:r>
      <w:r>
        <w:t xml:space="preserve"> 0,8</w:t>
      </w:r>
      <w:r>
        <w:rPr>
          <w:lang w:val="en-US"/>
        </w:rPr>
        <w:t xml:space="preserve"> N</w:t>
      </w:r>
      <w:r>
        <w:rPr>
          <w:vertAlign w:val="subscript"/>
        </w:rPr>
        <w:t>г</w:t>
      </w:r>
      <w:r>
        <w:t xml:space="preserve"> </w:t>
      </w:r>
      <w:r>
        <w:sym w:font="Symbol" w:char="F0B4"/>
      </w:r>
      <w:r>
        <w:t xml:space="preserve"> К</w:t>
      </w:r>
      <w:r>
        <w:rPr>
          <w:vertAlign w:val="subscript"/>
        </w:rPr>
        <w:t>зг</w:t>
      </w:r>
      <w:r>
        <w:t xml:space="preserve"> </w:t>
      </w:r>
      <w:r>
        <w:sym w:font="Symbol" w:char="F0B4"/>
      </w:r>
      <w:r>
        <w:rPr>
          <w:lang w:val="en-US"/>
        </w:rPr>
        <w:t xml:space="preserve"> K</w:t>
      </w:r>
      <w:r>
        <w:rPr>
          <w:vertAlign w:val="subscript"/>
        </w:rPr>
        <w:t>п</w:t>
      </w:r>
      <w:r>
        <w:t>; мест,                           (11)</w:t>
      </w:r>
    </w:p>
    <w:p w:rsidR="00000000" w:rsidRDefault="00765D8F">
      <w:pPr>
        <w:ind w:firstLine="284"/>
        <w:jc w:val="both"/>
      </w:pPr>
      <w:r>
        <w:t xml:space="preserve">где Р </w:t>
      </w:r>
      <w:r>
        <w:sym w:font="Symbol" w:char="F0BE"/>
      </w:r>
      <w:r>
        <w:t xml:space="preserve"> потребная вместимость транзитных мотелей и кемпингов на участке дороги, соответствующему дневному пробегу (Р = 400 </w:t>
      </w:r>
      <w:r>
        <w:sym w:font="Symbol" w:char="F0BE"/>
      </w:r>
      <w:r>
        <w:t xml:space="preserve"> 600 км);</w:t>
      </w:r>
    </w:p>
    <w:p w:rsidR="00000000" w:rsidRDefault="00765D8F">
      <w:pPr>
        <w:ind w:firstLine="284"/>
        <w:jc w:val="both"/>
      </w:pPr>
      <w:r>
        <w:rPr>
          <w:lang w:val="en-US"/>
        </w:rPr>
        <w:t>N</w:t>
      </w:r>
      <w:r>
        <w:rPr>
          <w:vertAlign w:val="subscript"/>
        </w:rPr>
        <w:t>а</w:t>
      </w:r>
      <w:r>
        <w:t xml:space="preserve">, </w:t>
      </w:r>
      <w:r>
        <w:rPr>
          <w:lang w:val="en-US"/>
        </w:rPr>
        <w:t>N</w:t>
      </w:r>
      <w:r>
        <w:rPr>
          <w:vertAlign w:val="subscript"/>
        </w:rPr>
        <w:t>г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среднегодовая интенсивность транзитных автотуристов и междугородного грузового движения на участке дневного пробега, определяемые натурным опросом и отнесенные к расчетному году по формуле</w:t>
      </w:r>
      <w:r>
        <w:rPr>
          <w:lang w:val="en-US"/>
        </w:rPr>
        <w:t xml:space="preserve"> </w:t>
      </w:r>
      <w:r>
        <w:rPr>
          <w:smallCaps/>
          <w:lang w:val="en-US"/>
        </w:rPr>
        <w:t>(</w:t>
      </w:r>
      <w:r>
        <w:rPr>
          <w:smallCaps/>
        </w:rPr>
        <w:t>10</w:t>
      </w:r>
      <w:r>
        <w:rPr>
          <w:smallCaps/>
          <w:lang w:val="en-US"/>
        </w:rPr>
        <w:t>)</w:t>
      </w:r>
      <w:r>
        <w:t>;</w:t>
      </w:r>
    </w:p>
    <w:p w:rsidR="00000000" w:rsidRDefault="00765D8F">
      <w:pPr>
        <w:ind w:firstLine="284"/>
        <w:jc w:val="both"/>
      </w:pPr>
      <w:r>
        <w:t>К</w:t>
      </w:r>
      <w:r>
        <w:rPr>
          <w:vertAlign w:val="subscript"/>
        </w:rPr>
        <w:t>за</w:t>
      </w:r>
      <w:r>
        <w:t xml:space="preserve"> </w:t>
      </w:r>
      <w:r>
        <w:sym w:font="Symbol" w:char="F0BE"/>
      </w:r>
      <w:r>
        <w:t xml:space="preserve"> коэффициент заполнения легкового автомобиля, р</w:t>
      </w:r>
      <w:r>
        <w:t>авный 2,6;</w:t>
      </w:r>
    </w:p>
    <w:p w:rsidR="00000000" w:rsidRDefault="00765D8F">
      <w:pPr>
        <w:ind w:firstLine="284"/>
        <w:jc w:val="both"/>
      </w:pPr>
      <w:r>
        <w:t>К</w:t>
      </w:r>
      <w:r>
        <w:rPr>
          <w:vertAlign w:val="subscript"/>
        </w:rPr>
        <w:t>зг</w:t>
      </w:r>
      <w:r>
        <w:t xml:space="preserve"> </w:t>
      </w:r>
      <w:r>
        <w:sym w:font="Symbol" w:char="F0BE"/>
      </w:r>
      <w:r>
        <w:t xml:space="preserve"> среднее количество водителей междугородного грузового движения на один автомобиль, равный 1,5;</w:t>
      </w:r>
    </w:p>
    <w:p w:rsidR="00000000" w:rsidRDefault="00765D8F">
      <w:pPr>
        <w:ind w:firstLine="284"/>
        <w:jc w:val="both"/>
      </w:pPr>
      <w:r>
        <w:t>К</w:t>
      </w:r>
      <w:r>
        <w:rPr>
          <w:vertAlign w:val="subscript"/>
        </w:rPr>
        <w:t>п</w:t>
      </w:r>
      <w:r>
        <w:t xml:space="preserve"> </w:t>
      </w:r>
      <w:r>
        <w:sym w:font="Symbol" w:char="F0BE"/>
      </w:r>
      <w:r>
        <w:t xml:space="preserve"> коэффициент неравномерности движения по отношению к среднегодовому: в летний период - 1,6; в зимний - 0,5; </w:t>
      </w:r>
    </w:p>
    <w:p w:rsidR="00000000" w:rsidRDefault="00765D8F">
      <w:pPr>
        <w:ind w:firstLine="284"/>
        <w:jc w:val="both"/>
      </w:pPr>
      <w:r>
        <w:t xml:space="preserve">0,5; 0,8 </w:t>
      </w:r>
      <w:r>
        <w:sym w:font="Symbol" w:char="F0BE"/>
      </w:r>
      <w:r>
        <w:t xml:space="preserve"> доля проезжающих, пользующихся мотелем, кемпингом соответственно для легкового и грузового транспорта. </w:t>
      </w:r>
    </w:p>
    <w:p w:rsidR="00000000" w:rsidRDefault="00765D8F">
      <w:pPr>
        <w:ind w:firstLine="284"/>
        <w:jc w:val="both"/>
      </w:pPr>
      <w:r>
        <w:t>Зона обследования и выявления транзита на каждой трассе составляла от 400 до 600 км, что равно среднему суточному пробегу транзитного транспорта. Общую потребную вместимост</w:t>
      </w:r>
      <w:r>
        <w:t xml:space="preserve">ь гостиничных учреждений для данного перегона распределяли на несколько адресов с тем, чтобы интервал между ними составлял не более 200 </w:t>
      </w:r>
      <w:r>
        <w:sym w:font="Symbol" w:char="F0BE"/>
      </w:r>
      <w:r>
        <w:t xml:space="preserve"> 300 км. При этом вместимость мотелей определяли по зимней потребности, а кемпингов </w:t>
      </w:r>
      <w:r>
        <w:sym w:font="Symbol" w:char="F0BE"/>
      </w:r>
      <w:r>
        <w:t xml:space="preserve"> по разнице между летней и зимней потребностью.</w:t>
      </w:r>
    </w:p>
    <w:p w:rsidR="00000000" w:rsidRDefault="00765D8F">
      <w:pPr>
        <w:ind w:firstLine="284"/>
        <w:jc w:val="both"/>
      </w:pPr>
      <w:r>
        <w:t xml:space="preserve">7. Пункты общественного питания и торговли следует размещать на дорогах не реже чем через 40 </w:t>
      </w:r>
      <w:r>
        <w:sym w:font="Symbol" w:char="F0BE"/>
      </w:r>
      <w:r>
        <w:t xml:space="preserve"> 70 км с учетом существующих предприятий.</w:t>
      </w:r>
    </w:p>
    <w:p w:rsidR="00000000" w:rsidRDefault="00765D8F">
      <w:pPr>
        <w:ind w:firstLine="284"/>
        <w:jc w:val="both"/>
      </w:pPr>
      <w:r>
        <w:t>Доля автомобилей от общего их количества, следующего по трассе, пассажиры которых пользуются предприятиями</w:t>
      </w:r>
      <w:r>
        <w:t xml:space="preserve"> общественного питания, составляет для легковых автомобилей Ел = 0,3; автобусов Еа = 0,2; грузовых Ег = 0,4.</w:t>
      </w:r>
    </w:p>
    <w:p w:rsidR="00000000" w:rsidRDefault="00765D8F">
      <w:pPr>
        <w:ind w:firstLine="284"/>
        <w:jc w:val="both"/>
      </w:pPr>
      <w:r>
        <w:t xml:space="preserve">Общее количество обслуживаемых пассажиров, приходящихся на 1000 авт/сут, составляет 550 </w:t>
      </w:r>
      <w:r>
        <w:sym w:font="Symbol" w:char="F0BE"/>
      </w:r>
      <w:r>
        <w:t xml:space="preserve"> 650 человек.</w:t>
      </w:r>
    </w:p>
    <w:p w:rsidR="00000000" w:rsidRDefault="00765D8F">
      <w:pPr>
        <w:ind w:firstLine="284"/>
        <w:jc w:val="both"/>
      </w:pPr>
      <w:r>
        <w:t>Для определения количества мест предприятий общепита принято, что каждый пассажир в течение дня обеспечивается трехразовым питанием, т.е. в среднем через каждые 4 часа. Поэтому количество пассажиров, подлежащих обслуживанию на отдельном перегоне, определяют по формуле</w:t>
      </w:r>
    </w:p>
    <w:p w:rsidR="00000000" w:rsidRDefault="00765D8F">
      <w:pPr>
        <w:ind w:firstLine="284"/>
        <w:jc w:val="both"/>
      </w:pPr>
      <w:r>
        <w:t>П = П</w:t>
      </w:r>
      <w:r>
        <w:rPr>
          <w:vertAlign w:val="subscript"/>
        </w:rPr>
        <w:t>о</w:t>
      </w:r>
      <w:r>
        <w:t xml:space="preserve"> </w:t>
      </w:r>
      <w:r>
        <w:rPr>
          <w:position w:val="-20"/>
        </w:rPr>
        <w:object w:dxaOrig="400" w:dyaOrig="540">
          <v:shape id="_x0000_i1042" type="#_x0000_t75" style="width:20.25pt;height:27pt" o:ole="">
            <v:imagedata r:id="rId38" o:title=""/>
          </v:shape>
          <o:OLEObject Type="Embed" ProgID="Equation.3" ShapeID="_x0000_i1042" DrawAspect="Content" ObjectID="_1427218309" r:id="rId39"/>
        </w:object>
      </w:r>
      <w:r>
        <w:t>,</w:t>
      </w:r>
      <w:r>
        <w:t xml:space="preserve">                         (12)</w:t>
      </w:r>
    </w:p>
    <w:p w:rsidR="00000000" w:rsidRDefault="00765D8F">
      <w:pPr>
        <w:ind w:firstLine="284"/>
        <w:jc w:val="both"/>
      </w:pPr>
      <w:r>
        <w:t>где П</w:t>
      </w:r>
      <w:r>
        <w:rPr>
          <w:vertAlign w:val="subscript"/>
        </w:rPr>
        <w:t>о</w:t>
      </w:r>
      <w:r>
        <w:t xml:space="preserve"> </w:t>
      </w:r>
      <w:r>
        <w:sym w:font="Symbol" w:char="F0BE"/>
      </w:r>
      <w:r>
        <w:t xml:space="preserve"> количество пассажиров при соответствующей интенсивности движения по перегону, чел/сут; </w:t>
      </w:r>
    </w:p>
    <w:p w:rsidR="00000000" w:rsidRDefault="00765D8F">
      <w:pPr>
        <w:ind w:firstLine="284"/>
        <w:jc w:val="both"/>
        <w:rPr>
          <w:b/>
        </w:rPr>
      </w:pPr>
      <w:r>
        <w:rPr>
          <w:i/>
          <w:lang w:val="en-US"/>
        </w:rPr>
        <w:t>l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длина перегона, км;</w:t>
      </w:r>
      <w:r>
        <w:rPr>
          <w:b/>
        </w:rPr>
        <w:t xml:space="preserve"> </w:t>
      </w:r>
    </w:p>
    <w:p w:rsidR="00000000" w:rsidRDefault="00765D8F">
      <w:pPr>
        <w:ind w:firstLine="284"/>
        <w:jc w:val="both"/>
      </w:pPr>
      <w:r>
        <w:t xml:space="preserve">300 </w:t>
      </w:r>
      <w:r>
        <w:sym w:font="Symbol" w:char="F0BE"/>
      </w:r>
      <w:r>
        <w:t xml:space="preserve"> средний четырехчасовой пробег автотранспорта, км.</w:t>
      </w:r>
    </w:p>
    <w:p w:rsidR="00000000" w:rsidRDefault="00765D8F">
      <w:pPr>
        <w:ind w:firstLine="284"/>
        <w:jc w:val="both"/>
      </w:pPr>
      <w:r>
        <w:t>Одновременно с определением количества обслуживаемых пассажиров учитывается потребность местного населения в данном виде услуг.</w:t>
      </w:r>
    </w:p>
    <w:p w:rsidR="00000000" w:rsidRDefault="00765D8F">
      <w:pPr>
        <w:ind w:firstLine="284"/>
        <w:jc w:val="both"/>
      </w:pPr>
      <w:r>
        <w:t>При определении потребности в предприятиях общественного питания на расчетный год принимают во внимание наличие и состояние существующих сооружений, что позволяет рассчитать об</w:t>
      </w:r>
      <w:r>
        <w:t xml:space="preserve">ъемы капитального ремонта, реконструкции и нового строительства. 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right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65D8F">
      <w:pPr>
        <w:ind w:firstLine="284"/>
        <w:jc w:val="right"/>
      </w:pPr>
      <w:r>
        <w:t>Приложение  2</w:t>
      </w:r>
    </w:p>
    <w:p w:rsidR="00000000" w:rsidRDefault="00765D8F">
      <w:pPr>
        <w:ind w:firstLine="284"/>
        <w:jc w:val="center"/>
      </w:pPr>
      <w:r>
        <w:t>ПЕРЕЧЕНЬ, КОЛИЧЕСТВО И МОЩНОСТЬ (ВМЕСТИМОСТЬ СУЩЕСТВУЮЩИХ И ОБЪЕКТОВ АВТОСЕРВИСА, НАМЕЧАЕМЫХ К СТРОИТЕЛЬСТВУ ПРЕДПРИЯТИЙ И ОБЕСПЕЧЕННОСТЬ ИМИ НА ТЕКУЩИЙ ГОД И ЗАДАННУЮ ПЕРСПЕКТИВУ</w:t>
      </w:r>
    </w:p>
    <w:p w:rsidR="00000000" w:rsidRDefault="00765D8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842"/>
        <w:gridCol w:w="993"/>
        <w:gridCol w:w="850"/>
        <w:gridCol w:w="851"/>
        <w:gridCol w:w="850"/>
        <w:gridCol w:w="992"/>
        <w:gridCol w:w="993"/>
        <w:gridCol w:w="850"/>
        <w:gridCol w:w="709"/>
        <w:gridCol w:w="850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Положение на 1.01. г.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Предложения на перспективу до .... года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пп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Наименование предприятий и сооружения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Существующая мощность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требуемое </w:t>
            </w:r>
            <w:r>
              <w:rPr>
                <w:spacing w:val="-6"/>
              </w:rPr>
              <w:t>количество</w:t>
            </w:r>
            <w:r>
              <w:t xml:space="preserve"> по нормам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процент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требуемое количество по нормам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количество реконструиру</w:t>
            </w:r>
            <w:r>
              <w:rPr>
                <w:spacing w:val="-6"/>
              </w:rPr>
              <w:t>емых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  <w:p w:rsidR="00000000" w:rsidRDefault="00765D8F">
            <w:pPr>
              <w:jc w:val="both"/>
            </w:pPr>
            <w:r>
              <w:t>подлежат разборке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предлагаемое 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всего (вместе с существующими)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процент обеспеченности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  <w:p w:rsidR="00000000" w:rsidRDefault="00765D8F">
            <w:pPr>
              <w:jc w:val="both"/>
            </w:pPr>
          </w:p>
          <w:p w:rsidR="00000000" w:rsidRDefault="00765D8F">
            <w:pPr>
              <w:jc w:val="both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увеличен. мощности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мощность предприят.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гр. 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765D8F">
            <w:pPr>
              <w:jc w:val="both"/>
            </w:pPr>
            <w:r>
              <w:t>гр.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u w:val="single"/>
              </w:rPr>
              <w:t>гр. 4</w:t>
            </w:r>
          </w:p>
          <w:p w:rsidR="00000000" w:rsidRDefault="00765D8F">
            <w:pPr>
              <w:jc w:val="both"/>
            </w:pPr>
            <w:r>
              <w:t>гр. 5</w:t>
            </w:r>
          </w:p>
          <w:p w:rsidR="00000000" w:rsidRDefault="00765D8F">
            <w:pPr>
              <w:jc w:val="both"/>
            </w:pPr>
            <w:r>
              <w:sym w:font="Symbol" w:char="F0B4"/>
            </w:r>
            <w: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гр.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гр.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гр.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г.7-(г.4-г.9)-г.8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г.10+(г.4-г.9)+г.8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u w:val="single"/>
              </w:rPr>
              <w:t>гр. 11</w:t>
            </w:r>
          </w:p>
          <w:p w:rsidR="00000000" w:rsidRDefault="00765D8F">
            <w:pPr>
              <w:jc w:val="both"/>
            </w:pPr>
            <w:r>
              <w:t>гр. 7</w:t>
            </w:r>
          </w:p>
          <w:p w:rsidR="00000000" w:rsidRDefault="00765D8F">
            <w:pPr>
              <w:jc w:val="both"/>
            </w:pPr>
            <w:r>
              <w:sym w:font="Symbol" w:char="F0B4"/>
            </w:r>
            <w: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Автобусные остановки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Площадки-стоянки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Предприятия торговли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 /м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шт./пос.мест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Автогостиницы. </w:t>
            </w:r>
            <w:r>
              <w:t>Мотели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шт./мест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Кемпинги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шт./мест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Пассажирские автостанции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шт./мест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Автовокзалы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шт./мест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Станция технического обслуживания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шт./кол. пост.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Автозаправочные станции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rPr>
                <w:spacing w:val="-4"/>
              </w:rPr>
              <w:t>шт./запр.</w:t>
            </w:r>
            <w:r>
              <w:t xml:space="preserve"> сут.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11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Моечные пункты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шт./кол. пост.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12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Транспортно-экспедиционные предприятия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765D8F">
            <w:pPr>
              <w:jc w:val="both"/>
              <w:rPr>
                <w:i/>
              </w:rPr>
            </w:pPr>
            <w:r>
              <w:t>шт./т. отп.сут.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13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Контрольно-диспетчерские пункты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right"/>
      </w:pPr>
      <w:r>
        <w:t xml:space="preserve"> Приложение 3</w:t>
      </w:r>
    </w:p>
    <w:p w:rsidR="00000000" w:rsidRDefault="00765D8F">
      <w:pPr>
        <w:ind w:firstLine="284"/>
        <w:jc w:val="center"/>
      </w:pPr>
      <w:r>
        <w:t>ПРЕДПРИЯТИЯ И ОБЪЕКТЫ АВТОСЕРВИСА ПРЕДЛОЖЕННЫЕ К НОВОМУ СТРОИТЕЛЬСТВУ НА АВТОМОБ</w:t>
      </w:r>
      <w:r>
        <w:t>ИЛЬНОЙ ДОРОГЕ ......... НА ПЕРСПЕКТИВУ ДО.......ГОДА</w:t>
      </w:r>
    </w:p>
    <w:p w:rsidR="00000000" w:rsidRDefault="00765D8F">
      <w:pPr>
        <w:ind w:firstLine="284"/>
        <w:jc w:val="center"/>
        <w:rPr>
          <w:u w:val="single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9"/>
        <w:gridCol w:w="567"/>
        <w:gridCol w:w="567"/>
        <w:gridCol w:w="708"/>
        <w:gridCol w:w="578"/>
        <w:gridCol w:w="425"/>
        <w:gridCol w:w="588"/>
        <w:gridCol w:w="417"/>
        <w:gridCol w:w="451"/>
        <w:gridCol w:w="415"/>
        <w:gridCol w:w="452"/>
        <w:gridCol w:w="457"/>
        <w:gridCol w:w="422"/>
        <w:gridCol w:w="447"/>
        <w:gridCol w:w="394"/>
        <w:gridCol w:w="420"/>
        <w:gridCol w:w="420"/>
        <w:gridCol w:w="420"/>
        <w:gridCol w:w="421"/>
        <w:gridCol w:w="420"/>
        <w:gridCol w:w="560"/>
        <w:gridCol w:w="420"/>
        <w:gridCol w:w="421"/>
        <w:gridCol w:w="421"/>
        <w:gridCol w:w="420"/>
        <w:gridCol w:w="560"/>
        <w:gridCol w:w="561"/>
        <w:gridCol w:w="701"/>
        <w:gridCol w:w="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Участок, 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Минавтодор РСФСР</w:t>
            </w:r>
          </w:p>
        </w:tc>
        <w:tc>
          <w:tcPr>
            <w:tcW w:w="43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Минавтотранс РСФСР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Минжилкомхоз РСФСР</w:t>
            </w:r>
          </w:p>
        </w:tc>
        <w:tc>
          <w:tcPr>
            <w:tcW w:w="2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Минторг РСФСР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№ пп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сквозной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по паспорту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Наименование населенного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ACCP, край, область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Автобусные остановки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Площадки-стоянки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Моечные пункты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Строительство подъездов, благоустройств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Станция тех. </w:t>
            </w:r>
            <w:r>
              <w:rPr>
                <w:spacing w:val="-8"/>
              </w:rPr>
              <w:t>обслуживания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Автовокзалы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Пассажирские станции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Транспорт-экспедиционные предприятия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Контрольно-диспетчерские пункты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spacing w:val="-6"/>
              </w:rPr>
              <w:t>Автогостиницы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Предприятия торговли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Предприятия общественного питания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пункта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Тип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тыс.р.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spacing w:val="-6"/>
              </w:rPr>
              <w:t>стоимость, тыс.р</w:t>
            </w:r>
            <w:r>
              <w:t>.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spacing w:val="-6"/>
              </w:rPr>
              <w:t>стоимость, тыс.р</w:t>
            </w:r>
            <w:r>
              <w:t>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тыс.р,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  <w:rPr>
                <w:i/>
              </w:rPr>
            </w:pPr>
            <w:r>
              <w:t>кол-во,</w:t>
            </w:r>
            <w:r>
              <w:rPr>
                <w:i/>
              </w:rPr>
              <w:t xml:space="preserve"> </w:t>
            </w:r>
          </w:p>
          <w:p w:rsidR="00000000" w:rsidRDefault="00765D8F">
            <w:pPr>
              <w:jc w:val="both"/>
            </w:pPr>
            <w:r>
              <w:rPr>
                <w:spacing w:val="-6"/>
              </w:rPr>
              <w:t>постов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 р.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t>пасс.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 тыс. р.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t>пасс.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 .р.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rPr>
                <w:spacing w:val="-6"/>
              </w:rPr>
              <w:t>т. отп. сут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 тыс.р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 р.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тыс.р.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кол-во, шт. </w:t>
            </w:r>
          </w:p>
          <w:p w:rsidR="00000000" w:rsidRDefault="00765D8F">
            <w:pPr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тыс.р.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 тыс.р.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15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16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18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19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1 </w:t>
            </w:r>
          </w:p>
          <w:p w:rsidR="00000000" w:rsidRDefault="00765D8F">
            <w:pPr>
              <w:jc w:val="both"/>
            </w:pPr>
            <w:r>
              <w:t xml:space="preserve">2 </w:t>
            </w:r>
          </w:p>
          <w:p w:rsidR="00000000" w:rsidRDefault="00765D8F">
            <w:pPr>
              <w:jc w:val="both"/>
            </w:pPr>
            <w:r>
              <w:t xml:space="preserve">3 </w:t>
            </w:r>
          </w:p>
          <w:p w:rsidR="00000000" w:rsidRDefault="00765D8F">
            <w:pPr>
              <w:jc w:val="both"/>
            </w:pPr>
            <w:r>
              <w:t xml:space="preserve">4 </w:t>
            </w:r>
          </w:p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 по</w:t>
            </w:r>
            <w:r>
              <w:rPr>
                <w:lang w:val="en-US"/>
              </w:rPr>
              <w:t xml:space="preserve"> ACCP, </w:t>
            </w:r>
            <w:r>
              <w:t>краю, области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Предприятия и объекты, намеченные к строительству </w:t>
            </w:r>
          </w:p>
          <w:p w:rsidR="00000000" w:rsidRDefault="00765D8F">
            <w:pPr>
              <w:jc w:val="both"/>
            </w:pPr>
            <w:r>
              <w:t xml:space="preserve">Реконструируемые предприятия и объекты </w:t>
            </w:r>
          </w:p>
          <w:p w:rsidR="00000000" w:rsidRDefault="00765D8F">
            <w:pPr>
              <w:jc w:val="both"/>
            </w:pPr>
            <w:r>
              <w:t xml:space="preserve">Прирост мощности </w:t>
            </w:r>
          </w:p>
          <w:p w:rsidR="00000000" w:rsidRDefault="00765D8F">
            <w:pPr>
              <w:jc w:val="both"/>
            </w:pPr>
            <w:r>
              <w:t>Общая стоимость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47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94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1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1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1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 по автомобильной дороге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Предприятия и объекты, намеченные к строительству </w:t>
            </w:r>
          </w:p>
          <w:p w:rsidR="00000000" w:rsidRDefault="00765D8F">
            <w:pPr>
              <w:jc w:val="both"/>
            </w:pPr>
            <w:r>
              <w:t xml:space="preserve">Реконструируемые предприятия и объекты </w:t>
            </w:r>
          </w:p>
          <w:p w:rsidR="00000000" w:rsidRDefault="00765D8F">
            <w:pPr>
              <w:jc w:val="both"/>
            </w:pPr>
            <w:r>
              <w:t xml:space="preserve">Прирост мощности </w:t>
            </w:r>
          </w:p>
          <w:p w:rsidR="00000000" w:rsidRDefault="00765D8F">
            <w:pPr>
              <w:jc w:val="both"/>
            </w:pPr>
            <w:r>
              <w:t>Общая стоимость</w:t>
            </w:r>
          </w:p>
        </w:tc>
        <w:tc>
          <w:tcPr>
            <w:tcW w:w="5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t xml:space="preserve"> Продолжение прил. 3</w:t>
      </w:r>
    </w:p>
    <w:p w:rsidR="00000000" w:rsidRDefault="00765D8F">
      <w:pPr>
        <w:ind w:firstLine="284"/>
        <w:jc w:val="both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99"/>
        <w:gridCol w:w="460"/>
        <w:gridCol w:w="460"/>
        <w:gridCol w:w="460"/>
        <w:gridCol w:w="460"/>
        <w:gridCol w:w="569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Участок, км</w:t>
            </w:r>
          </w:p>
        </w:tc>
        <w:tc>
          <w:tcPr>
            <w:tcW w:w="1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Роспотребсоюз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Госкомнефтепродукт РСФСР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Российский республиканский совет по туризму и эк</w:t>
            </w:r>
            <w:r>
              <w:t>скурсиям</w:t>
            </w:r>
          </w:p>
        </w:tc>
        <w:tc>
          <w:tcPr>
            <w:tcW w:w="3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Всероссийское добровольное общество автомотолюбителей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Управление по иностранному туризму при Совете Министров РСФСР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№ пп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сквозной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по паспорту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spacing w:val="-4"/>
              </w:rPr>
              <w:t>Предприятия торговли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spacing w:val="-6"/>
              </w:rPr>
              <w:t>Предприятия общественного питания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Автозаправочные станции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Мотели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Кемпинги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Палаточный городок при кемпинге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Мотели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Кемпинги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Палаточный городок при кемпинге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Моечные пункты с постом ремонта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Мотели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Кемпинги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Палаточный городок при кемпинги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 р.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кол-во, шт. </w:t>
            </w:r>
          </w:p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 р.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кол-во шт. </w:t>
            </w:r>
          </w:p>
          <w:p w:rsidR="00000000" w:rsidRDefault="00765D8F">
            <w:pPr>
              <w:jc w:val="both"/>
            </w:pPr>
            <w:r>
              <w:t>запр. сут.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</w:t>
            </w:r>
            <w:r>
              <w:t>ть тыс.р.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тыс.р.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 р.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тыс.р.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тыс.р.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тыс.р.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 тыс.р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кол-во, шт.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 р.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кол-во, шт. </w:t>
            </w:r>
          </w:p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spacing w:val="-4"/>
              </w:rPr>
              <w:t>стоимость,</w:t>
            </w:r>
            <w:r>
              <w:t xml:space="preserve"> тыс.р.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кол-во, шт. </w:t>
            </w:r>
          </w:p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spacing w:val="-4"/>
              </w:rPr>
              <w:t>стоимость,</w:t>
            </w:r>
            <w:r>
              <w:t xml:space="preserve"> тыс.р.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  <w:r>
              <w:t>мест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тыс. 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43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44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47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48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51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52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53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54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  <w: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1 </w:t>
            </w:r>
          </w:p>
          <w:p w:rsidR="00000000" w:rsidRDefault="00765D8F">
            <w:pPr>
              <w:jc w:val="both"/>
            </w:pPr>
            <w:r>
              <w:t xml:space="preserve">2 </w:t>
            </w:r>
          </w:p>
          <w:p w:rsidR="00000000" w:rsidRDefault="00765D8F">
            <w:pPr>
              <w:jc w:val="both"/>
            </w:pPr>
            <w:r>
              <w:t xml:space="preserve">3 </w:t>
            </w:r>
          </w:p>
          <w:p w:rsidR="00000000" w:rsidRDefault="00765D8F">
            <w:pPr>
              <w:jc w:val="both"/>
            </w:pPr>
            <w:r>
              <w:t xml:space="preserve">4 </w:t>
            </w:r>
          </w:p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 по</w:t>
            </w:r>
            <w:r>
              <w:rPr>
                <w:lang w:val="en-US"/>
              </w:rPr>
              <w:t xml:space="preserve"> ACCP, </w:t>
            </w:r>
            <w:r>
              <w:t>краю, области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</w:t>
            </w:r>
            <w:r>
              <w:t xml:space="preserve"> по автомобильной дороге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  <w:sectPr w:rsidR="00000000">
          <w:pgSz w:w="16840" w:h="11907" w:orient="landscape" w:code="9"/>
          <w:pgMar w:top="1134" w:right="567" w:bottom="1134" w:left="567" w:header="720" w:footer="720" w:gutter="0"/>
          <w:cols w:space="720"/>
          <w:noEndnote/>
        </w:sectPr>
      </w:pPr>
    </w:p>
    <w:p w:rsidR="00000000" w:rsidRDefault="00765D8F">
      <w:pPr>
        <w:ind w:firstLine="284"/>
        <w:jc w:val="right"/>
      </w:pPr>
      <w:r>
        <w:t>Приложение 4</w:t>
      </w:r>
    </w:p>
    <w:p w:rsidR="00000000" w:rsidRDefault="00765D8F">
      <w:pPr>
        <w:ind w:firstLine="284"/>
        <w:jc w:val="right"/>
      </w:pPr>
    </w:p>
    <w:p w:rsidR="00000000" w:rsidRDefault="00765D8F">
      <w:pPr>
        <w:ind w:firstLine="284"/>
        <w:jc w:val="center"/>
        <w:rPr>
          <w:b/>
        </w:rPr>
      </w:pPr>
      <w:r>
        <w:t>СВОДНАЯ ТАБЛИЦА ЗАТРАТ ПО МИНИСТЕРСТВАМ И ВЕДОМСТВАМ НА ОБУСТРОЙСТВО АВТОМОБИЛЬНОЙ ДОРОГИ</w:t>
      </w:r>
      <w:r>
        <w:rPr>
          <w:b/>
        </w:rPr>
        <w:t xml:space="preserve"> ...</w:t>
      </w:r>
    </w:p>
    <w:p w:rsidR="00000000" w:rsidRDefault="00765D8F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3402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Министерство или ведомство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Наименование сооружения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rPr>
                <w:spacing w:val="-8"/>
              </w:rPr>
              <w:t>Кол-во</w:t>
            </w:r>
            <w:r>
              <w:t xml:space="preserve"> шт.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Стоимость,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Минавтодор РСФСР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Автобусные остановки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Площадки-стоянки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Моечные пункты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Строительство подъездов к комплексам, благоустройство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Минавтотранс РСФСР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Станции технического обслуживания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Автовокзалы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Пассажирские авт</w:t>
            </w:r>
            <w:r>
              <w:t>останции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Транспортно-экспедиционные предприятия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Контрольно-диспетчерские пункты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Минжилкомхоз РСФСР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Автогостиницы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Управление по иностранному туризму при Совете Министров РСФСР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Мотели </w:t>
            </w:r>
          </w:p>
          <w:p w:rsidR="00000000" w:rsidRDefault="00765D8F">
            <w:pPr>
              <w:jc w:val="both"/>
            </w:pPr>
            <w:r>
              <w:t xml:space="preserve">Кемпинги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Минторг РСФСР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Предприятия торговли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Роспотребсоюз РСФСР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Предприятия торговли Предприятия общественного питания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765D8F">
            <w:pPr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i/>
                <w:lang w:val="en-US"/>
              </w:rPr>
            </w:pPr>
            <w: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Госкомнефтепродукт РСФСР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Автозаправочные станции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Российский респ</w:t>
            </w:r>
            <w:r>
              <w:t>убликанский совет по туризму и экскурсиям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Мотели </w:t>
            </w:r>
          </w:p>
          <w:p w:rsidR="00000000" w:rsidRDefault="00765D8F">
            <w:pPr>
              <w:jc w:val="both"/>
            </w:pPr>
            <w:r>
              <w:t xml:space="preserve">Кемпинги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Всероссийское добровольное общество автомотолюбителей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Мотели </w:t>
            </w:r>
          </w:p>
          <w:p w:rsidR="00000000" w:rsidRDefault="00765D8F">
            <w:pPr>
              <w:jc w:val="both"/>
            </w:pPr>
            <w:r>
              <w:t xml:space="preserve">Кемпинги </w:t>
            </w:r>
          </w:p>
          <w:p w:rsidR="00000000" w:rsidRDefault="00765D8F">
            <w:pPr>
              <w:jc w:val="both"/>
            </w:pPr>
            <w:r>
              <w:t>Моечные пункты с постом мелкого ремонта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</w:p>
        </w:tc>
      </w:tr>
    </w:tbl>
    <w:p w:rsidR="00000000" w:rsidRDefault="00765D8F">
      <w:pPr>
        <w:ind w:firstLine="284"/>
        <w:jc w:val="both"/>
      </w:pPr>
      <w:r>
        <w:t xml:space="preserve">Всего 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right"/>
      </w:pPr>
      <w:r>
        <w:t>Приложение 5</w:t>
      </w:r>
    </w:p>
    <w:p w:rsidR="00000000" w:rsidRDefault="00765D8F">
      <w:pPr>
        <w:ind w:firstLine="284"/>
        <w:jc w:val="right"/>
      </w:pPr>
    </w:p>
    <w:p w:rsidR="00000000" w:rsidRDefault="00765D8F">
      <w:pPr>
        <w:ind w:firstLine="284"/>
        <w:jc w:val="center"/>
      </w:pPr>
      <w:r>
        <w:t>СОСТАВ ГЕНЕРАЛЬНЫХ СХЕМ</w:t>
      </w:r>
    </w:p>
    <w:p w:rsidR="00000000" w:rsidRDefault="00765D8F">
      <w:pPr>
        <w:ind w:firstLine="284"/>
        <w:jc w:val="both"/>
      </w:pPr>
      <w:r>
        <w:t xml:space="preserve">Генеральные схемы размещения предприятий и объектов автосервиса на автомобильных дорогах общегосударственного и республиканского значения в РСФСР должны состоять из пояснительной записки и графического материала. </w:t>
      </w:r>
    </w:p>
    <w:p w:rsidR="00000000" w:rsidRDefault="00765D8F">
      <w:pPr>
        <w:ind w:firstLine="284"/>
        <w:jc w:val="both"/>
      </w:pPr>
      <w:r>
        <w:t>Пояснительная записка включает в себя следующие ра</w:t>
      </w:r>
      <w:r>
        <w:t>зделы:</w:t>
      </w:r>
    </w:p>
    <w:p w:rsidR="00000000" w:rsidRDefault="00765D8F">
      <w:pPr>
        <w:ind w:firstLine="284"/>
        <w:jc w:val="both"/>
      </w:pPr>
      <w:r>
        <w:t>1. Введение.</w:t>
      </w:r>
    </w:p>
    <w:p w:rsidR="00000000" w:rsidRDefault="00765D8F">
      <w:pPr>
        <w:ind w:firstLine="284"/>
        <w:jc w:val="both"/>
      </w:pPr>
      <w:r>
        <w:t>2. Состав предприятий и объектов автосервиса.</w:t>
      </w:r>
    </w:p>
    <w:p w:rsidR="00000000" w:rsidRDefault="00765D8F">
      <w:pPr>
        <w:ind w:firstLine="284"/>
        <w:jc w:val="both"/>
      </w:pPr>
      <w:r>
        <w:t>3. Методики расчетов по определение мощности предприятий.</w:t>
      </w:r>
    </w:p>
    <w:p w:rsidR="00000000" w:rsidRDefault="00765D8F">
      <w:pPr>
        <w:ind w:firstLine="284"/>
        <w:jc w:val="both"/>
      </w:pPr>
      <w:r>
        <w:t>4. Исходные данные.</w:t>
      </w:r>
    </w:p>
    <w:p w:rsidR="00000000" w:rsidRDefault="00765D8F">
      <w:pPr>
        <w:ind w:firstLine="284"/>
        <w:jc w:val="both"/>
      </w:pPr>
      <w:r>
        <w:t>5. Характеристика существующих предприятий и объектов автосервиса.</w:t>
      </w:r>
    </w:p>
    <w:p w:rsidR="00000000" w:rsidRDefault="00765D8F">
      <w:pPr>
        <w:ind w:firstLine="284"/>
        <w:jc w:val="both"/>
      </w:pPr>
      <w:r>
        <w:t>6. Предложения по размещению предприятий и объектов автосервиса и рекомендации по их блокировке.</w:t>
      </w:r>
    </w:p>
    <w:p w:rsidR="00000000" w:rsidRDefault="00765D8F">
      <w:pPr>
        <w:ind w:firstLine="284"/>
        <w:jc w:val="both"/>
      </w:pPr>
      <w:r>
        <w:t>7. Стоимость строительства.</w:t>
      </w:r>
    </w:p>
    <w:p w:rsidR="00000000" w:rsidRDefault="00765D8F">
      <w:pPr>
        <w:ind w:firstLine="284"/>
        <w:jc w:val="both"/>
      </w:pPr>
      <w:r>
        <w:t>8. Экономическая эффективность строительства.</w:t>
      </w:r>
    </w:p>
    <w:p w:rsidR="00000000" w:rsidRDefault="00765D8F">
      <w:pPr>
        <w:ind w:firstLine="284"/>
        <w:jc w:val="both"/>
      </w:pPr>
      <w:r>
        <w:t>9. Заключение.</w:t>
      </w:r>
    </w:p>
    <w:p w:rsidR="00000000" w:rsidRDefault="00765D8F">
      <w:pPr>
        <w:ind w:firstLine="284"/>
        <w:jc w:val="both"/>
      </w:pPr>
      <w:r>
        <w:t>10. Приложения.</w:t>
      </w:r>
    </w:p>
    <w:p w:rsidR="00000000" w:rsidRDefault="00765D8F">
      <w:pPr>
        <w:ind w:firstLine="284"/>
        <w:jc w:val="both"/>
      </w:pPr>
      <w:r>
        <w:t>11. Перечень использованной литературы.</w:t>
      </w:r>
    </w:p>
    <w:p w:rsidR="00000000" w:rsidRDefault="00765D8F">
      <w:pPr>
        <w:ind w:firstLine="284"/>
        <w:jc w:val="both"/>
      </w:pPr>
      <w:r>
        <w:t>Графический материал должен состоять из схемы автомобильной</w:t>
      </w:r>
      <w:r>
        <w:t xml:space="preserve"> дороги с нанесенными на нее в виде условных обозначений предлагаемых к строительству и существующих предприятий и объектов автосервиса.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right"/>
      </w:pPr>
      <w:r>
        <w:t>Приложение 6</w:t>
      </w:r>
    </w:p>
    <w:p w:rsidR="00000000" w:rsidRDefault="00765D8F">
      <w:pPr>
        <w:ind w:firstLine="284"/>
        <w:jc w:val="right"/>
      </w:pPr>
    </w:p>
    <w:p w:rsidR="00000000" w:rsidRDefault="00765D8F">
      <w:pPr>
        <w:ind w:firstLine="284"/>
        <w:jc w:val="center"/>
      </w:pPr>
      <w:r>
        <w:t>ОБРАЗЕЦ ЗАДАНИЯ НА РАЗРАБОТКУ ГЕНЕРАЛЬНЫХ СХЕМ</w:t>
      </w:r>
    </w:p>
    <w:p w:rsidR="00000000" w:rsidRDefault="00765D8F">
      <w:pPr>
        <w:ind w:firstLine="284"/>
        <w:jc w:val="both"/>
      </w:pPr>
    </w:p>
    <w:p w:rsidR="00000000" w:rsidRDefault="00765D8F">
      <w:pPr>
        <w:ind w:left="3969"/>
        <w:jc w:val="center"/>
      </w:pPr>
      <w:r>
        <w:t>Утверждаю</w:t>
      </w:r>
    </w:p>
    <w:p w:rsidR="00000000" w:rsidRDefault="00765D8F">
      <w:pPr>
        <w:ind w:left="3969"/>
        <w:jc w:val="center"/>
      </w:pPr>
      <w:r>
        <w:t>______________________</w:t>
      </w:r>
    </w:p>
    <w:p w:rsidR="00000000" w:rsidRDefault="00765D8F">
      <w:pPr>
        <w:ind w:left="3969"/>
        <w:jc w:val="center"/>
      </w:pPr>
      <w:r>
        <w:rPr>
          <w:vertAlign w:val="superscript"/>
        </w:rPr>
        <w:t>(должность, наименование министерства, ведомства, заказчика)</w:t>
      </w:r>
    </w:p>
    <w:p w:rsidR="00000000" w:rsidRDefault="00765D8F">
      <w:pPr>
        <w:ind w:left="3969"/>
        <w:jc w:val="center"/>
      </w:pPr>
      <w:r>
        <w:t>_______________________</w:t>
      </w:r>
    </w:p>
    <w:p w:rsidR="00000000" w:rsidRDefault="00765D8F">
      <w:pPr>
        <w:ind w:left="3969"/>
        <w:jc w:val="center"/>
      </w:pPr>
      <w:r>
        <w:rPr>
          <w:vertAlign w:val="superscript"/>
        </w:rPr>
        <w:t>подпись фамилия, инициалы</w:t>
      </w:r>
    </w:p>
    <w:p w:rsidR="00000000" w:rsidRDefault="00765D8F">
      <w:pPr>
        <w:ind w:left="3969"/>
        <w:jc w:val="center"/>
      </w:pPr>
      <w:r>
        <w:t>«____» _________ 198__г.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center"/>
      </w:pPr>
      <w:r>
        <w:t>ЗАДАНИЕ</w:t>
      </w:r>
    </w:p>
    <w:p w:rsidR="00000000" w:rsidRDefault="00765D8F">
      <w:pPr>
        <w:ind w:firstLine="284"/>
        <w:jc w:val="center"/>
      </w:pPr>
      <w:r>
        <w:t>________________________________________________________________________________</w:t>
      </w:r>
    </w:p>
    <w:p w:rsidR="00000000" w:rsidRDefault="00765D8F">
      <w:pPr>
        <w:ind w:firstLine="284"/>
        <w:jc w:val="center"/>
      </w:pPr>
      <w:r>
        <w:rPr>
          <w:vertAlign w:val="superscript"/>
        </w:rPr>
        <w:t>(наименование генеральной проектной организации)</w:t>
      </w:r>
    </w:p>
    <w:p w:rsidR="00000000" w:rsidRDefault="00765D8F">
      <w:pPr>
        <w:ind w:firstLine="284"/>
        <w:jc w:val="both"/>
      </w:pPr>
      <w:r>
        <w:t>на р</w:t>
      </w:r>
      <w:r>
        <w:t>азработку генеральной схемы размещения предприятий и объектов автосервиса на автомобильной дороге ______________________________________________________________</w:t>
      </w:r>
    </w:p>
    <w:p w:rsidR="00000000" w:rsidRDefault="00765D8F">
      <w:pPr>
        <w:ind w:firstLine="284"/>
        <w:jc w:val="center"/>
      </w:pPr>
      <w:r>
        <w:t>_______________________________________________________________________________</w:t>
      </w:r>
    </w:p>
    <w:p w:rsidR="00000000" w:rsidRDefault="00765D8F">
      <w:pPr>
        <w:ind w:firstLine="284"/>
        <w:jc w:val="center"/>
        <w:rPr>
          <w:vertAlign w:val="superscript"/>
        </w:rPr>
      </w:pPr>
      <w:r>
        <w:rPr>
          <w:vertAlign w:val="superscript"/>
        </w:rPr>
        <w:t>(наименование автомобильной дороги)</w:t>
      </w:r>
    </w:p>
    <w:p w:rsidR="00000000" w:rsidRDefault="00765D8F">
      <w:pPr>
        <w:ind w:firstLine="284"/>
        <w:jc w:val="center"/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3249"/>
        <w:gridCol w:w="5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1. Наименование генеральной схемы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_______________________________________________</w:t>
            </w:r>
          </w:p>
          <w:p w:rsidR="00000000" w:rsidRDefault="00765D8F">
            <w:pPr>
              <w:jc w:val="both"/>
            </w:pPr>
            <w:r>
              <w:t>(наименование генеральной схемы по плану разработки генеральных схем размещения предприятий и объектов автосервиса на автомобильных дорогах общегосударс</w:t>
            </w:r>
            <w:r>
              <w:t>твенного и республиканского значения в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2. Основание для проектирования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План разработки генеральных схем размещения предприятий и объектов автосервиса на автомобильных дорогах общегосударственного и республиканского значения в РСФСР, утвержденный (кем, когда, №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3. Исходные данные для проектирования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Существующее размещение на автомобильной дороге предприятий и объектов автосервиса и их мощности. Показатели интенсивности движения автомобилей по автомобильной дороге и пассажиропотоков на авто</w:t>
            </w:r>
            <w:r>
              <w:t>бусных маршрутах по фактическим данным .... года и на перспективный ....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4. Состав службы сервиса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Автовокзалы, пассажирские и грузовые автостанции, станции технического обслуживания транспортных средств, принадлежащих гражданам; контрольно-диспетчерские пункты, транспортно-экспедиционные предприятия, автогостиницы, мотели, кемпинги, предприятия общественного питания и торговли, автозаправочные станции, площадки отдыха, автобусные остановки, отдельно стоящие общественные туалеты, моечные пункты, подъезд</w:t>
            </w:r>
            <w:r>
              <w:t>ы к комплексам, предприятиям и объектам службы сервиса, с благоустройством их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5. Мероприятия по снижению стоимости строительства и обеспечению экономической эффективности капиталовложений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Предусмотреть возможное объединение (блокировку) сооружений разного назначения, размещаемых в одном пункте. Во всех сблокированных предприятиях автосервиса предусмотреть туалеты. Моечные пункты организовать при станциях технического обслуживания, автозаправочных станциях, грузовых автопредприятиях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6. Долевое у</w:t>
            </w:r>
            <w:r>
              <w:t>частие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Определить долевое участие заинтересованных министерств и ведомств в строительстве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7. Необходимость выделения очередей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Выделить предприятия и объекты службы сервиса первоочередного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8. Источник финансирования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Госбюджет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9. Срок окончания разработки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_______________________________________________</w:t>
            </w:r>
          </w:p>
          <w:p w:rsidR="00000000" w:rsidRDefault="00765D8F">
            <w:pPr>
              <w:jc w:val="center"/>
            </w:pPr>
            <w:r>
              <w:rPr>
                <w:vertAlign w:val="superscript"/>
              </w:rPr>
              <w:t>(месяц,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000000" w:rsidRDefault="00765D8F">
            <w:pPr>
              <w:jc w:val="both"/>
            </w:pPr>
            <w:r>
              <w:t>10. Особые требования</w:t>
            </w:r>
          </w:p>
        </w:tc>
        <w:tc>
          <w:tcPr>
            <w:tcW w:w="5041" w:type="dxa"/>
          </w:tcPr>
          <w:p w:rsidR="00000000" w:rsidRDefault="00765D8F">
            <w:pPr>
              <w:jc w:val="both"/>
            </w:pPr>
            <w:r>
              <w:t>Провести обследование существующих предприятий и объектов автосервиса на автомобильной дороге с определением возможности использования их мощносте</w:t>
            </w:r>
            <w:r>
              <w:t>й а также возможности их реконструкции</w:t>
            </w: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center"/>
      </w:pPr>
      <w:r>
        <w:t>Заказчик                                                                                                        фамилия, инициалы</w:t>
      </w:r>
    </w:p>
    <w:p w:rsidR="00000000" w:rsidRDefault="00765D8F">
      <w:pPr>
        <w:ind w:firstLine="284"/>
        <w:jc w:val="center"/>
      </w:pPr>
      <w:r>
        <w:t>_______________________________________________________________________________</w:t>
      </w:r>
    </w:p>
    <w:p w:rsidR="00000000" w:rsidRDefault="00765D8F">
      <w:pPr>
        <w:ind w:firstLine="284"/>
        <w:jc w:val="center"/>
      </w:pPr>
      <w:r>
        <w:rPr>
          <w:vertAlign w:val="superscript"/>
        </w:rPr>
        <w:t>(должность, наименование организации-заказчика, подпись)</w:t>
      </w:r>
      <w:r>
        <w:t xml:space="preserve"> </w:t>
      </w:r>
    </w:p>
    <w:p w:rsidR="00000000" w:rsidRDefault="00765D8F">
      <w:pPr>
        <w:ind w:firstLine="284"/>
        <w:jc w:val="center"/>
      </w:pPr>
      <w:r>
        <w:t>"___"__________19___</w:t>
      </w:r>
      <w:r>
        <w:rPr>
          <w:lang w:val="en-US"/>
        </w:rPr>
        <w:t xml:space="preserve"> </w:t>
      </w:r>
      <w:r>
        <w:t xml:space="preserve">г.                                                                                                    печать </w:t>
      </w:r>
    </w:p>
    <w:p w:rsidR="00000000" w:rsidRDefault="00765D8F">
      <w:pPr>
        <w:ind w:firstLine="284"/>
        <w:jc w:val="center"/>
      </w:pPr>
    </w:p>
    <w:p w:rsidR="00000000" w:rsidRDefault="00765D8F">
      <w:pPr>
        <w:ind w:firstLine="284"/>
        <w:jc w:val="both"/>
      </w:pPr>
      <w:r>
        <w:t>СОГЛАСОВАНО:</w:t>
      </w:r>
    </w:p>
    <w:p w:rsidR="00000000" w:rsidRDefault="00765D8F">
      <w:pPr>
        <w:ind w:firstLine="284"/>
        <w:jc w:val="center"/>
      </w:pPr>
      <w:r>
        <w:t>__________________________________________________________</w:t>
      </w:r>
      <w:r>
        <w:t>_____________________</w:t>
      </w:r>
    </w:p>
    <w:p w:rsidR="00000000" w:rsidRDefault="00765D8F">
      <w:pPr>
        <w:ind w:firstLine="284"/>
        <w:jc w:val="center"/>
      </w:pPr>
      <w:r>
        <w:rPr>
          <w:vertAlign w:val="superscript"/>
        </w:rPr>
        <w:t xml:space="preserve">(должность, наименование проектной организации) </w:t>
      </w:r>
    </w:p>
    <w:p w:rsidR="00000000" w:rsidRDefault="00765D8F">
      <w:pPr>
        <w:ind w:firstLine="284"/>
        <w:jc w:val="center"/>
        <w:rPr>
          <w:u w:val="single"/>
        </w:rPr>
      </w:pPr>
      <w:r>
        <w:t>______________________________________________________________</w:t>
      </w:r>
      <w:r>
        <w:rPr>
          <w:u w:val="single"/>
        </w:rPr>
        <w:t>фамилия, инициалы</w:t>
      </w:r>
    </w:p>
    <w:p w:rsidR="00000000" w:rsidRDefault="00765D8F">
      <w:pPr>
        <w:ind w:firstLine="284"/>
        <w:jc w:val="center"/>
      </w:pPr>
      <w:r>
        <w:t>"___"__________19___</w:t>
      </w:r>
      <w:r>
        <w:rPr>
          <w:lang w:val="en-US"/>
        </w:rPr>
        <w:t xml:space="preserve"> </w:t>
      </w:r>
      <w:r>
        <w:t xml:space="preserve">г.                                                                                                    печать </w:t>
      </w:r>
    </w:p>
    <w:p w:rsidR="00000000" w:rsidRDefault="00765D8F">
      <w:pPr>
        <w:ind w:firstLine="284"/>
        <w:jc w:val="center"/>
      </w:pPr>
    </w:p>
    <w:p w:rsidR="00000000" w:rsidRDefault="00765D8F">
      <w:pPr>
        <w:ind w:firstLine="284"/>
        <w:jc w:val="both"/>
        <w:rPr>
          <w:b/>
        </w:rPr>
      </w:pPr>
      <w:r>
        <w:t>Примечание.</w:t>
      </w:r>
    </w:p>
    <w:p w:rsidR="00000000" w:rsidRDefault="00765D8F">
      <w:pPr>
        <w:ind w:firstLine="284"/>
        <w:jc w:val="both"/>
      </w:pPr>
      <w:r>
        <w:t xml:space="preserve">Вместе с утвержденным заданием на разработку генеральной схемы заказчик выдает проектной организации данные по интенсивности движения автомобилей по дороге и пассажиропотоков на автобусных маршрутах по текущему году, </w:t>
      </w:r>
      <w:r>
        <w:t>а также сведения о намечаемых изменениях трассы автомобильной дороги в пределах перспективного года разрабатываемой генеральной схемы или поручает эти работы проектной организации по дополнительному договору за счет основной деятельности.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right"/>
      </w:pPr>
      <w:r>
        <w:t>Приложение 7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center"/>
      </w:pPr>
      <w:r>
        <w:t>ТАБЛИЦА ОРИЕНТИРОВОЧНЫХ ПЛОЩАДЕЙ ОТВОДА УЧАСТКОВ ПОД СТРОИТЕЛЬСТВО ПРЕДПРИЯТИЙ И ОБЪЕКТОВ АВТОСЕРВИСА КАК ОТДЕЛЬНО СТОЯЩИХ, ТАК И ДЛЯ ОСНОВНЫХ СОЧЕТАНИЙ КОМПЛЕКСОВ</w:t>
      </w:r>
    </w:p>
    <w:p w:rsidR="00000000" w:rsidRDefault="00765D8F">
      <w:pPr>
        <w:ind w:firstLine="284"/>
        <w:jc w:val="both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3969"/>
        <w:gridCol w:w="1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Наименование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Ориентировочная площадь участка,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АЭС на 500 заправок со стоя</w:t>
            </w:r>
            <w:r>
              <w:t>нкой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АЭС на 1000 заправок со стоянкой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Автопавильон на 10 пасс.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4.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Автопавильон на 20 пасс.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 легковых автомобилей до 5 постов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0,13 на один пост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6.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СТО легковых автомобилей от 5 до 8 постов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0,17 на один пост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7.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 вместимостью 10 чел.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8.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 вместимостью 25 чел.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9.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 вместимостью 50 чел.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10.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 вместимостью 75 чел.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11.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Площадка-стоянка на пять автомобилей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0,03 </w:t>
            </w:r>
            <w:r>
              <w:sym w:font="Symbol" w:char="F0BE"/>
            </w:r>
            <w:r>
              <w:t xml:space="preserve"> 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12.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Площадка-стоянка на пять автопоездов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13.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К.Д.П. (тип 5а)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Пункт ГАИ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15.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Притрассовая площадка отдыха, осмотровая эстакада, туалет (тип 1-А)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0,01 </w:t>
            </w:r>
            <w:r>
              <w:sym w:font="Symbol" w:char="F0BE"/>
            </w:r>
            <w:r>
              <w:t xml:space="preserve"> 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16.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Притрассовая площадка отдыха, предприятия торговли и общественного питания, туалет (тип 1-Б)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0,7 </w:t>
            </w:r>
            <w:r>
              <w:sym w:font="Symbol" w:char="F0BE"/>
            </w:r>
            <w:r>
              <w:t xml:space="preserve">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17.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АЗС, туалет, предприятия торговли и общественного питания (тип 2-А)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18.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АЗС, СТО, предприятия торговли и общественного питания, моечный пункт, комнаты отдыха (тип 2-Б)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19.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Кемпинг, АЗС, СТО, туалет, медицинский пункт, моечный пункт, предприятия торговли и общественного питания, площадка</w:t>
            </w:r>
            <w:r>
              <w:t>-стоянка (тип 3-А)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20.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Мотель, кемпинг, площадка-стоянка, туалет, предприятия торговли и общественного питания, АЗС, СТО, моечный пункт, медицинский пункт (тип 3-Д)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21.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Пассажирская автостанция, площадка-стоянка, предприятия торговли и общественного питания, комнаты отдыха, пост ГАИ (тип 4-А)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0,45 </w:t>
            </w:r>
            <w:r>
              <w:sym w:font="Symbol" w:char="F0BE"/>
            </w:r>
            <w:r>
              <w:t xml:space="preserve"> 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22.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Автовокзал, площадка-стоянка, предприятия торговли и общественного питания, медицинский пункт, пикет милиции (тип 4-Б)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23.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Грузовая автостанция, площадка-стоянка, моечный пункт, комната </w:t>
            </w:r>
            <w:r>
              <w:t>отдыха, медицинский пункт, туалет (тип 5-Б)</w:t>
            </w:r>
          </w:p>
        </w:tc>
        <w:tc>
          <w:tcPr>
            <w:tcW w:w="1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 xml:space="preserve">2,0 </w:t>
            </w:r>
            <w:r>
              <w:sym w:font="Symbol" w:char="F0BE"/>
            </w:r>
            <w:r>
              <w:t xml:space="preserve"> 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5D8F">
            <w:pPr>
              <w:jc w:val="both"/>
            </w:pPr>
            <w:r>
              <w:t>Примечания: 1. При определении ориентировочной площади под комбинации отдельных комплексов, не приведенных в данной таблице, следует набирать ее по отдельным комплексам с учетом необходимых блокировок зданий, обеспечения потребных санитарных и пожарных разрывов между зданиями и п.п.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>-4</w:t>
            </w:r>
            <w:r>
              <w:t xml:space="preserve"> настоящих примечаний.</w:t>
            </w:r>
          </w:p>
          <w:p w:rsidR="00000000" w:rsidRDefault="00765D8F">
            <w:pPr>
              <w:jc w:val="both"/>
            </w:pPr>
            <w:r>
              <w:t>2. При водоснабжении комплекса от проектируемой артезианской скважины добавлять 1 га к указанной площади.</w:t>
            </w:r>
          </w:p>
          <w:p w:rsidR="00000000" w:rsidRDefault="00765D8F">
            <w:pPr>
              <w:jc w:val="both"/>
            </w:pPr>
            <w:r>
              <w:t>3. При сбросе канализационных стоков на п</w:t>
            </w:r>
            <w:r>
              <w:t xml:space="preserve">роектируемые очистные сооружения к указанной площади добавлять 0,4 </w:t>
            </w:r>
            <w:r>
              <w:sym w:font="Symbol" w:char="F0BE"/>
            </w:r>
            <w:r>
              <w:t xml:space="preserve"> 1,0 га в зависимости от типа очистных сооружений.</w:t>
            </w:r>
          </w:p>
          <w:p w:rsidR="00000000" w:rsidRDefault="00765D8F">
            <w:pPr>
              <w:jc w:val="both"/>
            </w:pPr>
            <w:r>
              <w:t>4. При проектировании котельной к площади комплекса добавлять от 0,4 до 0,7 га.</w:t>
            </w:r>
          </w:p>
        </w:tc>
      </w:tr>
    </w:tbl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65D8F">
      <w:pPr>
        <w:ind w:firstLine="284"/>
        <w:jc w:val="right"/>
      </w:pPr>
      <w:r>
        <w:t xml:space="preserve"> Приложение 8</w:t>
      </w:r>
    </w:p>
    <w:p w:rsidR="00000000" w:rsidRDefault="00765D8F">
      <w:pPr>
        <w:ind w:firstLine="284"/>
        <w:jc w:val="center"/>
      </w:pPr>
      <w:r>
        <w:pict>
          <v:shape id="_x0000_i1043" type="#_x0000_t75" style="width:492.75pt;height:141pt">
            <v:imagedata r:id="rId40" o:title=""/>
          </v:shape>
        </w:pict>
      </w:r>
    </w:p>
    <w:p w:rsidR="00000000" w:rsidRDefault="00765D8F">
      <w:pPr>
        <w:ind w:firstLine="284"/>
        <w:jc w:val="center"/>
      </w:pPr>
      <w:r>
        <w:t xml:space="preserve">Рис. 1 Пример (схема) размещения площадки для отдыха на дорогах </w:t>
      </w:r>
      <w:r>
        <w:rPr>
          <w:lang w:val="en-US"/>
        </w:rPr>
        <w:t>I</w:t>
      </w:r>
      <w:r>
        <w:t xml:space="preserve"> категорий</w:t>
      </w:r>
    </w:p>
    <w:p w:rsidR="00000000" w:rsidRDefault="00765D8F">
      <w:pPr>
        <w:ind w:firstLine="284"/>
        <w:jc w:val="both"/>
      </w:pPr>
    </w:p>
    <w:p w:rsidR="00000000" w:rsidRDefault="00765D8F">
      <w:pPr>
        <w:ind w:firstLine="284"/>
        <w:jc w:val="both"/>
      </w:pPr>
      <w:r>
        <w:sym w:font="Dixieland" w:char="F0AC"/>
      </w:r>
      <w:r>
        <w:t xml:space="preserve"> зона отдыха</w:t>
      </w:r>
    </w:p>
    <w:p w:rsidR="00000000" w:rsidRDefault="00765D8F">
      <w:pPr>
        <w:ind w:firstLine="284"/>
        <w:jc w:val="both"/>
      </w:pPr>
      <w:r>
        <w:sym w:font="Dixieland" w:char="F0AD"/>
      </w:r>
      <w:r>
        <w:t xml:space="preserve"> осмотровая эстакада</w:t>
      </w:r>
    </w:p>
    <w:p w:rsidR="00000000" w:rsidRDefault="00765D8F">
      <w:pPr>
        <w:ind w:firstLine="284"/>
        <w:jc w:val="both"/>
      </w:pPr>
      <w:r>
        <w:sym w:font="Dixieland" w:char="F0AE"/>
      </w:r>
      <w:r>
        <w:t xml:space="preserve"> стоянка легковых автомобилей</w:t>
      </w:r>
    </w:p>
    <w:p w:rsidR="00000000" w:rsidRDefault="00765D8F">
      <w:pPr>
        <w:ind w:firstLine="284"/>
        <w:jc w:val="both"/>
      </w:pPr>
      <w:r>
        <w:sym w:font="Dixieland" w:char="F0AF"/>
      </w:r>
      <w:r>
        <w:t xml:space="preserve"> стоянка грузовых автомобилей</w:t>
      </w:r>
    </w:p>
    <w:p w:rsidR="00000000" w:rsidRDefault="00765D8F">
      <w:pPr>
        <w:ind w:firstLine="284"/>
        <w:jc w:val="both"/>
      </w:pPr>
      <w:r>
        <w:sym w:font="Dixieland" w:char="F0B0"/>
      </w:r>
      <w:r>
        <w:t xml:space="preserve"> туалет</w:t>
      </w:r>
    </w:p>
    <w:p w:rsidR="00000000" w:rsidRDefault="00765D8F">
      <w:pPr>
        <w:ind w:firstLine="284"/>
        <w:jc w:val="both"/>
      </w:pPr>
      <w:r>
        <w:sym w:font="Dixieland" w:char="F0B1"/>
      </w:r>
      <w:r>
        <w:t xml:space="preserve"> навесы, столы, скамьи</w:t>
      </w:r>
    </w:p>
    <w:p w:rsidR="00000000" w:rsidRDefault="00765D8F">
      <w:pPr>
        <w:ind w:firstLine="284"/>
        <w:jc w:val="both"/>
      </w:pPr>
      <w:r>
        <w:t xml:space="preserve">Размеры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  <w:lang w:val="en-US"/>
        </w:rPr>
        <w:t>, l</w:t>
      </w:r>
      <w:r>
        <w:rPr>
          <w:i/>
          <w:vertAlign w:val="subscript"/>
        </w:rPr>
        <w:t>2</w:t>
      </w:r>
      <w:r>
        <w:rPr>
          <w:i/>
          <w:lang w:val="en-US"/>
        </w:rPr>
        <w:t>, S</w:t>
      </w:r>
      <w:r>
        <w:rPr>
          <w:vertAlign w:val="subscript"/>
        </w:rPr>
        <w:t>т</w:t>
      </w:r>
      <w:r>
        <w:rPr>
          <w:i/>
          <w:lang w:val="en-US"/>
        </w:rPr>
        <w:t>, S</w:t>
      </w:r>
      <w:r>
        <w:rPr>
          <w:i/>
          <w:vertAlign w:val="subscript"/>
        </w:rPr>
        <w:t>р</w:t>
      </w:r>
      <w:r>
        <w:t xml:space="preserve"> определяются по СНиП</w:t>
      </w:r>
    </w:p>
    <w:p w:rsidR="00000000" w:rsidRDefault="00765D8F">
      <w:pPr>
        <w:ind w:firstLine="284"/>
        <w:jc w:val="center"/>
        <w:rPr>
          <w:i/>
        </w:rPr>
      </w:pPr>
      <w:r>
        <w:pict>
          <v:shape id="_x0000_i1044" type="#_x0000_t75" style="width:462.75pt;height:300.75pt">
            <v:imagedata r:id="rId41" o:title=""/>
          </v:shape>
        </w:pict>
      </w:r>
    </w:p>
    <w:p w:rsidR="00000000" w:rsidRDefault="00765D8F">
      <w:pPr>
        <w:ind w:firstLine="284"/>
        <w:jc w:val="center"/>
      </w:pPr>
      <w:r>
        <w:t>Рис. 2 Пример (схема) расположения площа</w:t>
      </w:r>
      <w:r>
        <w:t xml:space="preserve">док для отдыха на съездах с дорог </w:t>
      </w:r>
      <w:r>
        <w:rPr>
          <w:lang w:val="en-US"/>
        </w:rPr>
        <w:t>I</w:t>
      </w:r>
      <w:r>
        <w:t xml:space="preserve"> категории</w:t>
      </w:r>
    </w:p>
    <w:p w:rsidR="00000000" w:rsidRDefault="00765D8F">
      <w:pPr>
        <w:ind w:firstLine="284"/>
        <w:jc w:val="center"/>
      </w:pPr>
    </w:p>
    <w:p w:rsidR="00000000" w:rsidRDefault="00765D8F">
      <w:pPr>
        <w:ind w:firstLine="284"/>
        <w:jc w:val="center"/>
      </w:pPr>
    </w:p>
    <w:p w:rsidR="00000000" w:rsidRDefault="00765D8F">
      <w:pPr>
        <w:ind w:firstLine="284"/>
        <w:jc w:val="both"/>
      </w:pPr>
      <w:r>
        <w:pict>
          <v:shape id="_x0000_i1045" type="#_x0000_t75" style="width:421.5pt;height:152.25pt">
            <v:imagedata r:id="rId42" o:title=""/>
          </v:shape>
        </w:pict>
      </w:r>
      <w:r>
        <w:pict>
          <v:shape id="_x0000_i1046" type="#_x0000_t75" style="width:215.25pt;height:152.25pt">
            <v:imagedata r:id="rId43" o:title=""/>
          </v:shape>
        </w:pict>
      </w:r>
    </w:p>
    <w:p w:rsidR="00000000" w:rsidRDefault="00765D8F">
      <w:pPr>
        <w:ind w:firstLine="284"/>
        <w:jc w:val="center"/>
      </w:pPr>
      <w:r>
        <w:t>Рис. 3. Примеры стоянок автомобилей на дорогах</w:t>
      </w:r>
      <w:r>
        <w:rPr>
          <w:lang w:val="en-US"/>
        </w:rPr>
        <w:t xml:space="preserve"> II - IV </w:t>
      </w:r>
      <w:r>
        <w:t>категорий</w:t>
      </w:r>
      <w:r>
        <w:rPr>
          <w:lang w:val="en-US"/>
        </w:rPr>
        <w:t xml:space="preserve"> </w:t>
      </w:r>
    </w:p>
    <w:p w:rsidR="00000000" w:rsidRDefault="00765D8F">
      <w:pPr>
        <w:ind w:firstLine="284"/>
        <w:jc w:val="both"/>
      </w:pPr>
      <w:r>
        <w:t xml:space="preserve">А Площадка кратковременного отдыха на перегоне; </w:t>
      </w:r>
    </w:p>
    <w:p w:rsidR="00000000" w:rsidRDefault="00765D8F">
      <w:pPr>
        <w:ind w:firstLine="284"/>
        <w:jc w:val="both"/>
      </w:pPr>
      <w:r>
        <w:sym w:font="Dixieland" w:char="F0AC"/>
      </w:r>
      <w:r>
        <w:t xml:space="preserve"> стоянка легковых автомобилей </w:t>
      </w:r>
    </w:p>
    <w:p w:rsidR="00000000" w:rsidRDefault="00765D8F">
      <w:pPr>
        <w:ind w:firstLine="284"/>
        <w:jc w:val="both"/>
      </w:pPr>
      <w:r>
        <w:sym w:font="Dixieland" w:char="F0AD"/>
      </w:r>
      <w:r>
        <w:t xml:space="preserve"> стоянка грузовых автомобилей </w:t>
      </w:r>
    </w:p>
    <w:p w:rsidR="00000000" w:rsidRDefault="00765D8F">
      <w:pPr>
        <w:ind w:firstLine="284"/>
        <w:jc w:val="both"/>
      </w:pPr>
      <w:r>
        <w:t>Размеры</w:t>
      </w:r>
      <w:r>
        <w:rPr>
          <w:i/>
          <w:lang w:val="en-US"/>
        </w:rPr>
        <w:t xml:space="preserve"> S</w:t>
      </w:r>
      <w:r>
        <w:rPr>
          <w:vertAlign w:val="subscript"/>
        </w:rPr>
        <w:t>т</w:t>
      </w:r>
      <w:r>
        <w:rPr>
          <w:i/>
          <w:lang w:val="en-US"/>
        </w:rPr>
        <w:t>, S</w:t>
      </w:r>
      <w:r>
        <w:rPr>
          <w:i/>
          <w:vertAlign w:val="subscript"/>
        </w:rPr>
        <w:t>р</w:t>
      </w:r>
      <w:r>
        <w:t xml:space="preserve"> определяются по СНиП</w:t>
      </w:r>
    </w:p>
    <w:p w:rsidR="00000000" w:rsidRDefault="00765D8F">
      <w:pPr>
        <w:ind w:firstLine="284"/>
        <w:jc w:val="both"/>
      </w:pPr>
      <w:r>
        <w:t>Б Площадка-стоянка у общественных мест.</w:t>
      </w:r>
    </w:p>
    <w:p w:rsidR="00000000" w:rsidRDefault="00765D8F">
      <w:pPr>
        <w:ind w:firstLine="284"/>
        <w:jc w:val="both"/>
      </w:pPr>
      <w:r>
        <w:sym w:font="Dixieland" w:char="F0AE"/>
      </w:r>
      <w:r>
        <w:t xml:space="preserve"> туалет</w:t>
      </w:r>
    </w:p>
    <w:p w:rsidR="00000000" w:rsidRDefault="00765D8F">
      <w:pPr>
        <w:ind w:firstLine="284"/>
        <w:jc w:val="both"/>
      </w:pPr>
      <w:r>
        <w:sym w:font="Dixieland" w:char="F0AF"/>
      </w:r>
      <w:r>
        <w:t xml:space="preserve"> осмотровая эстакада</w:t>
      </w:r>
    </w:p>
    <w:p w:rsidR="00000000" w:rsidRDefault="00765D8F">
      <w:pPr>
        <w:ind w:firstLine="284"/>
        <w:jc w:val="center"/>
      </w:pPr>
      <w:r>
        <w:pict>
          <v:shape id="_x0000_i1047" type="#_x0000_t75" style="width:489.75pt;height:135.75pt">
            <v:imagedata r:id="rId44" o:title=""/>
          </v:shape>
        </w:pict>
      </w:r>
    </w:p>
    <w:p w:rsidR="00000000" w:rsidRDefault="00765D8F">
      <w:pPr>
        <w:ind w:firstLine="284"/>
        <w:jc w:val="center"/>
      </w:pPr>
      <w:r>
        <w:t>Рис 4 Пример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cxe</w:t>
      </w:r>
      <w:r>
        <w:t>ма</w:t>
      </w:r>
      <w:r>
        <w:rPr>
          <w:lang w:val="en-US"/>
        </w:rPr>
        <w:t xml:space="preserve">) </w:t>
      </w:r>
      <w:r>
        <w:t xml:space="preserve">размещения автозаправочной станции на дороге </w:t>
      </w:r>
      <w:r>
        <w:rPr>
          <w:lang w:val="en-US"/>
        </w:rPr>
        <w:t xml:space="preserve">II </w:t>
      </w:r>
      <w:r>
        <w:t xml:space="preserve">категории при интенсивности движения до 4000 авт/сутки на дороге </w:t>
      </w:r>
      <w:r>
        <w:rPr>
          <w:lang w:val="en-US"/>
        </w:rPr>
        <w:t>III</w:t>
      </w:r>
      <w:r>
        <w:t xml:space="preserve"> категории</w:t>
      </w:r>
    </w:p>
    <w:p w:rsidR="00000000" w:rsidRDefault="00765D8F">
      <w:pPr>
        <w:ind w:firstLine="284"/>
        <w:jc w:val="both"/>
      </w:pPr>
      <w:r>
        <w:t xml:space="preserve">Размеры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  <w:lang w:val="en-US"/>
        </w:rPr>
        <w:t>, l</w:t>
      </w:r>
      <w:r>
        <w:rPr>
          <w:i/>
          <w:vertAlign w:val="subscript"/>
        </w:rPr>
        <w:t>2</w:t>
      </w:r>
      <w:r>
        <w:rPr>
          <w:i/>
          <w:lang w:val="en-US"/>
        </w:rPr>
        <w:t>, S</w:t>
      </w:r>
      <w:r>
        <w:rPr>
          <w:vertAlign w:val="subscript"/>
        </w:rPr>
        <w:t>т</w:t>
      </w:r>
      <w:r>
        <w:rPr>
          <w:i/>
          <w:lang w:val="en-US"/>
        </w:rPr>
        <w:t>, S</w:t>
      </w:r>
      <w:r>
        <w:rPr>
          <w:i/>
          <w:vertAlign w:val="subscript"/>
        </w:rPr>
        <w:t>р</w:t>
      </w:r>
      <w:r>
        <w:rPr>
          <w:i/>
        </w:rPr>
        <w:t xml:space="preserve"> </w:t>
      </w:r>
      <w:r>
        <w:rPr>
          <w:i/>
          <w:lang w:val="en-US"/>
        </w:rPr>
        <w:t>Z</w:t>
      </w:r>
      <w:r>
        <w:rPr>
          <w:i/>
          <w:vertAlign w:val="subscript"/>
        </w:rPr>
        <w:t>с</w:t>
      </w:r>
      <w:r>
        <w:rPr>
          <w:i/>
          <w:vertAlign w:val="subscript"/>
        </w:rPr>
        <w:t>т</w:t>
      </w:r>
      <w:r>
        <w:t xml:space="preserve"> </w:t>
      </w:r>
      <w:r>
        <w:sym w:font="Symbol" w:char="F0BE"/>
      </w:r>
      <w:r>
        <w:t xml:space="preserve"> определяются по СНиП</w:t>
      </w:r>
    </w:p>
    <w:p w:rsidR="00000000" w:rsidRDefault="00765D8F">
      <w:pPr>
        <w:ind w:firstLine="284"/>
        <w:jc w:val="center"/>
      </w:pPr>
      <w:r>
        <w:pict>
          <v:shape id="_x0000_i1048" type="#_x0000_t75" style="width:518.25pt;height:216.75pt">
            <v:imagedata r:id="rId45" o:title=""/>
          </v:shape>
        </w:pict>
      </w:r>
    </w:p>
    <w:p w:rsidR="00000000" w:rsidRDefault="00765D8F">
      <w:pPr>
        <w:ind w:firstLine="284"/>
        <w:jc w:val="center"/>
      </w:pPr>
      <w:r>
        <w:t>Рис. 5. Пример</w:t>
      </w:r>
      <w:r>
        <w:rPr>
          <w:lang w:val="en-US"/>
        </w:rPr>
        <w:t xml:space="preserve"> (</w:t>
      </w:r>
      <w:r>
        <w:t>схема</w:t>
      </w:r>
      <w:r>
        <w:rPr>
          <w:lang w:val="en-US"/>
        </w:rPr>
        <w:t>)</w:t>
      </w:r>
      <w:r>
        <w:t xml:space="preserve"> размещения площадок различных сооружений на общих с автобусной остановкой полосах торможения и разгона (на дорогах любой категории)</w:t>
      </w:r>
    </w:p>
    <w:p w:rsidR="00000000" w:rsidRDefault="00765D8F">
      <w:pPr>
        <w:ind w:firstLine="284"/>
        <w:jc w:val="both"/>
        <w:rPr>
          <w:i/>
        </w:rPr>
      </w:pPr>
      <w:r>
        <w:t xml:space="preserve">Размеры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  <w:lang w:val="en-US"/>
        </w:rPr>
        <w:t>, l</w:t>
      </w:r>
      <w:r>
        <w:rPr>
          <w:i/>
          <w:vertAlign w:val="subscript"/>
        </w:rPr>
        <w:t>2</w:t>
      </w:r>
      <w:r>
        <w:rPr>
          <w:i/>
          <w:lang w:val="en-US"/>
        </w:rPr>
        <w:t>, S</w:t>
      </w:r>
      <w:r>
        <w:rPr>
          <w:vertAlign w:val="subscript"/>
        </w:rPr>
        <w:t>т</w:t>
      </w:r>
      <w:r>
        <w:rPr>
          <w:i/>
          <w:lang w:val="en-US"/>
        </w:rPr>
        <w:t>, S</w:t>
      </w:r>
      <w:r>
        <w:rPr>
          <w:i/>
          <w:vertAlign w:val="subscript"/>
        </w:rPr>
        <w:t>р</w:t>
      </w:r>
      <w:r>
        <w:t xml:space="preserve"> определяются по СНиП</w:t>
      </w:r>
    </w:p>
    <w:p w:rsidR="00000000" w:rsidRDefault="00765D8F">
      <w:pPr>
        <w:ind w:firstLine="284"/>
        <w:jc w:val="center"/>
      </w:pPr>
      <w:r>
        <w:pict>
          <v:shape id="_x0000_i1049" type="#_x0000_t75" style="width:339pt;height:189.75pt">
            <v:imagedata r:id="rId46" o:title=""/>
          </v:shape>
        </w:pict>
      </w:r>
    </w:p>
    <w:p w:rsidR="00000000" w:rsidRDefault="00765D8F">
      <w:pPr>
        <w:ind w:firstLine="284"/>
        <w:jc w:val="center"/>
      </w:pPr>
      <w:r>
        <w:t>Рис. 6. Транзитный мотель с гостиницей традиционной планировки (типовой проект, Ленинградский филиал Гипроавтотранса).</w:t>
      </w:r>
    </w:p>
    <w:p w:rsidR="00000000" w:rsidRDefault="00765D8F">
      <w:pPr>
        <w:ind w:firstLine="284"/>
        <w:jc w:val="center"/>
      </w:pPr>
      <w:r>
        <w:t>Схема генерального плана.</w:t>
      </w:r>
    </w:p>
    <w:p w:rsidR="00000000" w:rsidRDefault="00765D8F">
      <w:pPr>
        <w:ind w:firstLine="284"/>
        <w:jc w:val="center"/>
      </w:pPr>
      <w:r>
        <w:t xml:space="preserve">1. </w:t>
      </w:r>
      <w:r>
        <w:sym w:font="Symbol" w:char="F0BE"/>
      </w:r>
      <w:r>
        <w:t xml:space="preserve"> спальный корпус на 100 мест (2 этажа, 50 номеров), 2 </w:t>
      </w:r>
      <w:r>
        <w:sym w:font="Symbol" w:char="F0BE"/>
      </w:r>
      <w:r>
        <w:t xml:space="preserve"> вестибюль и администрация, 3 </w:t>
      </w:r>
      <w:r>
        <w:sym w:font="Symbol" w:char="F0BE"/>
      </w:r>
      <w:r>
        <w:t xml:space="preserve"> столовая на 100 мест, 4 </w:t>
      </w:r>
      <w:r>
        <w:sym w:font="Symbol" w:char="F0BE"/>
      </w:r>
      <w:r>
        <w:t xml:space="preserve"> внутренняя стоянка </w:t>
      </w:r>
    </w:p>
    <w:p w:rsidR="00000000" w:rsidRDefault="00765D8F">
      <w:pPr>
        <w:ind w:firstLine="284"/>
        <w:jc w:val="center"/>
      </w:pPr>
      <w:r>
        <w:t>ав</w:t>
      </w:r>
      <w:r>
        <w:t xml:space="preserve">томобилей для проживающих в мотеле, 5 </w:t>
      </w:r>
      <w:r>
        <w:sym w:font="Symbol" w:char="F0BE"/>
      </w:r>
      <w:r>
        <w:t xml:space="preserve"> гараж теплый, 6 </w:t>
      </w:r>
      <w:r>
        <w:sym w:font="Symbol" w:char="F0BE"/>
      </w:r>
      <w:r>
        <w:t xml:space="preserve"> эстакада  для осмотра и мойки автомобилей, 7 </w:t>
      </w:r>
      <w:r>
        <w:sym w:font="Symbol" w:char="F0BE"/>
      </w:r>
      <w:r>
        <w:t xml:space="preserve"> станция обслуживания автомобилей</w:t>
      </w:r>
    </w:p>
    <w:p w:rsidR="00000000" w:rsidRDefault="00765D8F">
      <w:pPr>
        <w:ind w:firstLine="284"/>
        <w:jc w:val="center"/>
      </w:pPr>
      <w:r>
        <w:t xml:space="preserve">8 </w:t>
      </w:r>
      <w:r>
        <w:sym w:font="Symbol" w:char="F0BE"/>
      </w:r>
      <w:r>
        <w:t xml:space="preserve"> автозаправочная станция, 9 </w:t>
      </w:r>
      <w:r>
        <w:sym w:font="Symbol" w:char="F0BE"/>
      </w:r>
      <w:r>
        <w:t xml:space="preserve"> наружная стоянка для автомобилей  посетителей столовой, 10 </w:t>
      </w:r>
      <w:r>
        <w:sym w:font="Symbol" w:char="F0BE"/>
      </w:r>
      <w:r>
        <w:t xml:space="preserve"> котельная, прачечная, 11 </w:t>
      </w:r>
      <w:r>
        <w:sym w:font="Symbol" w:char="F0BE"/>
      </w:r>
      <w:r>
        <w:t xml:space="preserve"> жилые дома персонала, </w:t>
      </w:r>
    </w:p>
    <w:p w:rsidR="00000000" w:rsidRDefault="00765D8F">
      <w:pPr>
        <w:ind w:firstLine="284"/>
        <w:jc w:val="center"/>
      </w:pPr>
      <w:r>
        <w:t xml:space="preserve">12 </w:t>
      </w:r>
      <w:r>
        <w:sym w:font="Symbol" w:char="F0BE"/>
      </w:r>
      <w:r>
        <w:t xml:space="preserve"> артскважина, 13 </w:t>
      </w:r>
      <w:r>
        <w:sym w:font="Symbol" w:char="F0BE"/>
      </w:r>
      <w:r>
        <w:t xml:space="preserve"> очистные сооружения сточных вод.</w:t>
      </w:r>
    </w:p>
    <w:p w:rsidR="00000000" w:rsidRDefault="00765D8F">
      <w:pPr>
        <w:ind w:firstLine="284"/>
        <w:jc w:val="both"/>
      </w:pPr>
      <w:r>
        <w:t>Примечание: примыкание подъезда к основной дороге выполняется в соответствии с требованиями СНиП 2.05.02-5</w:t>
      </w:r>
    </w:p>
    <w:p w:rsidR="00000000" w:rsidRDefault="00765D8F">
      <w:pPr>
        <w:ind w:firstLine="284"/>
        <w:jc w:val="center"/>
      </w:pPr>
      <w:r>
        <w:pict>
          <v:shape id="_x0000_i1050" type="#_x0000_t75" style="width:514.5pt;height:175.5pt">
            <v:imagedata r:id="rId47" o:title=""/>
          </v:shape>
        </w:pict>
      </w:r>
    </w:p>
    <w:p w:rsidR="00000000" w:rsidRDefault="00765D8F">
      <w:pPr>
        <w:ind w:firstLine="284"/>
        <w:jc w:val="center"/>
      </w:pPr>
      <w:r>
        <w:t xml:space="preserve">Рис.7. Пассажирская автостанция вместимостью 50 человек (типовой </w:t>
      </w:r>
      <w:r>
        <w:t>проект, Ленинградский филиал Гипроавтотранса).</w:t>
      </w:r>
    </w:p>
    <w:p w:rsidR="00000000" w:rsidRDefault="00765D8F">
      <w:pPr>
        <w:ind w:firstLine="284"/>
        <w:jc w:val="center"/>
      </w:pPr>
      <w:r>
        <w:t>Схема генерального плана</w:t>
      </w:r>
    </w:p>
    <w:p w:rsidR="00000000" w:rsidRDefault="00765D8F">
      <w:pPr>
        <w:ind w:firstLine="284"/>
        <w:jc w:val="center"/>
      </w:pPr>
      <w:r>
        <w:t xml:space="preserve">1 </w:t>
      </w:r>
      <w:r>
        <w:sym w:font="Symbol" w:char="F0BE"/>
      </w:r>
      <w:r>
        <w:t xml:space="preserve"> здание автостанции; 2 </w:t>
      </w:r>
      <w:r>
        <w:sym w:font="Symbol" w:char="F0BE"/>
      </w:r>
      <w:r>
        <w:t xml:space="preserve"> перрон отправления под навесом; 3 </w:t>
      </w:r>
      <w:r>
        <w:sym w:font="Symbol" w:char="F0BE"/>
      </w:r>
      <w:r>
        <w:t xml:space="preserve"> перрон прибытия; 4 </w:t>
      </w:r>
      <w:r>
        <w:sym w:font="Symbol" w:char="F0BE"/>
      </w:r>
      <w:r>
        <w:t xml:space="preserve"> эстакада для осмотра</w:t>
      </w:r>
      <w:r>
        <w:rPr>
          <w:lang w:val="en-US"/>
        </w:rPr>
        <w:t xml:space="preserve"> </w:t>
      </w:r>
      <w:r>
        <w:t>автобусов;</w:t>
      </w:r>
    </w:p>
    <w:p w:rsidR="00000000" w:rsidRDefault="00765D8F">
      <w:pPr>
        <w:ind w:firstLine="284"/>
        <w:jc w:val="center"/>
      </w:pPr>
      <w:r>
        <w:t xml:space="preserve">5 </w:t>
      </w:r>
      <w:r>
        <w:sym w:font="Symbol" w:char="F0BE"/>
      </w:r>
      <w:r>
        <w:t xml:space="preserve"> стоянка автобусов между рейсами; 6 </w:t>
      </w:r>
      <w:r>
        <w:sym w:font="Symbol" w:char="F0BE"/>
      </w:r>
      <w:r>
        <w:t xml:space="preserve"> стоянка легковых автомобилей</w:t>
      </w:r>
    </w:p>
    <w:p w:rsidR="00000000" w:rsidRDefault="00765D8F">
      <w:pPr>
        <w:ind w:firstLine="284"/>
        <w:jc w:val="both"/>
      </w:pPr>
      <w:r>
        <w:t xml:space="preserve">Размеры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  <w:lang w:val="en-US"/>
        </w:rPr>
        <w:t>, S</w:t>
      </w:r>
      <w:r>
        <w:rPr>
          <w:vertAlign w:val="subscript"/>
        </w:rPr>
        <w:t>т</w:t>
      </w:r>
      <w:r>
        <w:t xml:space="preserve"> </w:t>
      </w:r>
      <w:r>
        <w:sym w:font="Symbol" w:char="F0BE"/>
      </w:r>
      <w:r>
        <w:t xml:space="preserve"> определяются по СНиП</w:t>
      </w:r>
    </w:p>
    <w:p w:rsidR="00000000" w:rsidRDefault="00765D8F">
      <w:pPr>
        <w:ind w:firstLine="284"/>
        <w:jc w:val="center"/>
      </w:pPr>
      <w:r>
        <w:pict>
          <v:shape id="_x0000_i1051" type="#_x0000_t75" style="width:528.75pt;height:228.75pt">
            <v:imagedata r:id="rId48" o:title=""/>
          </v:shape>
        </w:pict>
      </w:r>
    </w:p>
    <w:p w:rsidR="00000000" w:rsidRDefault="00765D8F">
      <w:pPr>
        <w:ind w:firstLine="284"/>
        <w:jc w:val="center"/>
      </w:pPr>
      <w:r>
        <w:t>Рис. 8. Станция обслуживания автомобилей на 8 постов (дорожная)</w:t>
      </w:r>
      <w:r>
        <w:rPr>
          <w:lang w:val="en-US"/>
        </w:rPr>
        <w:t xml:space="preserve"> </w:t>
      </w:r>
      <w:r>
        <w:t>(типовой проект, Ленинградский филиал Гипроавтотранса).</w:t>
      </w:r>
    </w:p>
    <w:p w:rsidR="00000000" w:rsidRDefault="00765D8F">
      <w:pPr>
        <w:ind w:firstLine="284"/>
        <w:jc w:val="center"/>
      </w:pPr>
      <w:r>
        <w:t>Схема генерального плана</w:t>
      </w:r>
      <w:r>
        <w:rPr>
          <w:lang w:val="en-US"/>
        </w:rPr>
        <w:t xml:space="preserve"> </w:t>
      </w:r>
    </w:p>
    <w:p w:rsidR="00000000" w:rsidRDefault="00765D8F">
      <w:pPr>
        <w:ind w:firstLine="284"/>
        <w:jc w:val="center"/>
      </w:pPr>
      <w:r>
        <w:t xml:space="preserve">1 </w:t>
      </w:r>
      <w:r>
        <w:sym w:font="Symbol" w:char="F0BE"/>
      </w:r>
      <w:r>
        <w:t xml:space="preserve"> здание станции; 2 </w:t>
      </w:r>
      <w:r>
        <w:sym w:font="Symbol" w:char="F0BE"/>
      </w:r>
      <w:r>
        <w:t xml:space="preserve"> гараж; 3 </w:t>
      </w:r>
      <w:r>
        <w:sym w:font="Symbol" w:char="F0BE"/>
      </w:r>
      <w:r>
        <w:t xml:space="preserve"> внутренняя стоянка отремонтирова</w:t>
      </w:r>
      <w:r>
        <w:t xml:space="preserve">нных автомобилей под навесом; 4 </w:t>
      </w:r>
      <w:r>
        <w:sym w:font="Symbol" w:char="F0BE"/>
      </w:r>
      <w:r>
        <w:t xml:space="preserve"> внутренняя </w:t>
      </w:r>
    </w:p>
    <w:p w:rsidR="00000000" w:rsidRDefault="00765D8F">
      <w:pPr>
        <w:ind w:firstLine="284"/>
        <w:jc w:val="center"/>
      </w:pPr>
      <w:r>
        <w:t xml:space="preserve">стоянка автомобилей, ожидающих ремонта; 5 </w:t>
      </w:r>
      <w:r>
        <w:sym w:font="Symbol" w:char="F0BE"/>
      </w:r>
      <w:r>
        <w:t xml:space="preserve"> внешняя стоянка автомобилей; 6 </w:t>
      </w:r>
      <w:r>
        <w:sym w:font="Symbol" w:char="F0BE"/>
      </w:r>
      <w:r>
        <w:t xml:space="preserve"> очистные сооружения.</w:t>
      </w:r>
    </w:p>
    <w:p w:rsidR="00000000" w:rsidRDefault="00765D8F">
      <w:pPr>
        <w:ind w:firstLine="284"/>
        <w:jc w:val="both"/>
      </w:pPr>
      <w:r>
        <w:t xml:space="preserve">Размеры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  <w:lang w:val="en-US"/>
        </w:rPr>
        <w:t>, S</w:t>
      </w:r>
      <w:r>
        <w:rPr>
          <w:vertAlign w:val="subscript"/>
        </w:rPr>
        <w:t>т</w:t>
      </w:r>
      <w:r>
        <w:t xml:space="preserve"> </w:t>
      </w:r>
      <w:r>
        <w:sym w:font="Symbol" w:char="F0BE"/>
      </w:r>
      <w:r>
        <w:t xml:space="preserve"> определяются по СНиП</w:t>
      </w:r>
    </w:p>
    <w:p w:rsidR="00000000" w:rsidRDefault="00765D8F">
      <w:pPr>
        <w:ind w:firstLine="284"/>
        <w:jc w:val="center"/>
      </w:pPr>
      <w:r>
        <w:pict>
          <v:shape id="_x0000_i1052" type="#_x0000_t75" style="width:532.5pt;height:283.5pt">
            <v:imagedata r:id="rId49" o:title=""/>
          </v:shape>
        </w:pict>
      </w:r>
    </w:p>
    <w:p w:rsidR="00000000" w:rsidRDefault="00765D8F">
      <w:pPr>
        <w:ind w:firstLine="284"/>
        <w:jc w:val="center"/>
      </w:pPr>
      <w:r>
        <w:t>Рис. 9. Пример притрассовой площадки отдыха (комплекс типа 1-Б)</w:t>
      </w:r>
    </w:p>
    <w:p w:rsidR="00000000" w:rsidRDefault="00765D8F">
      <w:pPr>
        <w:ind w:firstLine="284"/>
        <w:jc w:val="both"/>
      </w:pPr>
      <w:r>
        <w:sym w:font="Dixieland" w:char="F0AC"/>
      </w:r>
      <w:r>
        <w:t xml:space="preserve"> Кафе</w:t>
      </w:r>
    </w:p>
    <w:p w:rsidR="00000000" w:rsidRDefault="00765D8F">
      <w:pPr>
        <w:ind w:firstLine="284"/>
        <w:jc w:val="both"/>
      </w:pPr>
      <w:r>
        <w:sym w:font="Dixieland" w:char="F0AD"/>
      </w:r>
      <w:r>
        <w:t xml:space="preserve"> Общественный туалет</w:t>
      </w:r>
    </w:p>
    <w:p w:rsidR="00000000" w:rsidRDefault="00765D8F">
      <w:pPr>
        <w:ind w:firstLine="284"/>
        <w:jc w:val="both"/>
      </w:pPr>
      <w:r>
        <w:sym w:font="Dixieland" w:char="F0AE"/>
      </w:r>
      <w:r>
        <w:t xml:space="preserve"> Летняя терраса кафе</w:t>
      </w:r>
    </w:p>
    <w:p w:rsidR="00000000" w:rsidRDefault="00765D8F">
      <w:pPr>
        <w:ind w:firstLine="284"/>
        <w:jc w:val="both"/>
      </w:pPr>
      <w:r>
        <w:sym w:font="Dixieland" w:char="F0AF"/>
      </w:r>
      <w:r>
        <w:t xml:space="preserve"> Спортивная площадка</w:t>
      </w:r>
    </w:p>
    <w:p w:rsidR="00000000" w:rsidRDefault="00765D8F">
      <w:pPr>
        <w:ind w:firstLine="284"/>
        <w:jc w:val="both"/>
      </w:pPr>
      <w:r>
        <w:sym w:font="Dixieland" w:char="F0B0"/>
      </w:r>
      <w:r>
        <w:t xml:space="preserve"> Торговые киоски</w:t>
      </w:r>
    </w:p>
    <w:p w:rsidR="00000000" w:rsidRDefault="00765D8F">
      <w:pPr>
        <w:ind w:firstLine="284"/>
        <w:jc w:val="both"/>
      </w:pPr>
      <w:r>
        <w:sym w:font="Dixieland" w:char="F0B1"/>
      </w:r>
      <w:r>
        <w:t xml:space="preserve"> Зона отдыха</w:t>
      </w:r>
    </w:p>
    <w:p w:rsidR="00000000" w:rsidRDefault="00765D8F">
      <w:pPr>
        <w:ind w:firstLine="284"/>
        <w:jc w:val="both"/>
      </w:pPr>
      <w:r>
        <w:sym w:font="Dixieland" w:char="F0B2"/>
      </w:r>
      <w:r>
        <w:t xml:space="preserve"> Стоянка автомобилей</w:t>
      </w:r>
    </w:p>
    <w:p w:rsidR="00000000" w:rsidRDefault="00765D8F">
      <w:pPr>
        <w:ind w:firstLine="284"/>
        <w:jc w:val="both"/>
      </w:pPr>
      <w:r>
        <w:sym w:font="Dixieland" w:char="F0B3"/>
      </w:r>
      <w:r>
        <w:t xml:space="preserve"> Эстакада</w:t>
      </w:r>
    </w:p>
    <w:p w:rsidR="00000000" w:rsidRDefault="00765D8F">
      <w:pPr>
        <w:ind w:firstLine="284"/>
        <w:jc w:val="both"/>
        <w:rPr>
          <w:i/>
        </w:rPr>
      </w:pPr>
      <w:r>
        <w:t xml:space="preserve">Размеры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  <w:lang w:val="en-US"/>
        </w:rPr>
        <w:t>, l</w:t>
      </w:r>
      <w:r>
        <w:rPr>
          <w:i/>
          <w:vertAlign w:val="subscript"/>
        </w:rPr>
        <w:t>2</w:t>
      </w:r>
      <w:r>
        <w:rPr>
          <w:i/>
          <w:lang w:val="en-US"/>
        </w:rPr>
        <w:t>, S</w:t>
      </w:r>
      <w:r>
        <w:rPr>
          <w:vertAlign w:val="subscript"/>
        </w:rPr>
        <w:t>т</w:t>
      </w:r>
      <w:r>
        <w:rPr>
          <w:i/>
          <w:lang w:val="en-US"/>
        </w:rPr>
        <w:t>, S</w:t>
      </w:r>
      <w:r>
        <w:rPr>
          <w:i/>
          <w:vertAlign w:val="subscript"/>
        </w:rPr>
        <w:t>р</w:t>
      </w:r>
      <w:r>
        <w:t xml:space="preserve"> определяются по СНиП</w:t>
      </w:r>
    </w:p>
    <w:p w:rsidR="00000000" w:rsidRDefault="00765D8F">
      <w:pPr>
        <w:ind w:firstLine="284"/>
        <w:jc w:val="center"/>
      </w:pPr>
      <w:r>
        <w:pict>
          <v:shape id="_x0000_i1053" type="#_x0000_t75" style="width:365.25pt;height:225pt">
            <v:imagedata r:id="rId50" o:title=""/>
          </v:shape>
        </w:pict>
      </w:r>
    </w:p>
    <w:p w:rsidR="00000000" w:rsidRDefault="00765D8F">
      <w:pPr>
        <w:ind w:firstLine="284"/>
        <w:jc w:val="center"/>
      </w:pPr>
      <w:r>
        <w:t>Рис. 10. Пример размещения АЗС совместно со станцией обслуживания</w:t>
      </w:r>
    </w:p>
    <w:p w:rsidR="00000000" w:rsidRDefault="00765D8F">
      <w:pPr>
        <w:ind w:firstLine="284"/>
        <w:jc w:val="center"/>
      </w:pPr>
      <w:r>
        <w:t>1. Столовая ра</w:t>
      </w:r>
      <w:r>
        <w:t>сположена на 2-ом этаже магазина.</w:t>
      </w:r>
    </w:p>
    <w:p w:rsidR="00000000" w:rsidRDefault="00765D8F">
      <w:pPr>
        <w:ind w:firstLine="284"/>
        <w:jc w:val="center"/>
      </w:pPr>
      <w:r>
        <w:t>2. Комнаты отдыха расположены на 2-ом этаже зала ожидания.</w:t>
      </w:r>
    </w:p>
    <w:p w:rsidR="00000000" w:rsidRDefault="00765D8F">
      <w:pPr>
        <w:ind w:firstLine="284"/>
        <w:jc w:val="both"/>
        <w:rPr>
          <w:i/>
        </w:rPr>
      </w:pPr>
      <w:r>
        <w:t xml:space="preserve">Размеры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  <w:lang w:val="en-US"/>
        </w:rPr>
        <w:t>, l</w:t>
      </w:r>
      <w:r>
        <w:rPr>
          <w:i/>
          <w:vertAlign w:val="subscript"/>
        </w:rPr>
        <w:t>2</w:t>
      </w:r>
      <w:r>
        <w:rPr>
          <w:i/>
          <w:lang w:val="en-US"/>
        </w:rPr>
        <w:t>, S</w:t>
      </w:r>
      <w:r>
        <w:rPr>
          <w:vertAlign w:val="subscript"/>
        </w:rPr>
        <w:t>т</w:t>
      </w:r>
      <w:r>
        <w:rPr>
          <w:i/>
          <w:lang w:val="en-US"/>
        </w:rPr>
        <w:t>, S</w:t>
      </w:r>
      <w:r>
        <w:rPr>
          <w:i/>
          <w:vertAlign w:val="subscript"/>
        </w:rPr>
        <w:t>р</w:t>
      </w:r>
      <w:r>
        <w:t xml:space="preserve"> определяются по СНиП</w:t>
      </w:r>
    </w:p>
    <w:p w:rsidR="00000000" w:rsidRDefault="00765D8F">
      <w:pPr>
        <w:ind w:firstLine="284"/>
        <w:jc w:val="center"/>
      </w:pPr>
      <w:r>
        <w:pict>
          <v:shape id="_x0000_i1054" type="#_x0000_t75" style="width:526.5pt;height:282pt">
            <v:imagedata r:id="rId51" o:title=""/>
          </v:shape>
        </w:pict>
      </w:r>
    </w:p>
    <w:p w:rsidR="00000000" w:rsidRDefault="00765D8F">
      <w:pPr>
        <w:ind w:firstLine="284"/>
        <w:jc w:val="center"/>
      </w:pPr>
      <w:r>
        <w:t>Рис.</w:t>
      </w:r>
      <w:r>
        <w:rPr>
          <w:lang w:val="en-US"/>
        </w:rPr>
        <w:t xml:space="preserve"> </w:t>
      </w:r>
      <w:r>
        <w:t>11 Пример размещения мотеля с кемпингом (комплекс типа 3-Б)</w:t>
      </w:r>
    </w:p>
    <w:p w:rsidR="00000000" w:rsidRDefault="00765D8F">
      <w:pPr>
        <w:ind w:firstLine="284"/>
        <w:jc w:val="both"/>
      </w:pPr>
      <w:r>
        <w:t>Гостиница расположена над помещениями для стоянки автомобилей.</w:t>
      </w:r>
    </w:p>
    <w:p w:rsidR="00000000" w:rsidRDefault="00765D8F">
      <w:pPr>
        <w:ind w:firstLine="284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xieland">
    <w:charset w:val="02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D8F"/>
    <w:rsid w:val="007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8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3.png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8" Type="http://schemas.openxmlformats.org/officeDocument/2006/relationships/image" Target="media/image3.wmf"/><Relationship Id="rId5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12687</Words>
  <Characters>72317</Characters>
  <Application>Microsoft Office Word</Application>
  <DocSecurity>0</DocSecurity>
  <Lines>602</Lines>
  <Paragraphs>169</Paragraphs>
  <ScaleCrop>false</ScaleCrop>
  <Company>СНИиП</Company>
  <LinksUpToDate>false</LinksUpToDate>
  <CharactersWithSpaces>84835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62-86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2013-04-11T11:45:00Z</dcterms:created>
  <dcterms:modified xsi:type="dcterms:W3CDTF">2013-04-11T11:45:00Z</dcterms:modified>
</cp:coreProperties>
</file>