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68ED">
      <w:pPr>
        <w:jc w:val="center"/>
      </w:pPr>
      <w:bookmarkStart w:id="0" w:name="_GoBack"/>
      <w:bookmarkEnd w:id="0"/>
      <w:r>
        <w:t>МИНИСТЕРСТВО ТРАНСПОРТНОГО СТРОИТЕЛЬСТВА</w:t>
      </w:r>
    </w:p>
    <w:p w:rsidR="00000000" w:rsidRDefault="007A68ED">
      <w:pPr>
        <w:jc w:val="center"/>
      </w:pPr>
      <w:r>
        <w:t xml:space="preserve">ГОСУДАРСТВЕННЫЙ ВСЕСОЮЗНЫЙ ДОРОЖНЫЙ НАУЧНО-ИССЛЕДОВАТЕЛЬСКИЙ ИНСТИТУТ </w:t>
      </w:r>
    </w:p>
    <w:p w:rsidR="00000000" w:rsidRDefault="007A68ED">
      <w:pPr>
        <w:jc w:val="center"/>
        <w:rPr>
          <w:b/>
        </w:rPr>
      </w:pPr>
      <w:r>
        <w:rPr>
          <w:b/>
        </w:rPr>
        <w:t>СОЮЗДОРНИИ</w:t>
      </w:r>
    </w:p>
    <w:p w:rsidR="00000000" w:rsidRDefault="007A68ED">
      <w:pPr>
        <w:jc w:val="center"/>
      </w:pPr>
    </w:p>
    <w:p w:rsidR="00000000" w:rsidRDefault="007A68ED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000000" w:rsidRDefault="007A68ED">
      <w:pPr>
        <w:jc w:val="center"/>
        <w:rPr>
          <w:b/>
        </w:rPr>
      </w:pPr>
      <w:r>
        <w:rPr>
          <w:b/>
        </w:rPr>
        <w:t>ПО ТЕХНОЛОГИИ ЗАПОЛНЕНИЯ ДЕФОРМАЦИОННЫХ ШВОВ ЦЕМЕНТОБЕТОННЫХ ПОКРЫТИЙ БИТУМНО-БУТИЛКАУЧУКОВОЙ МАСТИКОЙ С П</w:t>
      </w:r>
      <w:r>
        <w:rPr>
          <w:b/>
        </w:rPr>
        <w:t>РИМЕНЕНИЕМ ЭЛЕКРТОГЕРМЕТИЗАТОРОВ ТИПА “СТЫК”</w:t>
      </w:r>
    </w:p>
    <w:p w:rsidR="00000000" w:rsidRDefault="007A68ED">
      <w:pPr>
        <w:jc w:val="center"/>
      </w:pPr>
    </w:p>
    <w:p w:rsidR="00000000" w:rsidRDefault="007A68ED">
      <w:pPr>
        <w:jc w:val="center"/>
      </w:pPr>
      <w:r>
        <w:t>Москва 1987</w:t>
      </w:r>
    </w:p>
    <w:p w:rsidR="00000000" w:rsidRDefault="007A68ED">
      <w:pPr>
        <w:ind w:firstLine="284"/>
        <w:jc w:val="both"/>
      </w:pPr>
    </w:p>
    <w:p w:rsidR="00000000" w:rsidRDefault="007A68ED">
      <w:pPr>
        <w:ind w:firstLine="284"/>
        <w:jc w:val="both"/>
      </w:pPr>
      <w:r>
        <w:t xml:space="preserve">Утверждены </w:t>
      </w:r>
      <w:proofErr w:type="spellStart"/>
      <w:r>
        <w:t>зам.директора</w:t>
      </w:r>
      <w:proofErr w:type="spellEnd"/>
      <w:r>
        <w:t xml:space="preserve"> </w:t>
      </w:r>
      <w:proofErr w:type="spellStart"/>
      <w:r>
        <w:t>Союздорнии</w:t>
      </w:r>
      <w:proofErr w:type="spellEnd"/>
    </w:p>
    <w:p w:rsidR="00000000" w:rsidRDefault="007A68ED">
      <w:pPr>
        <w:ind w:firstLine="284"/>
        <w:jc w:val="both"/>
      </w:pPr>
      <w:r>
        <w:t xml:space="preserve">канд. </w:t>
      </w:r>
      <w:proofErr w:type="spellStart"/>
      <w:r>
        <w:t>техн</w:t>
      </w:r>
      <w:proofErr w:type="spellEnd"/>
      <w:r>
        <w:t xml:space="preserve">. наук Б. С. </w:t>
      </w:r>
      <w:proofErr w:type="spellStart"/>
      <w:r>
        <w:t>Марышевым</w:t>
      </w:r>
      <w:proofErr w:type="spellEnd"/>
    </w:p>
    <w:p w:rsidR="00000000" w:rsidRDefault="007A68ED">
      <w:pPr>
        <w:ind w:firstLine="284"/>
        <w:jc w:val="both"/>
      </w:pPr>
      <w:r>
        <w:t xml:space="preserve">Одобрены </w:t>
      </w:r>
      <w:proofErr w:type="spellStart"/>
      <w:r>
        <w:t>Главдорстроем</w:t>
      </w:r>
      <w:proofErr w:type="spellEnd"/>
      <w:r>
        <w:t xml:space="preserve"> </w:t>
      </w:r>
      <w:proofErr w:type="spellStart"/>
      <w:r>
        <w:t>Минтрансстроя</w:t>
      </w:r>
      <w:proofErr w:type="spellEnd"/>
      <w:r>
        <w:t xml:space="preserve"> </w:t>
      </w:r>
    </w:p>
    <w:p w:rsidR="00000000" w:rsidRDefault="007A68ED">
      <w:pPr>
        <w:ind w:firstLine="284"/>
        <w:jc w:val="both"/>
      </w:pPr>
      <w:r>
        <w:t>(письмо ГДС № 5603/516 от 18.08.86)</w:t>
      </w:r>
    </w:p>
    <w:p w:rsidR="00000000" w:rsidRDefault="007A68ED">
      <w:pPr>
        <w:ind w:firstLine="284"/>
        <w:jc w:val="both"/>
      </w:pPr>
    </w:p>
    <w:p w:rsidR="00000000" w:rsidRDefault="007A68ED">
      <w:pPr>
        <w:ind w:firstLine="284"/>
        <w:jc w:val="both"/>
      </w:pPr>
      <w:r>
        <w:t xml:space="preserve">Даны рекомендации по технологии заполнения пазов деформационных швов цементобетонных покрытий автомобильных дорог и аэродромов </w:t>
      </w:r>
      <w:proofErr w:type="spellStart"/>
      <w:r>
        <w:t>битумно-бутилкаучуковыми</w:t>
      </w:r>
      <w:proofErr w:type="spellEnd"/>
      <w:r>
        <w:t xml:space="preserve"> мастиками (типа Лило) с помощью специальных </w:t>
      </w:r>
      <w:proofErr w:type="spellStart"/>
      <w:r>
        <w:t>герметизаторов</w:t>
      </w:r>
      <w:proofErr w:type="spellEnd"/>
      <w:r>
        <w:t xml:space="preserve"> на примере </w:t>
      </w:r>
      <w:proofErr w:type="spellStart"/>
      <w:r>
        <w:t>электрогерметизатора</w:t>
      </w:r>
      <w:proofErr w:type="spellEnd"/>
      <w:r>
        <w:t xml:space="preserve"> типа “Стык”. </w:t>
      </w:r>
    </w:p>
    <w:p w:rsidR="00000000" w:rsidRDefault="007A68ED">
      <w:pPr>
        <w:ind w:firstLine="284"/>
        <w:jc w:val="both"/>
      </w:pPr>
      <w:r>
        <w:t>Изложены технологические требования</w:t>
      </w:r>
      <w:r>
        <w:sym w:font="Symbol" w:char="F02C"/>
      </w:r>
      <w:r>
        <w:t xml:space="preserve"> обеспечивающие </w:t>
      </w:r>
      <w:r>
        <w:t xml:space="preserve">применение </w:t>
      </w:r>
      <w:proofErr w:type="spellStart"/>
      <w:r>
        <w:t>электрогерметизаторов</w:t>
      </w:r>
      <w:proofErr w:type="spellEnd"/>
      <w:r>
        <w:t xml:space="preserve"> и подобных механизмов</w:t>
      </w:r>
      <w:r>
        <w:sym w:font="Symbol" w:char="F02C"/>
      </w:r>
      <w:r>
        <w:t xml:space="preserve"> технология заполнения пазов деформационных швов</w:t>
      </w:r>
      <w:r>
        <w:sym w:font="Symbol" w:char="F02C"/>
      </w:r>
      <w:r>
        <w:t xml:space="preserve"> контроль качества и требования по технике безопасности.</w:t>
      </w:r>
    </w:p>
    <w:p w:rsidR="00000000" w:rsidRDefault="007A68ED">
      <w:pPr>
        <w:ind w:firstLine="284"/>
        <w:jc w:val="both"/>
      </w:pPr>
      <w:r>
        <w:t>Кроме того</w:t>
      </w:r>
      <w:r>
        <w:sym w:font="Symbol" w:char="F02C"/>
      </w:r>
      <w:r>
        <w:t xml:space="preserve"> приведены техническая характеристика </w:t>
      </w:r>
      <w:proofErr w:type="spellStart"/>
      <w:r>
        <w:t>электрогерметизатора</w:t>
      </w:r>
      <w:proofErr w:type="spellEnd"/>
      <w:r>
        <w:t xml:space="preserve"> “Стык” и комплект машин и оборудования</w:t>
      </w:r>
      <w:r>
        <w:sym w:font="Symbol" w:char="F02C"/>
      </w:r>
      <w:r>
        <w:t xml:space="preserve"> необходимых при использовании </w:t>
      </w:r>
      <w:proofErr w:type="spellStart"/>
      <w:r>
        <w:t>электрогерметизатора</w:t>
      </w:r>
      <w:proofErr w:type="spellEnd"/>
      <w:r>
        <w:t>.</w:t>
      </w:r>
    </w:p>
    <w:p w:rsidR="00000000" w:rsidRDefault="007A68ED">
      <w:pPr>
        <w:pStyle w:val="1"/>
      </w:pPr>
      <w:r>
        <w:t>Предисловие</w:t>
      </w:r>
    </w:p>
    <w:p w:rsidR="00000000" w:rsidRDefault="007A68ED">
      <w:pPr>
        <w:ind w:firstLine="284"/>
        <w:jc w:val="both"/>
      </w:pPr>
      <w:r>
        <w:t>Пазы деформационных швов цементобетонных покрытий заполняют мастиками на основе битума после их разогрева до такой температуры (как правило</w:t>
      </w:r>
      <w:r>
        <w:sym w:font="Symbol" w:char="F02C"/>
      </w:r>
      <w:r>
        <w:t xml:space="preserve"> от 150 до 180</w:t>
      </w:r>
      <w:r>
        <w:sym w:font="Symbol" w:char="F0B0"/>
      </w:r>
      <w:r>
        <w:t>С)</w:t>
      </w:r>
      <w:r>
        <w:sym w:font="Symbol" w:char="F02C"/>
      </w:r>
      <w:r>
        <w:t xml:space="preserve"> при которой обеспе</w:t>
      </w:r>
      <w:r>
        <w:t>чивается необходимая технологическая вязкость материала.</w:t>
      </w:r>
    </w:p>
    <w:p w:rsidR="00000000" w:rsidRDefault="007A68ED">
      <w:pPr>
        <w:ind w:firstLine="284"/>
        <w:jc w:val="both"/>
      </w:pPr>
      <w:r>
        <w:t>Процесс разогрева мастики</w:t>
      </w:r>
      <w:r>
        <w:sym w:font="Symbol" w:char="F02C"/>
      </w:r>
      <w:r>
        <w:t xml:space="preserve"> заправка котлов и подручных средств</w:t>
      </w:r>
      <w:r>
        <w:sym w:font="Symbol" w:char="F02C"/>
      </w:r>
      <w:r>
        <w:t xml:space="preserve"> заполнение пазов швов горячей мастикой создают неудобства и опасность при производстве работ. Продукты сгорания</w:t>
      </w:r>
      <w:r>
        <w:sym w:font="Symbol" w:char="F02C"/>
      </w:r>
      <w:r>
        <w:t xml:space="preserve"> выделяющиеся при разогреве мастики</w:t>
      </w:r>
      <w:r>
        <w:sym w:font="Symbol" w:char="F02C"/>
      </w:r>
      <w:r>
        <w:t xml:space="preserve"> загрязняют окружающую среду и являются вредными для человека. Поэтому этот вид работ можно отнести к категории тяжелого ручного труда.</w:t>
      </w:r>
    </w:p>
    <w:p w:rsidR="00000000" w:rsidRDefault="007A68ED">
      <w:pPr>
        <w:ind w:firstLine="284"/>
        <w:jc w:val="both"/>
      </w:pPr>
      <w:r>
        <w:t>Кроме того</w:t>
      </w:r>
      <w:r>
        <w:sym w:font="Symbol" w:char="F02C"/>
      </w:r>
      <w:r>
        <w:t xml:space="preserve"> особенность битумно-полимерных мастик вообще и </w:t>
      </w:r>
      <w:proofErr w:type="spellStart"/>
      <w:r>
        <w:t>битумно-бутилкаучуковых</w:t>
      </w:r>
      <w:proofErr w:type="spellEnd"/>
      <w:r>
        <w:t xml:space="preserve"> в частности является чув</w:t>
      </w:r>
      <w:r>
        <w:t>ствительность их к высоким положительным температурам. Не только длительное воздействие высоких температур</w:t>
      </w:r>
      <w:r>
        <w:sym w:font="Symbol" w:char="F02C"/>
      </w:r>
      <w:r>
        <w:t xml:space="preserve"> но даже одноразовый нагрев и тем более перегрев мастики могут привести к деструкции материала. Мастика становится хрупкой</w:t>
      </w:r>
      <w:r>
        <w:sym w:font="Symbol" w:char="F02C"/>
      </w:r>
      <w:r>
        <w:t xml:space="preserve"> ухудшается сцепление с бетоном</w:t>
      </w:r>
      <w:r>
        <w:sym w:font="Symbol" w:char="F02C"/>
      </w:r>
      <w:r>
        <w:t xml:space="preserve"> и в результате резко снижаются качество и долговечность герметизации деформационных швов.</w:t>
      </w:r>
    </w:p>
    <w:p w:rsidR="00000000" w:rsidRDefault="007A68ED">
      <w:pPr>
        <w:ind w:firstLine="284"/>
        <w:jc w:val="both"/>
      </w:pPr>
      <w:r>
        <w:t xml:space="preserve">В отечественной практике промышленного и гражданского строительства для герметизации швов нетвердеющими мастиками </w:t>
      </w:r>
      <w:proofErr w:type="spellStart"/>
      <w:r>
        <w:t>инъецированием</w:t>
      </w:r>
      <w:proofErr w:type="spellEnd"/>
      <w:r>
        <w:t xml:space="preserve"> широко применяются </w:t>
      </w:r>
      <w:proofErr w:type="spellStart"/>
      <w:r>
        <w:t>электрогерм</w:t>
      </w:r>
      <w:r>
        <w:t>етизаторы</w:t>
      </w:r>
      <w:proofErr w:type="spellEnd"/>
      <w:r>
        <w:t xml:space="preserve"> различных типов.</w:t>
      </w:r>
    </w:p>
    <w:p w:rsidR="00000000" w:rsidRDefault="007A68ED">
      <w:pPr>
        <w:ind w:firstLine="284"/>
        <w:jc w:val="both"/>
      </w:pPr>
      <w:r>
        <w:t>Исследования и экспериментальные работы</w:t>
      </w:r>
      <w:r>
        <w:sym w:font="Symbol" w:char="F02C"/>
      </w:r>
      <w:r>
        <w:t xml:space="preserve"> проведенные в условиях строительства</w:t>
      </w:r>
      <w:r>
        <w:sym w:font="Symbol" w:char="F02C"/>
      </w:r>
      <w:r>
        <w:t xml:space="preserve"> показали принципиальную возможность применения аналогичной технологии и для герметизации швов цементобетонных покрытий </w:t>
      </w:r>
      <w:proofErr w:type="spellStart"/>
      <w:r>
        <w:t>битумно-бутилкаучуковыми</w:t>
      </w:r>
      <w:proofErr w:type="spellEnd"/>
      <w:r>
        <w:t xml:space="preserve"> мастиками при температуре 40-60</w:t>
      </w:r>
      <w:r>
        <w:sym w:font="Symbol" w:char="F0B0"/>
      </w:r>
      <w:r>
        <w:t>С.</w:t>
      </w:r>
    </w:p>
    <w:p w:rsidR="00000000" w:rsidRDefault="007A68ED">
      <w:pPr>
        <w:ind w:firstLine="284"/>
        <w:jc w:val="both"/>
      </w:pPr>
      <w:r>
        <w:t>Применение новой технологии для заполнения деформационных швов цементобетонных покрытий обеспечивает ликвидацию тяжелого ручного труда (12-15 чел. -</w:t>
      </w:r>
      <w:proofErr w:type="spellStart"/>
      <w:r>
        <w:t>дн</w:t>
      </w:r>
      <w:proofErr w:type="spellEnd"/>
      <w:r>
        <w:t>. на 1 км покрытия)</w:t>
      </w:r>
      <w:r>
        <w:sym w:font="Symbol" w:char="F02C"/>
      </w:r>
      <w:r>
        <w:t xml:space="preserve"> улучшение условий труда и охраны окружающей среды и повы</w:t>
      </w:r>
      <w:r>
        <w:t>шает качество и долговечность герметизации швов.</w:t>
      </w:r>
    </w:p>
    <w:p w:rsidR="00000000" w:rsidRDefault="007A68ED">
      <w:pPr>
        <w:ind w:firstLine="284"/>
        <w:jc w:val="both"/>
      </w:pPr>
      <w:r>
        <w:t xml:space="preserve">Методические рекомендации разработаны канд. </w:t>
      </w:r>
      <w:proofErr w:type="spellStart"/>
      <w:r>
        <w:t>техн</w:t>
      </w:r>
      <w:proofErr w:type="spellEnd"/>
      <w:r>
        <w:t xml:space="preserve">. наук В. И. </w:t>
      </w:r>
      <w:proofErr w:type="spellStart"/>
      <w:r>
        <w:t>Коршуновым</w:t>
      </w:r>
      <w:proofErr w:type="spellEnd"/>
      <w:r>
        <w:t xml:space="preserve"> при участии кандидатов технических наук А. Г. </w:t>
      </w:r>
      <w:proofErr w:type="spellStart"/>
      <w:r>
        <w:t>Гулимова</w:t>
      </w:r>
      <w:proofErr w:type="spellEnd"/>
      <w:r>
        <w:sym w:font="Symbol" w:char="F02C"/>
      </w:r>
      <w:r>
        <w:t xml:space="preserve"> Г. Н. </w:t>
      </w:r>
      <w:proofErr w:type="spellStart"/>
      <w:r>
        <w:t>Фабрикантова</w:t>
      </w:r>
      <w:proofErr w:type="spellEnd"/>
      <w:r>
        <w:t xml:space="preserve"> и </w:t>
      </w:r>
      <w:proofErr w:type="spellStart"/>
      <w:r>
        <w:t>инж</w:t>
      </w:r>
      <w:proofErr w:type="spellEnd"/>
      <w:r>
        <w:t>. П. Т. Петербургского (</w:t>
      </w:r>
      <w:proofErr w:type="spellStart"/>
      <w:r>
        <w:t>Союздорнии</w:t>
      </w:r>
      <w:proofErr w:type="spellEnd"/>
      <w:r>
        <w:t>).</w:t>
      </w:r>
    </w:p>
    <w:p w:rsidR="00000000" w:rsidRDefault="007A68ED">
      <w:pPr>
        <w:ind w:firstLine="284"/>
        <w:jc w:val="both"/>
      </w:pPr>
      <w:r>
        <w:t xml:space="preserve">При составлении настоящих Методических рекомендаций использованы рекомендации </w:t>
      </w:r>
      <w:proofErr w:type="spellStart"/>
      <w:r>
        <w:t>инж</w:t>
      </w:r>
      <w:proofErr w:type="spellEnd"/>
      <w:r>
        <w:t xml:space="preserve">. Г. Г. </w:t>
      </w:r>
      <w:proofErr w:type="spellStart"/>
      <w:r>
        <w:t>Тюпикова</w:t>
      </w:r>
      <w:proofErr w:type="spellEnd"/>
      <w:r>
        <w:t xml:space="preserve"> (</w:t>
      </w:r>
      <w:proofErr w:type="spellStart"/>
      <w:r>
        <w:t>ВНИИкровля</w:t>
      </w:r>
      <w:proofErr w:type="spellEnd"/>
      <w:r>
        <w:t>).</w:t>
      </w:r>
    </w:p>
    <w:p w:rsidR="00000000" w:rsidRDefault="007A68ED">
      <w:pPr>
        <w:ind w:firstLine="284"/>
        <w:jc w:val="both"/>
      </w:pPr>
      <w:r>
        <w:lastRenderedPageBreak/>
        <w:t>Замечания и предложения по данной работе просьба направлять по адресу: 143900</w:t>
      </w:r>
      <w:r>
        <w:sym w:font="Symbol" w:char="F02C"/>
      </w:r>
      <w:r>
        <w:t xml:space="preserve"> Московская обл.</w:t>
      </w:r>
      <w:r>
        <w:sym w:font="Symbol" w:char="F02C"/>
      </w:r>
      <w:r>
        <w:t xml:space="preserve"> г. Балашиха-6</w:t>
      </w:r>
      <w:r>
        <w:sym w:font="Symbol" w:char="F02C"/>
      </w:r>
      <w:r>
        <w:t xml:space="preserve"> </w:t>
      </w:r>
      <w:proofErr w:type="spellStart"/>
      <w:r>
        <w:t>Союздорнии</w:t>
      </w:r>
      <w:proofErr w:type="spellEnd"/>
      <w:r>
        <w:t>.</w:t>
      </w:r>
    </w:p>
    <w:p w:rsidR="00000000" w:rsidRDefault="007A68ED">
      <w:pPr>
        <w:pStyle w:val="1"/>
      </w:pPr>
      <w:r>
        <w:t>1. Общие положения</w:t>
      </w:r>
    </w:p>
    <w:p w:rsidR="00000000" w:rsidRDefault="007A68ED">
      <w:pPr>
        <w:ind w:firstLine="284"/>
        <w:jc w:val="both"/>
      </w:pPr>
      <w:r>
        <w:t>1.1. Настоящие Метод</w:t>
      </w:r>
      <w:r>
        <w:t xml:space="preserve">ические рекомендации могут быть использованы при строительстве цементобетонных покрытий автомобильных дорог и аэродромов при заполнении пазов деформационных швов в затвердевшем бетоне </w:t>
      </w:r>
      <w:proofErr w:type="spellStart"/>
      <w:r>
        <w:t>битумно-бутилкаучуковыми</w:t>
      </w:r>
      <w:proofErr w:type="spellEnd"/>
      <w:r>
        <w:t xml:space="preserve"> мастиками</w:t>
      </w:r>
      <w:r>
        <w:sym w:font="Symbol" w:char="F02C"/>
      </w:r>
      <w:r>
        <w:t xml:space="preserve"> вместо традиционной технологии заполнения деформационных швов горячей мастикой (150-180</w:t>
      </w:r>
      <w:r>
        <w:sym w:font="Symbol" w:char="F0B0"/>
      </w:r>
      <w:r>
        <w:t>С).</w:t>
      </w:r>
    </w:p>
    <w:p w:rsidR="00000000" w:rsidRDefault="007A68ED">
      <w:pPr>
        <w:ind w:firstLine="284"/>
        <w:jc w:val="both"/>
      </w:pPr>
      <w:r>
        <w:t>Применение новой технологии позволяет ликвидировать тяжелый ручной труд</w:t>
      </w:r>
      <w:r>
        <w:sym w:font="Symbol" w:char="F02C"/>
      </w:r>
      <w:r>
        <w:t xml:space="preserve"> связанный с приготовлением и использованием горячей мастики</w:t>
      </w:r>
      <w:r>
        <w:sym w:font="Symbol" w:char="F02C"/>
      </w:r>
      <w:r>
        <w:t xml:space="preserve"> а также повысить качество и долговечность герметизации деформацион</w:t>
      </w:r>
      <w:r>
        <w:t>ных швов.</w:t>
      </w:r>
    </w:p>
    <w:p w:rsidR="00000000" w:rsidRDefault="007A68ED">
      <w:pPr>
        <w:ind w:firstLine="284"/>
        <w:jc w:val="both"/>
      </w:pPr>
      <w:r>
        <w:t xml:space="preserve">1.2. Заполнение пазов деформационных швов </w:t>
      </w:r>
      <w:proofErr w:type="spellStart"/>
      <w:r>
        <w:t>битумно-бутилкаучуковой</w:t>
      </w:r>
      <w:proofErr w:type="spellEnd"/>
      <w:r>
        <w:t xml:space="preserve"> мастикой может производиться с помощью </w:t>
      </w:r>
      <w:proofErr w:type="spellStart"/>
      <w:r>
        <w:t>электрогерметизатора</w:t>
      </w:r>
      <w:proofErr w:type="spellEnd"/>
      <w:r>
        <w:t xml:space="preserve"> “Стык” (прил. 1 и 2)</w:t>
      </w:r>
      <w:r>
        <w:sym w:font="Symbol" w:char="F02C"/>
      </w:r>
      <w:r>
        <w:t xml:space="preserve"> а также другими </w:t>
      </w:r>
      <w:proofErr w:type="spellStart"/>
      <w:r>
        <w:t>электрогерметизаторами</w:t>
      </w:r>
      <w:proofErr w:type="spellEnd"/>
      <w:r>
        <w:t xml:space="preserve"> или механизмами подобного типа.</w:t>
      </w:r>
    </w:p>
    <w:p w:rsidR="00000000" w:rsidRDefault="007A68ED">
      <w:pPr>
        <w:ind w:firstLine="284"/>
        <w:jc w:val="both"/>
      </w:pPr>
      <w:r>
        <w:t>1.3. При подготовке паза шва к заполнению его мастикой</w:t>
      </w:r>
      <w:r>
        <w:sym w:font="Symbol" w:char="F02C"/>
      </w:r>
      <w:r>
        <w:t xml:space="preserve"> кроме настоящих Методических рекомендаций</w:t>
      </w:r>
      <w:r>
        <w:sym w:font="Symbol" w:char="F02C"/>
      </w:r>
      <w:r>
        <w:t xml:space="preserve"> следует руководствоваться указаниями СНиП 3.06.03-85</w:t>
      </w:r>
      <w:r>
        <w:sym w:font="Symbol" w:char="F02C"/>
      </w:r>
      <w:r>
        <w:t xml:space="preserve"> СНиП 3.06.06-86</w:t>
      </w:r>
      <w:r>
        <w:sym w:font="Symbol" w:char="F02C"/>
      </w:r>
      <w:r>
        <w:t xml:space="preserve"> а также “Методических рекомендаций по применению новой пластифицированной </w:t>
      </w:r>
      <w:proofErr w:type="spellStart"/>
      <w:r>
        <w:t>битумно-бутилкаучуковой</w:t>
      </w:r>
      <w:proofErr w:type="spellEnd"/>
      <w:r>
        <w:t xml:space="preserve"> мастики для гер</w:t>
      </w:r>
      <w:r>
        <w:t>метизации швов цементобетонных покрытий” (</w:t>
      </w:r>
      <w:proofErr w:type="spellStart"/>
      <w:r>
        <w:t>Союздорнии</w:t>
      </w:r>
      <w:proofErr w:type="spellEnd"/>
      <w:r>
        <w:sym w:font="Symbol" w:char="F02C"/>
      </w:r>
      <w:r>
        <w:t xml:space="preserve"> М.</w:t>
      </w:r>
      <w:r>
        <w:sym w:font="Symbol" w:char="F02C"/>
      </w:r>
      <w:r>
        <w:t xml:space="preserve"> 1985).</w:t>
      </w:r>
    </w:p>
    <w:p w:rsidR="00000000" w:rsidRDefault="007A68ED">
      <w:pPr>
        <w:ind w:firstLine="284"/>
        <w:jc w:val="both"/>
      </w:pPr>
      <w:r>
        <w:t xml:space="preserve">1.4. Заполнение пазов деформационных швов производят </w:t>
      </w:r>
      <w:proofErr w:type="spellStart"/>
      <w:r>
        <w:t>битумно-бутилкаучуковыми</w:t>
      </w:r>
      <w:proofErr w:type="spellEnd"/>
      <w:r>
        <w:t xml:space="preserve"> мастиками: Лило-1 (МББП-65) - для дорожных</w:t>
      </w:r>
      <w:r>
        <w:sym w:font="Symbol" w:char="F02C"/>
      </w:r>
      <w:r>
        <w:t xml:space="preserve"> Лило-2 (МББП-80) - для аэродромных покрытий.</w:t>
      </w:r>
    </w:p>
    <w:p w:rsidR="00000000" w:rsidRDefault="007A68ED">
      <w:pPr>
        <w:ind w:firstLine="284"/>
        <w:jc w:val="both"/>
      </w:pPr>
      <w:r>
        <w:t>Указанные мастики выпускаются в соответствии с ТУ 21-27-40-83.</w:t>
      </w:r>
    </w:p>
    <w:p w:rsidR="00000000" w:rsidRDefault="007A68ED">
      <w:pPr>
        <w:ind w:firstLine="284"/>
        <w:jc w:val="both"/>
      </w:pPr>
      <w:r>
        <w:t>1.5. Мастику рекомендуется применять в виде специальных брикетов</w:t>
      </w:r>
      <w:r>
        <w:sym w:font="Symbol" w:char="F02C"/>
      </w:r>
      <w:r>
        <w:t xml:space="preserve"> поставляемых заводом-изготовителем или приготовляемых непосредственно на объекте строительства. В последнем случае брикеты следует </w:t>
      </w:r>
      <w:proofErr w:type="spellStart"/>
      <w:r>
        <w:t>опудривать</w:t>
      </w:r>
      <w:proofErr w:type="spellEnd"/>
      <w:r>
        <w:t xml:space="preserve"> тальком в</w:t>
      </w:r>
      <w:r>
        <w:t>о избежание слипания их в процессе хранения.</w:t>
      </w:r>
    </w:p>
    <w:p w:rsidR="00000000" w:rsidRDefault="007A68ED">
      <w:pPr>
        <w:ind w:firstLine="284"/>
        <w:jc w:val="both"/>
      </w:pPr>
      <w:r>
        <w:t xml:space="preserve">1.6. Перед заполнением мастикой пазов швов их стенки необходимо </w:t>
      </w:r>
      <w:proofErr w:type="spellStart"/>
      <w:r>
        <w:t>подгрунтовывать</w:t>
      </w:r>
      <w:proofErr w:type="spellEnd"/>
      <w:r>
        <w:t xml:space="preserve"> раствором мастики в керосине в соотношении 1:1.</w:t>
      </w:r>
    </w:p>
    <w:p w:rsidR="00000000" w:rsidRDefault="007A68ED">
      <w:pPr>
        <w:ind w:firstLine="284"/>
        <w:jc w:val="both"/>
      </w:pPr>
      <w:r>
        <w:t xml:space="preserve">Без </w:t>
      </w:r>
      <w:proofErr w:type="spellStart"/>
      <w:r>
        <w:t>подгрунтовки</w:t>
      </w:r>
      <w:proofErr w:type="spellEnd"/>
      <w:r>
        <w:t xml:space="preserve"> стенок паза шва применение новой технологии нецелесообразно</w:t>
      </w:r>
      <w:r>
        <w:sym w:font="Symbol" w:char="F02C"/>
      </w:r>
      <w:r>
        <w:t xml:space="preserve"> так как резко снижаются качество и долговечность герметизации деформационных швов.</w:t>
      </w:r>
    </w:p>
    <w:p w:rsidR="00000000" w:rsidRDefault="007A68ED">
      <w:pPr>
        <w:pStyle w:val="1"/>
      </w:pPr>
      <w:r>
        <w:t>2. Технологические требования</w:t>
      </w:r>
      <w:r>
        <w:sym w:font="Symbol" w:char="F02C"/>
      </w:r>
      <w:r>
        <w:t xml:space="preserve"> обеспечивающие применение </w:t>
      </w:r>
      <w:proofErr w:type="spellStart"/>
      <w:r>
        <w:t>электрогерметизатора</w:t>
      </w:r>
      <w:proofErr w:type="spellEnd"/>
      <w:r>
        <w:t xml:space="preserve"> и подобных механизмов</w:t>
      </w:r>
    </w:p>
    <w:p w:rsidR="00000000" w:rsidRDefault="007A68ED">
      <w:pPr>
        <w:ind w:firstLine="284"/>
        <w:jc w:val="both"/>
      </w:pPr>
      <w:r>
        <w:t>2.1. Форма брикетов мастики должна быть такой</w:t>
      </w:r>
      <w:r>
        <w:sym w:font="Symbol" w:char="F02C"/>
      </w:r>
      <w:r>
        <w:t xml:space="preserve"> чтобы мастика легко и надежно з</w:t>
      </w:r>
      <w:r>
        <w:t>ахватывалась рабочим органом механизма.</w:t>
      </w:r>
    </w:p>
    <w:p w:rsidR="00000000" w:rsidRDefault="007A68ED">
      <w:pPr>
        <w:ind w:firstLine="284"/>
        <w:jc w:val="both"/>
      </w:pPr>
      <w:r>
        <w:t xml:space="preserve">Для </w:t>
      </w:r>
      <w:proofErr w:type="spellStart"/>
      <w:r>
        <w:t>электрогерметизатора</w:t>
      </w:r>
      <w:proofErr w:type="spellEnd"/>
      <w:r>
        <w:t xml:space="preserve"> “Стык” важна форма поперечного сечения брикета. Наиболее оптимальным является поперечное сечение в виде прямоугольника</w:t>
      </w:r>
      <w:r>
        <w:sym w:font="Symbol" w:char="F02C"/>
      </w:r>
      <w:r>
        <w:t xml:space="preserve"> ориентировочный размер которого составляет 1х3 см.</w:t>
      </w:r>
    </w:p>
    <w:p w:rsidR="00000000" w:rsidRDefault="007A68ED">
      <w:pPr>
        <w:ind w:firstLine="284"/>
        <w:jc w:val="both"/>
      </w:pPr>
      <w:r>
        <w:t xml:space="preserve">Длина брикета для </w:t>
      </w:r>
      <w:proofErr w:type="spellStart"/>
      <w:r>
        <w:t>электрогерметизатора</w:t>
      </w:r>
      <w:proofErr w:type="spellEnd"/>
      <w:r>
        <w:t xml:space="preserve"> “Стык” выбирается из условия удобства производства работ.</w:t>
      </w:r>
    </w:p>
    <w:p w:rsidR="00000000" w:rsidRDefault="007A68ED">
      <w:pPr>
        <w:ind w:firstLine="284"/>
        <w:jc w:val="both"/>
      </w:pPr>
      <w:r>
        <w:t xml:space="preserve">2.2. При работе с </w:t>
      </w:r>
      <w:proofErr w:type="spellStart"/>
      <w:r>
        <w:t>электрогерметизатором</w:t>
      </w:r>
      <w:proofErr w:type="spellEnd"/>
      <w:r>
        <w:t xml:space="preserve"> типа “Стык” температуру мастик Лило-1 и Лило-2 в брикетах рекомендуется поддерживать не менее 15 и 30-40</w:t>
      </w:r>
      <w:r>
        <w:sym w:font="Symbol" w:char="F0B0"/>
      </w:r>
      <w:r>
        <w:t>С соответственно.</w:t>
      </w:r>
    </w:p>
    <w:p w:rsidR="00000000" w:rsidRDefault="007A68ED">
      <w:pPr>
        <w:ind w:firstLine="284"/>
        <w:jc w:val="both"/>
      </w:pPr>
      <w:r>
        <w:t>С этой целью</w:t>
      </w:r>
      <w:r>
        <w:sym w:font="Symbol" w:char="F02C"/>
      </w:r>
      <w:r>
        <w:t xml:space="preserve"> ес</w:t>
      </w:r>
      <w:r>
        <w:t>ли это необходимо</w:t>
      </w:r>
      <w:r>
        <w:sym w:font="Symbol" w:char="F02C"/>
      </w:r>
      <w:r>
        <w:t xml:space="preserve"> перед применением брикеты могут храниться в специальных ящиках (шкафах) с требуемой температурой.</w:t>
      </w:r>
    </w:p>
    <w:p w:rsidR="00000000" w:rsidRDefault="007A68ED">
      <w:pPr>
        <w:ind w:firstLine="284"/>
        <w:jc w:val="both"/>
      </w:pPr>
      <w:r>
        <w:t xml:space="preserve">2.3. Используемое для заполнения швов оборудование должно обеспечивать температуру мастики на выходе из </w:t>
      </w:r>
      <w:proofErr w:type="spellStart"/>
      <w:r>
        <w:t>герметизатора</w:t>
      </w:r>
      <w:proofErr w:type="spellEnd"/>
      <w:r>
        <w:t xml:space="preserve"> в диапазоне 40-60</w:t>
      </w:r>
      <w:r>
        <w:sym w:font="Symbol" w:char="F0B0"/>
      </w:r>
      <w:r>
        <w:t>С.</w:t>
      </w:r>
    </w:p>
    <w:p w:rsidR="00000000" w:rsidRDefault="007A68ED">
      <w:pPr>
        <w:ind w:firstLine="284"/>
        <w:jc w:val="both"/>
      </w:pPr>
      <w:r>
        <w:t xml:space="preserve">В случае применения </w:t>
      </w:r>
      <w:proofErr w:type="spellStart"/>
      <w:r>
        <w:t>электрогерметизаторов</w:t>
      </w:r>
      <w:proofErr w:type="spellEnd"/>
      <w:r>
        <w:t xml:space="preserve"> типа “Стык” при температуре бетона ниже 15</w:t>
      </w:r>
      <w:r>
        <w:sym w:font="Symbol" w:char="F0B0"/>
      </w:r>
      <w:r>
        <w:t xml:space="preserve">С рекомендуется иметь температуру мастики на выходе из </w:t>
      </w:r>
      <w:proofErr w:type="spellStart"/>
      <w:r>
        <w:t>герметизатора</w:t>
      </w:r>
      <w:proofErr w:type="spellEnd"/>
      <w:r>
        <w:sym w:font="Symbol" w:char="F02C"/>
      </w:r>
      <w:r>
        <w:t xml:space="preserve"> близкую к максимальной границе диапазона температур.</w:t>
      </w:r>
    </w:p>
    <w:p w:rsidR="00000000" w:rsidRDefault="007A68ED">
      <w:pPr>
        <w:ind w:firstLine="284"/>
        <w:jc w:val="both"/>
      </w:pPr>
      <w:r>
        <w:t>2.4. Ширина паза должна обеспечивать возможность</w:t>
      </w:r>
      <w:r>
        <w:t xml:space="preserve"> свободного заглубления и перемещения насадки </w:t>
      </w:r>
      <w:proofErr w:type="spellStart"/>
      <w:r>
        <w:t>герметизатора</w:t>
      </w:r>
      <w:proofErr w:type="spellEnd"/>
      <w:r>
        <w:t xml:space="preserve"> вдоль шва.</w:t>
      </w:r>
    </w:p>
    <w:p w:rsidR="00000000" w:rsidRDefault="007A68ED">
      <w:pPr>
        <w:ind w:firstLine="284"/>
        <w:jc w:val="both"/>
      </w:pPr>
      <w:r>
        <w:t xml:space="preserve">При использовании </w:t>
      </w:r>
      <w:proofErr w:type="spellStart"/>
      <w:r>
        <w:t>электрогерметизатора</w:t>
      </w:r>
      <w:proofErr w:type="spellEnd"/>
      <w:r>
        <w:t xml:space="preserve"> “Стык” ширина паза шва должна быть не менее 6-8 мм.</w:t>
      </w:r>
    </w:p>
    <w:p w:rsidR="00000000" w:rsidRDefault="007A68ED">
      <w:pPr>
        <w:ind w:firstLine="284"/>
        <w:jc w:val="both"/>
      </w:pPr>
      <w:r>
        <w:t>Форму паза рекомендуется нарезать так</w:t>
      </w:r>
      <w:r>
        <w:sym w:font="Symbol" w:char="F02C"/>
      </w:r>
      <w:r>
        <w:t xml:space="preserve"> чтобы обеспечить ступенчатое сечение с обеих сторон шва.</w:t>
      </w:r>
    </w:p>
    <w:p w:rsidR="00000000" w:rsidRDefault="007A68ED">
      <w:pPr>
        <w:ind w:firstLine="284"/>
        <w:jc w:val="both"/>
      </w:pPr>
      <w:r>
        <w:t xml:space="preserve">2.5. Для скорости заполнения паза шва 3 м/мин расход мастики на выходе из </w:t>
      </w:r>
      <w:proofErr w:type="spellStart"/>
      <w:r>
        <w:t>герметизатора</w:t>
      </w:r>
      <w:proofErr w:type="spellEnd"/>
      <w:r>
        <w:t xml:space="preserve"> должен быть не менее 1 кг/мин.</w:t>
      </w:r>
    </w:p>
    <w:p w:rsidR="00000000" w:rsidRDefault="007A68ED">
      <w:pPr>
        <w:pStyle w:val="1"/>
      </w:pPr>
      <w:r>
        <w:lastRenderedPageBreak/>
        <w:t>3. Технология заполнения пазов деформационных швов</w:t>
      </w:r>
    </w:p>
    <w:p w:rsidR="00000000" w:rsidRDefault="007A68ED">
      <w:pPr>
        <w:ind w:firstLine="284"/>
        <w:jc w:val="both"/>
      </w:pPr>
      <w:r>
        <w:t xml:space="preserve">3.1. </w:t>
      </w:r>
      <w:proofErr w:type="spellStart"/>
      <w:r>
        <w:t>Подгрунтовку</w:t>
      </w:r>
      <w:proofErr w:type="spellEnd"/>
      <w:r>
        <w:t xml:space="preserve"> стенок паза следует производить тщательно</w:t>
      </w:r>
      <w:r>
        <w:sym w:font="Symbol" w:char="F02C"/>
      </w:r>
      <w:r>
        <w:t xml:space="preserve"> без пропусков</w:t>
      </w:r>
      <w:r>
        <w:sym w:font="Symbol" w:char="F02C"/>
      </w:r>
      <w:r>
        <w:t xml:space="preserve"> “жирным”</w:t>
      </w:r>
      <w:r>
        <w:t xml:space="preserve"> слоем</w:t>
      </w:r>
      <w:r>
        <w:sym w:font="Symbol" w:char="F02C"/>
      </w:r>
      <w:r>
        <w:t xml:space="preserve"> лучше за 2 раза (второй слой наносится после формирования первого).</w:t>
      </w:r>
    </w:p>
    <w:p w:rsidR="00000000" w:rsidRDefault="007A68ED">
      <w:pPr>
        <w:ind w:firstLine="284"/>
        <w:jc w:val="both"/>
      </w:pPr>
      <w:r>
        <w:t>Необходимо следить за тем</w:t>
      </w:r>
      <w:r>
        <w:sym w:font="Symbol" w:char="F02C"/>
      </w:r>
      <w:r>
        <w:t xml:space="preserve"> чтобы раствор </w:t>
      </w:r>
      <w:proofErr w:type="spellStart"/>
      <w:r>
        <w:t>подгрунтовки</w:t>
      </w:r>
      <w:proofErr w:type="spellEnd"/>
      <w:r>
        <w:t xml:space="preserve"> в емкости не расслаивался и был однородным.</w:t>
      </w:r>
    </w:p>
    <w:p w:rsidR="00000000" w:rsidRDefault="007A68ED">
      <w:pPr>
        <w:ind w:firstLine="284"/>
        <w:jc w:val="both"/>
      </w:pPr>
      <w:r>
        <w:t xml:space="preserve">3.2. Заполнение пазов швов следует начинать не ранее чем через 1 ч и не позднее чем через 3 ч после нанесения </w:t>
      </w:r>
      <w:proofErr w:type="spellStart"/>
      <w:r>
        <w:t>подгрунтовки</w:t>
      </w:r>
      <w:proofErr w:type="spellEnd"/>
      <w:r>
        <w:sym w:font="Symbol" w:char="F02C"/>
      </w:r>
      <w:r>
        <w:t xml:space="preserve"> в зависимости от погодных условий и формирования </w:t>
      </w:r>
      <w:proofErr w:type="spellStart"/>
      <w:r>
        <w:t>подгрунтовочного</w:t>
      </w:r>
      <w:proofErr w:type="spellEnd"/>
      <w:r>
        <w:t xml:space="preserve"> слоя.</w:t>
      </w:r>
    </w:p>
    <w:p w:rsidR="00000000" w:rsidRDefault="007A68ED">
      <w:pPr>
        <w:ind w:firstLine="284"/>
        <w:jc w:val="both"/>
      </w:pPr>
      <w:r>
        <w:t xml:space="preserve">3.3. </w:t>
      </w:r>
      <w:proofErr w:type="spellStart"/>
      <w:r>
        <w:t>Электрогерметизатор</w:t>
      </w:r>
      <w:proofErr w:type="spellEnd"/>
      <w:r>
        <w:t xml:space="preserve"> устанавливают над пазом шва</w:t>
      </w:r>
      <w:r>
        <w:sym w:font="Symbol" w:char="F02C"/>
      </w:r>
      <w:r>
        <w:t xml:space="preserve"> сопло насадки заглубляют в паз на глубину не менее 5-10 мм и в таком положении фиксируют</w:t>
      </w:r>
      <w:r>
        <w:t>.</w:t>
      </w:r>
    </w:p>
    <w:p w:rsidR="00000000" w:rsidRDefault="007A68ED">
      <w:pPr>
        <w:ind w:firstLine="284"/>
        <w:jc w:val="both"/>
      </w:pPr>
      <w:r>
        <w:t xml:space="preserve">После прогрева насадки </w:t>
      </w:r>
      <w:proofErr w:type="spellStart"/>
      <w:r>
        <w:t>электрогерметизатора</w:t>
      </w:r>
      <w:proofErr w:type="spellEnd"/>
      <w:r>
        <w:t xml:space="preserve"> на холостом ходу в приемный бункер подают мастику. По мере заполнения шва мастикой оператор продвигает </w:t>
      </w:r>
      <w:proofErr w:type="spellStart"/>
      <w:r>
        <w:t>электрогерметизатор</w:t>
      </w:r>
      <w:proofErr w:type="spellEnd"/>
      <w:r>
        <w:t xml:space="preserve"> вдоль шва. </w:t>
      </w:r>
      <w:proofErr w:type="spellStart"/>
      <w:r>
        <w:t>Дозаполнение</w:t>
      </w:r>
      <w:proofErr w:type="spellEnd"/>
      <w:r>
        <w:t xml:space="preserve"> паза путем повторного прохода ухудшает качество герметизации. Поэтому скорость подачи мастики в загрузочное отверстие и скорость движения насадки в пазе шва необходимо выбирать такие</w:t>
      </w:r>
      <w:r>
        <w:sym w:font="Symbol" w:char="F02C"/>
      </w:r>
      <w:r>
        <w:t xml:space="preserve"> чтобы не было пропусков и больших излишков мастики на поверхности покрытия.</w:t>
      </w:r>
    </w:p>
    <w:p w:rsidR="00000000" w:rsidRDefault="007A68ED">
      <w:pPr>
        <w:ind w:firstLine="284"/>
        <w:jc w:val="both"/>
      </w:pPr>
      <w:r>
        <w:t>3.4. Излишки мастики после заполнения рекомендуется срезать</w:t>
      </w:r>
      <w:r>
        <w:t xml:space="preserve"> вровень с покрытием сразу или после остывания мастики. Последнюю срезают острым скребком.</w:t>
      </w:r>
    </w:p>
    <w:p w:rsidR="00000000" w:rsidRDefault="007A68ED">
      <w:pPr>
        <w:ind w:firstLine="284"/>
        <w:jc w:val="both"/>
      </w:pPr>
      <w:r>
        <w:t>Если мастика срезается непосредственно после заполнения</w:t>
      </w:r>
      <w:r>
        <w:sym w:font="Symbol" w:char="F02C"/>
      </w:r>
      <w:r>
        <w:t xml:space="preserve"> то это необходимо делать горячим скребком медленно и плавно; если после остывания - также горячим скребком</w:t>
      </w:r>
      <w:r>
        <w:sym w:font="Symbol" w:char="F02C"/>
      </w:r>
      <w:r>
        <w:t xml:space="preserve"> но резким движением.</w:t>
      </w:r>
    </w:p>
    <w:p w:rsidR="00000000" w:rsidRDefault="007A68ED">
      <w:pPr>
        <w:ind w:firstLine="284"/>
        <w:jc w:val="both"/>
      </w:pPr>
      <w:r>
        <w:t>Во всех случаях следует следить за тем</w:t>
      </w:r>
      <w:r>
        <w:sym w:font="Symbol" w:char="F02C"/>
      </w:r>
      <w:r>
        <w:t xml:space="preserve"> чтобы не нарушалось сцепление мастики с бетоном стенок паза шва.</w:t>
      </w:r>
    </w:p>
    <w:p w:rsidR="00000000" w:rsidRDefault="007A68ED">
      <w:pPr>
        <w:ind w:firstLine="284"/>
        <w:jc w:val="both"/>
      </w:pPr>
      <w:r>
        <w:t xml:space="preserve">3.5. После срезки излишков мастики рекомендуется тонким слоем </w:t>
      </w:r>
      <w:proofErr w:type="spellStart"/>
      <w:r>
        <w:t>подгрунтовки</w:t>
      </w:r>
      <w:proofErr w:type="spellEnd"/>
      <w:r>
        <w:sym w:font="Symbol" w:char="F02C"/>
      </w:r>
      <w:r>
        <w:t xml:space="preserve"> например с помощью кисти</w:t>
      </w:r>
      <w:r>
        <w:sym w:font="Symbol" w:char="F02C"/>
      </w:r>
      <w:r>
        <w:t xml:space="preserve"> покрыть зону шва на поверхно</w:t>
      </w:r>
      <w:r>
        <w:t>сти покрытия.</w:t>
      </w:r>
    </w:p>
    <w:p w:rsidR="00000000" w:rsidRDefault="007A68ED">
      <w:pPr>
        <w:ind w:firstLine="284"/>
        <w:jc w:val="both"/>
      </w:pPr>
      <w:r>
        <w:t>3.6. При устройстве контрольных швов через две плиты и более ширину паза контрольных швов следует устраивать не менее 10-12 мм.</w:t>
      </w:r>
    </w:p>
    <w:p w:rsidR="00000000" w:rsidRDefault="007A68ED">
      <w:pPr>
        <w:ind w:firstLine="284"/>
        <w:jc w:val="both"/>
      </w:pPr>
      <w:r>
        <w:t xml:space="preserve">3.7. Заполнение пазов деформационных швов с помощью </w:t>
      </w:r>
      <w:proofErr w:type="spellStart"/>
      <w:r>
        <w:t>электрогерметизаторов</w:t>
      </w:r>
      <w:proofErr w:type="spellEnd"/>
      <w:r>
        <w:t xml:space="preserve"> можно производить после набора бетоном прочности не менее 2-4 </w:t>
      </w:r>
      <w:proofErr w:type="spellStart"/>
      <w:r>
        <w:t>МПа</w:t>
      </w:r>
      <w:proofErr w:type="spellEnd"/>
      <w:r>
        <w:t>. При этом необходимо следить</w:t>
      </w:r>
      <w:r>
        <w:sym w:font="Symbol" w:char="F02C"/>
      </w:r>
      <w:r>
        <w:t xml:space="preserve"> чтобы насадка </w:t>
      </w:r>
      <w:proofErr w:type="spellStart"/>
      <w:r>
        <w:t>герметизатора</w:t>
      </w:r>
      <w:proofErr w:type="spellEnd"/>
      <w:r>
        <w:t xml:space="preserve"> не разрушала кромки паза.</w:t>
      </w:r>
    </w:p>
    <w:p w:rsidR="00000000" w:rsidRDefault="007A68ED">
      <w:pPr>
        <w:ind w:firstLine="284"/>
        <w:jc w:val="both"/>
      </w:pPr>
      <w:r>
        <w:t>3.8. Коэффициент формы мастики в шве (отношение глубины заполнения к ширине паза шва) рекомендуется не более 2</w:t>
      </w:r>
      <w:r>
        <w:sym w:font="Symbol" w:char="F02C"/>
      </w:r>
      <w:r>
        <w:t>5.</w:t>
      </w:r>
    </w:p>
    <w:p w:rsidR="00000000" w:rsidRDefault="007A68ED">
      <w:pPr>
        <w:pStyle w:val="1"/>
      </w:pPr>
      <w:r>
        <w:t>4. Контроль качества производств</w:t>
      </w:r>
      <w:r>
        <w:t>а работ</w:t>
      </w:r>
    </w:p>
    <w:p w:rsidR="00000000" w:rsidRDefault="007A68ED">
      <w:pPr>
        <w:ind w:firstLine="284"/>
        <w:jc w:val="both"/>
      </w:pPr>
      <w:r>
        <w:t xml:space="preserve">4.1. Контроль качества заполнения швов с применением </w:t>
      </w:r>
      <w:proofErr w:type="spellStart"/>
      <w:r>
        <w:t>электрогерметизаторов</w:t>
      </w:r>
      <w:proofErr w:type="spellEnd"/>
      <w:r>
        <w:t xml:space="preserve"> и подобных механизмов в принципе не отличается от контроля качества заполнения швов горячей мастикой.</w:t>
      </w:r>
    </w:p>
    <w:p w:rsidR="00000000" w:rsidRDefault="007A68ED">
      <w:pPr>
        <w:ind w:firstLine="284"/>
        <w:jc w:val="both"/>
      </w:pPr>
      <w:r>
        <w:t>Особое внимание при новом способе заполнения деформационных швов следует уделять контролю качества мастики.</w:t>
      </w:r>
    </w:p>
    <w:p w:rsidR="00000000" w:rsidRDefault="007A68ED">
      <w:pPr>
        <w:ind w:firstLine="284"/>
        <w:jc w:val="both"/>
      </w:pPr>
      <w:r>
        <w:t>4.2. Такие параметры</w:t>
      </w:r>
      <w:r>
        <w:sym w:font="Symbol" w:char="F02C"/>
      </w:r>
      <w:r>
        <w:t xml:space="preserve"> как ширина паза шва</w:t>
      </w:r>
      <w:r>
        <w:sym w:font="Symbol" w:char="F02C"/>
      </w:r>
      <w:r>
        <w:t xml:space="preserve"> качество </w:t>
      </w:r>
      <w:proofErr w:type="spellStart"/>
      <w:r>
        <w:t>подгрунтовки</w:t>
      </w:r>
      <w:proofErr w:type="spellEnd"/>
      <w:r>
        <w:t xml:space="preserve"> и время заполнения</w:t>
      </w:r>
      <w:r>
        <w:sym w:font="Symbol" w:char="F02C"/>
      </w:r>
      <w:r>
        <w:t xml:space="preserve"> также следует контролировать с особой тщательностью.</w:t>
      </w:r>
    </w:p>
    <w:p w:rsidR="00000000" w:rsidRDefault="007A68ED">
      <w:pPr>
        <w:ind w:firstLine="284"/>
        <w:jc w:val="both"/>
      </w:pPr>
      <w:r>
        <w:t>4.3. Движение построечного транспорта по покрытию с заполненными швами</w:t>
      </w:r>
      <w:r>
        <w:sym w:font="Symbol" w:char="F02C"/>
      </w:r>
      <w:r>
        <w:t xml:space="preserve"> если это </w:t>
      </w:r>
      <w:r>
        <w:t>не противоречит другим требованиям</w:t>
      </w:r>
      <w:r>
        <w:sym w:font="Symbol" w:char="F02C"/>
      </w:r>
      <w:r>
        <w:t xml:space="preserve"> можно открывать на следующий день.</w:t>
      </w:r>
    </w:p>
    <w:p w:rsidR="00000000" w:rsidRDefault="007A68ED">
      <w:pPr>
        <w:pStyle w:val="1"/>
      </w:pPr>
      <w:r>
        <w:t>5. Основные требования техники безопасности</w:t>
      </w:r>
    </w:p>
    <w:p w:rsidR="00000000" w:rsidRDefault="007A68ED">
      <w:pPr>
        <w:ind w:firstLine="284"/>
        <w:jc w:val="both"/>
      </w:pPr>
      <w:r>
        <w:t xml:space="preserve">5.1. При подаче брикета в приемное окно </w:t>
      </w:r>
      <w:proofErr w:type="spellStart"/>
      <w:r>
        <w:t>электрогерметизатора</w:t>
      </w:r>
      <w:proofErr w:type="spellEnd"/>
      <w:r>
        <w:t xml:space="preserve"> следует исключить возможность приближения руки к вращающемуся шнеку.</w:t>
      </w:r>
    </w:p>
    <w:p w:rsidR="00000000" w:rsidRDefault="007A68ED">
      <w:pPr>
        <w:ind w:firstLine="284"/>
        <w:jc w:val="both"/>
      </w:pPr>
      <w:r>
        <w:t>5.2. Необходимо соблюдать меры безопасности при эксплуатации передвижной электростанции</w:t>
      </w:r>
      <w:r>
        <w:sym w:font="Symbol" w:char="F02C"/>
      </w:r>
      <w:r>
        <w:t xml:space="preserve"> преобразователя тока и </w:t>
      </w:r>
      <w:proofErr w:type="spellStart"/>
      <w:r>
        <w:t>электрогерметизатора</w:t>
      </w:r>
      <w:proofErr w:type="spellEnd"/>
      <w:r>
        <w:t>.</w:t>
      </w:r>
    </w:p>
    <w:p w:rsidR="00000000" w:rsidRDefault="007A68ED">
      <w:pPr>
        <w:ind w:firstLine="284"/>
        <w:jc w:val="both"/>
      </w:pPr>
      <w:r>
        <w:t xml:space="preserve">5.3. Из условия </w:t>
      </w:r>
      <w:proofErr w:type="spellStart"/>
      <w:r>
        <w:t>электробезопасности</w:t>
      </w:r>
      <w:proofErr w:type="spellEnd"/>
      <w:r>
        <w:t xml:space="preserve"> запрещается выполнять работы с применением </w:t>
      </w:r>
      <w:proofErr w:type="spellStart"/>
      <w:r>
        <w:t>электрогерметизатора</w:t>
      </w:r>
      <w:proofErr w:type="spellEnd"/>
      <w:r>
        <w:t xml:space="preserve"> в сырую и влажную погоду.</w:t>
      </w:r>
    </w:p>
    <w:p w:rsidR="00000000" w:rsidRDefault="007A68ED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8ED"/>
    <w:rsid w:val="007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1489</Words>
  <Characters>8489</Characters>
  <Application>Microsoft Office Word</Application>
  <DocSecurity>0</DocSecurity>
  <Lines>70</Lines>
  <Paragraphs>19</Paragraphs>
  <ScaleCrop>false</ScaleCrop>
  <Company>СНИиП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