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  <w:bookmarkStart w:id="0" w:name="BITSoft"/>
      <w:bookmarkStart w:id="1" w:name="_GoBack"/>
      <w:bookmarkEnd w:id="0"/>
      <w:bookmarkEnd w:id="1"/>
      <w:r>
        <w:rPr>
          <w:sz w:val="16"/>
        </w:rPr>
        <w:t>СИСТЕМА НОРМАТИВНЫХ ДОКУМЕНТОВ В СТРОИТЕЛЬСТВЕ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  <w:r>
        <w:rPr>
          <w:sz w:val="16"/>
        </w:rPr>
        <w:t>РУКОВОДЯЩИЙ ДОКУМЕНТ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before="420" w:line="160" w:lineRule="exact"/>
        <w:ind w:right="300"/>
        <w:jc w:val="center"/>
        <w:rPr>
          <w:sz w:val="16"/>
        </w:rPr>
      </w:pPr>
      <w:r>
        <w:rPr>
          <w:sz w:val="16"/>
        </w:rPr>
        <w:t>ПОРЯДОК</w:t>
      </w:r>
    </w:p>
    <w:p w:rsidR="00000000" w:rsidRDefault="002F7F57">
      <w:pPr>
        <w:widowControl w:val="0"/>
        <w:spacing w:before="100" w:line="160" w:lineRule="exact"/>
        <w:ind w:right="1010" w:firstLine="567"/>
        <w:jc w:val="center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про</w:t>
      </w:r>
      <w:r>
        <w:rPr>
          <w:rFonts w:ascii="Arial" w:hAnsi="Arial"/>
          <w:sz w:val="18"/>
        </w:rPr>
        <w:t>ведения работ по  подготовке  проекто</w:t>
      </w:r>
      <w:r>
        <w:rPr>
          <w:rFonts w:ascii="Arial" w:hAnsi="Arial"/>
          <w:color w:val="000000"/>
          <w:sz w:val="18"/>
        </w:rPr>
        <w:t xml:space="preserve">в </w:t>
      </w:r>
      <w:r>
        <w:rPr>
          <w:rFonts w:ascii="Arial" w:hAnsi="Arial"/>
          <w:sz w:val="18"/>
        </w:rPr>
        <w:t>нормативных документов в Минстрое России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  <w:r>
        <w:rPr>
          <w:sz w:val="16"/>
        </w:rPr>
        <w:t>РДС-10-201-94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  <w:r>
        <w:rPr>
          <w:sz w:val="16"/>
        </w:rPr>
        <w:t>Издание официальное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  <w:r>
        <w:rPr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  <w:r>
        <w:rPr>
          <w:sz w:val="16"/>
        </w:rPr>
        <w:t>(Мин</w:t>
      </w:r>
      <w:r>
        <w:rPr>
          <w:sz w:val="16"/>
        </w:rPr>
        <w:t>строя России)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  <w:r>
        <w:rPr>
          <w:sz w:val="16"/>
        </w:rPr>
        <w:t>Москва, 1994 г.</w:t>
      </w: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/>
        <w:jc w:val="center"/>
        <w:rPr>
          <w:b/>
          <w:sz w:val="16"/>
        </w:rPr>
      </w:pPr>
      <w:r>
        <w:rPr>
          <w:b/>
          <w:sz w:val="16"/>
        </w:rPr>
        <w:t>Предисловие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sz w:val="16"/>
        </w:rPr>
      </w:pPr>
      <w:r>
        <w:rPr>
          <w:sz w:val="16"/>
        </w:rPr>
        <w:t>1 РАЗРАБОТАН Главным управлением стандартизации, технического нормирования и сертификации и Государственным предприятием - Центр методологии нормирования и стандартизации в строительстве (ГП ЦНС) Минстроя России.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sz w:val="16"/>
        </w:rPr>
      </w:pPr>
      <w:r>
        <w:rPr>
          <w:sz w:val="16"/>
        </w:rPr>
        <w:t xml:space="preserve">2     УТВЕРЖДЕН приказом Минстроя России от «30» декабря 1994 г. </w:t>
      </w:r>
      <w:r>
        <w:rPr>
          <w:sz w:val="16"/>
          <w:lang w:val="en-US"/>
        </w:rPr>
        <w:t>N</w:t>
      </w:r>
      <w:r>
        <w:rPr>
          <w:sz w:val="16"/>
        </w:rPr>
        <w:t xml:space="preserve"> 17-63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sz w:val="16"/>
        </w:rPr>
      </w:pPr>
    </w:p>
    <w:p w:rsidR="00000000" w:rsidRDefault="002F7F57">
      <w:pPr>
        <w:widowControl w:val="0"/>
        <w:spacing w:line="160" w:lineRule="exact"/>
        <w:ind w:right="443" w:firstLine="284"/>
        <w:jc w:val="both"/>
        <w:rPr>
          <w:sz w:val="16"/>
        </w:rPr>
      </w:pPr>
    </w:p>
    <w:p w:rsidR="00000000" w:rsidRDefault="002F7F57">
      <w:pPr>
        <w:widowControl w:val="0"/>
        <w:spacing w:line="160" w:lineRule="exact"/>
        <w:ind w:right="443" w:firstLine="284"/>
        <w:jc w:val="both"/>
        <w:rPr>
          <w:sz w:val="16"/>
        </w:rPr>
      </w:pPr>
    </w:p>
    <w:p w:rsidR="00000000" w:rsidRDefault="002F7F57">
      <w:pPr>
        <w:widowControl w:val="0"/>
        <w:spacing w:line="160" w:lineRule="exact"/>
        <w:ind w:right="443" w:firstLine="284"/>
        <w:jc w:val="both"/>
        <w:rPr>
          <w:sz w:val="16"/>
        </w:rPr>
      </w:pPr>
    </w:p>
    <w:p w:rsidR="00000000" w:rsidRDefault="002F7F57">
      <w:pPr>
        <w:widowControl w:val="0"/>
        <w:spacing w:line="160" w:lineRule="exact"/>
        <w:ind w:right="443" w:firstLine="284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 w:firstLine="284"/>
        <w:jc w:val="center"/>
        <w:rPr>
          <w:sz w:val="16"/>
        </w:rPr>
      </w:pPr>
    </w:p>
    <w:p w:rsidR="00000000" w:rsidRDefault="002F7F57">
      <w:pPr>
        <w:widowControl w:val="0"/>
        <w:spacing w:line="160" w:lineRule="exact"/>
        <w:ind w:right="443" w:firstLine="284"/>
        <w:jc w:val="center"/>
        <w:rPr>
          <w:sz w:val="16"/>
        </w:rPr>
      </w:pPr>
      <w:r>
        <w:rPr>
          <w:sz w:val="16"/>
        </w:rPr>
        <w:t xml:space="preserve"> РУКОВОДЯЩИЙ ДОКУМЕНТ</w:t>
      </w:r>
    </w:p>
    <w:p w:rsidR="00000000" w:rsidRDefault="002F7F57">
      <w:pPr>
        <w:widowControl w:val="0"/>
        <w:spacing w:before="420" w:line="160" w:lineRule="exact"/>
        <w:ind w:right="300"/>
        <w:jc w:val="center"/>
        <w:rPr>
          <w:sz w:val="16"/>
        </w:rPr>
      </w:pPr>
      <w:r>
        <w:rPr>
          <w:sz w:val="16"/>
        </w:rPr>
        <w:t>ПОРЯДОК</w:t>
      </w:r>
    </w:p>
    <w:p w:rsidR="00000000" w:rsidRDefault="002F7F57">
      <w:pPr>
        <w:widowControl w:val="0"/>
        <w:spacing w:before="100" w:line="160" w:lineRule="exact"/>
        <w:ind w:right="1010" w:firstLine="567"/>
        <w:jc w:val="center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про</w:t>
      </w:r>
      <w:r>
        <w:rPr>
          <w:rFonts w:ascii="Arial" w:hAnsi="Arial"/>
          <w:sz w:val="18"/>
        </w:rPr>
        <w:t>ведения работ по  подготовке  проекто</w:t>
      </w:r>
      <w:r>
        <w:rPr>
          <w:rFonts w:ascii="Arial" w:hAnsi="Arial"/>
          <w:color w:val="000000"/>
          <w:sz w:val="18"/>
        </w:rPr>
        <w:t xml:space="preserve">в </w:t>
      </w:r>
      <w:r>
        <w:rPr>
          <w:rFonts w:ascii="Arial" w:hAnsi="Arial"/>
          <w:sz w:val="18"/>
        </w:rPr>
        <w:t>нормативных документов в Минстрое России</w:t>
      </w:r>
    </w:p>
    <w:p w:rsidR="00000000" w:rsidRDefault="002F7F57">
      <w:pPr>
        <w:widowControl w:val="0"/>
        <w:spacing w:before="200" w:line="200" w:lineRule="exact"/>
        <w:ind w:right="443"/>
        <w:jc w:val="right"/>
      </w:pPr>
      <w:r>
        <w:t xml:space="preserve">Дата </w:t>
      </w:r>
      <w:r>
        <w:rPr>
          <w:color w:val="000000"/>
        </w:rPr>
        <w:t>введения</w:t>
      </w:r>
      <w:r>
        <w:t xml:space="preserve"> 1995-01-01</w:t>
      </w:r>
    </w:p>
    <w:p w:rsidR="00000000" w:rsidRDefault="002F7F57">
      <w:pPr>
        <w:widowControl w:val="0"/>
        <w:spacing w:before="520" w:line="200" w:lineRule="exact"/>
        <w:ind w:right="443" w:firstLine="284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b/>
          <w:sz w:val="16"/>
        </w:rPr>
        <w:t xml:space="preserve"> Область применения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тоящ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й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ок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редназначен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приме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ения в </w:t>
      </w:r>
      <w:r>
        <w:rPr>
          <w:rFonts w:ascii="Arial" w:hAnsi="Arial"/>
          <w:color w:val="000000"/>
          <w:sz w:val="16"/>
        </w:rPr>
        <w:t>аппа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 xml:space="preserve">ате </w:t>
      </w:r>
      <w:r>
        <w:rPr>
          <w:rFonts w:ascii="Arial" w:hAnsi="Arial"/>
          <w:sz w:val="16"/>
        </w:rPr>
        <w:t>Минстроя Р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color w:val="000000"/>
          <w:sz w:val="16"/>
        </w:rPr>
        <w:t>устанавли</w:t>
      </w:r>
      <w:r>
        <w:rPr>
          <w:rFonts w:ascii="Arial" w:hAnsi="Arial"/>
          <w:sz w:val="16"/>
        </w:rPr>
        <w:t>вает обязанности структурных подр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зде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ле</w:t>
      </w:r>
      <w:r>
        <w:rPr>
          <w:rFonts w:ascii="Arial" w:hAnsi="Arial"/>
          <w:sz w:val="16"/>
        </w:rPr>
        <w:t xml:space="preserve">ний Министерства  по </w:t>
      </w:r>
      <w:r>
        <w:rPr>
          <w:rFonts w:ascii="Arial" w:hAnsi="Arial"/>
          <w:color w:val="000000"/>
          <w:sz w:val="16"/>
        </w:rPr>
        <w:t>органи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ации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ра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работ</w:t>
      </w:r>
      <w:r>
        <w:rPr>
          <w:rFonts w:ascii="Arial" w:hAnsi="Arial"/>
          <w:sz w:val="16"/>
        </w:rPr>
        <w:t>ки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рассмотрения и при</w:t>
      </w:r>
      <w:r>
        <w:rPr>
          <w:rFonts w:ascii="Arial" w:hAnsi="Arial"/>
          <w:sz w:val="16"/>
        </w:rPr>
        <w:softHyphen/>
        <w:t>нятия</w:t>
      </w:r>
      <w:r>
        <w:rPr>
          <w:rFonts w:ascii="Arial" w:hAnsi="Arial"/>
          <w:noProof/>
          <w:sz w:val="16"/>
        </w:rPr>
        <w:t xml:space="preserve"> проектов нормативных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.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Наст</w:t>
      </w:r>
      <w:r>
        <w:rPr>
          <w:rFonts w:ascii="Arial" w:hAnsi="Arial"/>
          <w:sz w:val="16"/>
        </w:rPr>
        <w:t>оящий Порядок разра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отан с учетом требо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аний </w:t>
      </w:r>
      <w:r>
        <w:rPr>
          <w:rFonts w:ascii="Arial" w:hAnsi="Arial"/>
          <w:color w:val="000000"/>
          <w:sz w:val="16"/>
        </w:rPr>
        <w:t>СНи</w:t>
      </w:r>
      <w:r>
        <w:rPr>
          <w:rFonts w:ascii="Arial" w:hAnsi="Arial"/>
          <w:sz w:val="16"/>
        </w:rPr>
        <w:t>П</w:t>
      </w:r>
      <w:r>
        <w:rPr>
          <w:rFonts w:ascii="Arial" w:hAnsi="Arial"/>
          <w:noProof/>
          <w:sz w:val="16"/>
        </w:rPr>
        <w:t xml:space="preserve"> 10-</w:t>
      </w:r>
      <w:r>
        <w:rPr>
          <w:rFonts w:ascii="Arial" w:hAnsi="Arial"/>
          <w:noProof/>
          <w:color w:val="000000"/>
          <w:sz w:val="16"/>
        </w:rPr>
        <w:t>0</w:t>
      </w:r>
      <w:r>
        <w:rPr>
          <w:rFonts w:ascii="Arial" w:hAnsi="Arial"/>
          <w:noProof/>
          <w:sz w:val="16"/>
        </w:rPr>
        <w:t xml:space="preserve">1, </w:t>
      </w:r>
      <w:r>
        <w:rPr>
          <w:rFonts w:ascii="Arial" w:hAnsi="Arial"/>
          <w:sz w:val="16"/>
        </w:rPr>
        <w:t>пол</w:t>
      </w:r>
      <w:r>
        <w:rPr>
          <w:rFonts w:ascii="Arial" w:hAnsi="Arial"/>
          <w:color w:val="000000"/>
          <w:sz w:val="16"/>
        </w:rPr>
        <w:t>ож</w:t>
      </w:r>
      <w:r>
        <w:rPr>
          <w:rFonts w:ascii="Arial" w:hAnsi="Arial"/>
          <w:sz w:val="16"/>
        </w:rPr>
        <w:t>ений о структурных подра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делениях 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инистерства и </w:t>
      </w:r>
      <w:r>
        <w:rPr>
          <w:rFonts w:ascii="Arial" w:hAnsi="Arial"/>
          <w:color w:val="000000"/>
          <w:sz w:val="16"/>
        </w:rPr>
        <w:t>действу</w:t>
      </w:r>
      <w:r>
        <w:rPr>
          <w:rFonts w:ascii="Arial" w:hAnsi="Arial"/>
          <w:sz w:val="16"/>
        </w:rPr>
        <w:t xml:space="preserve">ющих </w:t>
      </w:r>
      <w:r>
        <w:rPr>
          <w:rFonts w:ascii="Arial" w:hAnsi="Arial"/>
          <w:color w:val="000000"/>
          <w:sz w:val="16"/>
        </w:rPr>
        <w:t>документов</w:t>
      </w:r>
      <w:r>
        <w:rPr>
          <w:rFonts w:ascii="Arial" w:hAnsi="Arial"/>
          <w:sz w:val="16"/>
        </w:rPr>
        <w:t xml:space="preserve"> 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государственного регул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ания по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опросам ст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ндар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ти</w:t>
      </w:r>
      <w:r>
        <w:rPr>
          <w:rFonts w:ascii="Arial" w:hAnsi="Arial"/>
          <w:color w:val="000000"/>
          <w:sz w:val="16"/>
        </w:rPr>
        <w:softHyphen/>
      </w:r>
      <w:r>
        <w:rPr>
          <w:rFonts w:ascii="Arial" w:hAnsi="Arial"/>
          <w:sz w:val="16"/>
        </w:rPr>
        <w:t>за</w:t>
      </w:r>
      <w:r>
        <w:rPr>
          <w:rFonts w:ascii="Arial" w:hAnsi="Arial"/>
          <w:sz w:val="16"/>
        </w:rPr>
        <w:softHyphen/>
        <w:t>ции и техн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ческого нормиро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ания.</w:t>
      </w:r>
    </w:p>
    <w:p w:rsidR="00000000" w:rsidRDefault="002F7F57">
      <w:pPr>
        <w:widowControl w:val="0"/>
        <w:spacing w:before="60" w:line="200" w:lineRule="exact"/>
        <w:ind w:right="44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 xml:space="preserve"> Нормативные ссыл</w:t>
      </w:r>
      <w:r>
        <w:rPr>
          <w:rFonts w:ascii="Arial" w:hAnsi="Arial"/>
          <w:b/>
          <w:color w:val="000000"/>
          <w:sz w:val="16"/>
        </w:rPr>
        <w:t>к</w:t>
      </w:r>
      <w:r>
        <w:rPr>
          <w:rFonts w:ascii="Arial" w:hAnsi="Arial"/>
          <w:b/>
          <w:sz w:val="16"/>
        </w:rPr>
        <w:t>и</w:t>
      </w:r>
    </w:p>
    <w:p w:rsidR="00000000" w:rsidRDefault="002F7F57">
      <w:pPr>
        <w:widowControl w:val="0"/>
        <w:spacing w:before="40" w:line="18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астоя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ем Порядке использованы ссылки 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sz w:val="16"/>
        </w:rPr>
        <w:t>ледующие доку</w:t>
      </w:r>
      <w:r>
        <w:rPr>
          <w:rFonts w:ascii="Arial" w:hAnsi="Arial"/>
          <w:sz w:val="16"/>
        </w:rPr>
        <w:softHyphen/>
        <w:t>менты: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rFonts w:ascii="Arial" w:hAnsi="Arial"/>
          <w:i/>
          <w:noProof/>
          <w:color w:val="000000"/>
          <w:sz w:val="16"/>
        </w:rPr>
      </w:pPr>
      <w:r>
        <w:rPr>
          <w:rFonts w:ascii="Arial" w:hAnsi="Arial"/>
          <w:color w:val="000000"/>
          <w:sz w:val="16"/>
        </w:rPr>
        <w:t>СНи</w:t>
      </w:r>
      <w:r>
        <w:rPr>
          <w:rFonts w:ascii="Arial" w:hAnsi="Arial"/>
          <w:sz w:val="16"/>
        </w:rPr>
        <w:t xml:space="preserve">П 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0-01-94 "Система н</w:t>
      </w:r>
      <w:r>
        <w:rPr>
          <w:rFonts w:ascii="Arial" w:hAnsi="Arial"/>
          <w:color w:val="000000"/>
          <w:sz w:val="16"/>
        </w:rPr>
        <w:t>орматив</w:t>
      </w:r>
      <w:r>
        <w:rPr>
          <w:rFonts w:ascii="Arial" w:hAnsi="Arial"/>
          <w:sz w:val="16"/>
        </w:rPr>
        <w:t xml:space="preserve">ных документов в </w:t>
      </w:r>
      <w:r>
        <w:rPr>
          <w:rFonts w:ascii="Arial" w:hAnsi="Arial"/>
          <w:color w:val="000000"/>
          <w:sz w:val="16"/>
        </w:rPr>
        <w:t>строительст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е.</w:t>
      </w:r>
      <w:r>
        <w:rPr>
          <w:rFonts w:ascii="Arial" w:hAnsi="Arial"/>
          <w:sz w:val="16"/>
        </w:rPr>
        <w:t xml:space="preserve"> 0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новные положения</w:t>
      </w:r>
      <w:r>
        <w:rPr>
          <w:rFonts w:ascii="Arial" w:hAnsi="Arial"/>
          <w:i/>
          <w:noProof/>
          <w:color w:val="000000"/>
          <w:sz w:val="16"/>
        </w:rPr>
        <w:t>."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РДС</w:t>
      </w:r>
      <w:r>
        <w:rPr>
          <w:rFonts w:ascii="Arial" w:hAnsi="Arial"/>
          <w:noProof/>
          <w:sz w:val="16"/>
        </w:rPr>
        <w:t xml:space="preserve"> 10-202-94</w:t>
      </w:r>
      <w:r>
        <w:rPr>
          <w:rFonts w:ascii="Arial" w:hAnsi="Arial"/>
          <w:sz w:val="16"/>
        </w:rPr>
        <w:t xml:space="preserve"> "Поряд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к регистрации </w:t>
      </w:r>
      <w:r>
        <w:rPr>
          <w:rFonts w:ascii="Arial" w:hAnsi="Arial"/>
          <w:color w:val="000000"/>
          <w:sz w:val="16"/>
        </w:rPr>
        <w:t>нормати</w:t>
      </w:r>
      <w:r>
        <w:rPr>
          <w:rFonts w:ascii="Arial" w:hAnsi="Arial"/>
          <w:sz w:val="16"/>
        </w:rPr>
        <w:t>вных документов в Мин</w:t>
      </w:r>
      <w:r>
        <w:rPr>
          <w:rFonts w:ascii="Arial" w:hAnsi="Arial"/>
          <w:color w:val="000000"/>
          <w:sz w:val="16"/>
        </w:rPr>
        <w:t>строе</w:t>
      </w:r>
      <w:r>
        <w:rPr>
          <w:rFonts w:ascii="Arial" w:hAnsi="Arial"/>
          <w:sz w:val="16"/>
        </w:rPr>
        <w:t xml:space="preserve"> России";</w:t>
      </w:r>
    </w:p>
    <w:p w:rsidR="00000000" w:rsidRDefault="002F7F57">
      <w:pPr>
        <w:widowControl w:val="0"/>
        <w:spacing w:before="40" w:line="18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РДС</w:t>
      </w:r>
      <w:r>
        <w:rPr>
          <w:rFonts w:ascii="Arial" w:hAnsi="Arial"/>
          <w:noProof/>
          <w:sz w:val="16"/>
        </w:rPr>
        <w:t xml:space="preserve"> 10-203-94</w:t>
      </w:r>
      <w:r>
        <w:rPr>
          <w:rFonts w:ascii="Arial" w:hAnsi="Arial"/>
          <w:sz w:val="16"/>
        </w:rPr>
        <w:t xml:space="preserve"> "Порядок издания и </w:t>
      </w:r>
      <w:r>
        <w:rPr>
          <w:rFonts w:ascii="Arial" w:hAnsi="Arial"/>
          <w:color w:val="000000"/>
          <w:sz w:val="16"/>
        </w:rPr>
        <w:t>распр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странен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матив</w:t>
      </w:r>
      <w:r>
        <w:rPr>
          <w:rFonts w:ascii="Arial" w:hAnsi="Arial"/>
          <w:color w:val="000000"/>
          <w:sz w:val="16"/>
        </w:rPr>
        <w:t>ных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до</w:t>
      </w:r>
      <w:r>
        <w:rPr>
          <w:rFonts w:ascii="Arial" w:hAnsi="Arial"/>
          <w:sz w:val="16"/>
        </w:rPr>
        <w:t>ку</w:t>
      </w:r>
      <w:r>
        <w:rPr>
          <w:rFonts w:ascii="Arial" w:hAnsi="Arial"/>
          <w:color w:val="000000"/>
          <w:sz w:val="16"/>
        </w:rPr>
        <w:t>мент</w:t>
      </w:r>
      <w:r>
        <w:rPr>
          <w:rFonts w:ascii="Arial" w:hAnsi="Arial"/>
          <w:sz w:val="16"/>
        </w:rPr>
        <w:t>ов Минстроем России".</w:t>
      </w:r>
    </w:p>
    <w:p w:rsidR="00000000" w:rsidRDefault="002F7F57">
      <w:pPr>
        <w:widowControl w:val="0"/>
        <w:spacing w:before="60" w:line="200" w:lineRule="exact"/>
        <w:ind w:right="44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b/>
          <w:sz w:val="16"/>
        </w:rPr>
        <w:t xml:space="preserve"> Организация разработки нормативных документов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3.1</w:t>
      </w:r>
      <w:r>
        <w:rPr>
          <w:rFonts w:ascii="Arial" w:hAnsi="Arial"/>
          <w:sz w:val="16"/>
        </w:rPr>
        <w:t xml:space="preserve"> Заявки организаций на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работку госу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арст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енных стан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в, </w:t>
      </w:r>
      <w:r>
        <w:rPr>
          <w:rFonts w:ascii="Arial" w:hAnsi="Arial"/>
          <w:color w:val="000000"/>
          <w:sz w:val="16"/>
        </w:rPr>
        <w:t>ст</w:t>
      </w:r>
      <w:r>
        <w:rPr>
          <w:rFonts w:ascii="Arial" w:hAnsi="Arial"/>
          <w:sz w:val="16"/>
        </w:rPr>
        <w:t>роительных норм и правил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св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дов правил по проектиро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softHyphen/>
        <w:t>нию и строительству, руководящих документов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нормативных </w:t>
      </w:r>
      <w:r>
        <w:rPr>
          <w:rFonts w:ascii="Arial" w:hAnsi="Arial"/>
          <w:noProof/>
          <w:sz w:val="16"/>
        </w:rPr>
        <w:t>до</w:t>
      </w:r>
      <w:r>
        <w:rPr>
          <w:rFonts w:ascii="Arial" w:hAnsi="Arial"/>
          <w:noProof/>
          <w:sz w:val="16"/>
        </w:rPr>
        <w:t>кументов) поступают в подразделения - заказчики</w:t>
      </w:r>
      <w:r>
        <w:rPr>
          <w:rFonts w:ascii="Arial" w:hAnsi="Arial"/>
          <w:color w:val="000000"/>
          <w:sz w:val="16"/>
        </w:rPr>
        <w:t>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Подразделения - заказчики, ответственные за подготовку соответствующих документов, приведены в приложении А.</w:t>
      </w:r>
    </w:p>
    <w:p w:rsidR="00000000" w:rsidRDefault="002F7F57" w:rsidP="002F7F57">
      <w:pPr>
        <w:widowControl w:val="0"/>
        <w:numPr>
          <w:ilvl w:val="0"/>
          <w:numId w:val="1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Главное управление стандартизации, технического нормирования и сертификации (далее Главтехнормирование) на основе предложений подразделений, согласованных с руководством Министерства, формирует сводный годовой Перечень работ по стандартизации и техническому нормированию. При этом учитываются тематика и сроки, предусмотренные </w:t>
      </w:r>
      <w:r>
        <w:rPr>
          <w:rFonts w:ascii="Arial" w:hAnsi="Arial"/>
          <w:sz w:val="16"/>
        </w:rPr>
        <w:lastRenderedPageBreak/>
        <w:t>согласованным в установленн</w:t>
      </w:r>
      <w:r>
        <w:rPr>
          <w:rFonts w:ascii="Arial" w:hAnsi="Arial"/>
          <w:sz w:val="16"/>
        </w:rPr>
        <w:t>ом порядке планом разработки межгосударственных нормативных документов в строительстве.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Перечня приведена в приложении В.</w:t>
      </w:r>
    </w:p>
    <w:p w:rsidR="00000000" w:rsidRDefault="002F7F57" w:rsidP="002F7F57">
      <w:pPr>
        <w:widowControl w:val="0"/>
        <w:numPr>
          <w:ilvl w:val="0"/>
          <w:numId w:val="2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Заявки на разработку рекомендаций, пособий, руководств и методик по различным вопросам проектирования и строительства, а также экономических нормативов поступают в соответствующие подразделения непосредственно и учитываются ими при составлении закрепленных за ними перечней проектных и научно-исследовательских работ.</w:t>
      </w:r>
    </w:p>
    <w:p w:rsidR="00000000" w:rsidRDefault="002F7F57" w:rsidP="002F7F57">
      <w:pPr>
        <w:widowControl w:val="0"/>
        <w:numPr>
          <w:ilvl w:val="0"/>
          <w:numId w:val="3"/>
        </w:numPr>
        <w:ind w:left="0" w:right="44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В соответствии с Перечнем работ по стандартизации и техническому н</w:t>
      </w:r>
      <w:r>
        <w:rPr>
          <w:rFonts w:ascii="Arial" w:hAnsi="Arial"/>
          <w:sz w:val="16"/>
        </w:rPr>
        <w:t>ормированию подразделения - заказчики заключают в установленном порядке договоры на разработку нормативных документов, контролируют их выполнение, осуществляют приемку по этапам и законченным работам. Оплата работ может осуществляться только при соответствии представленных материалов установленным в техническом задании требованиям.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Рекомендуемые этапы календарного плана приведены в Приложении В. При необходимости в договорах оговаривают условия участия разработчика (после сдачи работы) в подготовке документ</w:t>
      </w:r>
      <w:r>
        <w:rPr>
          <w:rFonts w:ascii="Arial" w:hAnsi="Arial"/>
          <w:sz w:val="16"/>
        </w:rPr>
        <w:t>а к принятию в Минстрое России.</w:t>
      </w:r>
    </w:p>
    <w:p w:rsidR="00000000" w:rsidRDefault="002F7F57" w:rsidP="002F7F57">
      <w:pPr>
        <w:widowControl w:val="0"/>
        <w:numPr>
          <w:ilvl w:val="0"/>
          <w:numId w:val="4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заключении договора на разработку межгосударственного нормативного документа  в составе работ на соответствующих этапах должна быть предусмотрена выдача задания соисполнителям из других государств, передача разработчиком первой редакции документа (первый экземпляр) с пояснительной запиской в Секретариат Межгосударственной научно-технической комиссии по стандартизации и техническому нормированию в строительстве (МНТКС), организация и проведение, при необходимости, согласит</w:t>
      </w:r>
      <w:r>
        <w:rPr>
          <w:rFonts w:ascii="Arial" w:hAnsi="Arial"/>
          <w:sz w:val="16"/>
        </w:rPr>
        <w:t>ельного совещания с участием представителей организации - соисполнителей из других государств.</w:t>
      </w:r>
    </w:p>
    <w:p w:rsidR="00000000" w:rsidRDefault="002F7F57" w:rsidP="002F7F57">
      <w:pPr>
        <w:widowControl w:val="0"/>
        <w:numPr>
          <w:ilvl w:val="0"/>
          <w:numId w:val="5"/>
        </w:numPr>
        <w:ind w:right="44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Рассмотрение нормативных документов, 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принимаемых Минстроем России</w:t>
      </w:r>
    </w:p>
    <w:p w:rsidR="00000000" w:rsidRDefault="002F7F57" w:rsidP="002F7F57">
      <w:pPr>
        <w:widowControl w:val="0"/>
        <w:numPr>
          <w:ilvl w:val="0"/>
          <w:numId w:val="6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соответствии с положениями СНиП 10-01 государственные стандарты Российской Федерации (ГОСТ Р), строительные нормы и правила (СНиП) принимаются и вводятся в действие постановлениями Минстроя России.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Руководящие документы (РДС) в зависимости от содержания принимаются постановлениями или утверждаются приказами Минстроя России.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гос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дарственные ста</w:t>
      </w:r>
      <w:r>
        <w:rPr>
          <w:rFonts w:ascii="Arial" w:hAnsi="Arial"/>
          <w:sz w:val="16"/>
        </w:rPr>
        <w:t>ндарты (ГОСТ),  к которым  присоедини</w:t>
      </w:r>
      <w:r>
        <w:rPr>
          <w:rFonts w:ascii="Arial" w:hAnsi="Arial"/>
          <w:sz w:val="16"/>
        </w:rPr>
        <w:softHyphen/>
        <w:t>лась Россия, вводятся в действие на территории Российской Федера</w:t>
      </w:r>
      <w:r>
        <w:rPr>
          <w:rFonts w:ascii="Arial" w:hAnsi="Arial"/>
          <w:sz w:val="16"/>
        </w:rPr>
        <w:softHyphen/>
        <w:t xml:space="preserve">ции постановлениями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России.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 xml:space="preserve">Образцы постановлений приведены в приложении Г.  Обозначение документа  при  подготовке  проекта  постановления  устанавливает </w:t>
      </w:r>
      <w:r>
        <w:rPr>
          <w:rFonts w:ascii="Arial" w:hAnsi="Arial"/>
          <w:color w:val="000000"/>
          <w:sz w:val="16"/>
        </w:rPr>
        <w:t>Главтехнормирование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4.2</w:t>
      </w:r>
      <w:r>
        <w:rPr>
          <w:rFonts w:ascii="Arial" w:hAnsi="Arial"/>
          <w:sz w:val="16"/>
        </w:rPr>
        <w:t xml:space="preserve"> Проекты  нормативных  документов,  разработанные в соот</w:t>
      </w:r>
      <w:r>
        <w:rPr>
          <w:rFonts w:ascii="Arial" w:hAnsi="Arial"/>
          <w:sz w:val="16"/>
        </w:rPr>
        <w:softHyphen/>
        <w:t>ветствии с договорами,  поступает в подразделения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 заказчики  в окончательной редакции разработчика.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Проект нормативного  документа </w:t>
      </w:r>
      <w:r>
        <w:rPr>
          <w:rFonts w:ascii="Arial" w:hAnsi="Arial"/>
          <w:color w:val="000000"/>
          <w:sz w:val="16"/>
        </w:rPr>
        <w:t>должен</w:t>
      </w:r>
      <w:r>
        <w:rPr>
          <w:rFonts w:ascii="Arial" w:hAnsi="Arial"/>
          <w:sz w:val="16"/>
        </w:rPr>
        <w:t xml:space="preserve"> быть подписан основным </w:t>
      </w:r>
      <w:r>
        <w:rPr>
          <w:rFonts w:ascii="Arial" w:hAnsi="Arial"/>
          <w:sz w:val="16"/>
        </w:rPr>
        <w:t>разработчиком и соисполнителями, а проект нормативного документа, рассмотренный в  соответству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щем Техническом комитете по стандар</w:t>
      </w:r>
      <w:r>
        <w:rPr>
          <w:rFonts w:ascii="Arial" w:hAnsi="Arial"/>
          <w:sz w:val="16"/>
        </w:rPr>
        <w:softHyphen/>
        <w:t xml:space="preserve">тизации и нормированию в строительстве </w:t>
      </w:r>
      <w:r>
        <w:rPr>
          <w:rFonts w:ascii="Arial" w:hAnsi="Arial"/>
          <w:color w:val="000000"/>
          <w:sz w:val="16"/>
        </w:rPr>
        <w:t>(ТКС)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так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е  </w:t>
      </w:r>
      <w:r>
        <w:rPr>
          <w:rFonts w:ascii="Arial" w:hAnsi="Arial"/>
          <w:color w:val="000000"/>
          <w:sz w:val="16"/>
        </w:rPr>
        <w:t>председателем</w:t>
      </w:r>
      <w:r>
        <w:rPr>
          <w:rFonts w:ascii="Arial" w:hAnsi="Arial"/>
          <w:sz w:val="16"/>
        </w:rPr>
        <w:t xml:space="preserve"> и ответственным секретарем ТКС.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4.3</w:t>
      </w:r>
      <w:r>
        <w:rPr>
          <w:rFonts w:ascii="Arial" w:hAnsi="Arial"/>
          <w:sz w:val="16"/>
        </w:rPr>
        <w:t xml:space="preserve"> Подразделение</w:t>
      </w:r>
      <w:r>
        <w:rPr>
          <w:rFonts w:ascii="Arial" w:hAnsi="Arial"/>
          <w:noProof/>
          <w:sz w:val="16"/>
        </w:rPr>
        <w:t xml:space="preserve">  -</w:t>
      </w:r>
      <w:r>
        <w:rPr>
          <w:rFonts w:ascii="Arial" w:hAnsi="Arial"/>
          <w:sz w:val="16"/>
        </w:rPr>
        <w:t xml:space="preserve"> заказчик проверяет соответствие проекта техническому заданию,  правильность оформления,  комплектность  в соответствии с приложением </w:t>
      </w:r>
      <w:r>
        <w:rPr>
          <w:rFonts w:ascii="Arial" w:hAnsi="Arial"/>
          <w:color w:val="000000"/>
          <w:sz w:val="16"/>
        </w:rPr>
        <w:t>Д,</w:t>
      </w:r>
      <w:r>
        <w:rPr>
          <w:rFonts w:ascii="Arial" w:hAnsi="Arial"/>
          <w:sz w:val="16"/>
        </w:rPr>
        <w:t xml:space="preserve"> осуществляет рассмотрение проекта и подготовку его в окончательной редакции для принятия  </w:t>
      </w:r>
      <w:r>
        <w:rPr>
          <w:rFonts w:ascii="Arial" w:hAnsi="Arial"/>
          <w:color w:val="000000"/>
          <w:sz w:val="16"/>
        </w:rPr>
        <w:t xml:space="preserve">Минстроем </w:t>
      </w:r>
      <w:r>
        <w:rPr>
          <w:rFonts w:ascii="Arial" w:hAnsi="Arial"/>
          <w:sz w:val="16"/>
        </w:rPr>
        <w:t xml:space="preserve">России.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несоответств</w:t>
      </w:r>
      <w:r>
        <w:rPr>
          <w:rFonts w:ascii="Arial" w:hAnsi="Arial"/>
          <w:sz w:val="16"/>
        </w:rPr>
        <w:t>ии  представленного  проекта нормативного документа установленным требованиям  проект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 быть возвращен разработчику на переработку без оплаты выполненных работ.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Подготовка док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мента для принятия осуществляется с участием организаций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разра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отчиков.  Для рассмотрения документа и подго</w:t>
      </w:r>
      <w:r>
        <w:rPr>
          <w:rFonts w:ascii="Arial" w:hAnsi="Arial"/>
          <w:sz w:val="16"/>
        </w:rPr>
        <w:softHyphen/>
        <w:t>товки заключений по нему привлекают заинтересованные подразделе</w:t>
      </w:r>
      <w:r>
        <w:rPr>
          <w:rFonts w:ascii="Arial" w:hAnsi="Arial"/>
          <w:sz w:val="16"/>
        </w:rPr>
        <w:softHyphen/>
        <w:t>ния Министерства в соответствии с приложением А.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4.4</w:t>
      </w:r>
      <w:r>
        <w:rPr>
          <w:rFonts w:ascii="Arial" w:hAnsi="Arial"/>
          <w:sz w:val="16"/>
        </w:rPr>
        <w:t xml:space="preserve"> В процессе рассмотрения проекта документа устанавливает</w:t>
      </w:r>
      <w:r>
        <w:rPr>
          <w:rFonts w:ascii="Arial" w:hAnsi="Arial"/>
          <w:sz w:val="16"/>
        </w:rPr>
        <w:softHyphen/>
        <w:t>ся его соответствие действующему законодательств</w:t>
      </w:r>
      <w:r>
        <w:rPr>
          <w:rFonts w:ascii="Arial" w:hAnsi="Arial"/>
          <w:sz w:val="16"/>
        </w:rPr>
        <w:t xml:space="preserve">у  и  положениям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иП</w:t>
      </w:r>
      <w:r>
        <w:rPr>
          <w:rFonts w:ascii="Arial" w:hAnsi="Arial"/>
          <w:noProof/>
          <w:sz w:val="16"/>
        </w:rPr>
        <w:t xml:space="preserve"> 10-01,</w:t>
      </w:r>
      <w:r>
        <w:rPr>
          <w:rFonts w:ascii="Arial" w:hAnsi="Arial"/>
          <w:sz w:val="16"/>
        </w:rPr>
        <w:t xml:space="preserve">  проверяется научно-техническая и экономическая, обос</w:t>
      </w:r>
      <w:r>
        <w:rPr>
          <w:rFonts w:ascii="Arial" w:hAnsi="Arial"/>
          <w:sz w:val="16"/>
        </w:rPr>
        <w:softHyphen/>
        <w:t>нованность проекта,  увязка с требованиями других нормативных до</w:t>
      </w:r>
      <w:r>
        <w:rPr>
          <w:rFonts w:ascii="Arial" w:hAnsi="Arial"/>
          <w:sz w:val="16"/>
        </w:rPr>
        <w:softHyphen/>
        <w:t>кументов  и совместимость с международными системами нормирования и стандартизации.</w:t>
      </w:r>
    </w:p>
    <w:p w:rsidR="00000000" w:rsidRDefault="002F7F57">
      <w:pPr>
        <w:widowControl w:val="0"/>
        <w:spacing w:line="160" w:lineRule="exact"/>
        <w:ind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работчик дорабатывает проект документа по замечаниям и  с участием подразделения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заказчика. Подготовленный проект станда</w:t>
      </w:r>
      <w:r>
        <w:rPr>
          <w:rFonts w:ascii="Arial" w:hAnsi="Arial"/>
          <w:sz w:val="16"/>
        </w:rPr>
        <w:softHyphen/>
        <w:t>рта до принятия и ввода в действие проходит предварительное реда</w:t>
      </w:r>
      <w:r>
        <w:rPr>
          <w:rFonts w:ascii="Arial" w:hAnsi="Arial"/>
          <w:sz w:val="16"/>
        </w:rPr>
        <w:softHyphen/>
        <w:t xml:space="preserve">ктирование в издательстве стандартов, а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иП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в Центре проектной продукции массового при</w:t>
      </w:r>
      <w:r>
        <w:rPr>
          <w:rFonts w:ascii="Arial" w:hAnsi="Arial"/>
          <w:sz w:val="16"/>
        </w:rPr>
        <w:t xml:space="preserve">менения (ГП </w:t>
      </w:r>
      <w:r>
        <w:rPr>
          <w:rFonts w:ascii="Arial" w:hAnsi="Arial"/>
          <w:color w:val="000000"/>
          <w:sz w:val="16"/>
        </w:rPr>
        <w:t>ЦПП).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4.5</w:t>
      </w:r>
      <w:r>
        <w:rPr>
          <w:rFonts w:ascii="Arial" w:hAnsi="Arial"/>
          <w:sz w:val="16"/>
        </w:rPr>
        <w:t xml:space="preserve"> Подготовленный документ</w:t>
      </w:r>
      <w:r>
        <w:rPr>
          <w:rFonts w:ascii="Arial" w:hAnsi="Arial"/>
          <w:color w:val="000000"/>
          <w:sz w:val="16"/>
        </w:rPr>
        <w:t>(СНи</w:t>
      </w:r>
      <w:r>
        <w:rPr>
          <w:rFonts w:ascii="Arial" w:hAnsi="Arial"/>
          <w:sz w:val="16"/>
        </w:rPr>
        <w:t>П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>ГОСТ,ГОСТ Р,РДС) представляется руководс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 xml:space="preserve">ву </w:t>
      </w:r>
      <w:r>
        <w:rPr>
          <w:rFonts w:ascii="Arial" w:hAnsi="Arial"/>
          <w:color w:val="000000"/>
          <w:sz w:val="16"/>
        </w:rPr>
        <w:t>Минис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ерства</w:t>
      </w:r>
      <w:r>
        <w:rPr>
          <w:rFonts w:ascii="Arial" w:hAnsi="Arial"/>
          <w:sz w:val="16"/>
        </w:rPr>
        <w:t xml:space="preserve"> для принятия в качестве федерального нормативного документа Российской Федерации или нап</w:t>
      </w:r>
      <w:r>
        <w:rPr>
          <w:rFonts w:ascii="Arial" w:hAnsi="Arial"/>
          <w:sz w:val="16"/>
        </w:rPr>
        <w:softHyphen/>
        <w:t>равляется в Секретариат Межгосударственной научно-технической ко</w:t>
      </w:r>
      <w:r>
        <w:rPr>
          <w:rFonts w:ascii="Arial" w:hAnsi="Arial"/>
          <w:sz w:val="16"/>
        </w:rPr>
        <w:softHyphen/>
        <w:t>миссии по стандартизации и техническому нормированию в строи</w:t>
      </w:r>
      <w:r>
        <w:rPr>
          <w:rFonts w:ascii="Arial" w:hAnsi="Arial"/>
          <w:sz w:val="16"/>
        </w:rPr>
        <w:softHyphen/>
        <w:t>тельстве</w:t>
      </w:r>
      <w:r>
        <w:rPr>
          <w:rFonts w:ascii="Arial" w:hAnsi="Arial"/>
          <w:color w:val="000000"/>
          <w:sz w:val="16"/>
        </w:rPr>
        <w:t>(МНТКС)</w:t>
      </w:r>
      <w:r>
        <w:rPr>
          <w:rFonts w:ascii="Arial" w:hAnsi="Arial"/>
          <w:sz w:val="16"/>
        </w:rPr>
        <w:t>для принятия его в качестве межгосударственного нормативного 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умента.</w:t>
      </w:r>
    </w:p>
    <w:p w:rsidR="00000000" w:rsidRDefault="002F7F57" w:rsidP="002F7F57">
      <w:pPr>
        <w:widowControl w:val="0"/>
        <w:numPr>
          <w:ilvl w:val="0"/>
          <w:numId w:val="7"/>
        </w:numPr>
        <w:spacing w:before="100" w:line="160" w:lineRule="exact"/>
        <w:ind w:left="0"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рмативный документ, который должен быть принят как до</w:t>
      </w:r>
      <w:r>
        <w:rPr>
          <w:rFonts w:ascii="Arial" w:hAnsi="Arial"/>
          <w:sz w:val="16"/>
        </w:rPr>
        <w:softHyphen/>
        <w:t>кумент Российской Федераци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подразделение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</w:t>
      </w:r>
      <w:r>
        <w:rPr>
          <w:rFonts w:ascii="Arial" w:hAnsi="Arial"/>
          <w:sz w:val="16"/>
        </w:rPr>
        <w:t xml:space="preserve">аказчик </w:t>
      </w:r>
      <w:r>
        <w:rPr>
          <w:rFonts w:ascii="Arial" w:hAnsi="Arial"/>
          <w:color w:val="000000"/>
          <w:sz w:val="16"/>
        </w:rPr>
        <w:t>представляет руководству Министерства с докладной запиской и проектом постановления (приказа) Минстроя России о принятии (утверждении) и введении его в действие, а также об отмене действующих нормативных документов или внесения в них соответствующих изменений.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 xml:space="preserve">Проект нормативного документа подписывает специалист, ответственный за его подготовку и руководитель или заместитель руководителя подразделения - </w:t>
      </w:r>
      <w:r>
        <w:rPr>
          <w:rFonts w:ascii="Arial" w:hAnsi="Arial"/>
          <w:color w:val="000000"/>
          <w:sz w:val="16"/>
        </w:rPr>
        <w:lastRenderedPageBreak/>
        <w:t>заказчика.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Докладную записку подписывает руководитель подразделения - заказчика. Проект постановл</w:t>
      </w:r>
      <w:r>
        <w:rPr>
          <w:rFonts w:ascii="Arial" w:hAnsi="Arial"/>
          <w:color w:val="000000"/>
          <w:sz w:val="16"/>
        </w:rPr>
        <w:t>ения визируют руководитель подразделения - заказчика, руководитель правового Управления и заместитель Министра, курирующий подразделение - заказчика.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Подготовленная докладная записка и проект постановления (приказа) о принятии и введении в действие документа передаются подразделением - заказчиком в Управление делами для подписания руководством Министерства.</w:t>
      </w:r>
    </w:p>
    <w:p w:rsidR="00000000" w:rsidRDefault="002F7F57" w:rsidP="002F7F57">
      <w:pPr>
        <w:widowControl w:val="0"/>
        <w:numPr>
          <w:ilvl w:val="0"/>
          <w:numId w:val="8"/>
        </w:numPr>
        <w:spacing w:before="100" w:line="160" w:lineRule="exact"/>
        <w:ind w:left="0"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Нормативный документ, который должен быть принят как межгосударственный, подразделение - заказчик представляет заместителю Министра с докладной запиской</w:t>
      </w:r>
      <w:r>
        <w:rPr>
          <w:rFonts w:ascii="Arial" w:hAnsi="Arial"/>
          <w:color w:val="000000"/>
          <w:sz w:val="16"/>
        </w:rPr>
        <w:t xml:space="preserve"> и проектом бюллетеня голосования по документу. Проект документа и докладную записку подписывают в порядке, установленном в п.4.6. Бюллетень голосования подписывает заместитель Министра или по его поручению - руководитель подразделения - заказчика.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Оформленный бюллетень голосования и проект межгосударственного нормативного документа с пояснительной запиской к нему передается в Секретариат МНТКС для рассылки в государства на голосование.</w:t>
      </w:r>
    </w:p>
    <w:p w:rsidR="00000000" w:rsidRDefault="002F7F57" w:rsidP="002F7F57">
      <w:pPr>
        <w:widowControl w:val="0"/>
        <w:numPr>
          <w:ilvl w:val="0"/>
          <w:numId w:val="9"/>
        </w:numPr>
        <w:spacing w:before="100" w:line="160" w:lineRule="exact"/>
        <w:ind w:left="0"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Для введения в действие нормативного документа, принятого МНТКС, подраз</w:t>
      </w:r>
      <w:r>
        <w:rPr>
          <w:rFonts w:ascii="Arial" w:hAnsi="Arial"/>
          <w:color w:val="000000"/>
          <w:sz w:val="16"/>
        </w:rPr>
        <w:t>деление - заказчик готовит докладную записку и проект постановления Минстроя России о ведении в действие межгосударственного нормативного документа в порядке, предусмотренном в п.4.6. К постановлению прикладывается экземпляр документа, принятого МНТКС.</w:t>
      </w:r>
    </w:p>
    <w:p w:rsidR="00000000" w:rsidRDefault="002F7F57">
      <w:pPr>
        <w:widowControl w:val="0"/>
        <w:spacing w:before="100" w:line="160" w:lineRule="exact"/>
        <w:ind w:right="44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Постановление о введении в действие межгосударственного нормативного документа или постановление (приказ) о принятии и введении в действие других нормативных документов направляется заинтересованным министерствам  и другим организациям протокольной частью Упр</w:t>
      </w:r>
      <w:r>
        <w:rPr>
          <w:rFonts w:ascii="Arial" w:hAnsi="Arial"/>
          <w:color w:val="000000"/>
          <w:sz w:val="16"/>
        </w:rPr>
        <w:t xml:space="preserve">авления делами по рассылке, подготовленных подразделением - заказчиком. При этом </w:t>
      </w:r>
    </w:p>
    <w:p w:rsidR="00000000" w:rsidRDefault="002F7F57">
      <w:pPr>
        <w:widowControl w:val="0"/>
        <w:spacing w:line="160" w:lineRule="exact"/>
        <w:ind w:right="442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в рассылку обязательно включают: журнал «Бюллетень строительной техники», ГП «Центр проектной продукции массового применения», Центральную научно - техническую библиотеку по строительству, Информационный центр по нормированию и стандартизации в строительстве.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Постановление Минстроя России о введении в действие межгосударственного нормативного документа на территории Российской Федерации направляется также в Секретариат МНТКС.(</w:t>
      </w:r>
      <w:r>
        <w:rPr>
          <w:rFonts w:ascii="Arial" w:hAnsi="Arial"/>
          <w:sz w:val="16"/>
        </w:rPr>
        <w:t>3 экз.)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4.10 Изменения к действующим нормативным документам разрабатывают, рассматривают и принимают в порядке, установленном для нормативных документов.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4.11 Регистрацию принятых и введенных в действие федеральных нормативных документов (или изменений к действующим) осуществляет Главтехнормирование в порядке, установленном РДС 10-202, а их издание - порядке, установленном РДС 10-203.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Подразделение - заказчик передает в Главтехнормирование материалы, необходимые для регистрации, в срок не более 10 дней посл</w:t>
      </w:r>
      <w:r>
        <w:rPr>
          <w:rFonts w:ascii="Arial" w:hAnsi="Arial"/>
          <w:sz w:val="16"/>
        </w:rPr>
        <w:t>е принятия документа и формирует архивное «дело» документов.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4.12 В предисловие межгосударственного стандарта, передаваемого на издание, в соответствии со СНиП 10-01 вносят следующую запись: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«4 ВВЕДЕН В ДЕЙСТВИЕ С 1.............19... в качестве государственного стандарта Российской Федерации Постановлением Минстроя России от        .................1994г.      </w:t>
      </w:r>
      <w:r>
        <w:rPr>
          <w:rFonts w:ascii="Arial" w:hAnsi="Arial"/>
          <w:sz w:val="16"/>
          <w:lang w:val="en-US"/>
        </w:rPr>
        <w:t>N</w:t>
      </w:r>
      <w:r>
        <w:rPr>
          <w:rFonts w:ascii="Arial" w:hAnsi="Arial"/>
          <w:sz w:val="16"/>
        </w:rPr>
        <w:t>........».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Системе нормативных документов в строительстве ГОСТ.............. входит в комплекс.............. (приложение Е).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4.13 В предисловие ст</w:t>
      </w:r>
      <w:r>
        <w:rPr>
          <w:rFonts w:ascii="Arial" w:hAnsi="Arial"/>
          <w:sz w:val="16"/>
        </w:rPr>
        <w:t>роительных норм и правил, разработанных на основе межгосударственных строительных норм, при принятии вносят одну из следующих записей: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«Настоящие строительные нормы и правила представляют собой аутентичный текст межгосударственных строительных норм..............................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......................................................................................................................................      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(обозначение и наименование межгосударственных норм)</w:t>
      </w: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или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«Разделы (приложения) .............</w:t>
      </w:r>
      <w:r>
        <w:rPr>
          <w:rFonts w:ascii="Arial" w:hAnsi="Arial"/>
          <w:sz w:val="16"/>
        </w:rPr>
        <w:t>................ настоящих строительных норм и правил представляют собой аутентичный текст межгосударственных строительных норм ................................................................................................. »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(обозначение и наименование межгосударственных норм)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случае, когда к СНиП,  принятому Минстроем России присоединились другие государства и этот документ принят в качестве межгосударственного, при издании в предисловии вносят запись: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«Настоящие строительны</w:t>
      </w:r>
      <w:r>
        <w:rPr>
          <w:rFonts w:ascii="Arial" w:hAnsi="Arial"/>
          <w:sz w:val="16"/>
        </w:rPr>
        <w:t>е нормы и правила приняты .................... МНТКС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(дата)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качестве межгосударственных строительных норм (МСН......).</w:t>
      </w:r>
    </w:p>
    <w:p w:rsidR="00000000" w:rsidRDefault="002F7F57" w:rsidP="002F7F57">
      <w:pPr>
        <w:widowControl w:val="0"/>
        <w:numPr>
          <w:ilvl w:val="0"/>
          <w:numId w:val="10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Информацию о принятии и введении в действие нормативных документов и о внесенных в них изменениях осуществляет Главтехнормирование в порядке, установленном СНиП 10-01.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5. Рассмотрение нормативных документов,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утверждаемых другими органами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 w:rsidP="002F7F57">
      <w:pPr>
        <w:widowControl w:val="0"/>
        <w:numPr>
          <w:ilvl w:val="0"/>
          <w:numId w:val="11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Представляемые в установленном порядке на заклю</w:t>
      </w:r>
      <w:r>
        <w:rPr>
          <w:rFonts w:ascii="Arial" w:hAnsi="Arial"/>
          <w:sz w:val="16"/>
        </w:rPr>
        <w:t>чение Минстроя России проекты нормативных документов министерств, ведомств и других организаций Российской Федерации, связанные с проектированием, инженерными изысканиями в строительстве и строительством, рассматривают по принадлежности следующие подразделения: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государственные стандарты ГСС и другие документы Госстандарта по методологии стандартизации, метрологии и сертификации - Главтехнормирования, Строймеханизация;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нормативные документы Госгортехнадзора, Госатомнадзора и Минприроды России - Главгосэкспер</w:t>
      </w:r>
      <w:r>
        <w:rPr>
          <w:rFonts w:ascii="Arial" w:hAnsi="Arial"/>
          <w:sz w:val="16"/>
        </w:rPr>
        <w:t>тиза; с участием Строймеханизации; других органов государственного надзора (пожарной охраны, Госсанэпиднадзора и пр.) - Главтехнормирование;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проекты государственных стандартов, утверждаемых Госстандартом России, на применяемые в строительстве материалы и оборудование - подразделения в соответствии с приложением Ж;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проекты нормативных документов министерств и ведомств Российской Федерации или производственных объединений (концернов, ассоциаций и т.д.) - подразделения в соответствии с приложением А, в том чис</w:t>
      </w:r>
      <w:r>
        <w:rPr>
          <w:rFonts w:ascii="Arial" w:hAnsi="Arial"/>
          <w:sz w:val="16"/>
        </w:rPr>
        <w:t>ле норм технологического проектирования - Главгосэкспертиза.</w:t>
      </w:r>
    </w:p>
    <w:p w:rsidR="00000000" w:rsidRDefault="002F7F57" w:rsidP="002F7F57">
      <w:pPr>
        <w:widowControl w:val="0"/>
        <w:numPr>
          <w:ilvl w:val="0"/>
          <w:numId w:val="12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необходимости, к рассмотрению проекта документа привлекаются другие заинтересованные подразделения по относящимся к их компетенции вопросам, а также соответствующие научно-исследовательские и проектные организации.</w:t>
      </w:r>
    </w:p>
    <w:p w:rsidR="00000000" w:rsidRDefault="002F7F57" w:rsidP="002F7F57">
      <w:pPr>
        <w:widowControl w:val="0"/>
        <w:numPr>
          <w:ilvl w:val="0"/>
          <w:numId w:val="13"/>
        </w:numPr>
        <w:ind w:left="0" w:right="44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Представляемые министерствами и ведомствами в Минстрой России проекты нормативных документов рассматриваются с точки зрения их соответствия строительным нормам, правилам и государственным стандартам.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Результаты рассмотрения оформляю</w:t>
      </w:r>
      <w:r>
        <w:rPr>
          <w:rFonts w:ascii="Arial" w:hAnsi="Arial"/>
          <w:sz w:val="16"/>
        </w:rPr>
        <w:t>тся заключением с письмом за подписью руководства Министерства или по его поручению - руководителя подразделения.</w:t>
      </w:r>
    </w:p>
    <w:p w:rsidR="00000000" w:rsidRDefault="002F7F57" w:rsidP="002F7F57">
      <w:pPr>
        <w:widowControl w:val="0"/>
        <w:numPr>
          <w:ilvl w:val="0"/>
          <w:numId w:val="14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Представляемые разработчиком в Минстрой России своды правил по проектированию и строительству рассматриваются подразделением - заказчиком в соответствии с приложением А. При этом определяется соответствие их основным требованиям СНиП 10-01 и устанавливается, в какой мере положения документа обеспечивают соблюдение обязательных требований соответствующих строительных норм или стандартов. Состав п</w:t>
      </w:r>
      <w:r>
        <w:rPr>
          <w:rFonts w:ascii="Arial" w:hAnsi="Arial"/>
          <w:sz w:val="16"/>
        </w:rPr>
        <w:t>редставляемых материалов в соответствии со СНиП 10-01 - по приложению Д.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результатам рассмотрения подразделение подготавливает письмо об одобрении документа. Письмо подписывается руководством Минстроя России или по его поручению - руководством подразделения - заказчика. В необходимых случаях вместо одобрения свод правил может быть принят Постановлением Минстроя России (как основным разработчиком).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Регистрация, формирование дела документа и сдача его в архив, издание сводов правил аналогичны порядку, прин</w:t>
      </w:r>
      <w:r>
        <w:rPr>
          <w:rFonts w:ascii="Arial" w:hAnsi="Arial"/>
          <w:sz w:val="16"/>
        </w:rPr>
        <w:t>ятому для строительных норм и правил (СНиП).</w:t>
      </w:r>
    </w:p>
    <w:p w:rsidR="00000000" w:rsidRDefault="002F7F57" w:rsidP="002F7F57">
      <w:pPr>
        <w:widowControl w:val="0"/>
        <w:numPr>
          <w:ilvl w:val="0"/>
          <w:numId w:val="15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Территориальные строительные нормы, представленные в соответствии со СНиП 10-01 на регистрацию, рассматриваются подразделениями в соответствии с приложением А, которые проводят проверку их соответствия обязательным требованиям федеральных и межгосударственных нормативных документов. Если территориальные строительные нормы не соответствуют этим требованиям, то в регистрации их отказывают. Письмо об отказе в регистрации подписывает руководитель соответствующего под</w:t>
      </w:r>
      <w:r>
        <w:rPr>
          <w:rFonts w:ascii="Arial" w:hAnsi="Arial"/>
          <w:sz w:val="16"/>
        </w:rPr>
        <w:t>разделения.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6 Разъяснения по вопросам применения нормативных документов, разрешения на отступления от требований норм, поправки в нормативные документы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b/>
          <w:sz w:val="16"/>
        </w:rPr>
      </w:pPr>
    </w:p>
    <w:p w:rsidR="00000000" w:rsidRDefault="002F7F57" w:rsidP="002F7F57">
      <w:pPr>
        <w:widowControl w:val="0"/>
        <w:numPr>
          <w:ilvl w:val="0"/>
          <w:numId w:val="16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Разъяснения по содержанию отдельных требований СНиП, СП и ГОСТ дают научно-исследовательские и проектные институты и другие организации - разработчики соответствующих нормативных документов.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необходимых случаях разъяснения по вопросам применения СНиП и ГОСТ дают соответствующие подразделения - заказчики Минстроя России по закрепленной за ними тематике, у</w:t>
      </w:r>
      <w:r>
        <w:rPr>
          <w:rFonts w:ascii="Arial" w:hAnsi="Arial"/>
          <w:sz w:val="16"/>
        </w:rPr>
        <w:t>казанной в приложении А.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Разъяснения по вопросам применения РДС дают подразделения Минстроя России, разработавшие эти документы.</w:t>
      </w:r>
    </w:p>
    <w:p w:rsidR="00000000" w:rsidRDefault="002F7F57" w:rsidP="002F7F57">
      <w:pPr>
        <w:widowControl w:val="0"/>
        <w:numPr>
          <w:ilvl w:val="0"/>
          <w:numId w:val="17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Просьбы об отступлении от обязательных требований действующих строительных норм, правил и стандартов, с которыми обращаются в Минстрой России министерства, ведомства и другие организации, рассматривают соответствующие подразделения Министерства - заказчики с привлечением, в необходимых случаях, других заинтересованных подразделений, организаций - разработчиков и органов надзора.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</w:t>
      </w:r>
      <w:r>
        <w:rPr>
          <w:rFonts w:ascii="Arial" w:hAnsi="Arial"/>
          <w:sz w:val="16"/>
        </w:rPr>
        <w:t>ля рассмотрения указанных отступлений должно быть представлено технико-экономическое обоснование с перечнем дополнительных мероприятий, компенсирующих предлагаемые отступления, и, в необходимых случаях, заключения (согласования) соответствующих органов государственного надзора.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Разрешение оформляется письмом за подписью заместителя Министра. Разрешение на отступления от отдельных объемно-планировочных, конструк-тивных, потребительских (при согласии потребителя) и других требований по поручению руководства м</w:t>
      </w:r>
      <w:r>
        <w:rPr>
          <w:rFonts w:ascii="Arial" w:hAnsi="Arial"/>
          <w:sz w:val="16"/>
        </w:rPr>
        <w:t>огут оформляться письмом подразделения - заказчика.</w:t>
      </w:r>
    </w:p>
    <w:p w:rsidR="00000000" w:rsidRDefault="002F7F57" w:rsidP="002F7F57">
      <w:pPr>
        <w:widowControl w:val="0"/>
        <w:numPr>
          <w:ilvl w:val="0"/>
          <w:numId w:val="18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Поправки редакционного характера в принятые Минстроем России нормативные документы утверждаются подразделениями - заказчиками в соответствии с приложением А.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Информация о принятых поправках осуществляется путем публикации в журнале «Бюллетень строительной техники» (БСТ) и Информационном указателе стандартов.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А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(обязательное)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Распределение документов «Системы нормативных документов в строительстве» по подразделениям Министерства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2722"/>
        <w:gridCol w:w="212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Комплексы доку</w:t>
            </w:r>
            <w:r>
              <w:rPr>
                <w:rFonts w:ascii="Arial" w:hAnsi="Arial"/>
                <w:sz w:val="16"/>
              </w:rPr>
              <w:t>ментов Системы</w:t>
            </w:r>
          </w:p>
          <w:p w:rsidR="00000000" w:rsidRDefault="002F7F57">
            <w:r>
              <w:rPr>
                <w:rFonts w:ascii="Arial" w:hAnsi="Arial"/>
                <w:sz w:val="16"/>
              </w:rPr>
              <w:t>по СНиП 10-01-94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Подразделение, ответст-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венное за подготовку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документа - </w:t>
            </w:r>
          </w:p>
          <w:p w:rsidR="00000000" w:rsidRDefault="002F7F57">
            <w:r>
              <w:rPr>
                <w:rFonts w:ascii="Arial" w:hAnsi="Arial"/>
                <w:sz w:val="16"/>
              </w:rPr>
              <w:t>заказчик работ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Подразделения,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участвующие в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рассмотрении </w:t>
            </w:r>
          </w:p>
          <w:p w:rsidR="00000000" w:rsidRDefault="002F7F57">
            <w:r>
              <w:rPr>
                <w:rFonts w:ascii="Arial" w:hAnsi="Arial"/>
                <w:sz w:val="16"/>
              </w:rPr>
              <w:t>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1.Организационно-методические нормативные </w:t>
            </w:r>
          </w:p>
          <w:p w:rsidR="00000000" w:rsidRDefault="002F7F57">
            <w:r>
              <w:rPr>
                <w:rFonts w:ascii="Arial" w:hAnsi="Arial"/>
                <w:b/>
                <w:sz w:val="16"/>
              </w:rPr>
              <w:t xml:space="preserve">документы, </w:t>
            </w:r>
            <w:r>
              <w:rPr>
                <w:rFonts w:ascii="Arial" w:hAnsi="Arial"/>
                <w:sz w:val="16"/>
              </w:rPr>
              <w:t>в том числе:</w:t>
            </w:r>
          </w:p>
        </w:tc>
        <w:tc>
          <w:tcPr>
            <w:tcW w:w="2126" w:type="dxa"/>
          </w:tcPr>
          <w:p w:rsidR="00000000" w:rsidRDefault="002F7F57"/>
        </w:tc>
        <w:tc>
          <w:tcPr>
            <w:tcW w:w="1417" w:type="dxa"/>
          </w:tcPr>
          <w:p w:rsidR="00000000" w:rsidRDefault="002F7F5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Стандартизация,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нормирование, сертификация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 10)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Структурные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подразделения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министерства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Проектирование и инженер-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ные изыскания для строи-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тельства (комплекс 11)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Главпроект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Главградостроитель-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ство </w:t>
            </w:r>
            <w:r>
              <w:rPr>
                <w:rFonts w:ascii="Arial" w:hAnsi="Arial"/>
                <w:sz w:val="16"/>
              </w:rPr>
              <w:t>(в части градостро-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ительной документации)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Главтехнорм</w:t>
            </w:r>
            <w:r>
              <w:rPr>
                <w:rFonts w:ascii="Arial" w:hAnsi="Arial"/>
                <w:sz w:val="16"/>
              </w:rPr>
              <w:t>иро-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Главгосэкспертиза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архитектуры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Производство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 12)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Строймеханизация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(в части механизации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строительства)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Главгосархстройнадзор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Департамент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стройиндустрии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Главэкономики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Главстройпрог-рамм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Эксплуатация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 13)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Департамент ЖКХ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архитектуры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Главтехнормиро-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Главинжоборудо-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Общие технические норма-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тивные документы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(комплексы 20,21,22,23,24)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 Нормативные документы по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гра</w:t>
            </w:r>
            <w:r>
              <w:rPr>
                <w:rFonts w:ascii="Arial" w:hAnsi="Arial"/>
                <w:b/>
                <w:sz w:val="16"/>
              </w:rPr>
              <w:t>достроительству, зданиям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 сооружениям </w:t>
            </w:r>
            <w:r>
              <w:rPr>
                <w:rFonts w:ascii="Arial" w:hAnsi="Arial"/>
                <w:sz w:val="16"/>
              </w:rPr>
              <w:t>в том числе: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Градостроительство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 30)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Главградостроитель-ства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Главтехнормиро-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архитектуры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Главинжоборудо-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Главгосэкспер-тиза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 ЖКХ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Жилые, общественные и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производственные здания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 сооружения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 31)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архитектуры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жилища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Главгосэкспер-тиза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Строймеханиза-ция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ЖКХ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Сооружения транспорта,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гидротехнические и мелиоратив-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ные сооружения, магистральные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 промысловые трубопр</w:t>
            </w:r>
            <w:r>
              <w:rPr>
                <w:rFonts w:ascii="Arial" w:hAnsi="Arial"/>
                <w:sz w:val="16"/>
              </w:rPr>
              <w:t>оводы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(комплексы 32, 33, 34)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тиза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ЖКХ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Строймеханиза-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 Нормативные документы на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инженерное оборудование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зданий и сооружений и внеш-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ние сети</w:t>
            </w:r>
            <w:r>
              <w:rPr>
                <w:rFonts w:ascii="Arial" w:hAnsi="Arial"/>
                <w:sz w:val="16"/>
              </w:rPr>
              <w:t xml:space="preserve"> (комплексы 40, 41, 42)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Главинжоборудо-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Департамент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ЖКХ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Главгосэкспер-тиза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Нормативные документы на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строительные конструкции и 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изделия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(комплексы 50,51,52,53,54,55,56)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Главпроект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стройиндустрии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Строймеханиза-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 Нормативные документы на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строительные мат</w:t>
            </w:r>
            <w:r>
              <w:rPr>
                <w:rFonts w:ascii="Arial" w:hAnsi="Arial"/>
                <w:b/>
                <w:sz w:val="16"/>
              </w:rPr>
              <w:t>ериалы 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изделия </w:t>
            </w:r>
            <w:r>
              <w:rPr>
                <w:rFonts w:ascii="Arial" w:hAnsi="Arial"/>
                <w:sz w:val="16"/>
              </w:rPr>
              <w:t>(комплексы 60,61,62,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63,64,65,66,67,68,69)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Департамент стройиндустрии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 Нормативные документы на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мобильные здания и сооруже-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ния, оснастку, инвентарь и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инструмент </w:t>
            </w:r>
            <w:r>
              <w:rPr>
                <w:rFonts w:ascii="Arial" w:hAnsi="Arial"/>
                <w:sz w:val="16"/>
              </w:rPr>
              <w:t>(комплексы 70,71,72)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Строймеханизация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(комплексы 70, 71)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Главтехнормирование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 72)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Департамент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стройиндустрии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 Нормативные документы по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экономике</w:t>
            </w:r>
            <w:r>
              <w:rPr>
                <w:rFonts w:ascii="Arial" w:hAnsi="Arial"/>
                <w:sz w:val="16"/>
              </w:rPr>
              <w:t>, в том числе: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Экономика строительства,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трудовые ресурсы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(комплекы 80, 83)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Главэкономики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Главстройпрограмм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Главтехнорми-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Строймеханиза-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</w:t>
            </w:r>
            <w:r>
              <w:rPr>
                <w:rFonts w:ascii="Arial" w:hAnsi="Arial"/>
                <w:sz w:val="16"/>
              </w:rPr>
              <w:t>нообразование, сметы, мате-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риальные ресурсы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(комплексы 81, 82)</w:t>
            </w:r>
          </w:p>
        </w:tc>
        <w:tc>
          <w:tcPr>
            <w:tcW w:w="2126" w:type="dxa"/>
          </w:tcPr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Главценообразования</w:t>
            </w:r>
          </w:p>
          <w:p w:rsidR="00000000" w:rsidRDefault="002F7F5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Главпроект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(в части стоимости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проектно - изыскательс-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ких работ)</w:t>
            </w:r>
          </w:p>
        </w:tc>
        <w:tc>
          <w:tcPr>
            <w:tcW w:w="141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Главтехнормиро-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вание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Главэкономики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Главгосэкспер-тизы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Строймеханиза-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ция</w:t>
            </w:r>
          </w:p>
        </w:tc>
      </w:tr>
    </w:tbl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Б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(рекомендуемое)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ПЕРЕЧЕНЬ РАБОТ 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ГОСУДАРСТВЕННОЙ СТАНДАРТИЗАЦИИ И ТЕХНИЧЕСКОМУ НОРМИРОВАНИЮ В СТРОИТЕЛЬСТВЕ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НА..................ГОД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noProof/>
          <w:sz w:val="16"/>
        </w:rPr>
        <w:sectPr w:rsidR="00000000">
          <w:pgSz w:w="11900" w:h="16820"/>
          <w:pgMar w:top="1440" w:right="3260" w:bottom="720" w:left="1960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312"/>
        <w:gridCol w:w="1843"/>
        <w:gridCol w:w="861"/>
        <w:gridCol w:w="840"/>
        <w:gridCol w:w="992"/>
        <w:gridCol w:w="850"/>
        <w:gridCol w:w="1560"/>
        <w:gridCol w:w="1275"/>
        <w:gridCol w:w="1276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000000" w:rsidRDefault="002F7F57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pict>
                <v:line id="_x0000_s1026" style="position:absolute;z-index:251652608;mso-position-horizontal-relative:text;mso-position-vertical-relative:text" from="148.6pt,22.5pt" to="283.55pt,22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/>
                <w:sz w:val="16"/>
                <w:lang w:val="en-US"/>
              </w:rPr>
              <w:t>NN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п/п</w:t>
            </w:r>
          </w:p>
        </w:tc>
        <w:tc>
          <w:tcPr>
            <w:tcW w:w="1843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работы</w:t>
            </w:r>
          </w:p>
        </w:tc>
        <w:tc>
          <w:tcPr>
            <w:tcW w:w="8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Результат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работы</w:t>
            </w:r>
          </w:p>
        </w:tc>
        <w:tc>
          <w:tcPr>
            <w:tcW w:w="84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Сметная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(в ценах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Всего</w:t>
            </w:r>
          </w:p>
        </w:tc>
        <w:tc>
          <w:tcPr>
            <w:tcW w:w="99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стоимость 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планируемо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Ожидаемое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выполне-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ние на на-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чало 199..</w:t>
            </w:r>
          </w:p>
        </w:tc>
        <w:tc>
          <w:tcPr>
            <w:tcW w:w="85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ты</w:t>
            </w:r>
            <w:r>
              <w:rPr>
                <w:rFonts w:ascii="Arial" w:hAnsi="Arial"/>
                <w:sz w:val="16"/>
              </w:rPr>
              <w:t>с.руб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 года)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199....</w:t>
            </w:r>
          </w:p>
        </w:tc>
        <w:tc>
          <w:tcPr>
            <w:tcW w:w="156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Срок представле-ния исполнителем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Минстрой России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проекта документа</w:t>
            </w:r>
          </w:p>
        </w:tc>
        <w:tc>
          <w:tcPr>
            <w:tcW w:w="127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Ведущая орга-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низация 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исполнитель</w:t>
            </w:r>
          </w:p>
        </w:tc>
        <w:tc>
          <w:tcPr>
            <w:tcW w:w="1276" w:type="dxa"/>
          </w:tcPr>
          <w:p w:rsidR="00000000" w:rsidRDefault="002F7F57">
            <w:r>
              <w:t>Организации-</w:t>
            </w:r>
          </w:p>
          <w:p w:rsidR="00000000" w:rsidRDefault="002F7F57">
            <w:r>
              <w:t>соисполители</w:t>
            </w:r>
          </w:p>
          <w:p w:rsidR="00000000" w:rsidRDefault="002F7F57">
            <w:r>
              <w:t>(в том числе</w:t>
            </w:r>
          </w:p>
          <w:p w:rsidR="00000000" w:rsidRDefault="002F7F57">
            <w:r>
              <w:t xml:space="preserve">из государств </w:t>
            </w:r>
          </w:p>
          <w:p w:rsidR="00000000" w:rsidRDefault="002F7F57">
            <w:r>
              <w:t>СНГ)</w:t>
            </w:r>
          </w:p>
        </w:tc>
        <w:tc>
          <w:tcPr>
            <w:tcW w:w="1418" w:type="dxa"/>
          </w:tcPr>
          <w:p w:rsidR="00000000" w:rsidRDefault="002F7F57">
            <w:r>
              <w:t>Подразделение</w:t>
            </w:r>
          </w:p>
          <w:p w:rsidR="00000000" w:rsidRDefault="002F7F57">
            <w:r>
              <w:t>Минстроя Рос-</w:t>
            </w:r>
          </w:p>
          <w:p w:rsidR="00000000" w:rsidRDefault="002F7F57">
            <w:r>
              <w:t>сии-заказчик</w:t>
            </w:r>
          </w:p>
        </w:tc>
        <w:tc>
          <w:tcPr>
            <w:tcW w:w="1275" w:type="dxa"/>
          </w:tcPr>
          <w:p w:rsidR="00000000" w:rsidRDefault="002F7F57">
            <w:r>
              <w:rPr>
                <w:lang w:val="en-US"/>
              </w:rPr>
              <w:t>N</w:t>
            </w:r>
            <w:r>
              <w:t xml:space="preserve"> договора и</w:t>
            </w:r>
          </w:p>
          <w:p w:rsidR="00000000" w:rsidRDefault="002F7F57">
            <w:r>
              <w:t>отметка о вы-</w:t>
            </w:r>
          </w:p>
          <w:p w:rsidR="00000000" w:rsidRDefault="002F7F57">
            <w:r>
              <w:t>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</w:t>
            </w:r>
          </w:p>
        </w:tc>
        <w:tc>
          <w:tcPr>
            <w:tcW w:w="1843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2</w:t>
            </w:r>
          </w:p>
        </w:tc>
        <w:tc>
          <w:tcPr>
            <w:tcW w:w="8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3</w:t>
            </w:r>
          </w:p>
        </w:tc>
        <w:tc>
          <w:tcPr>
            <w:tcW w:w="84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4</w:t>
            </w:r>
          </w:p>
        </w:tc>
        <w:tc>
          <w:tcPr>
            <w:tcW w:w="99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5</w:t>
            </w:r>
          </w:p>
        </w:tc>
        <w:tc>
          <w:tcPr>
            <w:tcW w:w="85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6</w:t>
            </w:r>
          </w:p>
        </w:tc>
        <w:tc>
          <w:tcPr>
            <w:tcW w:w="156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7</w:t>
            </w:r>
          </w:p>
        </w:tc>
        <w:tc>
          <w:tcPr>
            <w:tcW w:w="127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8</w:t>
            </w:r>
          </w:p>
        </w:tc>
        <w:tc>
          <w:tcPr>
            <w:tcW w:w="1276" w:type="dxa"/>
          </w:tcPr>
          <w:p w:rsidR="00000000" w:rsidRDefault="002F7F57">
            <w:r>
              <w:t xml:space="preserve">          9</w:t>
            </w:r>
          </w:p>
        </w:tc>
        <w:tc>
          <w:tcPr>
            <w:tcW w:w="1418" w:type="dxa"/>
          </w:tcPr>
          <w:p w:rsidR="00000000" w:rsidRDefault="002F7F57">
            <w:r>
              <w:t xml:space="preserve">            10</w:t>
            </w:r>
          </w:p>
        </w:tc>
        <w:tc>
          <w:tcPr>
            <w:tcW w:w="1275" w:type="dxa"/>
          </w:tcPr>
          <w:p w:rsidR="00000000" w:rsidRDefault="002F7F57">
            <w:r>
              <w:t xml:space="preserve">           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8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84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000000" w:rsidRDefault="002F7F57"/>
        </w:tc>
        <w:tc>
          <w:tcPr>
            <w:tcW w:w="1418" w:type="dxa"/>
          </w:tcPr>
          <w:p w:rsidR="00000000" w:rsidRDefault="002F7F57"/>
        </w:tc>
        <w:tc>
          <w:tcPr>
            <w:tcW w:w="1275" w:type="dxa"/>
          </w:tcPr>
          <w:p w:rsidR="00000000" w:rsidRDefault="002F7F57"/>
        </w:tc>
      </w:tr>
    </w:tbl>
    <w:p w:rsidR="00000000" w:rsidRDefault="002F7F57">
      <w:pPr>
        <w:widowControl w:val="0"/>
        <w:ind w:right="443" w:firstLine="284"/>
        <w:jc w:val="center"/>
        <w:rPr>
          <w:rFonts w:ascii="Arial" w:hAnsi="Arial"/>
          <w:noProof/>
          <w:sz w:val="16"/>
        </w:rPr>
        <w:sectPr w:rsidR="00000000">
          <w:pgSz w:w="16820" w:h="11900" w:orient="landscape"/>
          <w:pgMar w:top="1960" w:right="1440" w:bottom="3260" w:left="720" w:header="720" w:footer="720" w:gutter="0"/>
          <w:cols w:space="60"/>
          <w:noEndnote/>
        </w:sect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В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(рекомендуемое)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Этапы календарного плана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595"/>
        <w:gridCol w:w="3261"/>
        <w:gridCol w:w="1472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N </w:t>
            </w:r>
            <w:r>
              <w:rPr>
                <w:rFonts w:ascii="Arial" w:hAnsi="Arial"/>
                <w:sz w:val="16"/>
              </w:rPr>
              <w:t>п.п.</w:t>
            </w:r>
          </w:p>
        </w:tc>
        <w:tc>
          <w:tcPr>
            <w:tcW w:w="32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работ по этапам и их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</w:t>
            </w:r>
            <w:r>
              <w:rPr>
                <w:rFonts w:ascii="Arial" w:hAnsi="Arial"/>
                <w:sz w:val="16"/>
              </w:rPr>
              <w:t>зультат</w:t>
            </w:r>
          </w:p>
        </w:tc>
        <w:tc>
          <w:tcPr>
            <w:tcW w:w="147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Сроки выпол-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нения</w:t>
            </w:r>
          </w:p>
        </w:tc>
        <w:tc>
          <w:tcPr>
            <w:tcW w:w="93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Стоимость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этапов,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тыс.руб.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2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Выдача задания соисполнителям, в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том числе и из других государств и подготовка принципиальной концепции (макета) документа с согласованием ее с Главтехнормированием</w:t>
            </w:r>
          </w:p>
        </w:tc>
        <w:tc>
          <w:tcPr>
            <w:tcW w:w="147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-  -  -  -  -  -  -  -  -</w:t>
            </w:r>
          </w:p>
        </w:tc>
        <w:tc>
          <w:tcPr>
            <w:tcW w:w="93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2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Разработка первой редакции документа и передача ее в Минстрой России</w:t>
            </w:r>
          </w:p>
        </w:tc>
        <w:tc>
          <w:tcPr>
            <w:tcW w:w="147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-  -  -  -  -  -  -  -  -</w:t>
            </w:r>
          </w:p>
        </w:tc>
        <w:tc>
          <w:tcPr>
            <w:tcW w:w="93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2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Рассылка документа заинтересованным организациям и членам ТКС. Для межго-сударственных документов - передача первого экземпляра документа с поясни-тельной</w:t>
            </w:r>
            <w:r>
              <w:rPr>
                <w:rFonts w:ascii="Arial" w:hAnsi="Arial"/>
                <w:sz w:val="16"/>
              </w:rPr>
              <w:t xml:space="preserve"> запиской в Секретариат МНТКС.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Получение отзывов, составление сводки отзывов</w:t>
            </w:r>
          </w:p>
        </w:tc>
        <w:tc>
          <w:tcPr>
            <w:tcW w:w="147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-  -  -  -  -  -  -  -  -</w:t>
            </w:r>
          </w:p>
        </w:tc>
        <w:tc>
          <w:tcPr>
            <w:tcW w:w="93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2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Рассмотрение ТКС сводки отзывов или проведение согласительного совещания с приглашением соисполнителей и пол-номочных представителей организаций, приславших принципиальные замечания, в т.ч. организаций других государств.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Составление окончательной редакции документа</w:t>
            </w:r>
          </w:p>
        </w:tc>
        <w:tc>
          <w:tcPr>
            <w:tcW w:w="147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-  -  -  -  -  -  -  -  -</w:t>
            </w:r>
          </w:p>
        </w:tc>
        <w:tc>
          <w:tcPr>
            <w:tcW w:w="93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2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Согласование документа с органами надзора, если это предусмотрено.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Представление проекта докум</w:t>
            </w:r>
            <w:r>
              <w:rPr>
                <w:rFonts w:ascii="Arial" w:hAnsi="Arial"/>
                <w:sz w:val="16"/>
              </w:rPr>
              <w:t>ента в Минстрой России со всеми материалами по СНиП 10-01</w:t>
            </w:r>
          </w:p>
        </w:tc>
        <w:tc>
          <w:tcPr>
            <w:tcW w:w="147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-  -  -  -  -  -  -  -  -</w:t>
            </w:r>
          </w:p>
        </w:tc>
        <w:tc>
          <w:tcPr>
            <w:tcW w:w="93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261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Участие в подготовке в Минстрое Рос-сии проекта документа к принятию, на условиях, установленных в договоре</w:t>
            </w:r>
          </w:p>
        </w:tc>
        <w:tc>
          <w:tcPr>
            <w:tcW w:w="1472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-  -  -  -  -  -  -  -  - </w:t>
            </w:r>
          </w:p>
        </w:tc>
        <w:tc>
          <w:tcPr>
            <w:tcW w:w="937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</w:p>
        </w:tc>
      </w:tr>
    </w:tbl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Г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(обязательное)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ОБРАЗЦЫ ПОСТАНОВЛЕНИЙ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ПРИНЯТИИ И ВВЕДЕНИИ В ДЕЙСТВИЕ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НОРМАТИВНЫХ ДОКУМЕНТОВ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Образец </w:t>
      </w:r>
      <w:r>
        <w:rPr>
          <w:rFonts w:ascii="Arial" w:hAnsi="Arial"/>
          <w:sz w:val="16"/>
          <w:lang w:val="en-US"/>
        </w:rPr>
        <w:t>N</w:t>
      </w:r>
      <w:r>
        <w:rPr>
          <w:rFonts w:ascii="Arial" w:hAnsi="Arial"/>
          <w:sz w:val="16"/>
        </w:rPr>
        <w:t xml:space="preserve"> 1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 О С Т А Н О В Л Е Н И Е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pict>
          <v:line id="_x0000_s1032" style="position:absolute;left:0;text-align:left;flip:x;z-index:251658752;mso-position-horizontal-relative:text;mso-position-vertical-relative:text" from="29.55pt,7.9pt" to="121.9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7" style="position:absolute;left:0;text-align:left;z-index:251653632;mso-position-horizontal-relative:text;mso-position-vertical-relative:text" from="207.05pt,7.9pt" to="285.2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Москва                   </w:t>
      </w:r>
      <w:r>
        <w:rPr>
          <w:rFonts w:ascii="Arial" w:hAnsi="Arial"/>
          <w:sz w:val="16"/>
          <w:lang w:val="en-US"/>
        </w:rPr>
        <w:t>N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принятии строительных норм и правил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«Пожарная безо</w:t>
      </w:r>
      <w:r>
        <w:rPr>
          <w:rFonts w:ascii="Arial" w:hAnsi="Arial"/>
          <w:sz w:val="16"/>
        </w:rPr>
        <w:t>пасность зданий и сооружений»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ПОСТАНОВЛЯЕТ:</w:t>
      </w:r>
    </w:p>
    <w:p w:rsidR="00000000" w:rsidRDefault="002F7F57" w:rsidP="002F7F57">
      <w:pPr>
        <w:widowControl w:val="0"/>
        <w:numPr>
          <w:ilvl w:val="0"/>
          <w:numId w:val="19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Принять и ввести в действие с 1 июля 1995 г. государственные строительные нормы и правила СНиП 21-01-94 «Пожарная безопапасность зданий и сооружений», разработанные ЦНИИСКом им.Кучеренко и внесенные Главтехнормированием Минстроя России.</w:t>
      </w:r>
    </w:p>
    <w:p w:rsidR="00000000" w:rsidRDefault="002F7F57" w:rsidP="002F7F57">
      <w:pPr>
        <w:widowControl w:val="0"/>
        <w:numPr>
          <w:ilvl w:val="0"/>
          <w:numId w:val="19"/>
        </w:numPr>
        <w:ind w:left="0" w:right="44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Признать утратившим силу с 1 мая 1994 г. на территории Российской Федерации СНиП 2.01.02-85 «Противопожарные нормы».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Министр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Е.В.Басин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Образец </w:t>
      </w:r>
      <w:r>
        <w:rPr>
          <w:rFonts w:ascii="Arial" w:hAnsi="Arial"/>
          <w:sz w:val="16"/>
          <w:lang w:val="en-US"/>
        </w:rPr>
        <w:t>N 2</w:t>
      </w: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МИНИСТЕРСТВО СТРОИТЕЛЬС</w:t>
      </w:r>
      <w:r>
        <w:rPr>
          <w:rFonts w:ascii="Arial" w:hAnsi="Arial"/>
          <w:b/>
          <w:sz w:val="16"/>
        </w:rPr>
        <w:t>ТВА РОССИЙСКОЙ ФЕДЕРАЦИИ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 О С Т А Н О В Л Е Н И Е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pict>
          <v:line id="_x0000_s1033" style="position:absolute;left:0;text-align:left;flip:x;z-index:251659776;mso-position-horizontal-relative:text;mso-position-vertical-relative:text" from="29.55pt,7.9pt" to="121.9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8" style="position:absolute;left:0;text-align:left;z-index:251654656;mso-position-horizontal-relative:text;mso-position-vertical-relative:text" from="207.05pt,7.9pt" to="285.2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Москва                   </w:t>
      </w:r>
      <w:r>
        <w:rPr>
          <w:rFonts w:ascii="Arial" w:hAnsi="Arial"/>
          <w:sz w:val="16"/>
          <w:lang w:val="en-US"/>
        </w:rPr>
        <w:t>N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введении в действие межгосударственного стандарта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«Рубероид.Технические условия»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ПОСТАНОВЛЯЕТ: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1.Ввести в действие с 1 мая 1994 г. в качестве государственного стан-дарта Российской Федерации представленный Главтехнормированием Минстроя России межгосударственный стандарт ГОСТ 10923-93 «Рубероид. Технические условия», разработанный научно-производственным объеди-нением «Полимерс</w:t>
      </w:r>
      <w:r>
        <w:rPr>
          <w:rFonts w:ascii="Arial" w:hAnsi="Arial"/>
          <w:sz w:val="16"/>
        </w:rPr>
        <w:t>трой материалы» и принятый Межгосударственной научно-технической комиссией по стандартизации и техническому нормированию в строительстве.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2.Признать утратившим силу с 1 мая 1994 года на территории Российской Федерации ГОСТ 10923-82 «Рубероид. Технические условия».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Министр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Е.В.Басин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Образец </w:t>
      </w:r>
      <w:r>
        <w:rPr>
          <w:rFonts w:ascii="Arial" w:hAnsi="Arial"/>
          <w:sz w:val="16"/>
          <w:lang w:val="en-US"/>
        </w:rPr>
        <w:t xml:space="preserve">N </w:t>
      </w:r>
      <w:r>
        <w:rPr>
          <w:rFonts w:ascii="Arial" w:hAnsi="Arial"/>
          <w:sz w:val="16"/>
        </w:rPr>
        <w:t>3</w:t>
      </w: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 О С Т А Н О В Л Е Н И Е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pict>
          <v:line id="_x0000_s1034" style="position:absolute;left:0;text-align:left;flip:x;z-index:251660800;mso-position-horizontal-relative:text;mso-position-vertical-relative:text" from="29.55pt,7.9pt" to="121.9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9" style="position:absolute;left:0;text-align:left;z-index:251655680;mso-position-horizontal-relative:text;mso-position-vertical-relative:text" from="207.05pt,7.9pt" to="285.2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Москва                   </w:t>
      </w:r>
      <w:r>
        <w:rPr>
          <w:rFonts w:ascii="Arial" w:hAnsi="Arial"/>
          <w:sz w:val="16"/>
          <w:lang w:val="en-US"/>
        </w:rPr>
        <w:t>N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принятии государственног стандарта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«Растворы строительные. Общие технические условия»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Министерство с</w:t>
      </w:r>
      <w:r>
        <w:rPr>
          <w:rFonts w:ascii="Arial" w:hAnsi="Arial"/>
          <w:sz w:val="16"/>
        </w:rPr>
        <w:t>троительства Российской Федерации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ПОСТАНОВЛЯЕТ: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1.Принять и ввести в действие с 1 января 1995 г. государственный стан-дарт Российской Федерации «Растворы строительные. Общие технические условия», разработанный ЦНИИСКом им. Кучеренко и внесенный Главтехнормированием Минстроя России.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2.Признать утратившим силу с 1 января 1995 г. на территории Российской Федерации ГОСТ 28013-89 «Растворы строительные. Общие технические условия».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Министр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Е.В.Басин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Образец </w:t>
      </w:r>
      <w:r>
        <w:rPr>
          <w:rFonts w:ascii="Arial" w:hAnsi="Arial"/>
          <w:sz w:val="16"/>
          <w:lang w:val="en-US"/>
        </w:rPr>
        <w:t xml:space="preserve">N </w:t>
      </w:r>
      <w:r>
        <w:rPr>
          <w:rFonts w:ascii="Arial" w:hAnsi="Arial"/>
          <w:sz w:val="16"/>
        </w:rPr>
        <w:t>4</w:t>
      </w: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МИНИСТЕРСТВО СТРОИТЕЛЬСТВА РОССИЙСКОЙ ФЕДЕ</w:t>
      </w:r>
      <w:r>
        <w:rPr>
          <w:rFonts w:ascii="Arial" w:hAnsi="Arial"/>
          <w:b/>
          <w:sz w:val="16"/>
        </w:rPr>
        <w:t>РАЦИИ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 О С Т А Н О В Л Е Н И Е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pict>
          <v:line id="_x0000_s1035" style="position:absolute;left:0;text-align:left;flip:x;z-index:251661824;mso-position-horizontal-relative:text;mso-position-vertical-relative:text" from="29.55pt,7.9pt" to="121.9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0" style="position:absolute;left:0;text-align:left;z-index:251656704;mso-position-horizontal-relative:text;mso-position-vertical-relative:text" from="207.05pt,7.9pt" to="285.2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Москва                   </w:t>
      </w:r>
      <w:r>
        <w:rPr>
          <w:rFonts w:ascii="Arial" w:hAnsi="Arial"/>
          <w:sz w:val="16"/>
          <w:lang w:val="en-US"/>
        </w:rPr>
        <w:t>N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принятии изменения к СНиП 21-01-94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ПОСТАНОВЛЯЕТ: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</w:p>
    <w:p w:rsidR="00000000" w:rsidRDefault="002F7F57" w:rsidP="002F7F57">
      <w:pPr>
        <w:widowControl w:val="0"/>
        <w:numPr>
          <w:ilvl w:val="0"/>
          <w:numId w:val="20"/>
        </w:numPr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Принять  и  ввести  в  действие  с  1  января  1996 г.  изменение  </w:t>
      </w:r>
      <w:r>
        <w:rPr>
          <w:rFonts w:ascii="Arial" w:hAnsi="Arial"/>
          <w:sz w:val="16"/>
          <w:lang w:val="en-US"/>
        </w:rPr>
        <w:t>N</w:t>
      </w:r>
      <w:r>
        <w:rPr>
          <w:rFonts w:ascii="Arial" w:hAnsi="Arial"/>
          <w:sz w:val="16"/>
        </w:rPr>
        <w:t xml:space="preserve"> 1   к 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СНиП 21-01-94 «Пожарная безопасность зданий и сооружений», разработанное ЦНИИСКом им.Кучеренко и внесенное Главтехнормиро-ванием Минстроя России.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Министр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Е.В.Басин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 xml:space="preserve">Образец </w:t>
      </w:r>
      <w:r>
        <w:rPr>
          <w:rFonts w:ascii="Arial" w:hAnsi="Arial"/>
          <w:sz w:val="16"/>
          <w:lang w:val="en-US"/>
        </w:rPr>
        <w:t xml:space="preserve">N </w:t>
      </w:r>
      <w:r>
        <w:rPr>
          <w:rFonts w:ascii="Arial" w:hAnsi="Arial"/>
          <w:sz w:val="16"/>
        </w:rPr>
        <w:t>5</w:t>
      </w:r>
    </w:p>
    <w:p w:rsidR="00000000" w:rsidRDefault="002F7F57">
      <w:pPr>
        <w:widowControl w:val="0"/>
        <w:ind w:right="443"/>
        <w:jc w:val="center"/>
        <w:rPr>
          <w:rFonts w:ascii="Arial" w:hAnsi="Arial"/>
          <w:sz w:val="16"/>
          <w:lang w:val="en-US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 О С Т А Н О В Л Е Н И Е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pict>
          <v:line id="_x0000_s1036" style="position:absolute;left:0;text-align:left;flip:x;z-index:251662848;mso-position-horizontal-relative:text;mso-position-vertical-relative:text" from="29.55pt,7.9pt" to="121.9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1" style="position:absolute;left:0;text-align:left;z-index:251657728;mso-position-horizontal-relative:text;mso-position-vertical-relative:text" from="207.05pt,7.9pt" to="285.2pt,7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Москва   </w:t>
      </w:r>
      <w:r>
        <w:rPr>
          <w:rFonts w:ascii="Arial" w:hAnsi="Arial"/>
          <w:sz w:val="16"/>
        </w:rPr>
        <w:t xml:space="preserve">                </w:t>
      </w:r>
      <w:r>
        <w:rPr>
          <w:rFonts w:ascii="Arial" w:hAnsi="Arial"/>
          <w:sz w:val="16"/>
          <w:lang w:val="en-US"/>
        </w:rPr>
        <w:t>N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 введении в действие изменения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к Гост 10923-93</w:t>
      </w: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ind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ПОСТАНОВЛЯЕТ: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 w:rsidP="002F7F57">
      <w:pPr>
        <w:widowControl w:val="0"/>
        <w:numPr>
          <w:ilvl w:val="0"/>
          <w:numId w:val="21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Ввести в действие с 1 января 1996 г. на территории Российской Федерации представленное Главтехнормированием Минстроя России изменение </w:t>
      </w:r>
      <w:r>
        <w:rPr>
          <w:rFonts w:ascii="Arial" w:hAnsi="Arial"/>
          <w:sz w:val="16"/>
          <w:lang w:val="en-US"/>
        </w:rPr>
        <w:t>N1</w:t>
      </w:r>
      <w:r>
        <w:rPr>
          <w:rFonts w:ascii="Arial" w:hAnsi="Arial"/>
          <w:sz w:val="16"/>
        </w:rPr>
        <w:t xml:space="preserve"> к Межгосударственному стандарту ГОСТ 10923-93 «Рубе-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роид. Технические условия» разработанное научно-производственным объединением «Полимерстройматериалы» и принятое Межгосударст-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венной научно - технической комиссией по стандартизации и технич</w:t>
      </w:r>
      <w:r>
        <w:rPr>
          <w:rFonts w:ascii="Arial" w:hAnsi="Arial"/>
          <w:sz w:val="16"/>
        </w:rPr>
        <w:t>ес-</w:t>
      </w:r>
    </w:p>
    <w:p w:rsidR="00000000" w:rsidRDefault="002F7F57">
      <w:pPr>
        <w:widowControl w:val="0"/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кому нормированию.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Министр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Е.В.Басин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Д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(обязательное)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 Е Р Е Ч Е Н Ь 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материалов, представляемых организацией-разработчиком для приня-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тия (одобрения) нормативного документа в Минстрое России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Письмо организации-разработчика о представлении проекта документа для его принятия (одобрения) Минстроем России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Проект нормативного документа в 3-х экземплярах (один - первый). Для СП - 1 экз.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Пояснительная записка к проекту нормативного документа в 2-х экземплярах.*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Проект документа, рассылав</w:t>
      </w:r>
      <w:r>
        <w:rPr>
          <w:rFonts w:ascii="Arial" w:hAnsi="Arial"/>
          <w:sz w:val="16"/>
        </w:rPr>
        <w:t>шийся на отзыв (1 редакция).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Перечень организаций, которым рассылался проект документа на отзыв (с отметкой о получении отзыва).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Заключения, полученные по проекту документа (подлинники).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Сводка отзывов.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Протоколы научно-технических (технических, ученых) советов ведущей организации - разработчика, согласительного совещания или ТКС.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Ппернечень организаций, которым рассылалась окончательная редакцияпроекта документа на согласование с указанием данных о согласовании.</w:t>
      </w:r>
    </w:p>
    <w:p w:rsidR="00000000" w:rsidRDefault="002F7F57" w:rsidP="002F7F57">
      <w:pPr>
        <w:widowControl w:val="0"/>
        <w:numPr>
          <w:ilvl w:val="0"/>
          <w:numId w:val="22"/>
        </w:numP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Подлинные документы, подтверждающие согласов</w:t>
      </w:r>
      <w:r>
        <w:rPr>
          <w:rFonts w:ascii="Arial" w:hAnsi="Arial"/>
          <w:sz w:val="16"/>
        </w:rPr>
        <w:t>ание.</w:t>
      </w:r>
    </w:p>
    <w:p w:rsidR="00000000" w:rsidRDefault="002F7F57" w:rsidP="002F7F57">
      <w:pPr>
        <w:widowControl w:val="0"/>
        <w:numPr>
          <w:ilvl w:val="0"/>
          <w:numId w:val="22"/>
        </w:numPr>
        <w:pBdr>
          <w:bottom w:val="single" w:sz="6" w:space="1" w:color="auto"/>
        </w:pBdr>
        <w:ind w:right="443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Предложения об отмене действующих нормативных документов или проекты изменений в них, связанные с ведением нового нормативного документа.*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СП - документы по п.п. 3 и 11 не представляются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Е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(справочное)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МЕЖГОСУДАРСТВЕННЫЙ СТАНДАРТ ГОСТ 25607-94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Предисловие</w:t>
      </w:r>
    </w:p>
    <w:p w:rsidR="00000000" w:rsidRDefault="002F7F57">
      <w:pPr>
        <w:widowControl w:val="0"/>
        <w:ind w:left="284" w:right="443"/>
        <w:jc w:val="center"/>
        <w:rPr>
          <w:rFonts w:ascii="Arial" w:hAnsi="Arial"/>
          <w:b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1РАЗРАБОТАН Государственным научно-исследовательским институтом Союздорнии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ВНЕСЕН Минстроем России</w:t>
      </w:r>
    </w:p>
    <w:p w:rsidR="00000000" w:rsidRDefault="002F7F57" w:rsidP="002F7F57">
      <w:pPr>
        <w:widowControl w:val="0"/>
        <w:numPr>
          <w:ilvl w:val="0"/>
          <w:numId w:val="23"/>
        </w:numPr>
        <w:ind w:left="0" w:right="44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ПРИНЯТ Межгосударственной научно-технической комиссии по стандартизации и техническому нормированию в строительстве 14 марта 1994 г.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 принятие проголосовали: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2943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2F7F57">
            <w:r>
              <w:rPr>
                <w:rFonts w:ascii="Arial" w:hAnsi="Arial"/>
                <w:sz w:val="16"/>
              </w:rPr>
              <w:t>Наименование государства</w:t>
            </w:r>
          </w:p>
        </w:tc>
        <w:tc>
          <w:tcPr>
            <w:tcW w:w="3119" w:type="dxa"/>
          </w:tcPr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органа госу-</w:t>
            </w:r>
          </w:p>
          <w:p w:rsidR="00000000" w:rsidRDefault="002F7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дарственного  управления</w:t>
            </w:r>
          </w:p>
          <w:p w:rsidR="00000000" w:rsidRDefault="002F7F57">
            <w:r>
              <w:rPr>
                <w:rFonts w:ascii="Arial" w:hAnsi="Arial"/>
                <w:sz w:val="16"/>
              </w:rPr>
              <w:t>строительством</w:t>
            </w:r>
          </w:p>
        </w:tc>
      </w:tr>
    </w:tbl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3.Взамен ГОСТ 25607-83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4.ВВЕЕДЕН В ДЕЙСТВИЕ с 1 января 1995 г. в качестве государственного стандарта Российской Федерации Постановлением Минстроя России от......................... 1994 г.     </w:t>
      </w:r>
      <w:r>
        <w:rPr>
          <w:rFonts w:ascii="Arial" w:hAnsi="Arial"/>
          <w:sz w:val="16"/>
          <w:lang w:val="en-US"/>
        </w:rPr>
        <w:t>N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Системе нормативных документов в строительстве ГОСТ 25607-94 входит в комплекс 65.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sz w:val="16"/>
        </w:rPr>
      </w:pPr>
    </w:p>
    <w:p w:rsidR="00000000" w:rsidRDefault="002F7F57">
      <w:pPr>
        <w:widowControl w:val="0"/>
        <w:ind w:left="3220" w:right="3120"/>
        <w:rPr>
          <w:rFonts w:ascii="Tms Rmn" w:hAnsi="Tms Rmn"/>
          <w:sz w:val="24"/>
        </w:rPr>
      </w:pPr>
      <w:r>
        <w:rPr>
          <w:rFonts w:ascii="Tms Rmn" w:hAnsi="Tms Rm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>
            <v:imagedata r:id="rId5" o:title=""/>
          </v:shape>
        </w:pict>
      </w:r>
    </w:p>
    <w:p w:rsidR="00000000" w:rsidRDefault="002F7F57">
      <w:pPr>
        <w:widowControl w:val="0"/>
        <w:spacing w:before="200" w:line="160" w:lineRule="exact"/>
        <w:ind w:left="160"/>
        <w:jc w:val="center"/>
        <w:rPr>
          <w:b/>
          <w:sz w:val="16"/>
        </w:rPr>
      </w:pPr>
      <w:r>
        <w:rPr>
          <w:b/>
          <w:sz w:val="16"/>
        </w:rPr>
        <w:t>МИНИСТЕРСТВО СТРОИТЕЛЬСТВА РОССИЙСКОЙ ФЕДЕРАЦИИ</w:t>
      </w:r>
    </w:p>
    <w:p w:rsidR="00000000" w:rsidRDefault="002F7F57">
      <w:pPr>
        <w:widowControl w:val="0"/>
        <w:spacing w:before="240" w:line="260" w:lineRule="exact"/>
        <w:ind w:left="10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000000" w:rsidRDefault="002F7F57">
      <w:pPr>
        <w:widowControl w:val="0"/>
        <w:spacing w:before="240" w:line="260" w:lineRule="exact"/>
        <w:ind w:left="100"/>
        <w:jc w:val="center"/>
        <w:rPr>
          <w:rFonts w:ascii="Tms Rmn" w:hAnsi="Tms Rmn"/>
          <w:sz w:val="24"/>
        </w:rPr>
        <w:sectPr w:rsidR="00000000">
          <w:pgSz w:w="11900" w:h="16820"/>
          <w:pgMar w:top="1440" w:right="3260" w:bottom="720" w:left="1960" w:header="720" w:footer="720" w:gutter="0"/>
          <w:cols w:space="60"/>
          <w:noEndnote/>
        </w:sectPr>
      </w:pPr>
    </w:p>
    <w:p w:rsidR="00000000" w:rsidRDefault="002F7F57">
      <w:pPr>
        <w:framePr w:w="960" w:h="360" w:hRule="exact" w:hSpace="80" w:vSpace="40" w:wrap="notBeside" w:vAnchor="text" w:hAnchor="margin" w:x="-4199" w:y="61"/>
        <w:widowControl w:val="0"/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30.1</w:t>
      </w:r>
      <w:r>
        <w:rPr>
          <w:rFonts w:ascii="Arial" w:hAnsi="Arial"/>
          <w:sz w:val="18"/>
        </w:rPr>
        <w:t>2.94</w:t>
      </w:r>
    </w:p>
    <w:p w:rsidR="00000000" w:rsidRDefault="002F7F57">
      <w:pPr>
        <w:widowControl w:val="0"/>
        <w:spacing w:line="200" w:lineRule="exact"/>
        <w:jc w:val="both"/>
        <w:rPr>
          <w:noProof/>
          <w:sz w:val="18"/>
          <w:u w:val="single"/>
        </w:rPr>
      </w:pPr>
      <w:r>
        <w:rPr>
          <w:noProof/>
          <w:sz w:val="18"/>
        </w:rPr>
        <w:t xml:space="preserve">№   </w:t>
      </w:r>
      <w:r>
        <w:rPr>
          <w:noProof/>
          <w:sz w:val="18"/>
          <w:u w:val="single"/>
        </w:rPr>
        <w:t>1</w:t>
      </w:r>
      <w:r>
        <w:rPr>
          <w:noProof/>
          <w:color w:val="000000"/>
          <w:sz w:val="18"/>
          <w:u w:val="single"/>
        </w:rPr>
        <w:t>7</w:t>
      </w:r>
      <w:r>
        <w:rPr>
          <w:noProof/>
          <w:sz w:val="18"/>
          <w:u w:val="single"/>
        </w:rPr>
        <w:t>-63</w:t>
      </w:r>
    </w:p>
    <w:p w:rsidR="00000000" w:rsidRDefault="002F7F57">
      <w:pPr>
        <w:widowControl w:val="0"/>
        <w:spacing w:line="200" w:lineRule="exact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440" w:right="4220" w:bottom="720" w:left="6680" w:header="720" w:footer="720" w:gutter="0"/>
          <w:cols w:space="60"/>
          <w:noEndnote/>
        </w:sectPr>
      </w:pPr>
    </w:p>
    <w:p w:rsidR="00000000" w:rsidRDefault="002F7F57">
      <w:pPr>
        <w:widowControl w:val="0"/>
        <w:spacing w:line="160" w:lineRule="exact"/>
        <w:ind w:left="80"/>
        <w:jc w:val="center"/>
        <w:rPr>
          <w:b/>
          <w:sz w:val="16"/>
        </w:rPr>
      </w:pPr>
      <w:r>
        <w:rPr>
          <w:b/>
          <w:sz w:val="16"/>
        </w:rPr>
        <w:t>Моск</w:t>
      </w:r>
      <w:r>
        <w:rPr>
          <w:b/>
          <w:color w:val="000000"/>
          <w:sz w:val="16"/>
        </w:rPr>
        <w:t>в</w:t>
      </w:r>
      <w:r>
        <w:rPr>
          <w:b/>
          <w:sz w:val="16"/>
        </w:rPr>
        <w:t>а</w:t>
      </w:r>
    </w:p>
    <w:p w:rsidR="00000000" w:rsidRDefault="002F7F57">
      <w:pPr>
        <w:widowControl w:val="0"/>
        <w:spacing w:before="940" w:line="200" w:lineRule="exact"/>
        <w:ind w:left="1420" w:right="1360"/>
        <w:jc w:val="center"/>
        <w:rPr>
          <w:b/>
          <w:sz w:val="18"/>
        </w:rPr>
      </w:pPr>
      <w:r>
        <w:rPr>
          <w:b/>
          <w:sz w:val="18"/>
        </w:rPr>
        <w:t>Об утверждении р</w:t>
      </w:r>
      <w:r>
        <w:rPr>
          <w:b/>
          <w:color w:val="000000"/>
          <w:sz w:val="18"/>
        </w:rPr>
        <w:t>у</w:t>
      </w:r>
      <w:r>
        <w:rPr>
          <w:b/>
          <w:sz w:val="18"/>
        </w:rPr>
        <w:t>ковод</w:t>
      </w:r>
      <w:r>
        <w:rPr>
          <w:b/>
          <w:sz w:val="18"/>
        </w:rPr>
        <w:t>ящих док</w:t>
      </w:r>
      <w:r>
        <w:rPr>
          <w:b/>
          <w:color w:val="000000"/>
          <w:sz w:val="18"/>
        </w:rPr>
        <w:t>у</w:t>
      </w:r>
      <w:r>
        <w:rPr>
          <w:b/>
          <w:sz w:val="18"/>
        </w:rPr>
        <w:t>ментов Системы нормативных документов в строительстве</w:t>
      </w:r>
    </w:p>
    <w:p w:rsidR="00000000" w:rsidRDefault="002F7F57">
      <w:pPr>
        <w:widowControl w:val="0"/>
        <w:spacing w:before="320" w:line="200" w:lineRule="exact"/>
        <w:ind w:firstLine="320"/>
        <w:jc w:val="both"/>
        <w:rPr>
          <w:sz w:val="18"/>
        </w:rPr>
      </w:pPr>
      <w:r>
        <w:rPr>
          <w:sz w:val="18"/>
        </w:rPr>
        <w:t>В целях организационно-методического обеспечения работ по созданию Системы нормативных документов в строительств</w:t>
      </w:r>
      <w:r>
        <w:rPr>
          <w:color w:val="000000"/>
          <w:sz w:val="18"/>
        </w:rPr>
        <w:t>е</w:t>
      </w:r>
      <w:r>
        <w:rPr>
          <w:sz w:val="18"/>
        </w:rPr>
        <w:t xml:space="preserve"> </w:t>
      </w:r>
      <w:r>
        <w:rPr>
          <w:color w:val="000000"/>
          <w:sz w:val="18"/>
        </w:rPr>
        <w:t>(СНиП</w:t>
      </w:r>
      <w:r>
        <w:rPr>
          <w:noProof/>
          <w:sz w:val="18"/>
        </w:rPr>
        <w:t xml:space="preserve"> 10-01-94)</w:t>
      </w:r>
      <w:r>
        <w:rPr>
          <w:sz w:val="18"/>
        </w:rPr>
        <w:t xml:space="preserve"> в аппарате </w:t>
      </w:r>
      <w:r>
        <w:rPr>
          <w:color w:val="000000"/>
          <w:sz w:val="18"/>
        </w:rPr>
        <w:t xml:space="preserve">Минстроя </w:t>
      </w:r>
      <w:r>
        <w:rPr>
          <w:sz w:val="18"/>
        </w:rPr>
        <w:t>России ПРИКАЗЫВАЮ утвердить и ввести в действие с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февраля</w:t>
      </w:r>
      <w:r>
        <w:rPr>
          <w:noProof/>
          <w:sz w:val="18"/>
        </w:rPr>
        <w:t xml:space="preserve"> 1995</w:t>
      </w:r>
      <w:r>
        <w:rPr>
          <w:sz w:val="18"/>
        </w:rPr>
        <w:t xml:space="preserve"> года следующие руководящие документы:</w:t>
      </w:r>
    </w:p>
    <w:p w:rsidR="00000000" w:rsidRDefault="002F7F57">
      <w:pPr>
        <w:widowControl w:val="0"/>
        <w:spacing w:line="200" w:lineRule="exact"/>
        <w:ind w:firstLine="340"/>
        <w:jc w:val="both"/>
        <w:rPr>
          <w:sz w:val="16"/>
        </w:rPr>
      </w:pPr>
      <w:r>
        <w:rPr>
          <w:color w:val="000000"/>
          <w:sz w:val="16"/>
        </w:rPr>
        <w:t>РДС</w:t>
      </w:r>
      <w:r>
        <w:rPr>
          <w:noProof/>
          <w:sz w:val="16"/>
        </w:rPr>
        <w:t xml:space="preserve"> 10-201</w:t>
      </w:r>
      <w:r>
        <w:rPr>
          <w:sz w:val="16"/>
        </w:rPr>
        <w:t xml:space="preserve"> «Порядок проведения работ по подготовке проектов нормативных документов в </w:t>
      </w:r>
      <w:r>
        <w:rPr>
          <w:color w:val="000000"/>
          <w:sz w:val="16"/>
        </w:rPr>
        <w:t>Минстрое</w:t>
      </w:r>
      <w:r>
        <w:rPr>
          <w:sz w:val="16"/>
        </w:rPr>
        <w:t xml:space="preserve"> России»;</w:t>
      </w:r>
    </w:p>
    <w:p w:rsidR="00000000" w:rsidRDefault="002F7F57">
      <w:pPr>
        <w:widowControl w:val="0"/>
        <w:spacing w:before="40" w:line="180" w:lineRule="exact"/>
        <w:jc w:val="right"/>
        <w:rPr>
          <w:sz w:val="18"/>
        </w:rPr>
      </w:pPr>
      <w:r>
        <w:rPr>
          <w:sz w:val="18"/>
        </w:rPr>
        <w:t>РДС</w:t>
      </w:r>
      <w:r>
        <w:rPr>
          <w:noProof/>
          <w:sz w:val="18"/>
        </w:rPr>
        <w:t xml:space="preserve"> 10-202</w:t>
      </w:r>
      <w:r>
        <w:rPr>
          <w:sz w:val="18"/>
        </w:rPr>
        <w:t xml:space="preserve"> «Порядок регистрации нормативных документов в Минстрое России»;</w:t>
      </w:r>
    </w:p>
    <w:p w:rsidR="00000000" w:rsidRDefault="002F7F57">
      <w:pPr>
        <w:widowControl w:val="0"/>
        <w:spacing w:line="200" w:lineRule="exact"/>
        <w:ind w:firstLine="320"/>
        <w:jc w:val="both"/>
        <w:rPr>
          <w:sz w:val="18"/>
        </w:rPr>
      </w:pPr>
      <w:r>
        <w:rPr>
          <w:sz w:val="18"/>
        </w:rPr>
        <w:t>РДС</w:t>
      </w:r>
      <w:r>
        <w:rPr>
          <w:noProof/>
          <w:sz w:val="18"/>
        </w:rPr>
        <w:t xml:space="preserve"> 10-203</w:t>
      </w:r>
      <w:r>
        <w:rPr>
          <w:sz w:val="18"/>
        </w:rPr>
        <w:t xml:space="preserve"> «Порядо</w:t>
      </w:r>
      <w:r>
        <w:rPr>
          <w:sz w:val="18"/>
        </w:rPr>
        <w:t xml:space="preserve">к издания и распространения нормативных документов </w:t>
      </w:r>
      <w:r>
        <w:rPr>
          <w:color w:val="000000"/>
          <w:sz w:val="18"/>
        </w:rPr>
        <w:t>Минстроем</w:t>
      </w:r>
      <w:r>
        <w:rPr>
          <w:sz w:val="18"/>
        </w:rPr>
        <w:t xml:space="preserve"> России».</w:t>
      </w:r>
    </w:p>
    <w:p w:rsidR="00000000" w:rsidRDefault="002F7F57">
      <w:pPr>
        <w:widowControl w:val="0"/>
        <w:spacing w:line="180" w:lineRule="exact"/>
        <w:jc w:val="both"/>
        <w:rPr>
          <w:sz w:val="18"/>
        </w:rPr>
      </w:pPr>
    </w:p>
    <w:p w:rsidR="00000000" w:rsidRDefault="002F7F57">
      <w:pPr>
        <w:widowControl w:val="0"/>
        <w:spacing w:line="180" w:lineRule="exact"/>
        <w:jc w:val="both"/>
        <w:rPr>
          <w:color w:val="000000"/>
          <w:sz w:val="18"/>
        </w:rPr>
      </w:pPr>
      <w:r>
        <w:rPr>
          <w:sz w:val="18"/>
        </w:rPr>
        <w:t>Министр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000000"/>
          <w:sz w:val="18"/>
        </w:rPr>
        <w:t>Е.В.Басин</w:t>
      </w:r>
    </w:p>
    <w:p w:rsidR="00000000" w:rsidRDefault="002F7F57">
      <w:pPr>
        <w:widowControl w:val="0"/>
        <w:ind w:left="284" w:right="443"/>
        <w:jc w:val="both"/>
        <w:rPr>
          <w:rFonts w:ascii="Arial" w:hAnsi="Arial"/>
          <w:noProof/>
          <w:sz w:val="16"/>
        </w:rPr>
      </w:pPr>
    </w:p>
    <w:sectPr w:rsidR="00000000">
      <w:pgSz w:w="11900" w:h="16820"/>
      <w:pgMar w:top="1440" w:right="3260" w:bottom="720" w:left="19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4FD"/>
    <w:multiLevelType w:val="singleLevel"/>
    <w:tmpl w:val="A96876D4"/>
    <w:lvl w:ilvl="0">
      <w:start w:val="2"/>
      <w:numFmt w:val="decimal"/>
      <w:lvlText w:val="6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">
    <w:nsid w:val="08207375"/>
    <w:multiLevelType w:val="singleLevel"/>
    <w:tmpl w:val="46FA6424"/>
    <w:lvl w:ilvl="0">
      <w:start w:val="5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">
    <w:nsid w:val="08F96F7D"/>
    <w:multiLevelType w:val="singleLevel"/>
    <w:tmpl w:val="ABBCCFD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3">
    <w:nsid w:val="0D51003B"/>
    <w:multiLevelType w:val="singleLevel"/>
    <w:tmpl w:val="F1F842B8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4">
    <w:nsid w:val="0E005A57"/>
    <w:multiLevelType w:val="singleLevel"/>
    <w:tmpl w:val="EE2241D0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6"/>
      </w:rPr>
    </w:lvl>
  </w:abstractNum>
  <w:abstractNum w:abstractNumId="5">
    <w:nsid w:val="0ED5276C"/>
    <w:multiLevelType w:val="singleLevel"/>
    <w:tmpl w:val="02B09C54"/>
    <w:lvl w:ilvl="0">
      <w:start w:val="7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color w:val="000000"/>
        <w:sz w:val="16"/>
      </w:rPr>
    </w:lvl>
  </w:abstractNum>
  <w:abstractNum w:abstractNumId="6">
    <w:nsid w:val="15B2790D"/>
    <w:multiLevelType w:val="singleLevel"/>
    <w:tmpl w:val="7C2893A6"/>
    <w:lvl w:ilvl="0">
      <w:start w:val="3"/>
      <w:numFmt w:val="decimal"/>
      <w:lvlText w:val="6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7">
    <w:nsid w:val="28F02A5D"/>
    <w:multiLevelType w:val="singleLevel"/>
    <w:tmpl w:val="D7E6364E"/>
    <w:lvl w:ilvl="0">
      <w:start w:val="1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8">
    <w:nsid w:val="318B71A4"/>
    <w:multiLevelType w:val="singleLevel"/>
    <w:tmpl w:val="F300F7E6"/>
    <w:lvl w:ilvl="0">
      <w:start w:val="4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9">
    <w:nsid w:val="3F392852"/>
    <w:multiLevelType w:val="singleLevel"/>
    <w:tmpl w:val="F6469236"/>
    <w:lvl w:ilvl="0">
      <w:start w:val="14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0">
    <w:nsid w:val="405133EC"/>
    <w:multiLevelType w:val="singleLevel"/>
    <w:tmpl w:val="2A24ED76"/>
    <w:lvl w:ilvl="0">
      <w:start w:val="2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1">
    <w:nsid w:val="504E18EF"/>
    <w:multiLevelType w:val="singleLevel"/>
    <w:tmpl w:val="5F56E34E"/>
    <w:lvl w:ilvl="0">
      <w:start w:val="1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2">
    <w:nsid w:val="54905C65"/>
    <w:multiLevelType w:val="singleLevel"/>
    <w:tmpl w:val="92BA861C"/>
    <w:lvl w:ilvl="0">
      <w:start w:val="2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3">
    <w:nsid w:val="57272C9B"/>
    <w:multiLevelType w:val="singleLevel"/>
    <w:tmpl w:val="D7A2DD5E"/>
    <w:lvl w:ilvl="0">
      <w:start w:val="1"/>
      <w:numFmt w:val="decimal"/>
      <w:lvlText w:val="6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4">
    <w:nsid w:val="588F3BE8"/>
    <w:multiLevelType w:val="singleLevel"/>
    <w:tmpl w:val="ABBCCFD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5">
    <w:nsid w:val="590A2D17"/>
    <w:multiLevelType w:val="singleLevel"/>
    <w:tmpl w:val="15A49708"/>
    <w:lvl w:ilvl="0">
      <w:start w:val="8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color w:val="000000"/>
        <w:sz w:val="16"/>
      </w:rPr>
    </w:lvl>
  </w:abstractNum>
  <w:abstractNum w:abstractNumId="16">
    <w:nsid w:val="617A4A86"/>
    <w:multiLevelType w:val="singleLevel"/>
    <w:tmpl w:val="517A23FA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7">
    <w:nsid w:val="629256D6"/>
    <w:multiLevelType w:val="singleLevel"/>
    <w:tmpl w:val="22CEC57E"/>
    <w:lvl w:ilvl="0">
      <w:start w:val="6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8">
    <w:nsid w:val="6CC10481"/>
    <w:multiLevelType w:val="singleLevel"/>
    <w:tmpl w:val="ABBCCFD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9">
    <w:nsid w:val="7A846E5E"/>
    <w:multiLevelType w:val="singleLevel"/>
    <w:tmpl w:val="ABBCCFD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20">
    <w:nsid w:val="7E92750B"/>
    <w:multiLevelType w:val="singleLevel"/>
    <w:tmpl w:val="0E763D86"/>
    <w:lvl w:ilvl="0">
      <w:start w:val="5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 w:val="0"/>
          <w:i w:val="0"/>
          <w:sz w:val="16"/>
        </w:r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17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5.%1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 w:val="0"/>
          <w:i w:val="0"/>
          <w:sz w:val="16"/>
          <w:u w:val="none"/>
        </w:rPr>
      </w:lvl>
    </w:lvlOverride>
  </w:num>
  <w:num w:numId="14">
    <w:abstractNumId w:val="8"/>
  </w:num>
  <w:num w:numId="15">
    <w:abstractNumId w:val="20"/>
  </w:num>
  <w:num w:numId="16">
    <w:abstractNumId w:val="13"/>
  </w:num>
  <w:num w:numId="17">
    <w:abstractNumId w:val="0"/>
  </w:num>
  <w:num w:numId="18">
    <w:abstractNumId w:val="6"/>
  </w:num>
  <w:num w:numId="19">
    <w:abstractNumId w:val="19"/>
  </w:num>
  <w:num w:numId="20">
    <w:abstractNumId w:val="2"/>
  </w:num>
  <w:num w:numId="21">
    <w:abstractNumId w:val="18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F57"/>
    <w:rsid w:val="002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4179</Words>
  <Characters>23821</Characters>
  <Application>Microsoft Office Word</Application>
  <DocSecurity>0</DocSecurity>
  <Lines>198</Lines>
  <Paragraphs>55</Paragraphs>
  <ScaleCrop>false</ScaleCrop>
  <Company>Elcom Ltd</Company>
  <LinksUpToDate>false</LinksUpToDate>
  <CharactersWithSpaces>27945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