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05DB">
      <w:pPr>
        <w:pStyle w:val="H3"/>
        <w:jc w:val="center"/>
      </w:pPr>
      <w:bookmarkStart w:id="0" w:name="INMARK"/>
      <w:bookmarkStart w:id="1" w:name="_GoBack"/>
      <w:bookmarkEnd w:id="1"/>
      <w:r>
        <w:br/>
        <w:t>МИНИСТЕРСТВО СТРОИТЕЛЬСТВА РОССИЙСКОЙ ФЕДЕРАЦИИ</w:t>
      </w:r>
      <w:r>
        <w:br/>
      </w:r>
      <w:r>
        <w:br/>
        <w:t>ПОСТАНОВЛЕНИЕ</w:t>
      </w:r>
      <w:r>
        <w:br/>
      </w:r>
      <w:r>
        <w:br/>
        <w:t>от 19 апреля 1996 года N 18-25</w:t>
      </w:r>
      <w:r>
        <w:br/>
      </w:r>
      <w:r>
        <w:br/>
      </w:r>
      <w:r>
        <w:br/>
        <w:t>О порядке применения в строительстве новых,</w:t>
      </w:r>
      <w:r>
        <w:br/>
        <w:t>в том числе импортных, материалов, изделий и конструкций</w:t>
      </w:r>
      <w:r>
        <w:br/>
      </w:r>
      <w:r>
        <w:br/>
      </w:r>
    </w:p>
    <w:p w:rsidR="00000000" w:rsidRDefault="005805DB">
      <w:pPr>
        <w:jc w:val="both"/>
      </w:pPr>
      <w:r>
        <w:t>     Развитие хозяйственной самостоятельности предприят</w:t>
      </w:r>
      <w:r>
        <w:t>ий и организаций в новых экономических условиях создает возможности для значительного расширения применения в строительстве новых, в том числе импортных, материалов, изделий и конструкций.</w:t>
      </w:r>
    </w:p>
    <w:p w:rsidR="00000000" w:rsidRDefault="005805DB">
      <w:pPr>
        <w:jc w:val="both"/>
      </w:pPr>
      <w:r>
        <w:br/>
        <w:t>    В то же время нередко такая продукция применяется без должного учета реальных условий строительства и эксплуатации зданий и сооружений на основе рекламных данных, которые не содержат необходимых для проектирования и строительства сведений о свойствах и о возможных областях применения материалов, изделий и конструкций</w:t>
      </w:r>
      <w:r>
        <w:t>. Это приводит к снижению надежности строительных конструкций, может нанести ущерб здоровью людей или существенно сократить сроки службы зданий и сооружений.</w:t>
      </w:r>
    </w:p>
    <w:p w:rsidR="00000000" w:rsidRDefault="005805DB">
      <w:pPr>
        <w:jc w:val="both"/>
      </w:pPr>
      <w:r>
        <w:br/>
        <w:t>    В целях защиты отечественного строительного рынка от необоснованного применения в строительстве материалов, изделий и конструкций Министерство строительства Российской Федерации постановляет:</w:t>
      </w:r>
    </w:p>
    <w:p w:rsidR="00000000" w:rsidRDefault="005805DB">
      <w:pPr>
        <w:jc w:val="both"/>
      </w:pPr>
      <w:r>
        <w:br/>
        <w:t xml:space="preserve">    1. </w:t>
      </w:r>
      <w:r>
        <w:t>Установить, что впервые производимые или импортируемые материалы, изделия и конструкции могут применяться при проектировании и строительстве (реконст</w:t>
      </w:r>
      <w:r>
        <w:t>рукции, расширении, техническом перевооружении и ремонте) зданий и сооружений при наличии подтверждения их пригодности для применения в условиях строительства и эксплуатации объектов на территории Российской Федерации.</w:t>
      </w:r>
    </w:p>
    <w:p w:rsidR="00000000" w:rsidRDefault="005805DB">
      <w:pPr>
        <w:jc w:val="both"/>
      </w:pPr>
      <w:r>
        <w:br/>
      </w:r>
      <w:r>
        <w:br/>
        <w:t>    Документом, подтверждающим пригодность новых материалов, изделий и конструкций для применения в строительстве, является Техническое свидетельство Минстроя России.</w:t>
      </w:r>
    </w:p>
    <w:p w:rsidR="00000000" w:rsidRDefault="005805DB">
      <w:pPr>
        <w:jc w:val="both"/>
      </w:pPr>
      <w:r>
        <w:br/>
        <w:t>    2. Утвердить прилагаемый Временный порядок применения в строительстве новых, в том числе импортных, материалов, изделий</w:t>
      </w:r>
      <w:r>
        <w:t xml:space="preserve"> и конструкций.</w:t>
      </w:r>
    </w:p>
    <w:p w:rsidR="00000000" w:rsidRDefault="005805DB">
      <w:pPr>
        <w:jc w:val="both"/>
      </w:pPr>
      <w:r>
        <w:br/>
        <w:t>    3. Возложить на Управление стандартизации, технического нормирования и сертификации Минстроя России организацию и проведение работы по предупреждению необоснованного применения в строительстве указанных материалов, изделий и конструкций в соответствии с Временным порядком.</w:t>
      </w:r>
    </w:p>
    <w:p w:rsidR="00000000" w:rsidRDefault="005805DB">
      <w:pPr>
        <w:jc w:val="both"/>
      </w:pPr>
      <w:r>
        <w:br/>
        <w:t>    4. Органам Государственного архитектурно-строительного надзора и государственной вневедомственной экспертизы обеспечить надзор за соблюдением установленного настоящим Постановлением порядка применения новых, в то</w:t>
      </w:r>
      <w:r>
        <w:t>м числе импортных, материалов, изделий и конструкций при проектировании, строительстве, приемке и вводе в эксплуатацию законченных строительством объектов.</w:t>
      </w:r>
    </w:p>
    <w:p w:rsidR="00000000" w:rsidRDefault="005805DB">
      <w:pPr>
        <w:jc w:val="both"/>
      </w:pPr>
      <w:r>
        <w:br/>
        <w:t>    5. Контроль за выполнением настоящего Постановления возложить на заместителя министра С.И. Полтавцева.</w:t>
      </w:r>
      <w:r>
        <w:br/>
      </w:r>
      <w:r>
        <w:br/>
      </w:r>
    </w:p>
    <w:p w:rsidR="00000000" w:rsidRDefault="005805DB">
      <w:pPr>
        <w:pStyle w:val="a3"/>
        <w:tabs>
          <w:tab w:val="clear" w:pos="9590"/>
        </w:tabs>
      </w:pPr>
      <w:r>
        <w:t xml:space="preserve">     Министр строительства</w:t>
      </w:r>
    </w:p>
    <w:p w:rsidR="00000000" w:rsidRDefault="005805DB">
      <w:pPr>
        <w:pStyle w:val="a3"/>
        <w:tabs>
          <w:tab w:val="clear" w:pos="9590"/>
        </w:tabs>
      </w:pPr>
      <w:r>
        <w:t xml:space="preserve">     Российской Федерации                                  Е.В.Басин</w:t>
      </w: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  <w:jc w:val="right"/>
      </w:pPr>
      <w:r>
        <w:t>Приложение</w:t>
      </w:r>
    </w:p>
    <w:p w:rsidR="00000000" w:rsidRDefault="005805DB">
      <w:pPr>
        <w:pStyle w:val="a3"/>
        <w:tabs>
          <w:tab w:val="clear" w:pos="9590"/>
        </w:tabs>
      </w:pPr>
      <w:r>
        <w:t>к Постановлению</w:t>
      </w:r>
    </w:p>
    <w:p w:rsidR="00000000" w:rsidRDefault="005805DB">
      <w:pPr>
        <w:pStyle w:val="a3"/>
        <w:tabs>
          <w:tab w:val="clear" w:pos="9590"/>
        </w:tabs>
      </w:pPr>
      <w:r>
        <w:t>Министерства строительства</w:t>
      </w:r>
    </w:p>
    <w:p w:rsidR="00000000" w:rsidRDefault="005805DB">
      <w:pPr>
        <w:pStyle w:val="a3"/>
        <w:tabs>
          <w:tab w:val="clear" w:pos="9590"/>
        </w:tabs>
      </w:pPr>
      <w:r>
        <w:t>Российской Федерации</w:t>
      </w:r>
    </w:p>
    <w:p w:rsidR="00000000" w:rsidRDefault="005805DB">
      <w:pPr>
        <w:pStyle w:val="a3"/>
        <w:tabs>
          <w:tab w:val="clear" w:pos="9590"/>
        </w:tabs>
      </w:pPr>
      <w:r>
        <w:t>от 19.04.96 N 18-25</w:t>
      </w: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H3"/>
        <w:jc w:val="center"/>
      </w:pPr>
      <w:r>
        <w:t>Временный порядок</w:t>
      </w:r>
      <w:r>
        <w:br/>
        <w:t>применения в строительстве нов</w:t>
      </w:r>
      <w:r>
        <w:t>ых, в том числе импортных,</w:t>
      </w:r>
      <w:r>
        <w:br/>
        <w:t>материалов, изделий и конструкций</w:t>
      </w:r>
      <w:r>
        <w:br/>
      </w:r>
      <w:r>
        <w:br/>
      </w:r>
    </w:p>
    <w:p w:rsidR="00000000" w:rsidRDefault="005805DB">
      <w:pPr>
        <w:jc w:val="both"/>
      </w:pPr>
      <w:r>
        <w:t xml:space="preserve">     1. </w:t>
      </w:r>
      <w:r>
        <w:t>Настоящий Порядок разработан в целях защиты отечественного строительного рынка от необоснованного применения в строительстве впервые производимых, не имеющих опыта применения или импортируемых материалов, изделий и конструкций, не отвечающих условиям строительства и эксплуатации зданий и сооружений на территории Российской Федерации.</w:t>
      </w:r>
    </w:p>
    <w:p w:rsidR="00000000" w:rsidRDefault="005805DB">
      <w:pPr>
        <w:jc w:val="both"/>
      </w:pPr>
      <w:r>
        <w:br/>
      </w:r>
      <w:r>
        <w:br/>
        <w:t>    Порядок является обязательным для юридических и физических лиц, осуществляющих проектирование, стро</w:t>
      </w:r>
      <w:r>
        <w:t>ительство, производство и поставку материалов, изделий и конструкций, а также для экспертных и контролирующих органов в строительстве.</w:t>
      </w:r>
    </w:p>
    <w:p w:rsidR="00000000" w:rsidRDefault="005805DB">
      <w:pPr>
        <w:jc w:val="both"/>
      </w:pPr>
      <w:r>
        <w:br/>
        <w:t>    2. Впервые производимые или импортируемые материалы, изделия и конструкции, а также технические решения строительных конструкций, деталей и узлов (далее - новая продукция), от которых зависят эксплуатационные свойства зданий и сооружений, их надежность и долговечность, безопасность для жизни и здоровья людей, а также окружающей природной среды, могут предусматриваться п</w:t>
      </w:r>
      <w:r>
        <w:t>ри проектировании и применяться</w:t>
      </w:r>
      <w:r>
        <w:t xml:space="preserve"> </w:t>
      </w:r>
      <w:r>
        <w:t>при строительстве (реконструкции, расширении, техническом перевооружении и ремонте) зданий и сооружений после проверки и подтверждения их пригодности для применения в условиях строительства и эксплуатации объектов на территории Российской Федерации.</w:t>
      </w:r>
    </w:p>
    <w:p w:rsidR="00000000" w:rsidRDefault="005805DB">
      <w:pPr>
        <w:jc w:val="both"/>
      </w:pPr>
      <w:r>
        <w:br/>
        <w:t>    3</w:t>
      </w:r>
      <w:r>
        <w:t>. Пригодность новой продукции определенного вида (типа) для применения при проектировании и строительстве подтверждается Техническим свидетельством Министерства строительства Российской Федерации установленной формы, которое</w:t>
      </w:r>
      <w:r>
        <w:t xml:space="preserve"> является разрешением на применение этой продукции в строительстве, при условии ее соответствия требованиям, приведенным в Свидетельстве.</w:t>
      </w:r>
    </w:p>
    <w:p w:rsidR="00000000" w:rsidRDefault="005805DB">
      <w:pPr>
        <w:jc w:val="both"/>
      </w:pPr>
      <w:r>
        <w:br/>
        <w:t>    4. Номенклатура продукции, от которой зависят эксплуатационные свойства зданий и сооружений, их надежность и долговечность, безопасность для жизни и здоровья людей, а также окружающей природной среды, приведена в Приложении 1 к настоящему Порядку.</w:t>
      </w:r>
    </w:p>
    <w:p w:rsidR="00000000" w:rsidRDefault="005805DB">
      <w:pPr>
        <w:jc w:val="both"/>
      </w:pPr>
      <w:r>
        <w:br/>
        <w:t>    Проверке и подтверждению пригодности с выдачей Технического свидетельства подлежит продукция (из числа приведенной в</w:t>
      </w:r>
      <w:r>
        <w:t xml:space="preserve"> Приложении 1), на которую отсутствуют государственные и межгосударственные стандарты или утвержденные до введения настоящего Порядка технические условия, в том числе:</w:t>
      </w:r>
    </w:p>
    <w:p w:rsidR="00000000" w:rsidRDefault="005805DB">
      <w:pPr>
        <w:jc w:val="both"/>
      </w:pPr>
      <w:r>
        <w:br/>
        <w:t xml:space="preserve">    - </w:t>
      </w:r>
      <w:r>
        <w:t>вновь разработанная и передаваемая в массовое (серийное) производство (до разработки на эту продукцию технических условий или стандарта);</w:t>
      </w:r>
    </w:p>
    <w:p w:rsidR="00000000" w:rsidRDefault="005805DB">
      <w:pPr>
        <w:jc w:val="both"/>
      </w:pPr>
      <w:r>
        <w:br/>
        <w:t xml:space="preserve">    - </w:t>
      </w:r>
      <w:r>
        <w:t>впервые осваиваемая производством по зарубежным технологиям, если она отличается (по материалам, составу, конструкции и т.д.) от продукции аналогичного назначения по действующей нормативно-тех</w:t>
      </w:r>
      <w:r>
        <w:t>нической документации;</w:t>
      </w:r>
    </w:p>
    <w:p w:rsidR="00000000" w:rsidRDefault="005805DB">
      <w:pPr>
        <w:jc w:val="both"/>
      </w:pPr>
      <w:r>
        <w:br/>
        <w:t xml:space="preserve">    - </w:t>
      </w:r>
      <w:r>
        <w:t>изготовляемая по зарубежным нормам и стандартам и поставляемая в соответствии с требованиями этих норм и стандартов на территорию Российской Федерации.</w:t>
      </w:r>
    </w:p>
    <w:p w:rsidR="00000000" w:rsidRDefault="005805DB">
      <w:pPr>
        <w:jc w:val="both"/>
      </w:pPr>
      <w:r>
        <w:br/>
        <w:t>    Импортная продукция, поставляемая в соответствии с требованиями российских норм и стандартов, подтверждения пригодности для строительства не требует.</w:t>
      </w:r>
    </w:p>
    <w:p w:rsidR="00000000" w:rsidRDefault="005805DB">
      <w:pPr>
        <w:jc w:val="both"/>
      </w:pPr>
      <w:r>
        <w:lastRenderedPageBreak/>
        <w:br/>
        <w:t>    Не требует подтверждения пригодности в соответствии с настоящим Порядком также новая продукция, запроектированная полностью в соответствии с действующими строительными но</w:t>
      </w:r>
      <w:r>
        <w:t>рмами и правилами.</w:t>
      </w:r>
      <w:r>
        <w:br/>
      </w:r>
      <w:r>
        <w:br/>
        <w:t>    5. По желанию поставщика или потребителя, а в необходимых случаях по требованию органов экспертизы проектов или архитектурно-строительного надзора, техническое свидетельство получают также на намечаемую для применения в строительстве продукцию, которая по установленным настоящим Порядком правилам может быть отнесена к продукции, не требующей проверки и подтверждения пригодности.</w:t>
      </w:r>
    </w:p>
    <w:p w:rsidR="00000000" w:rsidRDefault="005805DB">
      <w:pPr>
        <w:jc w:val="both"/>
      </w:pPr>
      <w:r>
        <w:br/>
        <w:t>    6. Техническое свидетельство содержит:</w:t>
      </w:r>
    </w:p>
    <w:p w:rsidR="00000000" w:rsidRDefault="005805DB">
      <w:pPr>
        <w:jc w:val="both"/>
      </w:pPr>
      <w:r>
        <w:br/>
        <w:t xml:space="preserve">    - </w:t>
      </w:r>
      <w:r>
        <w:t>принципиальное описание продукции, позволяющее проведен</w:t>
      </w:r>
      <w:r>
        <w:t>ие ее идентификации;</w:t>
      </w:r>
    </w:p>
    <w:p w:rsidR="00000000" w:rsidRDefault="005805DB">
      <w:pPr>
        <w:jc w:val="both"/>
      </w:pPr>
      <w:r>
        <w:br/>
        <w:t xml:space="preserve">    - </w:t>
      </w:r>
      <w:r>
        <w:t>назначение и допускаемую область применения в т.ч. с учетом территориальных особенностей;</w:t>
      </w:r>
    </w:p>
    <w:p w:rsidR="00000000" w:rsidRDefault="005805DB">
      <w:pPr>
        <w:jc w:val="both"/>
      </w:pPr>
      <w:r>
        <w:br/>
        <w:t xml:space="preserve">    - </w:t>
      </w:r>
      <w:r>
        <w:t>контролируемые и расчетные характеристики, необходимые для производства и применения продукции в строительстве, определяющие эксплуатационные свойства зданий и сооружений, их надежность, долговечность и безопасность;</w:t>
      </w:r>
    </w:p>
    <w:p w:rsidR="00000000" w:rsidRDefault="005805DB">
      <w:pPr>
        <w:jc w:val="both"/>
      </w:pPr>
      <w:r>
        <w:br/>
        <w:t xml:space="preserve">    - </w:t>
      </w:r>
      <w:r>
        <w:t>дополнительные условия производства, применения и содержания, а также контроля качества, в том числе со стороны органов государственного архитектурно-строительного</w:t>
      </w:r>
      <w:r>
        <w:t xml:space="preserve"> надзора.</w:t>
      </w:r>
    </w:p>
    <w:p w:rsidR="00000000" w:rsidRDefault="005805DB">
      <w:pPr>
        <w:jc w:val="both"/>
      </w:pPr>
      <w:r>
        <w:br/>
        <w:t>    7. Техническое свидетельство выдается по результатам изучения представляемой заявителем документации и испытаний проб, натурных и других образцов, а при необходимости - фрагментов зданий и сооружений, на соответствие расчетным и другим характеристикам, определяющим возможную область применения продукции или технических решений в конкретных условиях строительства и эксплуатации объектов на территории Российской Федерации с учетом действующих строительных норм, правил и стандартов.</w:t>
      </w:r>
    </w:p>
    <w:p w:rsidR="00000000" w:rsidRDefault="005805DB">
      <w:pPr>
        <w:jc w:val="both"/>
      </w:pPr>
      <w:r>
        <w:br/>
        <w:t>    Испытан</w:t>
      </w:r>
      <w:r>
        <w:t>ия проводятся по стандартным и (или) специально разработанным методикам в испытательных лабораториях (центрах), аккредитованных на проведение соответствующих сертификационных испытаний, или в лабораториях научно-исследовательских институтов.</w:t>
      </w:r>
    </w:p>
    <w:p w:rsidR="00000000" w:rsidRDefault="005805DB">
      <w:pPr>
        <w:jc w:val="both"/>
      </w:pPr>
      <w:r>
        <w:br/>
        <w:t>    8. Обязательным условием выдачи Технического свидетельства является наличие гигиенического сертификата органов Госсанэпиднадзора и сертификата пожарной безопасности Государственной службы пожарного надзора, если необходимость таких сертификатов требуется в соответс</w:t>
      </w:r>
      <w:r>
        <w:t>твии с законодательством.</w:t>
      </w:r>
    </w:p>
    <w:p w:rsidR="00000000" w:rsidRDefault="005805DB">
      <w:pPr>
        <w:jc w:val="both"/>
      </w:pPr>
      <w:r>
        <w:br/>
        <w:t>    9</w:t>
      </w:r>
      <w:r>
        <w:t>. Техническое свидетельство выдает Управление стандартизации, технического нормирования и сертификации Министерства строительства Российской Федерации от имени министерства.</w:t>
      </w:r>
    </w:p>
    <w:p w:rsidR="00000000" w:rsidRDefault="005805DB">
      <w:pPr>
        <w:jc w:val="both"/>
      </w:pPr>
      <w:r>
        <w:br/>
        <w:t>    Научно-методическое обеспечение, организацию и контроль за выполнением работ, необходимых для подготовки технических свидетельств осуществляет Федеральный научно-технический центр сертификации в строительстве.</w:t>
      </w:r>
    </w:p>
    <w:p w:rsidR="00000000" w:rsidRDefault="005805DB">
      <w:pPr>
        <w:jc w:val="both"/>
      </w:pPr>
      <w:r>
        <w:br/>
        <w:t>    Работа по подготовке технических свидетельств по соответствующим направлениям может бы</w:t>
      </w:r>
      <w:r>
        <w:t>ть поручена Минстроем России органам по сертификации продукции и другим организациям, которым может быть также делегировано право выдачи технических свидетельств (далее - уполномоченные организации).</w:t>
      </w:r>
    </w:p>
    <w:p w:rsidR="00000000" w:rsidRDefault="005805DB">
      <w:pPr>
        <w:jc w:val="both"/>
      </w:pPr>
      <w:r>
        <w:br/>
        <w:t>    10. Для получения Технического свидетельства заявитель (производитель, поставщик, проектная, строительная или другая организация) представляет в Управление стандартизации, технического нормирования и сертификации Минстроя России заявку произвольной формы с приложением обосновывающих материалов.</w:t>
      </w:r>
    </w:p>
    <w:p w:rsidR="00000000" w:rsidRDefault="005805DB">
      <w:pPr>
        <w:jc w:val="both"/>
      </w:pPr>
      <w:r>
        <w:br/>
        <w:t>    В каче</w:t>
      </w:r>
      <w:r>
        <w:t>стве обосновывающих материалов представляют описание продукции (технического решения) с необходимыми чертежами (эскизами), данными о ее свойствах и назначении, которые необходимо подтвердить, технологических и других параметрах, которые могут характеризовать потребительское качество продукции, а в необходимых случаях - проект нормативного документа (технических условий) на продукцию.</w:t>
      </w:r>
    </w:p>
    <w:p w:rsidR="00000000" w:rsidRDefault="005805DB">
      <w:pPr>
        <w:jc w:val="both"/>
      </w:pPr>
      <w:r>
        <w:br/>
        <w:t xml:space="preserve">    Заявитель должен также представить в испытательный центр по указанию Федерального центра или уполномоченной организации </w:t>
      </w:r>
      <w:r>
        <w:t>необходимое количество образцов (проб) продукции для проведения испытаний и, при необходимости, обеспечить испытания на фрагментах конструкций зданий и сооружений.</w:t>
      </w:r>
    </w:p>
    <w:p w:rsidR="00000000" w:rsidRDefault="005805DB">
      <w:pPr>
        <w:jc w:val="both"/>
      </w:pPr>
      <w:r>
        <w:br/>
        <w:t>    Число испытываемых образцов (требования по испытаниям фрагментов), а также состав представляемых (в т.ч. дополнительно к представленным с заявкой) материалов определяется программой проведения работ по подготовке Технического свидетельства.</w:t>
      </w:r>
    </w:p>
    <w:p w:rsidR="00000000" w:rsidRDefault="005805DB">
      <w:pPr>
        <w:jc w:val="both"/>
      </w:pPr>
      <w:r>
        <w:br/>
        <w:t>    11. Федеральный центр или уполномоченная организация, организующие работу по подготовке Техническ</w:t>
      </w:r>
      <w:r>
        <w:t>ого свидетельства, на основе предварительного рассмотрения представленных заявителем материалов, подготавливает и передает заявителю проект договора и программу выполнения работ.</w:t>
      </w:r>
    </w:p>
    <w:p w:rsidR="00000000" w:rsidRDefault="005805DB">
      <w:pPr>
        <w:jc w:val="both"/>
      </w:pPr>
      <w:r>
        <w:br/>
        <w:t>    Все работы по испытаниям, подготовке и оформлению Технического свидетельства выполняются за счет заявителя в установленные договором сроки.</w:t>
      </w:r>
    </w:p>
    <w:p w:rsidR="00000000" w:rsidRDefault="005805DB">
      <w:pPr>
        <w:jc w:val="both"/>
      </w:pPr>
      <w:r>
        <w:br/>
        <w:t>    12. Управление стандартизации, технического нормирования и сертификации Минстроя России осуществляет государственную регистрацию выдаваемых технических свидетельств и организует инфор</w:t>
      </w:r>
      <w:r>
        <w:t>мацию о них, в т.ч. путем официальных публикаций в "Бюллетене строительной техники". Для органов архитектурно-строительного надзора и экспертизы проектов организуется оперативная информация.</w:t>
      </w:r>
    </w:p>
    <w:p w:rsidR="00000000" w:rsidRDefault="005805DB">
      <w:pPr>
        <w:jc w:val="both"/>
      </w:pPr>
      <w:r>
        <w:br/>
        <w:t>    13. Техническое свидетельство служит только в качестве документа, подтверждающего одобрение типа продукции (технического решения) и разрешающего применение продукции данного типа в строительстве, но не удостоверяет соответствие фактически поставляемой продукции предъявляемым к ней требованиям.</w:t>
      </w:r>
    </w:p>
    <w:p w:rsidR="00000000" w:rsidRDefault="005805DB">
      <w:pPr>
        <w:jc w:val="both"/>
      </w:pPr>
      <w:r>
        <w:br/>
        <w:t>    14. Документами,</w:t>
      </w:r>
      <w:r>
        <w:t xml:space="preserve"> удостоверяющими соответствие фактически поставляемой продукции требованиям технических условий (или Техническому свидетельству при ссылке на него в договоре на поставку) являются:</w:t>
      </w:r>
    </w:p>
    <w:p w:rsidR="00000000" w:rsidRDefault="005805DB">
      <w:pPr>
        <w:jc w:val="both"/>
      </w:pPr>
      <w:r>
        <w:br/>
        <w:t xml:space="preserve">    - </w:t>
      </w:r>
      <w:r>
        <w:t>документ о качестве, выдаваемый изготовителем (поставщиком) к каждой партии поставляемой продукции на основе данных производственного контроля;</w:t>
      </w:r>
    </w:p>
    <w:p w:rsidR="00000000" w:rsidRDefault="005805DB">
      <w:pPr>
        <w:jc w:val="both"/>
      </w:pPr>
    </w:p>
    <w:p w:rsidR="00000000" w:rsidRDefault="005805DB">
      <w:pPr>
        <w:jc w:val="both"/>
      </w:pPr>
      <w:r>
        <w:t xml:space="preserve">    - </w:t>
      </w:r>
      <w:r>
        <w:t>сертификат соответствия, выдаваемый органами по сертификации этой продукции в Системе сертификации ГОСТ Р или в рамках других систем, осуществляющих свою деятельность в уста</w:t>
      </w:r>
      <w:r>
        <w:t>новленном законодательством порядке.</w:t>
      </w:r>
    </w:p>
    <w:p w:rsidR="00000000" w:rsidRDefault="005805DB">
      <w:pPr>
        <w:jc w:val="both"/>
      </w:pPr>
      <w:r>
        <w:br/>
        <w:t>    15. Уполномоченные органы должны гарантировать конфиденциальность полученной при проведении работы по выдаче технических свидетельств информации, которая может быть предметом коммерческой или производственной тайны.</w:t>
      </w:r>
    </w:p>
    <w:p w:rsidR="00000000" w:rsidRDefault="005805DB">
      <w:pPr>
        <w:jc w:val="both"/>
      </w:pPr>
      <w:r>
        <w:br/>
        <w:t>    16. Органы государственной вневедомственной экспертизы проектов и смет контролируют соблюдение настоящего Порядка при разработке проектной документации на строительство объектов.</w:t>
      </w:r>
    </w:p>
    <w:p w:rsidR="00000000" w:rsidRDefault="005805DB">
      <w:pPr>
        <w:jc w:val="both"/>
      </w:pPr>
      <w:r>
        <w:br/>
        <w:t>    Органы государственного архитектурно-строительного надзора при вы</w:t>
      </w:r>
      <w:r>
        <w:t>даче разрешений на производство строительно-монтажных работ, проведении проверок качества строительства и приемке законченных строительством объектов независимо от источников финансирования и формы собственности контролируют наличие стандартов, технических условий или технических свидетельств, а также и соответствие применяемых материалов, изделий и конструкций требованиям, предъявляемым к ним этими документами.</w:t>
      </w: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jc w:val="both"/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  <w:jc w:val="right"/>
      </w:pPr>
      <w:r>
        <w:t>Приложение</w:t>
      </w:r>
    </w:p>
    <w:p w:rsidR="00000000" w:rsidRDefault="005805DB">
      <w:pPr>
        <w:pStyle w:val="a3"/>
        <w:tabs>
          <w:tab w:val="clear" w:pos="9590"/>
        </w:tabs>
      </w:pPr>
      <w:r>
        <w:t>к Временному порядку</w:t>
      </w:r>
    </w:p>
    <w:p w:rsidR="00000000" w:rsidRDefault="005805DB">
      <w:pPr>
        <w:pStyle w:val="a3"/>
        <w:tabs>
          <w:tab w:val="clear" w:pos="9590"/>
        </w:tabs>
      </w:pPr>
      <w:r>
        <w:t>применения в строительстве</w:t>
      </w:r>
    </w:p>
    <w:p w:rsidR="00000000" w:rsidRDefault="005805DB">
      <w:pPr>
        <w:pStyle w:val="a3"/>
        <w:tabs>
          <w:tab w:val="clear" w:pos="9590"/>
        </w:tabs>
      </w:pPr>
      <w:r>
        <w:t>новых, в том числе</w:t>
      </w:r>
      <w:r>
        <w:t xml:space="preserve"> импортных,</w:t>
      </w:r>
    </w:p>
    <w:p w:rsidR="00000000" w:rsidRDefault="005805DB">
      <w:pPr>
        <w:pStyle w:val="a3"/>
        <w:tabs>
          <w:tab w:val="clear" w:pos="9590"/>
        </w:tabs>
      </w:pPr>
      <w:r>
        <w:t>материалов, изделий и конструкций</w:t>
      </w: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a3"/>
        <w:tabs>
          <w:tab w:val="clear" w:pos="9590"/>
        </w:tabs>
      </w:pPr>
    </w:p>
    <w:p w:rsidR="00000000" w:rsidRDefault="005805DB">
      <w:pPr>
        <w:pStyle w:val="H3"/>
        <w:jc w:val="center"/>
      </w:pPr>
      <w:r>
        <w:t>Номенклатура продукции,</w:t>
      </w:r>
      <w:r>
        <w:br/>
        <w:t>для применения которой в строительстве при отсутствии</w:t>
      </w:r>
      <w:r>
        <w:br/>
        <w:t>в нормативных документах подтверждения ее пригодности,</w:t>
      </w:r>
      <w:r>
        <w:br/>
        <w:t>необходимо наличие технического свидетельства</w:t>
      </w:r>
      <w:r>
        <w:br/>
      </w:r>
      <w:r>
        <w:br/>
      </w:r>
      <w:r>
        <w:br/>
        <w:t>1. Здания и сооружения</w:t>
      </w:r>
      <w:r>
        <w:br/>
      </w:r>
    </w:p>
    <w:p w:rsidR="00000000" w:rsidRDefault="005805DB">
      <w:pPr>
        <w:jc w:val="both"/>
      </w:pPr>
      <w:r>
        <w:t xml:space="preserve">     1.1. </w:t>
      </w:r>
      <w:r>
        <w:t>Конструкции, узлы и детали сооружений (по новым техническим решениям или новым строительным технологиям), не имеющие опыта применения, и надежность которых не может быть подтверждена общепринятыми методами расчета и проектирования.</w:t>
      </w:r>
    </w:p>
    <w:p w:rsidR="00000000" w:rsidRDefault="005805DB">
      <w:pPr>
        <w:jc w:val="both"/>
      </w:pPr>
      <w:r>
        <w:br/>
        <w:t>    1.2. Здания</w:t>
      </w:r>
      <w:r>
        <w:t xml:space="preserve"> и сооружения комплектной поставки, контейнерного типа, сборно-разборные и цельноперевозимые.</w:t>
      </w:r>
    </w:p>
    <w:p w:rsidR="00000000" w:rsidRDefault="005805DB">
      <w:pPr>
        <w:jc w:val="both"/>
      </w:pPr>
    </w:p>
    <w:p w:rsidR="00000000" w:rsidRDefault="005805DB">
      <w:pPr>
        <w:pStyle w:val="H3"/>
        <w:jc w:val="center"/>
      </w:pPr>
      <w:r>
        <w:t>2. Инженерное оборудование зданий и сооружений,</w:t>
      </w:r>
      <w:r>
        <w:br/>
        <w:t>внешние сети</w:t>
      </w:r>
      <w:r>
        <w:br/>
      </w:r>
    </w:p>
    <w:p w:rsidR="00000000" w:rsidRDefault="005805DB">
      <w:pPr>
        <w:jc w:val="both"/>
      </w:pPr>
      <w:r>
        <w:t>     2.1. Трубопроводы для водо-, газо-, теплоснабжения и канализации.</w:t>
      </w:r>
    </w:p>
    <w:p w:rsidR="00000000" w:rsidRDefault="005805DB">
      <w:pPr>
        <w:jc w:val="both"/>
      </w:pPr>
      <w:r>
        <w:br/>
        <w:t>    2.2. Трубопроводы наружных тепловых сетей.</w:t>
      </w:r>
    </w:p>
    <w:p w:rsidR="00000000" w:rsidRDefault="005805DB">
      <w:pPr>
        <w:jc w:val="both"/>
      </w:pPr>
      <w:r>
        <w:br/>
        <w:t>    2.3. Запорно-регулирующая арматура, фасонные части, оборудование и приборы для систем водо-, газо-, теплоснабжения и канализации.</w:t>
      </w:r>
    </w:p>
    <w:p w:rsidR="00000000" w:rsidRDefault="005805DB">
      <w:pPr>
        <w:jc w:val="both"/>
      </w:pPr>
      <w:r>
        <w:br/>
        <w:t>    2.4. Оборудование, арматура и воздуховоды для систем вентиляции и кондиционирования воздуха.</w:t>
      </w:r>
      <w:r>
        <w:br/>
      </w:r>
    </w:p>
    <w:p w:rsidR="00000000" w:rsidRDefault="005805DB">
      <w:pPr>
        <w:pStyle w:val="H3"/>
        <w:jc w:val="center"/>
      </w:pPr>
      <w:r>
        <w:t>3.</w:t>
      </w:r>
      <w:r>
        <w:t xml:space="preserve"> Строительные конструкции и изделия</w:t>
      </w:r>
      <w:r>
        <w:br/>
        <w:t>заводского изготовления</w:t>
      </w:r>
      <w:r>
        <w:br/>
      </w:r>
    </w:p>
    <w:p w:rsidR="00000000" w:rsidRDefault="005805DB">
      <w:pPr>
        <w:jc w:val="both"/>
      </w:pPr>
      <w:r>
        <w:t>     3.1. Конструкции из бетона, железобетона и других аналогичных материалов</w:t>
      </w:r>
    </w:p>
    <w:p w:rsidR="00000000" w:rsidRDefault="005805DB">
      <w:pPr>
        <w:jc w:val="both"/>
      </w:pPr>
      <w:r>
        <w:br/>
        <w:t>    3.1.1. Детали каркаса зданий и сооружений (колонны, балки, фермы, плиты, ограждающие конструкции, лестницы, перемычки, блоки шахт лифтов и вентиляционные, санитарно-технические кабины, перегородки и др.).</w:t>
      </w:r>
    </w:p>
    <w:p w:rsidR="00000000" w:rsidRDefault="005805DB">
      <w:pPr>
        <w:jc w:val="both"/>
      </w:pPr>
      <w:r>
        <w:br/>
        <w:t>    3.1.2. Конструкции пролетных и опорных строений мостов и путепроводов, конструкции тоннелей, подземных переходов под дорогами, подпорные стены.</w:t>
      </w:r>
    </w:p>
    <w:p w:rsidR="00000000" w:rsidRDefault="005805DB">
      <w:pPr>
        <w:jc w:val="both"/>
      </w:pPr>
      <w:r>
        <w:br/>
        <w:t>    3.1.3. До</w:t>
      </w:r>
      <w:r>
        <w:t>рожные конструкции и элементы благоустройства (дорожные и аэродромные плиты, бордюры, брусчатка и др.).</w:t>
      </w:r>
    </w:p>
    <w:p w:rsidR="00000000" w:rsidRDefault="005805DB">
      <w:pPr>
        <w:jc w:val="both"/>
      </w:pPr>
      <w:r>
        <w:br/>
        <w:t>    3.1.4. Трубы напорные и безнапорные.</w:t>
      </w:r>
    </w:p>
    <w:p w:rsidR="00000000" w:rsidRDefault="005805DB">
      <w:pPr>
        <w:jc w:val="both"/>
      </w:pPr>
      <w:r>
        <w:br/>
        <w:t>    3.1.5. Сталь арматурная.</w:t>
      </w:r>
    </w:p>
    <w:p w:rsidR="00000000" w:rsidRDefault="005805DB">
      <w:pPr>
        <w:jc w:val="both"/>
      </w:pPr>
      <w:r>
        <w:br/>
        <w:t>    3.1.6. Специальные виды конструкций (сталежелезобетонные, конструкции из самонапрягающего бетона и др.).</w:t>
      </w:r>
    </w:p>
    <w:p w:rsidR="00000000" w:rsidRDefault="005805DB">
      <w:pPr>
        <w:jc w:val="both"/>
      </w:pPr>
      <w:r>
        <w:br/>
        <w:t>    3.1.8. Декоративные архитектурные детали.</w:t>
      </w:r>
    </w:p>
    <w:p w:rsidR="00000000" w:rsidRDefault="005805DB">
      <w:pPr>
        <w:jc w:val="both"/>
      </w:pPr>
      <w:r>
        <w:br/>
        <w:t>    3.2. Металлические конструкции</w:t>
      </w:r>
    </w:p>
    <w:p w:rsidR="00000000" w:rsidRDefault="005805DB">
      <w:pPr>
        <w:jc w:val="both"/>
      </w:pPr>
      <w:r>
        <w:br/>
        <w:t>    3.2.1. Конструкции каркасов зданий (опоры, стойки, колонны, балки, фермы, связи и др.).</w:t>
      </w:r>
    </w:p>
    <w:p w:rsidR="00000000" w:rsidRDefault="005805DB">
      <w:pPr>
        <w:jc w:val="both"/>
      </w:pPr>
      <w:r>
        <w:br/>
        <w:t>    3.2.2. Ограждающие конструкции (панели стенов</w:t>
      </w:r>
      <w:r>
        <w:t>ые и покрытий).</w:t>
      </w:r>
    </w:p>
    <w:p w:rsidR="00000000" w:rsidRDefault="005805DB">
      <w:pPr>
        <w:jc w:val="both"/>
      </w:pPr>
      <w:r>
        <w:br/>
        <w:t>    3.2.3. Пространственные конструкции.</w:t>
      </w:r>
    </w:p>
    <w:p w:rsidR="00000000" w:rsidRDefault="005805DB">
      <w:pPr>
        <w:jc w:val="both"/>
      </w:pPr>
      <w:r>
        <w:br/>
        <w:t>    3.2.4. Вспомогательные конструкции (мачты, лестницы, площадки, ограждения, фонари светоаэрационные и зенитные, и др.).</w:t>
      </w:r>
    </w:p>
    <w:p w:rsidR="00000000" w:rsidRDefault="005805DB">
      <w:pPr>
        <w:jc w:val="both"/>
      </w:pPr>
      <w:r>
        <w:br/>
        <w:t>    3.2.5. Резервуары и емкости.</w:t>
      </w:r>
    </w:p>
    <w:p w:rsidR="00000000" w:rsidRDefault="005805DB">
      <w:pPr>
        <w:jc w:val="both"/>
      </w:pPr>
      <w:r>
        <w:br/>
        <w:t>    3.2.6. Конструкции и детали пролетных строений мостов и путепроводов.</w:t>
      </w:r>
    </w:p>
    <w:p w:rsidR="00000000" w:rsidRDefault="005805DB">
      <w:pPr>
        <w:jc w:val="both"/>
      </w:pPr>
      <w:r>
        <w:br/>
        <w:t>    3.2.7. Трубы строительного назначения, в том числе с тепловой изоляцией.</w:t>
      </w:r>
    </w:p>
    <w:p w:rsidR="00000000" w:rsidRDefault="005805DB">
      <w:pPr>
        <w:jc w:val="both"/>
      </w:pPr>
      <w:r>
        <w:br/>
        <w:t>    3.2.8. Конструкции малых форм (павильоны, парковые постройки, витрины и витражи и др.).</w:t>
      </w:r>
    </w:p>
    <w:p w:rsidR="00000000" w:rsidRDefault="005805DB">
      <w:pPr>
        <w:jc w:val="both"/>
      </w:pPr>
      <w:r>
        <w:br/>
        <w:t>    3.2.9. Профили стальные и алюминиевые.</w:t>
      </w:r>
    </w:p>
    <w:p w:rsidR="00000000" w:rsidRDefault="005805DB">
      <w:pPr>
        <w:jc w:val="both"/>
      </w:pPr>
      <w:r>
        <w:br/>
        <w:t>    3</w:t>
      </w:r>
      <w:r>
        <w:t>.2.10. Крепежные изделия, фурнитура и крепежные изделия (замки, защелки, завертки, шарниры и др.).</w:t>
      </w:r>
    </w:p>
    <w:p w:rsidR="00000000" w:rsidRDefault="005805DB">
      <w:pPr>
        <w:jc w:val="both"/>
      </w:pPr>
      <w:r>
        <w:br/>
        <w:t>    3.3. Деревянные, металлодеревянные, деревоалюминиевые и другие аналогичные детали и изделия</w:t>
      </w:r>
    </w:p>
    <w:p w:rsidR="00000000" w:rsidRDefault="005805DB">
      <w:pPr>
        <w:jc w:val="both"/>
      </w:pPr>
      <w:r>
        <w:br/>
        <w:t>    3.3.1. Несущие деревянные конструкции из клееной и плитной древесины и их узловые соединения.</w:t>
      </w:r>
    </w:p>
    <w:p w:rsidR="00000000" w:rsidRDefault="005805DB">
      <w:pPr>
        <w:jc w:val="both"/>
      </w:pPr>
      <w:r>
        <w:br/>
        <w:t>    3.3.2</w:t>
      </w:r>
      <w:r>
        <w:t>. Ограждающие конструкции из древесины и древесных материалов.</w:t>
      </w:r>
    </w:p>
    <w:p w:rsidR="00000000" w:rsidRDefault="005805DB">
      <w:pPr>
        <w:jc w:val="both"/>
      </w:pPr>
      <w:r>
        <w:br/>
        <w:t>    3.3.3. Столярно-строительные и погонажные изделия, конструктивные элементы.</w:t>
      </w:r>
    </w:p>
    <w:p w:rsidR="00000000" w:rsidRDefault="005805DB">
      <w:pPr>
        <w:jc w:val="both"/>
      </w:pPr>
      <w:r>
        <w:br/>
        <w:t>    3.3.4. Древесные плитные материалы.</w:t>
      </w:r>
    </w:p>
    <w:p w:rsidR="00000000" w:rsidRDefault="005805DB">
      <w:pPr>
        <w:jc w:val="both"/>
      </w:pPr>
      <w:r>
        <w:br/>
        <w:t>    3.4. Окна, двери,</w:t>
      </w:r>
      <w:r>
        <w:t xml:space="preserve"> ворота из любых материалов.</w:t>
      </w:r>
    </w:p>
    <w:p w:rsidR="00000000" w:rsidRDefault="005805DB">
      <w:pPr>
        <w:jc w:val="both"/>
      </w:pPr>
      <w:r>
        <w:br/>
        <w:t>    3.4.1. Двери, в том числе противопожарные.</w:t>
      </w:r>
    </w:p>
    <w:p w:rsidR="00000000" w:rsidRDefault="005805DB">
      <w:pPr>
        <w:jc w:val="both"/>
      </w:pPr>
    </w:p>
    <w:p w:rsidR="00000000" w:rsidRDefault="005805DB">
      <w:pPr>
        <w:jc w:val="both"/>
      </w:pPr>
      <w:r>
        <w:t>    3.4.2. Окна, витрины и профили для них.</w:t>
      </w:r>
    </w:p>
    <w:p w:rsidR="00000000" w:rsidRDefault="005805DB">
      <w:pPr>
        <w:jc w:val="both"/>
      </w:pPr>
      <w:r>
        <w:br/>
      </w:r>
    </w:p>
    <w:p w:rsidR="00000000" w:rsidRDefault="005805DB">
      <w:pPr>
        <w:pStyle w:val="H3"/>
        <w:jc w:val="center"/>
      </w:pPr>
      <w:r>
        <w:t>4. Материалы строительные</w:t>
      </w:r>
      <w:r>
        <w:br/>
      </w:r>
    </w:p>
    <w:p w:rsidR="00000000" w:rsidRDefault="005805DB">
      <w:pPr>
        <w:jc w:val="both"/>
      </w:pPr>
      <w:r>
        <w:t>     4.1. Стеновые кладочные материалы.</w:t>
      </w:r>
    </w:p>
    <w:p w:rsidR="00000000" w:rsidRDefault="005805DB">
      <w:pPr>
        <w:jc w:val="both"/>
      </w:pPr>
      <w:r>
        <w:br/>
        <w:t>    4.2. Минеральные вяжущие вещества.</w:t>
      </w:r>
    </w:p>
    <w:p w:rsidR="00000000" w:rsidRDefault="005805DB">
      <w:pPr>
        <w:jc w:val="both"/>
      </w:pPr>
      <w:r>
        <w:br/>
        <w:t>    4.3. Бетоны, растворы, заполнители, наполнители, декоративные составы, добавки для их приготовления.</w:t>
      </w:r>
    </w:p>
    <w:p w:rsidR="00000000" w:rsidRDefault="005805DB">
      <w:pPr>
        <w:jc w:val="both"/>
      </w:pPr>
      <w:r>
        <w:br/>
        <w:t>    4.4. Заполнители, материалы и изделия из отходов промышленности и теплоэнергетики.</w:t>
      </w:r>
    </w:p>
    <w:p w:rsidR="00000000" w:rsidRDefault="005805DB">
      <w:pPr>
        <w:jc w:val="both"/>
      </w:pPr>
      <w:r>
        <w:br/>
        <w:t>    4.5. Дорожные материалы, смеси битумные и изделия из них.</w:t>
      </w:r>
    </w:p>
    <w:p w:rsidR="00000000" w:rsidRDefault="005805DB">
      <w:pPr>
        <w:jc w:val="both"/>
      </w:pPr>
      <w:r>
        <w:br/>
        <w:t>    4.6. Материалы из п</w:t>
      </w:r>
      <w:r>
        <w:t>риродного камня.</w:t>
      </w:r>
    </w:p>
    <w:p w:rsidR="00000000" w:rsidRDefault="005805DB">
      <w:pPr>
        <w:jc w:val="both"/>
      </w:pPr>
      <w:r>
        <w:br/>
        <w:t>    4.7. Асбоцементные и керамические материалы и изделия (блоки, плитки, черепица, трубы, водоотводы, фитинги, материалы для мощения, изразцы).</w:t>
      </w:r>
    </w:p>
    <w:p w:rsidR="00000000" w:rsidRDefault="005805DB">
      <w:pPr>
        <w:jc w:val="both"/>
      </w:pPr>
      <w:r>
        <w:br/>
      </w:r>
      <w:r>
        <w:t>    4.8. Арболит и изделия из него, а также другие аналогичные материалы.</w:t>
      </w:r>
    </w:p>
    <w:p w:rsidR="00000000" w:rsidRDefault="005805DB">
      <w:pPr>
        <w:jc w:val="both"/>
      </w:pPr>
      <w:r>
        <w:br/>
        <w:t>    4.9. Изделия из тканых материалов и резиновые.</w:t>
      </w:r>
    </w:p>
    <w:p w:rsidR="00000000" w:rsidRDefault="005805DB">
      <w:pPr>
        <w:jc w:val="both"/>
      </w:pPr>
      <w:r>
        <w:br/>
        <w:t>    4.10. Детали и изделия строительные из пластмассы, полимерных материалов, тканепленочные материалы и конструкционные элементы.</w:t>
      </w:r>
    </w:p>
    <w:p w:rsidR="00000000" w:rsidRDefault="005805DB">
      <w:pPr>
        <w:jc w:val="both"/>
      </w:pPr>
      <w:r>
        <w:br/>
        <w:t>    4.11. Кровельные, гидроизоляционные и герметизирующие материалы и изделия.</w:t>
      </w:r>
    </w:p>
    <w:p w:rsidR="00000000" w:rsidRDefault="005805DB">
      <w:pPr>
        <w:jc w:val="both"/>
      </w:pPr>
      <w:r>
        <w:br/>
        <w:t>    4.12.</w:t>
      </w:r>
      <w:r>
        <w:t xml:space="preserve"> Теплоизоляционные и звукоизоляционные материалы и изделия.</w:t>
      </w:r>
    </w:p>
    <w:p w:rsidR="00000000" w:rsidRDefault="005805DB">
      <w:pPr>
        <w:jc w:val="both"/>
      </w:pPr>
      <w:r>
        <w:br/>
        <w:t>    4.13. Стекло и изделия на его основе строительного назначения, стеклоткань и стекловата (стеклотекстолит и др.).</w:t>
      </w:r>
    </w:p>
    <w:p w:rsidR="00000000" w:rsidRDefault="005805DB">
      <w:pPr>
        <w:jc w:val="both"/>
      </w:pPr>
      <w:r>
        <w:br/>
        <w:t>    4.14. Окрасочные материалы, штукатурные и другие составы (в том числе лаки, краски, мастики, клеи, пигменты, сиккативы, растворители, грунтовки, шпаклевки, замазки, смолы и др.).</w:t>
      </w:r>
    </w:p>
    <w:p w:rsidR="00000000" w:rsidRDefault="005805DB">
      <w:pPr>
        <w:jc w:val="both"/>
      </w:pPr>
      <w:r>
        <w:br/>
        <w:t>    4.15. Огне-, биозащитные отделочные составы для древесины и других материалов.</w:t>
      </w:r>
    </w:p>
    <w:p w:rsidR="00000000" w:rsidRDefault="005805DB">
      <w:pPr>
        <w:jc w:val="both"/>
      </w:pPr>
      <w:r>
        <w:br/>
        <w:t>    4.16. Изделия из бумаги и картона, обои, линолеумы.</w:t>
      </w:r>
    </w:p>
    <w:p w:rsidR="00000000" w:rsidRDefault="005805DB">
      <w:pPr>
        <w:jc w:val="both"/>
      </w:pPr>
      <w:r>
        <w:br/>
      </w:r>
      <w:r>
        <w:br/>
      </w:r>
      <w:r>
        <w:br/>
      </w:r>
    </w:p>
    <w:p w:rsidR="00000000" w:rsidRDefault="005805DB">
      <w:r>
        <w:rPr>
          <w:noProof/>
        </w:rPr>
        <w:pict>
          <v:line id="_x0000_s1026" style="position:absolute;z-index:251657728;mso-position-horizontal-relative:text;mso-position-vertical-relative:text" from="46.8pt,12pt" to="421.2pt,12.05pt" o:allowincell="f" strokecolor="#d4d4d4" strokeweight="1.75pt"/>
        </w:pict>
      </w:r>
    </w:p>
    <w:p w:rsidR="00000000" w:rsidRDefault="005805DB">
      <w:pPr>
        <w:jc w:val="center"/>
      </w:pPr>
      <w:r>
        <w:fldChar w:fldCharType="begin"/>
      </w:r>
      <w:r>
        <w:instrText>PR</w:instrText>
      </w:r>
      <w:r>
        <w:instrText>IVATE "TYPE=PICT;ALT= (c) Computer Software Development Center, 1993-1997 "</w:instrText>
      </w:r>
      <w:r>
        <w:fldChar w:fldCharType="end"/>
      </w:r>
      <w:r>
        <w:fldChar w:fldCharType="begin"/>
      </w:r>
      <w:r>
        <w:instrText xml:space="preserve"> INCLUDEPICTURE "C:\\images\\cr.gif" \* MERGEFORMAT \d </w:instrText>
      </w:r>
      <w:r>
        <w:fldChar w:fldCharType="end"/>
      </w:r>
    </w:p>
    <w:bookmarkEnd w:id="0"/>
    <w:p w:rsidR="00000000" w:rsidRDefault="005805DB"/>
    <w:p w:rsidR="00000000" w:rsidRDefault="005805DB">
      <w:pPr>
        <w:jc w:val="both"/>
      </w:pPr>
    </w:p>
    <w:sectPr w:rsidR="0000000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5DB"/>
    <w:rsid w:val="0058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character" w:customStyle="1" w:styleId="Hyperlink">
    <w:name w:val="Hyperlink"/>
    <w:basedOn w:val="a0"/>
    <w:rPr>
      <w:color w:val="0000FF"/>
      <w:u w:val="single"/>
    </w:rPr>
  </w:style>
  <w:style w:type="paragraph" w:customStyle="1" w:styleId="a3">
    <w:name w:val="Ãîòîâûé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HTML">
    <w:name w:val="Ðàçìåòêà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2577</Words>
  <Characters>14691</Characters>
  <Application>Microsoft Office Word</Application>
  <DocSecurity>0</DocSecurity>
  <Lines>122</Lines>
  <Paragraphs>34</Paragraphs>
  <ScaleCrop>false</ScaleCrop>
  <Company> 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Попов 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