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14FCF">
      <w:pPr>
        <w:pStyle w:val="1"/>
        <w:spacing w:before="0" w:after="0"/>
        <w:rPr>
          <w:b w:val="0"/>
        </w:rPr>
      </w:pPr>
      <w:bookmarkStart w:id="0" w:name="_GoBack"/>
      <w:bookmarkEnd w:id="0"/>
      <w:r>
        <w:rPr>
          <w:b w:val="0"/>
        </w:rPr>
        <w:t xml:space="preserve">ЦЕНТРАЛЬНЫЙ НАУЧНО-ИССЛЕДОВАТЕЛЬСКИЙ И ПРОЕКТНЫЙ ИНСТИТУТ ТИПОВОГО И ЭКСПЕРИМЕНТАЛЬНОГО </w:t>
      </w:r>
      <w:r>
        <w:rPr>
          <w:b w:val="0"/>
        </w:rPr>
        <w:br/>
        <w:t xml:space="preserve">ПРОЕКТИРОВАНИЯ КОМПЛЕКСОВ И ЗДАНИЙ КУЛЬТУРЫ, СПОРТА И УПРАВЛЕНИЯ им. Б.С.МЕЗЕНЦЕВА </w:t>
      </w:r>
      <w:r>
        <w:rPr>
          <w:b w:val="0"/>
        </w:rPr>
        <w:br/>
        <w:t>(ЦНИИЭП им. Мезенцева) ГОСКОМАРХИТЕКТУРЫ</w:t>
      </w:r>
    </w:p>
    <w:p w:rsidR="00000000" w:rsidRDefault="00F14FCF">
      <w:pPr>
        <w:pStyle w:val="1"/>
      </w:pPr>
      <w:r>
        <w:t>Справочное пособие к СНиП</w:t>
      </w:r>
    </w:p>
    <w:p w:rsidR="00000000" w:rsidRDefault="00F14FCF">
      <w:pPr>
        <w:pStyle w:val="1"/>
        <w:spacing w:before="0" w:after="0"/>
        <w:rPr>
          <w:b w:val="0"/>
        </w:rPr>
      </w:pPr>
      <w:r>
        <w:rPr>
          <w:b w:val="0"/>
        </w:rPr>
        <w:t>СЕРИЯ ОСНОВАНА В</w:t>
      </w:r>
      <w:r>
        <w:rPr>
          <w:b w:val="0"/>
        </w:rPr>
        <w:t xml:space="preserve"> 1989 ГОДУ</w:t>
      </w:r>
    </w:p>
    <w:p w:rsidR="00000000" w:rsidRDefault="00F14FCF">
      <w:pPr>
        <w:pStyle w:val="1"/>
        <w:rPr>
          <w:caps/>
        </w:rPr>
      </w:pPr>
      <w:r>
        <w:rPr>
          <w:caps/>
        </w:rPr>
        <w:t xml:space="preserve">Проектирование спортивных залов, помещений для физкультурно-оздоровительных занятий </w:t>
      </w:r>
      <w:r>
        <w:rPr>
          <w:caps/>
        </w:rPr>
        <w:br/>
        <w:t>и крытых катков с искусственным льдом</w:t>
      </w:r>
    </w:p>
    <w:p w:rsidR="00000000" w:rsidRDefault="00F14FCF">
      <w:pPr>
        <w:spacing w:before="120"/>
        <w:jc w:val="both"/>
      </w:pPr>
      <w:r>
        <w:t>Рекомендовано к изданию решением научно-технического совета ЦНИИЭП им. Мезенцева Госкомархитектуры.</w:t>
      </w:r>
    </w:p>
    <w:p w:rsidR="00000000" w:rsidRDefault="00F14FCF">
      <w:pPr>
        <w:spacing w:after="120"/>
        <w:jc w:val="both"/>
      </w:pPr>
      <w:r>
        <w:t>Редактор Э. И. Федотова.</w:t>
      </w:r>
    </w:p>
    <w:p w:rsidR="00000000" w:rsidRDefault="00F14FCF">
      <w:pPr>
        <w:ind w:firstLine="284"/>
        <w:jc w:val="both"/>
      </w:pPr>
      <w:r>
        <w:t>Разработано к СНиП 2.08.02—89 «Общественные здания и со</w:t>
      </w:r>
      <w:r>
        <w:t>о</w:t>
      </w:r>
      <w:r>
        <w:t>ружения». Изложены строительные и технологические вопросы пр</w:t>
      </w:r>
      <w:r>
        <w:t>о</w:t>
      </w:r>
      <w:r>
        <w:t>ектирования спортивных корпусов с залами для занятий различн</w:t>
      </w:r>
      <w:r>
        <w:t>ы</w:t>
      </w:r>
      <w:r>
        <w:t>ми видами спорта.</w:t>
      </w:r>
    </w:p>
    <w:p w:rsidR="00000000" w:rsidRDefault="00F14FCF">
      <w:pPr>
        <w:ind w:firstLine="284"/>
        <w:jc w:val="both"/>
        <w:rPr>
          <w:lang w:val="en-US"/>
        </w:rPr>
      </w:pPr>
      <w:r>
        <w:t>Для инженерно-технических работников проектных и строител</w:t>
      </w:r>
      <w:r>
        <w:t>ь</w:t>
      </w:r>
      <w:r>
        <w:t>ных организаций и архитекторов.</w:t>
      </w:r>
    </w:p>
    <w:p w:rsidR="00000000" w:rsidRDefault="00F14FCF">
      <w:pPr>
        <w:pStyle w:val="1"/>
      </w:pPr>
      <w:r>
        <w:t>ПРЕДИСЛОВИЕ</w:t>
      </w:r>
    </w:p>
    <w:p w:rsidR="00000000" w:rsidRDefault="00F14FCF">
      <w:pPr>
        <w:ind w:firstLine="284"/>
        <w:jc w:val="both"/>
      </w:pPr>
      <w:r>
        <w:t>В справочном пособии изложены прогрессивные строительные и технологические решения по проектированию спортивных корпусов с залами для акробатики, бадминтона, баскетбола, бокса, борьбы (классической, вольной, самбо, дзю-до), волейбола, гандбола, ле</w:t>
      </w:r>
      <w:r>
        <w:t>г</w:t>
      </w:r>
      <w:r>
        <w:t>кой атлетики, спортивной и художественной гимнастики, тенниса, настольного тенниса, тяжелой атлетики, фехтования, футбола, кр</w:t>
      </w:r>
      <w:r>
        <w:t>ы</w:t>
      </w:r>
      <w:r>
        <w:t>тых катков с искусственным льдом, а также помещений для фи</w:t>
      </w:r>
      <w:r>
        <w:t>з</w:t>
      </w:r>
      <w:r>
        <w:t>культу</w:t>
      </w:r>
      <w:r>
        <w:t>р</w:t>
      </w:r>
      <w:r>
        <w:t xml:space="preserve">но-оздоровительных занятий </w:t>
      </w:r>
      <w:r>
        <w:t>населения.</w:t>
      </w:r>
    </w:p>
    <w:p w:rsidR="00000000" w:rsidRDefault="00F14FCF">
      <w:pPr>
        <w:ind w:firstLine="284"/>
        <w:jc w:val="both"/>
      </w:pPr>
      <w:r>
        <w:t>Проектирование спортивных корпусов с залами и (или) крытыми катками, предназначаемыми для сборных команд СССР и олимпи</w:t>
      </w:r>
      <w:r>
        <w:t>й</w:t>
      </w:r>
      <w:r>
        <w:t>ского резерва, осуществляется по специальным заданиям Госком</w:t>
      </w:r>
      <w:r>
        <w:t>с</w:t>
      </w:r>
      <w:r>
        <w:t>порта СССР; при этом возможны отклонения от рекомендаций, приведенных в н</w:t>
      </w:r>
      <w:r>
        <w:t>а</w:t>
      </w:r>
      <w:r>
        <w:t>стоящем пособии.</w:t>
      </w:r>
    </w:p>
    <w:p w:rsidR="00000000" w:rsidRDefault="00F14FCF">
      <w:pPr>
        <w:ind w:firstLine="284"/>
        <w:jc w:val="both"/>
      </w:pPr>
      <w:r>
        <w:t>Разработано ЦНИИЭП им. Б.С.Мезенцева (инженеры А.П.Голубинский, И.С.Швейцер, кандидаты архитектуры Е.М.Лось, Н.Б.Мезенцева, М.Р.Савченко, Н.С.Стригалева, Г.И.Быкова, А.В.Егерев, архит. В.П.Румянцева, инженеры А.И.Зуйков, Н.А.Смирн</w:t>
      </w:r>
      <w:r>
        <w:t xml:space="preserve">ова, В.А.Солдатов, В.В.Филиппов, </w:t>
      </w:r>
      <w:r>
        <w:rPr>
          <w:u w:val="single"/>
        </w:rPr>
        <w:t>В.Б.Штрейнбрехт</w:t>
      </w:r>
      <w:r>
        <w:t>). При участии Союзспортпроекта (канд. техн. н</w:t>
      </w:r>
      <w:r>
        <w:t>а</w:t>
      </w:r>
      <w:r>
        <w:t>ук Б.Л.Беленький инж. Ю.В.Прокудин) и МИСИ им. Куйбышева (д-р техн. наук В.В. Холще</w:t>
      </w:r>
      <w:r>
        <w:t>в</w:t>
      </w:r>
      <w:r>
        <w:t>ников, канд. техн. наук А.Н.Овсянников).</w:t>
      </w:r>
    </w:p>
    <w:p w:rsidR="00000000" w:rsidRDefault="00F14FCF">
      <w:pPr>
        <w:pStyle w:val="1"/>
      </w:pPr>
      <w:r>
        <w:t>1. ОБЩИЕ ПОЛОЖЕНИЯ</w:t>
      </w:r>
    </w:p>
    <w:p w:rsidR="00000000" w:rsidRDefault="00F14FCF">
      <w:pPr>
        <w:ind w:firstLine="284"/>
        <w:jc w:val="both"/>
      </w:pPr>
      <w:r>
        <w:rPr>
          <w:b/>
        </w:rPr>
        <w:t>1.1.</w:t>
      </w:r>
      <w:r>
        <w:t xml:space="preserve"> Включение в состав спортивных сооружений общежитий или гостиниц для иногородних участников соревнований или учебно-тренировочных сборов, их вместимость и категория определяются зад</w:t>
      </w:r>
      <w:r>
        <w:t>а</w:t>
      </w:r>
      <w:r>
        <w:t>нием на проектирование.</w:t>
      </w:r>
    </w:p>
    <w:p w:rsidR="00000000" w:rsidRDefault="00F14FCF">
      <w:pPr>
        <w:ind w:firstLine="284"/>
        <w:jc w:val="both"/>
      </w:pPr>
      <w:r>
        <w:t>Гостиницы рекомендуется предусматривать в случаях, когда в</w:t>
      </w:r>
      <w:r>
        <w:t>о</w:t>
      </w:r>
      <w:r>
        <w:t>змож</w:t>
      </w:r>
      <w:r>
        <w:t>но использование их в период межсезонья на нужды населенн</w:t>
      </w:r>
      <w:r>
        <w:t>о</w:t>
      </w:r>
      <w:r>
        <w:t>го пункта.</w:t>
      </w:r>
    </w:p>
    <w:p w:rsidR="00000000" w:rsidRDefault="00F14FCF">
      <w:pPr>
        <w:ind w:firstLine="284"/>
        <w:jc w:val="both"/>
      </w:pPr>
      <w:r>
        <w:t>Для живущих в общежитии предусматривается столовая с об</w:t>
      </w:r>
      <w:r>
        <w:t>е</w:t>
      </w:r>
      <w:r>
        <w:t>денным залом на 50 % проживающих.</w:t>
      </w:r>
    </w:p>
    <w:p w:rsidR="00000000" w:rsidRDefault="00F14FCF">
      <w:pPr>
        <w:ind w:firstLine="284"/>
        <w:jc w:val="both"/>
      </w:pPr>
      <w:r>
        <w:t>Проектирование общежитий или гостиниц, входящих в состав спортивных сооружений, осуществляется с учетом соответствующих норм; при этом в общежитиях рекомендуется устройство блоков из двух жилых комнат на 2—3 человека каждая с общим для обеих к</w:t>
      </w:r>
      <w:r>
        <w:t>о</w:t>
      </w:r>
      <w:r>
        <w:t>мнат сан</w:t>
      </w:r>
      <w:r>
        <w:t>и</w:t>
      </w:r>
      <w:r>
        <w:t>тарным узлом с умывальником, душем и унитазом.</w:t>
      </w:r>
    </w:p>
    <w:p w:rsidR="00000000" w:rsidRDefault="00F14FCF">
      <w:pPr>
        <w:ind w:firstLine="284"/>
        <w:jc w:val="both"/>
      </w:pPr>
      <w:r>
        <w:rPr>
          <w:b/>
        </w:rPr>
        <w:t>1.2.</w:t>
      </w:r>
      <w:r>
        <w:t xml:space="preserve"> При включении в состав здания со спортивными зал</w:t>
      </w:r>
      <w:r>
        <w:t>ами (катками) административных помещений советов ДСО, спортивных школ, музеев спорта, клубов мастеров спорта и других помещений, не предназначаемых для спортивных занятий, состав и площади этих п</w:t>
      </w:r>
      <w:r>
        <w:t>о</w:t>
      </w:r>
      <w:r>
        <w:t>мещений определяются заданием на проектирование.</w:t>
      </w:r>
    </w:p>
    <w:p w:rsidR="00000000" w:rsidRDefault="00F14FCF">
      <w:pPr>
        <w:ind w:firstLine="284"/>
        <w:jc w:val="both"/>
      </w:pPr>
      <w:r>
        <w:rPr>
          <w:b/>
        </w:rPr>
        <w:t>1.3.</w:t>
      </w:r>
      <w:r>
        <w:t xml:space="preserve"> В прил. 1 приведены термины и их определения.</w:t>
      </w:r>
    </w:p>
    <w:p w:rsidR="00000000" w:rsidRDefault="00F14FCF">
      <w:pPr>
        <w:pStyle w:val="1"/>
      </w:pPr>
      <w:r>
        <w:t>2. УЧАСТКИ (ТЕРРИТОРИЯ)</w:t>
      </w:r>
    </w:p>
    <w:p w:rsidR="00000000" w:rsidRDefault="00F14FCF">
      <w:pPr>
        <w:ind w:firstLine="284"/>
        <w:jc w:val="both"/>
      </w:pPr>
      <w:r>
        <w:rPr>
          <w:b/>
        </w:rPr>
        <w:t>2.1.</w:t>
      </w:r>
      <w:r>
        <w:t xml:space="preserve"> На участке сооружения покрытие проездов принимается в соответствии с требованиями СНиП 2.05.02—85, предъявляемыми к доро</w:t>
      </w:r>
      <w:r>
        <w:t>ж</w:t>
      </w:r>
      <w:r>
        <w:t>ным одеждам капитального или облегченного типа.</w:t>
      </w:r>
    </w:p>
    <w:p w:rsidR="00000000" w:rsidRDefault="00F14FCF">
      <w:pPr>
        <w:ind w:firstLine="284"/>
        <w:jc w:val="both"/>
      </w:pPr>
      <w:r>
        <w:t xml:space="preserve">Отдельные дорожки </w:t>
      </w:r>
      <w:r>
        <w:t>для безопасного движения инвалидов на креслах-колясках, ведущие к спортивно-демонстрационным или спортивно-зрелищным сооружениям, предусматриваются шириной не менее 1,2 м, а их покрытие принимается в соответствии с треб</w:t>
      </w:r>
      <w:r>
        <w:t>о</w:t>
      </w:r>
      <w:r>
        <w:t>ваниями СНиП 2.05.02—85, предъявляемыми к покрытиям велос</w:t>
      </w:r>
      <w:r>
        <w:t>и</w:t>
      </w:r>
      <w:r>
        <w:t>педных дорожек. Тип покрытия пешеходных дорожек произволен.</w:t>
      </w:r>
    </w:p>
    <w:p w:rsidR="00000000" w:rsidRDefault="00F14FCF">
      <w:pPr>
        <w:ind w:firstLine="284"/>
        <w:jc w:val="both"/>
      </w:pPr>
      <w:r>
        <w:rPr>
          <w:b/>
        </w:rPr>
        <w:t>2.2.</w:t>
      </w:r>
      <w:r>
        <w:t xml:space="preserve"> Ширина путей движения зрителей по территории сооруж</w:t>
      </w:r>
      <w:r>
        <w:t>е</w:t>
      </w:r>
      <w:r>
        <w:t>ния принимается из расчета не менее 1 м на 500 зрителей.</w:t>
      </w:r>
    </w:p>
    <w:p w:rsidR="00000000" w:rsidRDefault="00F14FCF">
      <w:pPr>
        <w:ind w:firstLine="284"/>
        <w:jc w:val="both"/>
      </w:pPr>
      <w:r>
        <w:rPr>
          <w:b/>
        </w:rPr>
        <w:t xml:space="preserve">2.3. </w:t>
      </w:r>
      <w:r>
        <w:t>У входов для зрителей в здания спортивных залов и крыты</w:t>
      </w:r>
      <w:r>
        <w:t>х катков для облегчения процесса входа и выхода зрителей предусм</w:t>
      </w:r>
      <w:r>
        <w:t>а</w:t>
      </w:r>
      <w:r>
        <w:t>триваются свободные площади из расчета 0,3 м</w:t>
      </w:r>
      <w:r>
        <w:rPr>
          <w:vertAlign w:val="superscript"/>
        </w:rPr>
        <w:t>2</w:t>
      </w:r>
      <w:r>
        <w:t xml:space="preserve"> на одного зрителя, приходящегося на данный вход. Определение формы плана свобо</w:t>
      </w:r>
      <w:r>
        <w:t>д</w:t>
      </w:r>
      <w:r>
        <w:t>ной площади приводится на рис. 1.</w:t>
      </w:r>
    </w:p>
    <w:p w:rsidR="00000000" w:rsidRDefault="00F14FCF">
      <w:pPr>
        <w:spacing w:before="120" w:after="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64.25pt">
            <v:imagedata r:id="rId4" o:title=""/>
          </v:shape>
        </w:pict>
      </w:r>
    </w:p>
    <w:p w:rsidR="00000000" w:rsidRDefault="00F14FCF">
      <w:pPr>
        <w:pStyle w:val="1"/>
        <w:spacing w:before="0" w:after="0"/>
        <w:rPr>
          <w:b w:val="0"/>
        </w:rPr>
      </w:pPr>
      <w:r>
        <w:rPr>
          <w:b w:val="0"/>
        </w:rPr>
        <w:t xml:space="preserve">Рис. 1. Определение формы плана свободной площади у наружных </w:t>
      </w:r>
      <w:r>
        <w:rPr>
          <w:b w:val="0"/>
        </w:rPr>
        <w:br/>
        <w:t>вх</w:t>
      </w:r>
      <w:r>
        <w:rPr>
          <w:b w:val="0"/>
        </w:rPr>
        <w:t>о</w:t>
      </w:r>
      <w:r>
        <w:rPr>
          <w:b w:val="0"/>
        </w:rPr>
        <w:t xml:space="preserve">дов-выходов зрителей из спортивных корпусов </w:t>
      </w:r>
    </w:p>
    <w:p w:rsidR="00000000" w:rsidRDefault="00F14FCF">
      <w:pPr>
        <w:pStyle w:val="2"/>
      </w:pPr>
      <w:r>
        <w:rPr>
          <w:lang w:val="en-US"/>
        </w:rPr>
        <w:t>h = 1</w:t>
      </w:r>
      <w:r>
        <w:t>,73</w:t>
      </w:r>
      <w:r>
        <w:sym w:font="Symbol" w:char="F064"/>
      </w:r>
      <w:r>
        <w:rPr>
          <w:vertAlign w:val="subscript"/>
        </w:rPr>
        <w:t>1</w:t>
      </w:r>
      <w:r>
        <w:t xml:space="preserve">; </w:t>
      </w:r>
      <w:r>
        <w:rPr>
          <w:position w:val="-10"/>
        </w:rPr>
        <w:object w:dxaOrig="1740" w:dyaOrig="400">
          <v:shape id="_x0000_i1026" type="#_x0000_t75" style="width:87pt;height:20.25pt" o:ole="">
            <v:imagedata r:id="rId5" o:title=""/>
          </v:shape>
          <o:OLEObject Type="Embed" ProgID="Equation.2" ShapeID="_x0000_i1026" DrawAspect="Content" ObjectID="_1427215145" r:id="rId6"/>
        </w:object>
      </w:r>
      <w:r>
        <w:t xml:space="preserve">, </w:t>
      </w:r>
      <w:r>
        <w:rPr>
          <w:lang w:val="en-US"/>
        </w:rPr>
        <w:t>S</w:t>
      </w:r>
      <w:r>
        <w:t xml:space="preserve"> = </w:t>
      </w:r>
      <w:r>
        <w:rPr>
          <w:lang w:val="en-US"/>
        </w:rPr>
        <w:t>0,3N</w:t>
      </w:r>
      <w:r>
        <w:t xml:space="preserve"> - ширина входа-выхода, </w:t>
      </w:r>
      <w:r>
        <w:rPr>
          <w:lang w:val="en-US"/>
        </w:rPr>
        <w:t>N</w:t>
      </w:r>
      <w:r>
        <w:t xml:space="preserve"> - число зрителей, приходящееся на данный вход-выход; </w:t>
      </w:r>
      <w:r>
        <w:rPr>
          <w:lang w:val="en-US"/>
        </w:rPr>
        <w:t>S</w:t>
      </w:r>
      <w:r>
        <w:t xml:space="preserve"> - расчетная площадь участка у входа-выхода зрителе</w:t>
      </w:r>
      <w:r>
        <w:t>й из спортивного корпуса.</w:t>
      </w:r>
    </w:p>
    <w:p w:rsidR="00000000" w:rsidRDefault="00F14FCF">
      <w:pPr>
        <w:pStyle w:val="1"/>
      </w:pPr>
      <w:r>
        <w:t xml:space="preserve">3. ОБЪЕМНО-ПЛАНИРОВОЧНЫЕ И КОНСТРУКТИВНЫЕ </w:t>
      </w:r>
      <w:r>
        <w:br/>
        <w:t>Р</w:t>
      </w:r>
      <w:r>
        <w:t>Е</w:t>
      </w:r>
      <w:r>
        <w:t>ШЕНИЯ ЗДАНИЙ И СООРУЖЕНИЙ</w:t>
      </w:r>
    </w:p>
    <w:p w:rsidR="00000000" w:rsidRDefault="00F14FCF">
      <w:pPr>
        <w:pStyle w:val="1"/>
        <w:spacing w:before="0"/>
      </w:pPr>
      <w:r>
        <w:t>Общие требования</w:t>
      </w:r>
    </w:p>
    <w:p w:rsidR="00000000" w:rsidRDefault="00F14FCF">
      <w:pPr>
        <w:ind w:firstLine="284"/>
        <w:jc w:val="both"/>
      </w:pPr>
      <w:r>
        <w:rPr>
          <w:b/>
        </w:rPr>
        <w:t>3.1.</w:t>
      </w:r>
      <w:r>
        <w:t xml:space="preserve"> Спортивные залы и катки в зависимости от назначения м</w:t>
      </w:r>
      <w:r>
        <w:t>о</w:t>
      </w:r>
      <w:r>
        <w:t>гут быть: специализированными или универсальными; с местами для зрителей или без них; спортивно-демонстрационными и спорт</w:t>
      </w:r>
      <w:r>
        <w:t>и</w:t>
      </w:r>
      <w:r>
        <w:t>вно-зрелищными. Назначение зала (катка) определяется в задании на проектирование. В зданиях спортивно-демонстрационных и сп</w:t>
      </w:r>
      <w:r>
        <w:t>о</w:t>
      </w:r>
      <w:r>
        <w:t>ртивно-зрелищных залов и катков для обеспечения использования этих соор</w:t>
      </w:r>
      <w:r>
        <w:t>у</w:t>
      </w:r>
      <w:r>
        <w:t>жений инвалидами, пер</w:t>
      </w:r>
      <w:r>
        <w:t>едвигающимися на креслах-колясках, предусматриваются мероприятия, применительно к пр</w:t>
      </w:r>
      <w:r>
        <w:t>и</w:t>
      </w:r>
      <w:r>
        <w:t>веденным в Типовой инструкции, утвержденной Госкомархитект</w:t>
      </w:r>
      <w:r>
        <w:t>у</w:t>
      </w:r>
      <w:r>
        <w:t>рой приказом. № 187 от 30 июня 1988 г., и пп. 2.1 и 3.48 настоящего Пособия.</w:t>
      </w:r>
    </w:p>
    <w:p w:rsidR="00000000" w:rsidRDefault="00F14FCF">
      <w:pPr>
        <w:ind w:firstLine="284"/>
        <w:jc w:val="both"/>
      </w:pPr>
      <w:r>
        <w:rPr>
          <w:b/>
        </w:rPr>
        <w:t>3.2.</w:t>
      </w:r>
      <w:r>
        <w:t xml:space="preserve"> Строительные размеры и пропускная способность катков и специализированных спортивных залов (кроме залов для легкой атлетики), а также размеры и пропускная способность арен для пр</w:t>
      </w:r>
      <w:r>
        <w:t>о</w:t>
      </w:r>
      <w:r>
        <w:t>ведения соре</w:t>
      </w:r>
      <w:r>
        <w:t>в</w:t>
      </w:r>
      <w:r>
        <w:t>нований по этим видам в спортивно-демонстрационных или спортивно-зрелищных залах принимаются п</w:t>
      </w:r>
      <w:r>
        <w:t>о табл. 1.</w:t>
      </w:r>
    </w:p>
    <w:p w:rsidR="00000000" w:rsidRDefault="00F14FCF">
      <w:pPr>
        <w:ind w:firstLine="284"/>
        <w:jc w:val="both"/>
      </w:pPr>
      <w:r>
        <w:t>Приведенные в таблице размеры залов (катков) базируются на размерах и расстановке одного комплекта спортивного оборудов</w:t>
      </w:r>
      <w:r>
        <w:t>а</w:t>
      </w:r>
      <w:r>
        <w:t>ния и инвентаря, предусмотренного действующим Табелем обор</w:t>
      </w:r>
      <w:r>
        <w:t>у</w:t>
      </w:r>
      <w:r>
        <w:t>дования н инвентаря, утвержденным Госкомспортом СССР, а для спортивных игр, кроме того, на требованиях действующих Правил по этим играм, утве</w:t>
      </w:r>
      <w:r>
        <w:t>р</w:t>
      </w:r>
      <w:r>
        <w:t>жденных Госкомспортом СССР.</w:t>
      </w:r>
    </w:p>
    <w:p w:rsidR="00000000" w:rsidRDefault="00F14FCF">
      <w:pPr>
        <w:spacing w:after="120"/>
        <w:ind w:firstLine="284"/>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637"/>
        <w:gridCol w:w="637"/>
        <w:gridCol w:w="637"/>
        <w:gridCol w:w="637"/>
        <w:gridCol w:w="637"/>
        <w:gridCol w:w="637"/>
        <w:gridCol w:w="637"/>
        <w:gridCol w:w="637"/>
      </w:tblGrid>
      <w:tr w:rsidR="00000000">
        <w:tblPrEx>
          <w:tblCellMar>
            <w:top w:w="0" w:type="dxa"/>
            <w:bottom w:w="0" w:type="dxa"/>
          </w:tblCellMar>
        </w:tblPrEx>
        <w:tc>
          <w:tcPr>
            <w:tcW w:w="1162" w:type="dxa"/>
            <w:tcBorders>
              <w:top w:val="single" w:sz="6" w:space="0" w:color="auto"/>
              <w:bottom w:val="nil"/>
            </w:tcBorders>
          </w:tcPr>
          <w:p w:rsidR="00000000" w:rsidRDefault="00F14FCF">
            <w:pPr>
              <w:jc w:val="center"/>
            </w:pPr>
          </w:p>
          <w:p w:rsidR="00000000" w:rsidRDefault="00F14FCF">
            <w:pPr>
              <w:jc w:val="center"/>
            </w:pPr>
          </w:p>
          <w:p w:rsidR="00000000" w:rsidRDefault="00F14FCF">
            <w:pPr>
              <w:jc w:val="center"/>
            </w:pPr>
          </w:p>
          <w:p w:rsidR="00000000" w:rsidRDefault="00F14FCF">
            <w:pPr>
              <w:jc w:val="center"/>
            </w:pPr>
          </w:p>
          <w:p w:rsidR="00000000" w:rsidRDefault="00F14FCF">
            <w:pPr>
              <w:jc w:val="center"/>
            </w:pPr>
          </w:p>
          <w:p w:rsidR="00000000" w:rsidRDefault="00F14FCF">
            <w:pPr>
              <w:jc w:val="center"/>
            </w:pPr>
            <w:r>
              <w:t>Вид</w:t>
            </w:r>
          </w:p>
        </w:tc>
        <w:tc>
          <w:tcPr>
            <w:tcW w:w="1911" w:type="dxa"/>
            <w:gridSpan w:val="3"/>
          </w:tcPr>
          <w:p w:rsidR="00000000" w:rsidRDefault="00F14FCF">
            <w:pPr>
              <w:jc w:val="center"/>
            </w:pPr>
          </w:p>
          <w:p w:rsidR="00000000" w:rsidRDefault="00F14FCF">
            <w:pPr>
              <w:jc w:val="center"/>
            </w:pPr>
            <w:r>
              <w:t xml:space="preserve">Строительные </w:t>
            </w:r>
            <w:r>
              <w:br/>
              <w:t>ра</w:t>
            </w:r>
            <w:r>
              <w:t>з</w:t>
            </w:r>
            <w:r>
              <w:t>меры зала, м</w:t>
            </w:r>
          </w:p>
        </w:tc>
        <w:tc>
          <w:tcPr>
            <w:tcW w:w="1274" w:type="dxa"/>
            <w:gridSpan w:val="2"/>
          </w:tcPr>
          <w:p w:rsidR="00000000" w:rsidRDefault="00F14FCF">
            <w:pPr>
              <w:jc w:val="center"/>
            </w:pPr>
          </w:p>
          <w:p w:rsidR="00000000" w:rsidRDefault="00F14FCF">
            <w:pPr>
              <w:jc w:val="center"/>
            </w:pPr>
            <w:r>
              <w:t>Пропускная способность</w:t>
            </w:r>
          </w:p>
        </w:tc>
        <w:tc>
          <w:tcPr>
            <w:tcW w:w="1911" w:type="dxa"/>
            <w:gridSpan w:val="3"/>
          </w:tcPr>
          <w:p w:rsidR="00000000" w:rsidRDefault="00F14FCF">
            <w:pPr>
              <w:jc w:val="center"/>
            </w:pPr>
            <w:r>
              <w:t xml:space="preserve">Размеры арены </w:t>
            </w:r>
            <w:r>
              <w:br/>
              <w:t xml:space="preserve">для соревнований </w:t>
            </w:r>
            <w:r>
              <w:br/>
              <w:t>в спортивно-демонстрационном или спортивно-зр</w:t>
            </w:r>
            <w:r>
              <w:t>елищном зале, м</w:t>
            </w:r>
          </w:p>
        </w:tc>
      </w:tr>
      <w:tr w:rsidR="00000000">
        <w:tblPrEx>
          <w:tblCellMar>
            <w:top w:w="0" w:type="dxa"/>
            <w:bottom w:w="0" w:type="dxa"/>
          </w:tblCellMar>
        </w:tblPrEx>
        <w:tc>
          <w:tcPr>
            <w:tcW w:w="1162" w:type="dxa"/>
            <w:tcBorders>
              <w:top w:val="nil"/>
            </w:tcBorders>
          </w:tcPr>
          <w:p w:rsidR="00000000" w:rsidRDefault="00F14FCF">
            <w:pPr>
              <w:jc w:val="center"/>
            </w:pPr>
            <w:r>
              <w:t>спорта</w:t>
            </w:r>
          </w:p>
        </w:tc>
        <w:tc>
          <w:tcPr>
            <w:tcW w:w="637" w:type="dxa"/>
          </w:tcPr>
          <w:p w:rsidR="00000000" w:rsidRDefault="00F14FCF">
            <w:pPr>
              <w:jc w:val="center"/>
            </w:pPr>
          </w:p>
          <w:p w:rsidR="00000000" w:rsidRDefault="00F14FCF">
            <w:pPr>
              <w:jc w:val="center"/>
            </w:pPr>
            <w:r>
              <w:t>длина</w:t>
            </w:r>
          </w:p>
        </w:tc>
        <w:tc>
          <w:tcPr>
            <w:tcW w:w="637" w:type="dxa"/>
          </w:tcPr>
          <w:p w:rsidR="00000000" w:rsidRDefault="00F14FCF">
            <w:pPr>
              <w:jc w:val="center"/>
            </w:pPr>
          </w:p>
          <w:p w:rsidR="00000000" w:rsidRDefault="00F14FCF">
            <w:pPr>
              <w:jc w:val="center"/>
            </w:pPr>
            <w:r>
              <w:t>шири</w:t>
            </w:r>
            <w:r>
              <w:softHyphen/>
              <w:t>на</w:t>
            </w:r>
          </w:p>
        </w:tc>
        <w:tc>
          <w:tcPr>
            <w:tcW w:w="637" w:type="dxa"/>
          </w:tcPr>
          <w:p w:rsidR="00000000" w:rsidRDefault="00F14FCF">
            <w:pPr>
              <w:jc w:val="center"/>
            </w:pPr>
            <w:r>
              <w:t>высо</w:t>
            </w:r>
            <w:r>
              <w:softHyphen/>
              <w:t>та до низа вы</w:t>
            </w:r>
            <w:r>
              <w:softHyphen/>
              <w:t>сту</w:t>
            </w:r>
            <w:r>
              <w:softHyphen/>
              <w:t>паю</w:t>
            </w:r>
            <w:r>
              <w:softHyphen/>
              <w:t>щих кон</w:t>
            </w:r>
            <w:r>
              <w:softHyphen/>
              <w:t>струк</w:t>
            </w:r>
            <w:r>
              <w:softHyphen/>
              <w:t>ций</w:t>
            </w:r>
          </w:p>
        </w:tc>
        <w:tc>
          <w:tcPr>
            <w:tcW w:w="637" w:type="dxa"/>
          </w:tcPr>
          <w:p w:rsidR="00000000" w:rsidRDefault="00F14FCF">
            <w:pPr>
              <w:jc w:val="center"/>
            </w:pPr>
            <w:r>
              <w:t>при учеб</w:t>
            </w:r>
            <w:r>
              <w:softHyphen/>
              <w:t>но-тре</w:t>
            </w:r>
            <w:r>
              <w:softHyphen/>
              <w:t>ниро</w:t>
            </w:r>
            <w:r>
              <w:softHyphen/>
              <w:t>воч</w:t>
            </w:r>
            <w:r>
              <w:softHyphen/>
              <w:t>ных заня</w:t>
            </w:r>
            <w:r>
              <w:softHyphen/>
              <w:t>тиях в зале, чел./</w:t>
            </w:r>
            <w:r>
              <w:br/>
              <w:t>смену</w:t>
            </w:r>
          </w:p>
        </w:tc>
        <w:tc>
          <w:tcPr>
            <w:tcW w:w="637" w:type="dxa"/>
          </w:tcPr>
          <w:p w:rsidR="00000000" w:rsidRDefault="00F14FCF">
            <w:pPr>
              <w:jc w:val="center"/>
            </w:pPr>
            <w:r>
              <w:t>при соре</w:t>
            </w:r>
            <w:r>
              <w:softHyphen/>
              <w:t>вно</w:t>
            </w:r>
            <w:r>
              <w:softHyphen/>
              <w:t>вани</w:t>
            </w:r>
            <w:r>
              <w:softHyphen/>
              <w:t>ях на аренах сп</w:t>
            </w:r>
            <w:r>
              <w:t>о</w:t>
            </w:r>
            <w:r>
              <w:t>р</w:t>
            </w:r>
            <w:r>
              <w:softHyphen/>
              <w:t>тивно-демо</w:t>
            </w:r>
            <w:r>
              <w:softHyphen/>
              <w:t>нстра</w:t>
            </w:r>
            <w:r>
              <w:softHyphen/>
              <w:t>цион</w:t>
            </w:r>
            <w:r>
              <w:softHyphen/>
              <w:t>ных или спор</w:t>
            </w:r>
            <w:r>
              <w:softHyphen/>
              <w:t>тивно-зре</w:t>
            </w:r>
            <w:r>
              <w:softHyphen/>
              <w:t>лищ</w:t>
            </w:r>
            <w:r>
              <w:softHyphen/>
              <w:t>ных залов, чел.</w:t>
            </w:r>
          </w:p>
        </w:tc>
        <w:tc>
          <w:tcPr>
            <w:tcW w:w="637" w:type="dxa"/>
          </w:tcPr>
          <w:p w:rsidR="00000000" w:rsidRDefault="00F14FCF">
            <w:pPr>
              <w:jc w:val="center"/>
            </w:pPr>
          </w:p>
          <w:p w:rsidR="00000000" w:rsidRDefault="00F14FCF">
            <w:pPr>
              <w:jc w:val="center"/>
            </w:pPr>
            <w:r>
              <w:t>длина</w:t>
            </w:r>
          </w:p>
        </w:tc>
        <w:tc>
          <w:tcPr>
            <w:tcW w:w="637" w:type="dxa"/>
          </w:tcPr>
          <w:p w:rsidR="00000000" w:rsidRDefault="00F14FCF">
            <w:pPr>
              <w:jc w:val="center"/>
            </w:pPr>
          </w:p>
          <w:p w:rsidR="00000000" w:rsidRDefault="00F14FCF">
            <w:pPr>
              <w:jc w:val="center"/>
            </w:pPr>
            <w:r>
              <w:t>шири</w:t>
            </w:r>
            <w:r>
              <w:softHyphen/>
              <w:t>на</w:t>
            </w:r>
          </w:p>
        </w:tc>
        <w:tc>
          <w:tcPr>
            <w:tcW w:w="637" w:type="dxa"/>
          </w:tcPr>
          <w:p w:rsidR="00000000" w:rsidRDefault="00F14FCF">
            <w:pPr>
              <w:jc w:val="center"/>
            </w:pPr>
            <w:r>
              <w:t>мини</w:t>
            </w:r>
            <w:r>
              <w:softHyphen/>
              <w:t>маль</w:t>
            </w:r>
            <w:r>
              <w:softHyphen/>
              <w:t>ная высо</w:t>
            </w:r>
            <w:r>
              <w:softHyphen/>
              <w:t xml:space="preserve">та </w:t>
            </w:r>
            <w:r>
              <w:br/>
              <w:t>(в преде</w:t>
            </w:r>
            <w:r>
              <w:softHyphen/>
              <w:t>лах пло</w:t>
            </w:r>
            <w:r>
              <w:softHyphen/>
              <w:t>щади аре</w:t>
            </w:r>
            <w:r>
              <w:softHyphen/>
              <w:t>ны)</w:t>
            </w:r>
          </w:p>
        </w:tc>
      </w:tr>
      <w:tr w:rsidR="00000000">
        <w:tblPrEx>
          <w:tblCellMar>
            <w:top w:w="0" w:type="dxa"/>
            <w:bottom w:w="0" w:type="dxa"/>
          </w:tblCellMar>
        </w:tblPrEx>
        <w:tc>
          <w:tcPr>
            <w:tcW w:w="1162" w:type="dxa"/>
          </w:tcPr>
          <w:p w:rsidR="00000000" w:rsidRDefault="00F14FCF">
            <w:pPr>
              <w:jc w:val="center"/>
            </w:pPr>
            <w:r>
              <w:t>1</w:t>
            </w:r>
          </w:p>
        </w:tc>
        <w:tc>
          <w:tcPr>
            <w:tcW w:w="637" w:type="dxa"/>
          </w:tcPr>
          <w:p w:rsidR="00000000" w:rsidRDefault="00F14FCF">
            <w:pPr>
              <w:jc w:val="center"/>
            </w:pPr>
            <w:r>
              <w:t>2</w:t>
            </w:r>
          </w:p>
        </w:tc>
        <w:tc>
          <w:tcPr>
            <w:tcW w:w="637" w:type="dxa"/>
          </w:tcPr>
          <w:p w:rsidR="00000000" w:rsidRDefault="00F14FCF">
            <w:pPr>
              <w:jc w:val="center"/>
            </w:pPr>
            <w:r>
              <w:t>3</w:t>
            </w:r>
          </w:p>
        </w:tc>
        <w:tc>
          <w:tcPr>
            <w:tcW w:w="637" w:type="dxa"/>
          </w:tcPr>
          <w:p w:rsidR="00000000" w:rsidRDefault="00F14FCF">
            <w:pPr>
              <w:jc w:val="center"/>
            </w:pPr>
            <w:r>
              <w:t>4</w:t>
            </w:r>
          </w:p>
        </w:tc>
        <w:tc>
          <w:tcPr>
            <w:tcW w:w="637" w:type="dxa"/>
          </w:tcPr>
          <w:p w:rsidR="00000000" w:rsidRDefault="00F14FCF">
            <w:pPr>
              <w:jc w:val="center"/>
            </w:pPr>
            <w:r>
              <w:t>5</w:t>
            </w:r>
          </w:p>
        </w:tc>
        <w:tc>
          <w:tcPr>
            <w:tcW w:w="637" w:type="dxa"/>
          </w:tcPr>
          <w:p w:rsidR="00000000" w:rsidRDefault="00F14FCF">
            <w:pPr>
              <w:jc w:val="center"/>
            </w:pPr>
            <w:r>
              <w:t>6</w:t>
            </w:r>
          </w:p>
        </w:tc>
        <w:tc>
          <w:tcPr>
            <w:tcW w:w="637" w:type="dxa"/>
          </w:tcPr>
          <w:p w:rsidR="00000000" w:rsidRDefault="00F14FCF">
            <w:pPr>
              <w:jc w:val="center"/>
            </w:pPr>
            <w:r>
              <w:t>7</w:t>
            </w:r>
          </w:p>
        </w:tc>
        <w:tc>
          <w:tcPr>
            <w:tcW w:w="637" w:type="dxa"/>
          </w:tcPr>
          <w:p w:rsidR="00000000" w:rsidRDefault="00F14FCF">
            <w:pPr>
              <w:jc w:val="center"/>
            </w:pPr>
            <w:r>
              <w:t>8</w:t>
            </w:r>
          </w:p>
        </w:tc>
        <w:tc>
          <w:tcPr>
            <w:tcW w:w="637" w:type="dxa"/>
          </w:tcPr>
          <w:p w:rsidR="00000000" w:rsidRDefault="00F14FCF">
            <w:pPr>
              <w:jc w:val="center"/>
            </w:pPr>
            <w:r>
              <w:t>9</w:t>
            </w:r>
          </w:p>
        </w:tc>
      </w:tr>
      <w:tr w:rsidR="00000000">
        <w:tblPrEx>
          <w:tblCellMar>
            <w:top w:w="0" w:type="dxa"/>
            <w:bottom w:w="0" w:type="dxa"/>
          </w:tblCellMar>
        </w:tblPrEx>
        <w:tc>
          <w:tcPr>
            <w:tcW w:w="6258" w:type="dxa"/>
            <w:gridSpan w:val="9"/>
          </w:tcPr>
          <w:p w:rsidR="00000000" w:rsidRDefault="00F14FCF">
            <w:pPr>
              <w:jc w:val="center"/>
            </w:pPr>
            <w:r>
              <w:t>Спортивные залы</w:t>
            </w:r>
          </w:p>
        </w:tc>
      </w:tr>
      <w:tr w:rsidR="00000000">
        <w:tblPrEx>
          <w:tblCellMar>
            <w:top w:w="0" w:type="dxa"/>
            <w:bottom w:w="0" w:type="dxa"/>
          </w:tblCellMar>
        </w:tblPrEx>
        <w:tc>
          <w:tcPr>
            <w:tcW w:w="1162" w:type="dxa"/>
          </w:tcPr>
          <w:p w:rsidR="00000000" w:rsidRDefault="00F14FCF">
            <w:r>
              <w:t>1. Акроб</w:t>
            </w:r>
            <w:r>
              <w:t>а</w:t>
            </w:r>
            <w:r>
              <w:t>ти</w:t>
            </w:r>
            <w:r>
              <w:softHyphen/>
              <w:t>ка</w:t>
            </w:r>
          </w:p>
        </w:tc>
        <w:tc>
          <w:tcPr>
            <w:tcW w:w="637" w:type="dxa"/>
          </w:tcPr>
          <w:p w:rsidR="00000000" w:rsidRDefault="00F14FCF">
            <w:pPr>
              <w:jc w:val="center"/>
            </w:pPr>
            <w:r>
              <w:t>36</w:t>
            </w:r>
          </w:p>
        </w:tc>
        <w:tc>
          <w:tcPr>
            <w:tcW w:w="637" w:type="dxa"/>
          </w:tcPr>
          <w:p w:rsidR="00000000" w:rsidRDefault="00F14FCF">
            <w:pPr>
              <w:jc w:val="center"/>
            </w:pPr>
            <w:r>
              <w:t>18</w:t>
            </w:r>
          </w:p>
        </w:tc>
        <w:tc>
          <w:tcPr>
            <w:tcW w:w="637" w:type="dxa"/>
          </w:tcPr>
          <w:p w:rsidR="00000000" w:rsidRDefault="00F14FCF">
            <w:pPr>
              <w:jc w:val="center"/>
            </w:pPr>
            <w:r>
              <w:t>6</w:t>
            </w:r>
          </w:p>
        </w:tc>
        <w:tc>
          <w:tcPr>
            <w:tcW w:w="637" w:type="dxa"/>
          </w:tcPr>
          <w:p w:rsidR="00000000" w:rsidRDefault="00F14FCF">
            <w:pPr>
              <w:jc w:val="center"/>
            </w:pPr>
            <w:r>
              <w:t>32</w:t>
            </w:r>
          </w:p>
        </w:tc>
        <w:tc>
          <w:tcPr>
            <w:tcW w:w="637" w:type="dxa"/>
          </w:tcPr>
          <w:p w:rsidR="00000000" w:rsidRDefault="00F14FCF">
            <w:pPr>
              <w:jc w:val="center"/>
            </w:pPr>
            <w:r>
              <w:t>75</w:t>
            </w:r>
          </w:p>
        </w:tc>
        <w:tc>
          <w:tcPr>
            <w:tcW w:w="637" w:type="dxa"/>
          </w:tcPr>
          <w:p w:rsidR="00000000" w:rsidRDefault="00F14FCF">
            <w:pPr>
              <w:jc w:val="center"/>
            </w:pPr>
            <w:r>
              <w:t>44</w:t>
            </w:r>
          </w:p>
        </w:tc>
        <w:tc>
          <w:tcPr>
            <w:tcW w:w="637" w:type="dxa"/>
          </w:tcPr>
          <w:p w:rsidR="00000000" w:rsidRDefault="00F14FCF">
            <w:pPr>
              <w:jc w:val="center"/>
            </w:pPr>
            <w:r>
              <w:t>21</w:t>
            </w:r>
          </w:p>
        </w:tc>
        <w:tc>
          <w:tcPr>
            <w:tcW w:w="637" w:type="dxa"/>
          </w:tcPr>
          <w:p w:rsidR="00000000" w:rsidRDefault="00F14FCF">
            <w:pPr>
              <w:jc w:val="center"/>
            </w:pPr>
            <w:r>
              <w:t>7</w:t>
            </w:r>
          </w:p>
        </w:tc>
      </w:tr>
      <w:tr w:rsidR="00000000">
        <w:tblPrEx>
          <w:tblCellMar>
            <w:top w:w="0" w:type="dxa"/>
            <w:bottom w:w="0" w:type="dxa"/>
          </w:tblCellMar>
        </w:tblPrEx>
        <w:tc>
          <w:tcPr>
            <w:tcW w:w="1162" w:type="dxa"/>
          </w:tcPr>
          <w:p w:rsidR="00000000" w:rsidRDefault="00F14FCF">
            <w:r>
              <w:t>2. Бадмин</w:t>
            </w:r>
            <w:r>
              <w:softHyphen/>
              <w:t>тон. На о</w:t>
            </w:r>
            <w:r>
              <w:t>д</w:t>
            </w:r>
            <w:r>
              <w:t>ну площа</w:t>
            </w:r>
            <w:r>
              <w:t>д</w:t>
            </w:r>
            <w:r>
              <w:t>ку</w:t>
            </w:r>
          </w:p>
        </w:tc>
        <w:tc>
          <w:tcPr>
            <w:tcW w:w="637" w:type="dxa"/>
          </w:tcPr>
          <w:p w:rsidR="00000000" w:rsidRDefault="00F14FCF">
            <w:pPr>
              <w:jc w:val="center"/>
            </w:pPr>
            <w:r>
              <w:t>15</w:t>
            </w:r>
          </w:p>
        </w:tc>
        <w:tc>
          <w:tcPr>
            <w:tcW w:w="637" w:type="dxa"/>
          </w:tcPr>
          <w:p w:rsidR="00000000" w:rsidRDefault="00F14FCF">
            <w:pPr>
              <w:jc w:val="center"/>
            </w:pPr>
            <w:r>
              <w:t>9*</w:t>
            </w:r>
          </w:p>
        </w:tc>
        <w:tc>
          <w:tcPr>
            <w:tcW w:w="637" w:type="dxa"/>
          </w:tcPr>
          <w:p w:rsidR="00000000" w:rsidRDefault="00F14FCF">
            <w:pPr>
              <w:jc w:val="center"/>
            </w:pPr>
            <w:r>
              <w:t>7</w:t>
            </w:r>
          </w:p>
        </w:tc>
        <w:tc>
          <w:tcPr>
            <w:tcW w:w="637" w:type="dxa"/>
          </w:tcPr>
          <w:p w:rsidR="00000000" w:rsidRDefault="00F14FCF">
            <w:pPr>
              <w:jc w:val="center"/>
            </w:pPr>
            <w:r>
              <w:t>8</w:t>
            </w:r>
          </w:p>
        </w:tc>
        <w:tc>
          <w:tcPr>
            <w:tcW w:w="637" w:type="dxa"/>
          </w:tcPr>
          <w:p w:rsidR="00000000" w:rsidRDefault="00F14FCF">
            <w:pPr>
              <w:jc w:val="center"/>
            </w:pPr>
            <w:r>
              <w:t>8</w:t>
            </w:r>
          </w:p>
        </w:tc>
        <w:tc>
          <w:tcPr>
            <w:tcW w:w="637" w:type="dxa"/>
          </w:tcPr>
          <w:p w:rsidR="00000000" w:rsidRDefault="00F14FCF">
            <w:pPr>
              <w:jc w:val="center"/>
            </w:pPr>
            <w:r>
              <w:t>15</w:t>
            </w:r>
          </w:p>
        </w:tc>
        <w:tc>
          <w:tcPr>
            <w:tcW w:w="637" w:type="dxa"/>
          </w:tcPr>
          <w:p w:rsidR="00000000" w:rsidRDefault="00F14FCF">
            <w:pPr>
              <w:jc w:val="center"/>
            </w:pPr>
            <w:r>
              <w:t>8</w:t>
            </w:r>
          </w:p>
        </w:tc>
        <w:tc>
          <w:tcPr>
            <w:tcW w:w="637" w:type="dxa"/>
          </w:tcPr>
          <w:p w:rsidR="00000000" w:rsidRDefault="00F14FCF">
            <w:pPr>
              <w:jc w:val="center"/>
            </w:pPr>
            <w:r>
              <w:t>7</w:t>
            </w:r>
          </w:p>
        </w:tc>
      </w:tr>
      <w:tr w:rsidR="00000000">
        <w:tblPrEx>
          <w:tblCellMar>
            <w:top w:w="0" w:type="dxa"/>
            <w:bottom w:w="0" w:type="dxa"/>
          </w:tblCellMar>
        </w:tblPrEx>
        <w:tc>
          <w:tcPr>
            <w:tcW w:w="1162" w:type="dxa"/>
          </w:tcPr>
          <w:p w:rsidR="00000000" w:rsidRDefault="00F14FCF">
            <w:r>
              <w:t>3. Баскет</w:t>
            </w:r>
            <w:r>
              <w:softHyphen/>
              <w:t>бол. На о</w:t>
            </w:r>
            <w:r>
              <w:t>д</w:t>
            </w:r>
            <w:r>
              <w:t>ну площа</w:t>
            </w:r>
            <w:r>
              <w:t>д</w:t>
            </w:r>
            <w:r>
              <w:t>ку</w:t>
            </w:r>
          </w:p>
        </w:tc>
        <w:tc>
          <w:tcPr>
            <w:tcW w:w="637" w:type="dxa"/>
          </w:tcPr>
          <w:p w:rsidR="00000000" w:rsidRDefault="00F14FCF">
            <w:pPr>
              <w:jc w:val="center"/>
            </w:pPr>
            <w:r>
              <w:t>30</w:t>
            </w:r>
          </w:p>
        </w:tc>
        <w:tc>
          <w:tcPr>
            <w:tcW w:w="637" w:type="dxa"/>
          </w:tcPr>
          <w:p w:rsidR="00000000" w:rsidRDefault="00F14FCF">
            <w:pPr>
              <w:jc w:val="center"/>
            </w:pPr>
            <w:r>
              <w:t>18</w:t>
            </w:r>
          </w:p>
        </w:tc>
        <w:tc>
          <w:tcPr>
            <w:tcW w:w="637" w:type="dxa"/>
          </w:tcPr>
          <w:p w:rsidR="00000000" w:rsidRDefault="00F14FCF">
            <w:pPr>
              <w:jc w:val="center"/>
            </w:pPr>
            <w:r>
              <w:t>7</w:t>
            </w:r>
          </w:p>
        </w:tc>
        <w:tc>
          <w:tcPr>
            <w:tcW w:w="637" w:type="dxa"/>
          </w:tcPr>
          <w:p w:rsidR="00000000" w:rsidRDefault="00F14FCF">
            <w:pPr>
              <w:jc w:val="center"/>
            </w:pPr>
            <w:r>
              <w:t>24</w:t>
            </w:r>
          </w:p>
        </w:tc>
        <w:tc>
          <w:tcPr>
            <w:tcW w:w="637" w:type="dxa"/>
          </w:tcPr>
          <w:p w:rsidR="00000000" w:rsidRDefault="00F14FCF">
            <w:pPr>
              <w:jc w:val="center"/>
            </w:pPr>
            <w:r>
              <w:t xml:space="preserve">48 </w:t>
            </w:r>
            <w:r>
              <w:br/>
              <w:t>(4 ко</w:t>
            </w:r>
            <w:r>
              <w:softHyphen/>
              <w:t>манды по 12)</w:t>
            </w:r>
          </w:p>
        </w:tc>
        <w:tc>
          <w:tcPr>
            <w:tcW w:w="637" w:type="dxa"/>
          </w:tcPr>
          <w:p w:rsidR="00000000" w:rsidRDefault="00F14FCF">
            <w:pPr>
              <w:jc w:val="center"/>
            </w:pPr>
            <w:r>
              <w:t>34</w:t>
            </w:r>
          </w:p>
        </w:tc>
        <w:tc>
          <w:tcPr>
            <w:tcW w:w="637" w:type="dxa"/>
          </w:tcPr>
          <w:p w:rsidR="00000000" w:rsidRDefault="00F14FCF">
            <w:pPr>
              <w:jc w:val="center"/>
            </w:pPr>
            <w:r>
              <w:t>19</w:t>
            </w:r>
          </w:p>
        </w:tc>
        <w:tc>
          <w:tcPr>
            <w:tcW w:w="637" w:type="dxa"/>
          </w:tcPr>
          <w:p w:rsidR="00000000" w:rsidRDefault="00F14FCF">
            <w:pPr>
              <w:jc w:val="center"/>
            </w:pPr>
            <w:r>
              <w:t>7</w:t>
            </w:r>
          </w:p>
        </w:tc>
      </w:tr>
      <w:tr w:rsidR="00000000">
        <w:tblPrEx>
          <w:tblCellMar>
            <w:top w:w="0" w:type="dxa"/>
            <w:bottom w:w="0" w:type="dxa"/>
          </w:tblCellMar>
        </w:tblPrEx>
        <w:tc>
          <w:tcPr>
            <w:tcW w:w="1162" w:type="dxa"/>
          </w:tcPr>
          <w:p w:rsidR="00000000" w:rsidRDefault="00F14FCF">
            <w:r>
              <w:t>4. Бокс. На один ринг</w:t>
            </w:r>
          </w:p>
        </w:tc>
        <w:tc>
          <w:tcPr>
            <w:tcW w:w="637" w:type="dxa"/>
          </w:tcPr>
          <w:p w:rsidR="00000000" w:rsidRDefault="00F14FCF">
            <w:pPr>
              <w:jc w:val="center"/>
            </w:pPr>
            <w:r>
              <w:t>18</w:t>
            </w:r>
          </w:p>
        </w:tc>
        <w:tc>
          <w:tcPr>
            <w:tcW w:w="637" w:type="dxa"/>
          </w:tcPr>
          <w:p w:rsidR="00000000" w:rsidRDefault="00F14FCF">
            <w:pPr>
              <w:jc w:val="center"/>
            </w:pPr>
            <w:r>
              <w:t>12</w:t>
            </w:r>
          </w:p>
        </w:tc>
        <w:tc>
          <w:tcPr>
            <w:tcW w:w="637" w:type="dxa"/>
          </w:tcPr>
          <w:p w:rsidR="00000000" w:rsidRDefault="00F14FCF">
            <w:pPr>
              <w:jc w:val="center"/>
            </w:pPr>
            <w:r>
              <w:t>4</w:t>
            </w:r>
          </w:p>
        </w:tc>
        <w:tc>
          <w:tcPr>
            <w:tcW w:w="637" w:type="dxa"/>
          </w:tcPr>
          <w:p w:rsidR="00000000" w:rsidRDefault="00F14FCF">
            <w:pPr>
              <w:jc w:val="center"/>
            </w:pPr>
            <w:r>
              <w:t>17</w:t>
            </w:r>
          </w:p>
        </w:tc>
        <w:tc>
          <w:tcPr>
            <w:tcW w:w="637" w:type="dxa"/>
          </w:tcPr>
          <w:p w:rsidR="00000000" w:rsidRDefault="00F14FCF">
            <w:pPr>
              <w:jc w:val="center"/>
            </w:pPr>
            <w:r>
              <w:t>20</w:t>
            </w:r>
          </w:p>
        </w:tc>
        <w:tc>
          <w:tcPr>
            <w:tcW w:w="637" w:type="dxa"/>
          </w:tcPr>
          <w:p w:rsidR="00000000" w:rsidRDefault="00F14FCF">
            <w:pPr>
              <w:jc w:val="center"/>
            </w:pPr>
            <w:r>
              <w:t>14</w:t>
            </w:r>
          </w:p>
        </w:tc>
        <w:tc>
          <w:tcPr>
            <w:tcW w:w="637" w:type="dxa"/>
          </w:tcPr>
          <w:p w:rsidR="00000000" w:rsidRDefault="00F14FCF">
            <w:pPr>
              <w:jc w:val="center"/>
            </w:pPr>
            <w:r>
              <w:t>14</w:t>
            </w:r>
          </w:p>
        </w:tc>
        <w:tc>
          <w:tcPr>
            <w:tcW w:w="637" w:type="dxa"/>
          </w:tcPr>
          <w:p w:rsidR="00000000" w:rsidRDefault="00F14FCF">
            <w:pPr>
              <w:jc w:val="center"/>
            </w:pPr>
            <w:r>
              <w:t>5</w:t>
            </w:r>
          </w:p>
        </w:tc>
      </w:tr>
      <w:tr w:rsidR="00000000">
        <w:tblPrEx>
          <w:tblCellMar>
            <w:top w:w="0" w:type="dxa"/>
            <w:bottom w:w="0" w:type="dxa"/>
          </w:tblCellMar>
        </w:tblPrEx>
        <w:tc>
          <w:tcPr>
            <w:tcW w:w="1162" w:type="dxa"/>
            <w:tcBorders>
              <w:bottom w:val="nil"/>
            </w:tcBorders>
          </w:tcPr>
          <w:p w:rsidR="00000000" w:rsidRDefault="00F14FCF">
            <w:r>
              <w:t>5. Борьба:</w:t>
            </w:r>
          </w:p>
        </w:tc>
        <w:tc>
          <w:tcPr>
            <w:tcW w:w="637" w:type="dxa"/>
            <w:tcBorders>
              <w:bottom w:val="nil"/>
            </w:tcBorders>
          </w:tcPr>
          <w:p w:rsidR="00000000" w:rsidRDefault="00F14FCF">
            <w:pPr>
              <w:jc w:val="center"/>
            </w:pPr>
          </w:p>
        </w:tc>
        <w:tc>
          <w:tcPr>
            <w:tcW w:w="637" w:type="dxa"/>
            <w:tcBorders>
              <w:bottom w:val="nil"/>
            </w:tcBorders>
          </w:tcPr>
          <w:p w:rsidR="00000000" w:rsidRDefault="00F14FCF">
            <w:pPr>
              <w:jc w:val="center"/>
            </w:pPr>
          </w:p>
        </w:tc>
        <w:tc>
          <w:tcPr>
            <w:tcW w:w="637" w:type="dxa"/>
            <w:tcBorders>
              <w:bottom w:val="nil"/>
            </w:tcBorders>
          </w:tcPr>
          <w:p w:rsidR="00000000" w:rsidRDefault="00F14FCF">
            <w:pPr>
              <w:jc w:val="center"/>
            </w:pPr>
          </w:p>
        </w:tc>
        <w:tc>
          <w:tcPr>
            <w:tcW w:w="637" w:type="dxa"/>
            <w:tcBorders>
              <w:bottom w:val="nil"/>
            </w:tcBorders>
          </w:tcPr>
          <w:p w:rsidR="00000000" w:rsidRDefault="00F14FCF">
            <w:pPr>
              <w:jc w:val="center"/>
            </w:pPr>
          </w:p>
        </w:tc>
        <w:tc>
          <w:tcPr>
            <w:tcW w:w="637" w:type="dxa"/>
            <w:tcBorders>
              <w:bottom w:val="nil"/>
            </w:tcBorders>
          </w:tcPr>
          <w:p w:rsidR="00000000" w:rsidRDefault="00F14FCF">
            <w:pPr>
              <w:jc w:val="center"/>
            </w:pPr>
          </w:p>
        </w:tc>
        <w:tc>
          <w:tcPr>
            <w:tcW w:w="637" w:type="dxa"/>
            <w:tcBorders>
              <w:bottom w:val="nil"/>
            </w:tcBorders>
          </w:tcPr>
          <w:p w:rsidR="00000000" w:rsidRDefault="00F14FCF">
            <w:pPr>
              <w:jc w:val="center"/>
            </w:pPr>
          </w:p>
        </w:tc>
        <w:tc>
          <w:tcPr>
            <w:tcW w:w="637" w:type="dxa"/>
            <w:tcBorders>
              <w:bottom w:val="nil"/>
            </w:tcBorders>
          </w:tcPr>
          <w:p w:rsidR="00000000" w:rsidRDefault="00F14FCF">
            <w:pPr>
              <w:jc w:val="center"/>
            </w:pPr>
          </w:p>
        </w:tc>
        <w:tc>
          <w:tcPr>
            <w:tcW w:w="637" w:type="dxa"/>
            <w:tcBorders>
              <w:bottom w:val="nil"/>
            </w:tcBorders>
          </w:tcPr>
          <w:p w:rsidR="00000000" w:rsidRDefault="00F14FCF">
            <w:pPr>
              <w:jc w:val="center"/>
            </w:pPr>
          </w:p>
        </w:tc>
      </w:tr>
      <w:tr w:rsidR="00000000">
        <w:tblPrEx>
          <w:tblCellMar>
            <w:top w:w="0" w:type="dxa"/>
            <w:bottom w:w="0" w:type="dxa"/>
          </w:tblCellMar>
        </w:tblPrEx>
        <w:tc>
          <w:tcPr>
            <w:tcW w:w="1162" w:type="dxa"/>
            <w:tcBorders>
              <w:top w:val="nil"/>
              <w:bottom w:val="nil"/>
            </w:tcBorders>
          </w:tcPr>
          <w:p w:rsidR="00000000" w:rsidRDefault="00F14FCF">
            <w:pPr>
              <w:ind w:left="170"/>
            </w:pPr>
            <w:r>
              <w:t>классиче-</w:t>
            </w:r>
          </w:p>
        </w:tc>
        <w:tc>
          <w:tcPr>
            <w:tcW w:w="637" w:type="dxa"/>
            <w:tcBorders>
              <w:top w:val="nil"/>
              <w:bottom w:val="nil"/>
            </w:tcBorders>
          </w:tcPr>
          <w:p w:rsidR="00000000" w:rsidRDefault="00F14FCF">
            <w:pPr>
              <w:jc w:val="center"/>
            </w:pPr>
            <w:r>
              <w:t>24</w:t>
            </w:r>
          </w:p>
        </w:tc>
        <w:tc>
          <w:tcPr>
            <w:tcW w:w="637" w:type="dxa"/>
            <w:tcBorders>
              <w:top w:val="nil"/>
              <w:bottom w:val="nil"/>
            </w:tcBorders>
          </w:tcPr>
          <w:p w:rsidR="00000000" w:rsidRDefault="00F14FCF">
            <w:pPr>
              <w:jc w:val="center"/>
            </w:pPr>
            <w:r>
              <w:t>15</w:t>
            </w:r>
          </w:p>
        </w:tc>
        <w:tc>
          <w:tcPr>
            <w:tcW w:w="637" w:type="dxa"/>
            <w:tcBorders>
              <w:top w:val="nil"/>
              <w:bottom w:val="nil"/>
            </w:tcBorders>
          </w:tcPr>
          <w:p w:rsidR="00000000" w:rsidRDefault="00F14FCF">
            <w:pPr>
              <w:jc w:val="center"/>
            </w:pPr>
            <w:r>
              <w:t>4</w:t>
            </w:r>
          </w:p>
        </w:tc>
        <w:tc>
          <w:tcPr>
            <w:tcW w:w="637" w:type="dxa"/>
            <w:tcBorders>
              <w:top w:val="nil"/>
              <w:bottom w:val="nil"/>
            </w:tcBorders>
          </w:tcPr>
          <w:p w:rsidR="00000000" w:rsidRDefault="00F14FCF">
            <w:pPr>
              <w:jc w:val="center"/>
            </w:pPr>
            <w:r>
              <w:t>16</w:t>
            </w:r>
          </w:p>
        </w:tc>
        <w:tc>
          <w:tcPr>
            <w:tcW w:w="637" w:type="dxa"/>
            <w:tcBorders>
              <w:top w:val="nil"/>
              <w:bottom w:val="nil"/>
            </w:tcBorders>
          </w:tcPr>
          <w:p w:rsidR="00000000" w:rsidRDefault="00F14FCF">
            <w:pPr>
              <w:jc w:val="center"/>
            </w:pPr>
            <w:r>
              <w:t>20</w:t>
            </w:r>
          </w:p>
        </w:tc>
        <w:tc>
          <w:tcPr>
            <w:tcW w:w="637" w:type="dxa"/>
            <w:tcBorders>
              <w:top w:val="nil"/>
              <w:bottom w:val="nil"/>
            </w:tcBorders>
          </w:tcPr>
          <w:p w:rsidR="00000000" w:rsidRDefault="00F14FCF">
            <w:pPr>
              <w:jc w:val="center"/>
            </w:pPr>
            <w:r>
              <w:t>18*</w:t>
            </w:r>
            <w:r>
              <w:rPr>
                <w:vertAlign w:val="superscript"/>
              </w:rPr>
              <w:t>2</w:t>
            </w:r>
          </w:p>
        </w:tc>
        <w:tc>
          <w:tcPr>
            <w:tcW w:w="637" w:type="dxa"/>
            <w:tcBorders>
              <w:top w:val="nil"/>
              <w:bottom w:val="nil"/>
            </w:tcBorders>
          </w:tcPr>
          <w:p w:rsidR="00000000" w:rsidRDefault="00F14FCF">
            <w:pPr>
              <w:jc w:val="center"/>
            </w:pPr>
            <w:r>
              <w:t>18</w:t>
            </w:r>
          </w:p>
        </w:tc>
        <w:tc>
          <w:tcPr>
            <w:tcW w:w="637" w:type="dxa"/>
            <w:tcBorders>
              <w:top w:val="nil"/>
              <w:bottom w:val="nil"/>
            </w:tcBorders>
          </w:tcPr>
          <w:p w:rsidR="00000000" w:rsidRDefault="00F14FCF">
            <w:pPr>
              <w:jc w:val="center"/>
            </w:pPr>
            <w:r>
              <w:t>5</w:t>
            </w:r>
          </w:p>
        </w:tc>
      </w:tr>
      <w:tr w:rsidR="00000000">
        <w:tblPrEx>
          <w:tblCellMar>
            <w:top w:w="0" w:type="dxa"/>
            <w:bottom w:w="0" w:type="dxa"/>
          </w:tblCellMar>
        </w:tblPrEx>
        <w:tc>
          <w:tcPr>
            <w:tcW w:w="1162" w:type="dxa"/>
            <w:tcBorders>
              <w:top w:val="nil"/>
              <w:bottom w:val="nil"/>
            </w:tcBorders>
          </w:tcPr>
          <w:p w:rsidR="00000000" w:rsidRDefault="00F14FCF">
            <w:pPr>
              <w:ind w:left="170"/>
            </w:pPr>
            <w:r>
              <w:t>ская, воль</w:t>
            </w:r>
            <w:r>
              <w:softHyphen/>
              <w:t>ная, самбо</w:t>
            </w:r>
          </w:p>
        </w:tc>
        <w:tc>
          <w:tcPr>
            <w:tcW w:w="637" w:type="dxa"/>
            <w:tcBorders>
              <w:top w:val="nil"/>
              <w:bottom w:val="nil"/>
            </w:tcBorders>
          </w:tcPr>
          <w:p w:rsidR="00000000" w:rsidRDefault="00F14FCF">
            <w:pPr>
              <w:jc w:val="center"/>
            </w:pPr>
          </w:p>
        </w:tc>
        <w:tc>
          <w:tcPr>
            <w:tcW w:w="637" w:type="dxa"/>
            <w:tcBorders>
              <w:top w:val="nil"/>
              <w:bottom w:val="nil"/>
            </w:tcBorders>
          </w:tcPr>
          <w:p w:rsidR="00000000" w:rsidRDefault="00F14FCF">
            <w:pPr>
              <w:jc w:val="center"/>
            </w:pPr>
          </w:p>
        </w:tc>
        <w:tc>
          <w:tcPr>
            <w:tcW w:w="637" w:type="dxa"/>
            <w:tcBorders>
              <w:top w:val="nil"/>
              <w:bottom w:val="nil"/>
            </w:tcBorders>
          </w:tcPr>
          <w:p w:rsidR="00000000" w:rsidRDefault="00F14FCF">
            <w:pPr>
              <w:jc w:val="center"/>
            </w:pPr>
          </w:p>
        </w:tc>
        <w:tc>
          <w:tcPr>
            <w:tcW w:w="637" w:type="dxa"/>
            <w:tcBorders>
              <w:top w:val="nil"/>
              <w:bottom w:val="nil"/>
            </w:tcBorders>
          </w:tcPr>
          <w:p w:rsidR="00000000" w:rsidRDefault="00F14FCF">
            <w:pPr>
              <w:jc w:val="center"/>
            </w:pPr>
          </w:p>
        </w:tc>
        <w:tc>
          <w:tcPr>
            <w:tcW w:w="2548" w:type="dxa"/>
            <w:gridSpan w:val="4"/>
            <w:tcBorders>
              <w:top w:val="nil"/>
              <w:bottom w:val="nil"/>
            </w:tcBorders>
          </w:tcPr>
          <w:p w:rsidR="00000000" w:rsidRDefault="00F14FCF">
            <w:pPr>
              <w:jc w:val="center"/>
            </w:pPr>
            <w:r>
              <w:t xml:space="preserve">(На один ковер диаметром </w:t>
            </w:r>
            <w:r>
              <w:br/>
              <w:t>9 м)</w:t>
            </w:r>
          </w:p>
        </w:tc>
      </w:tr>
      <w:tr w:rsidR="00000000">
        <w:tblPrEx>
          <w:tblCellMar>
            <w:top w:w="0" w:type="dxa"/>
            <w:bottom w:w="0" w:type="dxa"/>
          </w:tblCellMar>
        </w:tblPrEx>
        <w:tc>
          <w:tcPr>
            <w:tcW w:w="1162" w:type="dxa"/>
            <w:tcBorders>
              <w:top w:val="nil"/>
            </w:tcBorders>
          </w:tcPr>
          <w:p w:rsidR="00000000" w:rsidRDefault="00F14FCF">
            <w:pPr>
              <w:ind w:left="170"/>
            </w:pPr>
            <w:r>
              <w:t>дзюдо. На один к</w:t>
            </w:r>
            <w:r>
              <w:t>о</w:t>
            </w:r>
            <w:r>
              <w:t>вер «татами»</w:t>
            </w:r>
          </w:p>
        </w:tc>
        <w:tc>
          <w:tcPr>
            <w:tcW w:w="637" w:type="dxa"/>
            <w:tcBorders>
              <w:top w:val="nil"/>
            </w:tcBorders>
          </w:tcPr>
          <w:p w:rsidR="00000000" w:rsidRDefault="00F14FCF">
            <w:pPr>
              <w:jc w:val="center"/>
            </w:pPr>
            <w:r>
              <w:t>24</w:t>
            </w:r>
          </w:p>
        </w:tc>
        <w:tc>
          <w:tcPr>
            <w:tcW w:w="637" w:type="dxa"/>
            <w:tcBorders>
              <w:top w:val="nil"/>
            </w:tcBorders>
          </w:tcPr>
          <w:p w:rsidR="00000000" w:rsidRDefault="00F14FCF">
            <w:pPr>
              <w:jc w:val="center"/>
            </w:pPr>
            <w:r>
              <w:t>15</w:t>
            </w:r>
          </w:p>
        </w:tc>
        <w:tc>
          <w:tcPr>
            <w:tcW w:w="637" w:type="dxa"/>
            <w:tcBorders>
              <w:top w:val="nil"/>
            </w:tcBorders>
          </w:tcPr>
          <w:p w:rsidR="00000000" w:rsidRDefault="00F14FCF">
            <w:pPr>
              <w:jc w:val="center"/>
            </w:pPr>
            <w:r>
              <w:t>4</w:t>
            </w:r>
          </w:p>
        </w:tc>
        <w:tc>
          <w:tcPr>
            <w:tcW w:w="637" w:type="dxa"/>
            <w:tcBorders>
              <w:top w:val="nil"/>
            </w:tcBorders>
          </w:tcPr>
          <w:p w:rsidR="00000000" w:rsidRDefault="00F14FCF">
            <w:pPr>
              <w:jc w:val="center"/>
            </w:pPr>
            <w:r>
              <w:t>30</w:t>
            </w:r>
          </w:p>
        </w:tc>
        <w:tc>
          <w:tcPr>
            <w:tcW w:w="637" w:type="dxa"/>
            <w:tcBorders>
              <w:top w:val="nil"/>
            </w:tcBorders>
          </w:tcPr>
          <w:p w:rsidR="00000000" w:rsidRDefault="00F14FCF">
            <w:pPr>
              <w:jc w:val="center"/>
            </w:pPr>
            <w:r>
              <w:t>20</w:t>
            </w:r>
          </w:p>
        </w:tc>
        <w:tc>
          <w:tcPr>
            <w:tcW w:w="637" w:type="dxa"/>
            <w:tcBorders>
              <w:top w:val="nil"/>
            </w:tcBorders>
          </w:tcPr>
          <w:p w:rsidR="00000000" w:rsidRDefault="00F14FCF">
            <w:pPr>
              <w:jc w:val="center"/>
            </w:pPr>
            <w:r>
              <w:t>20*</w:t>
            </w:r>
            <w:r>
              <w:rPr>
                <w:vertAlign w:val="superscript"/>
              </w:rPr>
              <w:t>3</w:t>
            </w:r>
          </w:p>
        </w:tc>
        <w:tc>
          <w:tcPr>
            <w:tcW w:w="637" w:type="dxa"/>
            <w:tcBorders>
              <w:top w:val="nil"/>
            </w:tcBorders>
          </w:tcPr>
          <w:p w:rsidR="00000000" w:rsidRDefault="00F14FCF">
            <w:pPr>
              <w:jc w:val="center"/>
            </w:pPr>
            <w:r>
              <w:t>20</w:t>
            </w:r>
          </w:p>
        </w:tc>
        <w:tc>
          <w:tcPr>
            <w:tcW w:w="637" w:type="dxa"/>
            <w:tcBorders>
              <w:top w:val="nil"/>
            </w:tcBorders>
          </w:tcPr>
          <w:p w:rsidR="00000000" w:rsidRDefault="00F14FCF">
            <w:pPr>
              <w:jc w:val="center"/>
            </w:pPr>
            <w:r>
              <w:t>5</w:t>
            </w:r>
          </w:p>
        </w:tc>
      </w:tr>
      <w:tr w:rsidR="00000000">
        <w:tblPrEx>
          <w:tblCellMar>
            <w:top w:w="0" w:type="dxa"/>
            <w:bottom w:w="0" w:type="dxa"/>
          </w:tblCellMar>
        </w:tblPrEx>
        <w:tc>
          <w:tcPr>
            <w:tcW w:w="1162" w:type="dxa"/>
          </w:tcPr>
          <w:p w:rsidR="00000000" w:rsidRDefault="00F14FCF">
            <w:r>
              <w:t>6. Воле</w:t>
            </w:r>
            <w:r>
              <w:t>й</w:t>
            </w:r>
            <w:r>
              <w:t>бол. На о</w:t>
            </w:r>
            <w:r>
              <w:t>д</w:t>
            </w:r>
            <w:r>
              <w:t>ну площа</w:t>
            </w:r>
            <w:r>
              <w:t>д</w:t>
            </w:r>
            <w:r>
              <w:t>ку</w:t>
            </w:r>
          </w:p>
        </w:tc>
        <w:tc>
          <w:tcPr>
            <w:tcW w:w="637" w:type="dxa"/>
          </w:tcPr>
          <w:p w:rsidR="00000000" w:rsidRDefault="00F14FCF">
            <w:pPr>
              <w:jc w:val="center"/>
            </w:pPr>
            <w:r>
              <w:t>24</w:t>
            </w:r>
          </w:p>
        </w:tc>
        <w:tc>
          <w:tcPr>
            <w:tcW w:w="637" w:type="dxa"/>
          </w:tcPr>
          <w:p w:rsidR="00000000" w:rsidRDefault="00F14FCF">
            <w:pPr>
              <w:jc w:val="center"/>
            </w:pPr>
            <w:r>
              <w:t>15</w:t>
            </w:r>
          </w:p>
        </w:tc>
        <w:tc>
          <w:tcPr>
            <w:tcW w:w="637" w:type="dxa"/>
          </w:tcPr>
          <w:p w:rsidR="00000000" w:rsidRDefault="00F14FCF">
            <w:pPr>
              <w:jc w:val="center"/>
            </w:pPr>
            <w:r>
              <w:t>8</w:t>
            </w:r>
          </w:p>
        </w:tc>
        <w:tc>
          <w:tcPr>
            <w:tcW w:w="637" w:type="dxa"/>
          </w:tcPr>
          <w:p w:rsidR="00000000" w:rsidRDefault="00F14FCF">
            <w:pPr>
              <w:jc w:val="center"/>
            </w:pPr>
            <w:r>
              <w:t>24</w:t>
            </w:r>
          </w:p>
        </w:tc>
        <w:tc>
          <w:tcPr>
            <w:tcW w:w="637" w:type="dxa"/>
          </w:tcPr>
          <w:p w:rsidR="00000000" w:rsidRDefault="00F14FCF">
            <w:pPr>
              <w:jc w:val="center"/>
            </w:pPr>
            <w:r>
              <w:t xml:space="preserve">48 </w:t>
            </w:r>
            <w:r>
              <w:br/>
              <w:t>(4 ко</w:t>
            </w:r>
            <w:r>
              <w:softHyphen/>
              <w:t>манды по 12)</w:t>
            </w:r>
          </w:p>
        </w:tc>
        <w:tc>
          <w:tcPr>
            <w:tcW w:w="637" w:type="dxa"/>
          </w:tcPr>
          <w:p w:rsidR="00000000" w:rsidRDefault="00F14FCF">
            <w:pPr>
              <w:jc w:val="center"/>
            </w:pPr>
            <w:r>
              <w:t>36</w:t>
            </w:r>
          </w:p>
        </w:tc>
        <w:tc>
          <w:tcPr>
            <w:tcW w:w="637" w:type="dxa"/>
          </w:tcPr>
          <w:p w:rsidR="00000000" w:rsidRDefault="00F14FCF">
            <w:pPr>
              <w:jc w:val="center"/>
            </w:pPr>
            <w:r>
              <w:t>21</w:t>
            </w:r>
          </w:p>
        </w:tc>
        <w:tc>
          <w:tcPr>
            <w:tcW w:w="637" w:type="dxa"/>
          </w:tcPr>
          <w:p w:rsidR="00000000" w:rsidRDefault="00F14FCF">
            <w:pPr>
              <w:jc w:val="center"/>
            </w:pPr>
            <w:r>
              <w:t>12,5</w:t>
            </w:r>
          </w:p>
        </w:tc>
      </w:tr>
      <w:tr w:rsidR="00000000">
        <w:tblPrEx>
          <w:tblCellMar>
            <w:top w:w="0" w:type="dxa"/>
            <w:bottom w:w="0" w:type="dxa"/>
          </w:tblCellMar>
        </w:tblPrEx>
        <w:tc>
          <w:tcPr>
            <w:tcW w:w="1162" w:type="dxa"/>
          </w:tcPr>
          <w:p w:rsidR="00000000" w:rsidRDefault="00F14FCF">
            <w:r>
              <w:t>7. Гандбол. На одну площадку</w:t>
            </w:r>
          </w:p>
        </w:tc>
        <w:tc>
          <w:tcPr>
            <w:tcW w:w="637" w:type="dxa"/>
          </w:tcPr>
          <w:p w:rsidR="00000000" w:rsidRDefault="00F14FCF">
            <w:pPr>
              <w:jc w:val="center"/>
            </w:pPr>
            <w:r>
              <w:t>42</w:t>
            </w:r>
          </w:p>
        </w:tc>
        <w:tc>
          <w:tcPr>
            <w:tcW w:w="637" w:type="dxa"/>
          </w:tcPr>
          <w:p w:rsidR="00000000" w:rsidRDefault="00F14FCF">
            <w:pPr>
              <w:jc w:val="center"/>
            </w:pPr>
            <w:r>
              <w:t>24</w:t>
            </w:r>
          </w:p>
        </w:tc>
        <w:tc>
          <w:tcPr>
            <w:tcW w:w="637" w:type="dxa"/>
          </w:tcPr>
          <w:p w:rsidR="00000000" w:rsidRDefault="00F14FCF">
            <w:pPr>
              <w:jc w:val="center"/>
            </w:pPr>
            <w:r>
              <w:t>6</w:t>
            </w:r>
          </w:p>
        </w:tc>
        <w:tc>
          <w:tcPr>
            <w:tcW w:w="637" w:type="dxa"/>
          </w:tcPr>
          <w:p w:rsidR="00000000" w:rsidRDefault="00F14FCF">
            <w:pPr>
              <w:jc w:val="center"/>
            </w:pPr>
            <w:r>
              <w:t>24</w:t>
            </w:r>
          </w:p>
        </w:tc>
        <w:tc>
          <w:tcPr>
            <w:tcW w:w="637" w:type="dxa"/>
          </w:tcPr>
          <w:p w:rsidR="00000000" w:rsidRDefault="00F14FCF">
            <w:pPr>
              <w:jc w:val="center"/>
            </w:pPr>
            <w:r>
              <w:t xml:space="preserve">48 </w:t>
            </w:r>
            <w:r>
              <w:br/>
              <w:t>(4 ко</w:t>
            </w:r>
            <w:r>
              <w:softHyphen/>
              <w:t>манды по 12)</w:t>
            </w:r>
          </w:p>
        </w:tc>
        <w:tc>
          <w:tcPr>
            <w:tcW w:w="637" w:type="dxa"/>
          </w:tcPr>
          <w:p w:rsidR="00000000" w:rsidRDefault="00F14FCF">
            <w:pPr>
              <w:jc w:val="center"/>
            </w:pPr>
            <w:r>
              <w:t>48</w:t>
            </w:r>
          </w:p>
        </w:tc>
        <w:tc>
          <w:tcPr>
            <w:tcW w:w="637" w:type="dxa"/>
          </w:tcPr>
          <w:p w:rsidR="00000000" w:rsidRDefault="00F14FCF">
            <w:pPr>
              <w:jc w:val="center"/>
            </w:pPr>
            <w:r>
              <w:t>26</w:t>
            </w:r>
          </w:p>
        </w:tc>
        <w:tc>
          <w:tcPr>
            <w:tcW w:w="637" w:type="dxa"/>
          </w:tcPr>
          <w:p w:rsidR="00000000" w:rsidRDefault="00F14FCF">
            <w:pPr>
              <w:jc w:val="center"/>
            </w:pPr>
            <w:r>
              <w:t>6</w:t>
            </w:r>
          </w:p>
        </w:tc>
      </w:tr>
      <w:tr w:rsidR="00000000">
        <w:tblPrEx>
          <w:tblCellMar>
            <w:top w:w="0" w:type="dxa"/>
            <w:bottom w:w="0" w:type="dxa"/>
          </w:tblCellMar>
        </w:tblPrEx>
        <w:tc>
          <w:tcPr>
            <w:tcW w:w="1162" w:type="dxa"/>
          </w:tcPr>
          <w:p w:rsidR="00000000" w:rsidRDefault="00F14FCF">
            <w:r>
              <w:t>8. Гимна</w:t>
            </w:r>
            <w:r>
              <w:t>с</w:t>
            </w:r>
            <w:r>
              <w:rPr>
                <w:lang w:val="en-US"/>
              </w:rPr>
              <w:softHyphen/>
            </w:r>
            <w:r>
              <w:t>тика спо</w:t>
            </w:r>
            <w:r>
              <w:t>р</w:t>
            </w:r>
            <w:r>
              <w:rPr>
                <w:lang w:val="en-US"/>
              </w:rPr>
              <w:softHyphen/>
            </w:r>
            <w:r>
              <w:t>тивная</w:t>
            </w:r>
          </w:p>
        </w:tc>
        <w:tc>
          <w:tcPr>
            <w:tcW w:w="637" w:type="dxa"/>
          </w:tcPr>
          <w:p w:rsidR="00000000" w:rsidRDefault="00F14FCF">
            <w:pPr>
              <w:jc w:val="center"/>
            </w:pPr>
            <w:r>
              <w:t>36</w:t>
            </w:r>
          </w:p>
        </w:tc>
        <w:tc>
          <w:tcPr>
            <w:tcW w:w="637" w:type="dxa"/>
          </w:tcPr>
          <w:p w:rsidR="00000000" w:rsidRDefault="00F14FCF">
            <w:pPr>
              <w:jc w:val="center"/>
            </w:pPr>
            <w:r>
              <w:t>18</w:t>
            </w:r>
          </w:p>
        </w:tc>
        <w:tc>
          <w:tcPr>
            <w:tcW w:w="637" w:type="dxa"/>
          </w:tcPr>
          <w:p w:rsidR="00000000" w:rsidRDefault="00F14FCF">
            <w:pPr>
              <w:jc w:val="center"/>
            </w:pPr>
            <w:r>
              <w:t>6</w:t>
            </w:r>
          </w:p>
        </w:tc>
        <w:tc>
          <w:tcPr>
            <w:tcW w:w="637" w:type="dxa"/>
          </w:tcPr>
          <w:p w:rsidR="00000000" w:rsidRDefault="00F14FCF">
            <w:pPr>
              <w:jc w:val="center"/>
            </w:pPr>
            <w:r>
              <w:t>60</w:t>
            </w:r>
          </w:p>
        </w:tc>
        <w:tc>
          <w:tcPr>
            <w:tcW w:w="637" w:type="dxa"/>
          </w:tcPr>
          <w:p w:rsidR="00000000" w:rsidRDefault="00F14FCF">
            <w:pPr>
              <w:jc w:val="center"/>
            </w:pPr>
            <w:r>
              <w:t>75</w:t>
            </w:r>
          </w:p>
        </w:tc>
        <w:tc>
          <w:tcPr>
            <w:tcW w:w="637" w:type="dxa"/>
          </w:tcPr>
          <w:p w:rsidR="00000000" w:rsidRDefault="00F14FCF">
            <w:pPr>
              <w:jc w:val="center"/>
            </w:pPr>
            <w:r>
              <w:t>48</w:t>
            </w:r>
          </w:p>
        </w:tc>
        <w:tc>
          <w:tcPr>
            <w:tcW w:w="637" w:type="dxa"/>
          </w:tcPr>
          <w:p w:rsidR="00000000" w:rsidRDefault="00F14FCF">
            <w:pPr>
              <w:jc w:val="center"/>
            </w:pPr>
            <w:r>
              <w:t>24</w:t>
            </w:r>
          </w:p>
        </w:tc>
        <w:tc>
          <w:tcPr>
            <w:tcW w:w="637" w:type="dxa"/>
          </w:tcPr>
          <w:p w:rsidR="00000000" w:rsidRDefault="00F14FCF">
            <w:pPr>
              <w:jc w:val="center"/>
            </w:pPr>
            <w:r>
              <w:t>7</w:t>
            </w:r>
          </w:p>
        </w:tc>
      </w:tr>
      <w:tr w:rsidR="00000000">
        <w:tblPrEx>
          <w:tblCellMar>
            <w:top w:w="0" w:type="dxa"/>
            <w:bottom w:w="0" w:type="dxa"/>
          </w:tblCellMar>
        </w:tblPrEx>
        <w:tc>
          <w:tcPr>
            <w:tcW w:w="1162" w:type="dxa"/>
          </w:tcPr>
          <w:p w:rsidR="00000000" w:rsidRDefault="00F14FCF">
            <w:r>
              <w:t>9. Гимна</w:t>
            </w:r>
            <w:r>
              <w:t>с</w:t>
            </w:r>
            <w:r>
              <w:rPr>
                <w:lang w:val="en-US"/>
              </w:rPr>
              <w:softHyphen/>
            </w:r>
            <w:r>
              <w:t>тика худ</w:t>
            </w:r>
            <w:r>
              <w:t>о</w:t>
            </w:r>
            <w:r>
              <w:rPr>
                <w:lang w:val="en-US"/>
              </w:rPr>
              <w:softHyphen/>
            </w:r>
            <w:r>
              <w:t>жественная. На одну площадку</w:t>
            </w:r>
          </w:p>
        </w:tc>
        <w:tc>
          <w:tcPr>
            <w:tcW w:w="637" w:type="dxa"/>
          </w:tcPr>
          <w:p w:rsidR="00000000" w:rsidRDefault="00F14FCF">
            <w:pPr>
              <w:jc w:val="center"/>
            </w:pPr>
            <w:r>
              <w:t>21</w:t>
            </w:r>
          </w:p>
        </w:tc>
        <w:tc>
          <w:tcPr>
            <w:tcW w:w="637" w:type="dxa"/>
          </w:tcPr>
          <w:p w:rsidR="00000000" w:rsidRDefault="00F14FCF">
            <w:pPr>
              <w:jc w:val="center"/>
            </w:pPr>
            <w:r>
              <w:t>15</w:t>
            </w:r>
          </w:p>
        </w:tc>
        <w:tc>
          <w:tcPr>
            <w:tcW w:w="637" w:type="dxa"/>
          </w:tcPr>
          <w:p w:rsidR="00000000" w:rsidRDefault="00F14FCF">
            <w:pPr>
              <w:jc w:val="center"/>
            </w:pPr>
            <w:r>
              <w:t>8</w:t>
            </w:r>
          </w:p>
        </w:tc>
        <w:tc>
          <w:tcPr>
            <w:tcW w:w="637" w:type="dxa"/>
          </w:tcPr>
          <w:p w:rsidR="00000000" w:rsidRDefault="00F14FCF">
            <w:pPr>
              <w:jc w:val="center"/>
            </w:pPr>
            <w:r>
              <w:t>10</w:t>
            </w:r>
          </w:p>
        </w:tc>
        <w:tc>
          <w:tcPr>
            <w:tcW w:w="637" w:type="dxa"/>
          </w:tcPr>
          <w:p w:rsidR="00000000" w:rsidRDefault="00F14FCF">
            <w:pPr>
              <w:jc w:val="center"/>
            </w:pPr>
            <w:r>
              <w:t>50</w:t>
            </w:r>
          </w:p>
        </w:tc>
        <w:tc>
          <w:tcPr>
            <w:tcW w:w="637" w:type="dxa"/>
          </w:tcPr>
          <w:p w:rsidR="00000000" w:rsidRDefault="00F14FCF">
            <w:pPr>
              <w:jc w:val="center"/>
            </w:pPr>
            <w:r>
              <w:t>31</w:t>
            </w:r>
          </w:p>
        </w:tc>
        <w:tc>
          <w:tcPr>
            <w:tcW w:w="637" w:type="dxa"/>
          </w:tcPr>
          <w:p w:rsidR="00000000" w:rsidRDefault="00F14FCF">
            <w:pPr>
              <w:jc w:val="center"/>
            </w:pPr>
            <w:r>
              <w:t>18</w:t>
            </w:r>
          </w:p>
        </w:tc>
        <w:tc>
          <w:tcPr>
            <w:tcW w:w="637" w:type="dxa"/>
          </w:tcPr>
          <w:p w:rsidR="00000000" w:rsidRDefault="00F14FCF">
            <w:pPr>
              <w:jc w:val="center"/>
            </w:pPr>
            <w:r>
              <w:t>9</w:t>
            </w:r>
          </w:p>
        </w:tc>
      </w:tr>
      <w:tr w:rsidR="00000000">
        <w:tblPrEx>
          <w:tblCellMar>
            <w:top w:w="0" w:type="dxa"/>
            <w:bottom w:w="0" w:type="dxa"/>
          </w:tblCellMar>
        </w:tblPrEx>
        <w:tc>
          <w:tcPr>
            <w:tcW w:w="1162" w:type="dxa"/>
            <w:tcBorders>
              <w:bottom w:val="nil"/>
            </w:tcBorders>
          </w:tcPr>
          <w:p w:rsidR="00000000" w:rsidRDefault="00F14FCF">
            <w:r>
              <w:t>10. Теннис. На одну площа</w:t>
            </w:r>
            <w:r>
              <w:t>дку</w:t>
            </w:r>
          </w:p>
        </w:tc>
        <w:tc>
          <w:tcPr>
            <w:tcW w:w="637" w:type="dxa"/>
            <w:tcBorders>
              <w:bottom w:val="nil"/>
            </w:tcBorders>
          </w:tcPr>
          <w:p w:rsidR="00000000" w:rsidRDefault="00F14FCF">
            <w:pPr>
              <w:jc w:val="center"/>
            </w:pPr>
            <w:r>
              <w:t>36</w:t>
            </w:r>
          </w:p>
        </w:tc>
        <w:tc>
          <w:tcPr>
            <w:tcW w:w="637" w:type="dxa"/>
            <w:tcBorders>
              <w:bottom w:val="nil"/>
            </w:tcBorders>
          </w:tcPr>
          <w:p w:rsidR="00000000" w:rsidRDefault="00F14FCF">
            <w:pPr>
              <w:jc w:val="center"/>
            </w:pPr>
            <w:r>
              <w:t>18*</w:t>
            </w:r>
          </w:p>
        </w:tc>
        <w:tc>
          <w:tcPr>
            <w:tcW w:w="637" w:type="dxa"/>
            <w:tcBorders>
              <w:bottom w:val="nil"/>
            </w:tcBorders>
          </w:tcPr>
          <w:p w:rsidR="00000000" w:rsidRDefault="00F14FCF">
            <w:pPr>
              <w:jc w:val="center"/>
            </w:pPr>
            <w:r>
              <w:t>8</w:t>
            </w:r>
          </w:p>
        </w:tc>
        <w:tc>
          <w:tcPr>
            <w:tcW w:w="637" w:type="dxa"/>
            <w:tcBorders>
              <w:bottom w:val="nil"/>
            </w:tcBorders>
          </w:tcPr>
          <w:p w:rsidR="00000000" w:rsidRDefault="00F14FCF">
            <w:pPr>
              <w:jc w:val="center"/>
            </w:pPr>
            <w:r>
              <w:t>12*</w:t>
            </w:r>
            <w:r>
              <w:rPr>
                <w:vertAlign w:val="superscript"/>
              </w:rPr>
              <w:t>4</w:t>
            </w:r>
          </w:p>
        </w:tc>
        <w:tc>
          <w:tcPr>
            <w:tcW w:w="637" w:type="dxa"/>
            <w:tcBorders>
              <w:bottom w:val="nil"/>
            </w:tcBorders>
          </w:tcPr>
          <w:p w:rsidR="00000000" w:rsidRDefault="00F14FCF">
            <w:pPr>
              <w:jc w:val="center"/>
            </w:pPr>
            <w:r>
              <w:t>8</w:t>
            </w:r>
          </w:p>
        </w:tc>
        <w:tc>
          <w:tcPr>
            <w:tcW w:w="637" w:type="dxa"/>
            <w:tcBorders>
              <w:bottom w:val="nil"/>
            </w:tcBorders>
          </w:tcPr>
          <w:p w:rsidR="00000000" w:rsidRDefault="00F14FCF">
            <w:pPr>
              <w:jc w:val="center"/>
            </w:pPr>
            <w:r>
              <w:t>42</w:t>
            </w:r>
          </w:p>
        </w:tc>
        <w:tc>
          <w:tcPr>
            <w:tcW w:w="637" w:type="dxa"/>
            <w:tcBorders>
              <w:bottom w:val="nil"/>
            </w:tcBorders>
          </w:tcPr>
          <w:p w:rsidR="00000000" w:rsidRDefault="00F14FCF">
            <w:pPr>
              <w:jc w:val="center"/>
            </w:pPr>
            <w:r>
              <w:t>22</w:t>
            </w:r>
          </w:p>
        </w:tc>
        <w:tc>
          <w:tcPr>
            <w:tcW w:w="637" w:type="dxa"/>
            <w:tcBorders>
              <w:bottom w:val="nil"/>
            </w:tcBorders>
          </w:tcPr>
          <w:p w:rsidR="00000000" w:rsidRDefault="00F14FCF">
            <w:pPr>
              <w:jc w:val="center"/>
            </w:pPr>
            <w:r>
              <w:t>9</w:t>
            </w:r>
          </w:p>
        </w:tc>
      </w:tr>
      <w:tr w:rsidR="00000000">
        <w:tblPrEx>
          <w:tblCellMar>
            <w:top w:w="0" w:type="dxa"/>
            <w:bottom w:w="0" w:type="dxa"/>
          </w:tblCellMar>
        </w:tblPrEx>
        <w:tc>
          <w:tcPr>
            <w:tcW w:w="1162" w:type="dxa"/>
            <w:tcBorders>
              <w:bottom w:val="nil"/>
            </w:tcBorders>
          </w:tcPr>
          <w:p w:rsidR="00000000" w:rsidRDefault="00F14FCF">
            <w:r>
              <w:t xml:space="preserve">11. Теннис </w:t>
            </w:r>
          </w:p>
        </w:tc>
        <w:tc>
          <w:tcPr>
            <w:tcW w:w="637" w:type="dxa"/>
            <w:tcBorders>
              <w:bottom w:val="nil"/>
            </w:tcBorders>
          </w:tcPr>
          <w:p w:rsidR="00000000" w:rsidRDefault="00F14FCF">
            <w:pPr>
              <w:jc w:val="center"/>
            </w:pPr>
            <w:r>
              <w:t>15</w:t>
            </w:r>
          </w:p>
        </w:tc>
        <w:tc>
          <w:tcPr>
            <w:tcW w:w="637" w:type="dxa"/>
            <w:tcBorders>
              <w:bottom w:val="nil"/>
            </w:tcBorders>
          </w:tcPr>
          <w:p w:rsidR="00000000" w:rsidRDefault="00F14FCF">
            <w:pPr>
              <w:jc w:val="center"/>
            </w:pPr>
            <w:r>
              <w:t>9</w:t>
            </w:r>
          </w:p>
        </w:tc>
        <w:tc>
          <w:tcPr>
            <w:tcW w:w="637" w:type="dxa"/>
            <w:tcBorders>
              <w:bottom w:val="nil"/>
            </w:tcBorders>
          </w:tcPr>
          <w:p w:rsidR="00000000" w:rsidRDefault="00F14FCF">
            <w:pPr>
              <w:jc w:val="center"/>
            </w:pPr>
            <w:r>
              <w:t>4</w:t>
            </w:r>
          </w:p>
        </w:tc>
        <w:tc>
          <w:tcPr>
            <w:tcW w:w="637" w:type="dxa"/>
            <w:tcBorders>
              <w:bottom w:val="nil"/>
            </w:tcBorders>
          </w:tcPr>
          <w:p w:rsidR="00000000" w:rsidRDefault="00F14FCF">
            <w:pPr>
              <w:jc w:val="center"/>
            </w:pPr>
            <w:r>
              <w:t>12</w:t>
            </w:r>
          </w:p>
        </w:tc>
        <w:tc>
          <w:tcPr>
            <w:tcW w:w="637" w:type="dxa"/>
            <w:tcBorders>
              <w:bottom w:val="nil"/>
            </w:tcBorders>
          </w:tcPr>
          <w:p w:rsidR="00000000" w:rsidRDefault="00F14FCF">
            <w:pPr>
              <w:jc w:val="center"/>
            </w:pPr>
            <w:r>
              <w:t xml:space="preserve">8  </w:t>
            </w:r>
          </w:p>
        </w:tc>
        <w:tc>
          <w:tcPr>
            <w:tcW w:w="637" w:type="dxa"/>
            <w:tcBorders>
              <w:bottom w:val="nil"/>
            </w:tcBorders>
          </w:tcPr>
          <w:p w:rsidR="00000000" w:rsidRDefault="00F14FCF">
            <w:pPr>
              <w:jc w:val="center"/>
            </w:pPr>
            <w:r>
              <w:t>12-14</w:t>
            </w:r>
          </w:p>
        </w:tc>
        <w:tc>
          <w:tcPr>
            <w:tcW w:w="637" w:type="dxa"/>
            <w:tcBorders>
              <w:bottom w:val="nil"/>
            </w:tcBorders>
          </w:tcPr>
          <w:p w:rsidR="00000000" w:rsidRDefault="00F14FCF">
            <w:pPr>
              <w:jc w:val="center"/>
            </w:pPr>
            <w:r>
              <w:t>6-7</w:t>
            </w:r>
          </w:p>
        </w:tc>
        <w:tc>
          <w:tcPr>
            <w:tcW w:w="637" w:type="dxa"/>
            <w:tcBorders>
              <w:bottom w:val="nil"/>
            </w:tcBorders>
          </w:tcPr>
          <w:p w:rsidR="00000000" w:rsidRDefault="00F14FCF">
            <w:pPr>
              <w:jc w:val="center"/>
            </w:pPr>
            <w:r>
              <w:t>5</w:t>
            </w:r>
          </w:p>
        </w:tc>
      </w:tr>
      <w:tr w:rsidR="00000000">
        <w:tblPrEx>
          <w:tblCellMar>
            <w:top w:w="0" w:type="dxa"/>
            <w:bottom w:w="0" w:type="dxa"/>
          </w:tblCellMar>
        </w:tblPrEx>
        <w:tc>
          <w:tcPr>
            <w:tcW w:w="1162" w:type="dxa"/>
            <w:tcBorders>
              <w:top w:val="nil"/>
            </w:tcBorders>
          </w:tcPr>
          <w:p w:rsidR="00000000" w:rsidRDefault="00F14FCF">
            <w:r>
              <w:t>настольный. На три стола</w:t>
            </w: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r>
              <w:t>(на каж</w:t>
            </w:r>
            <w:r>
              <w:softHyphen/>
              <w:t>дый стол)</w:t>
            </w:r>
          </w:p>
        </w:tc>
        <w:tc>
          <w:tcPr>
            <w:tcW w:w="1274" w:type="dxa"/>
            <w:gridSpan w:val="2"/>
            <w:tcBorders>
              <w:top w:val="nil"/>
            </w:tcBorders>
          </w:tcPr>
          <w:p w:rsidR="00000000" w:rsidRDefault="00F14FCF">
            <w:pPr>
              <w:jc w:val="center"/>
            </w:pPr>
            <w:r>
              <w:t>(на каждый стол)</w:t>
            </w:r>
          </w:p>
        </w:tc>
        <w:tc>
          <w:tcPr>
            <w:tcW w:w="637" w:type="dxa"/>
            <w:tcBorders>
              <w:top w:val="nil"/>
            </w:tcBorders>
          </w:tcPr>
          <w:p w:rsidR="00000000" w:rsidRDefault="00F14FCF">
            <w:pPr>
              <w:jc w:val="center"/>
            </w:pPr>
          </w:p>
        </w:tc>
      </w:tr>
      <w:tr w:rsidR="00000000">
        <w:tblPrEx>
          <w:tblCellMar>
            <w:top w:w="0" w:type="dxa"/>
            <w:bottom w:w="0" w:type="dxa"/>
          </w:tblCellMar>
        </w:tblPrEx>
        <w:tc>
          <w:tcPr>
            <w:tcW w:w="1162" w:type="dxa"/>
            <w:tcBorders>
              <w:bottom w:val="nil"/>
            </w:tcBorders>
          </w:tcPr>
          <w:p w:rsidR="00000000" w:rsidRDefault="00F14FCF">
            <w:r>
              <w:t xml:space="preserve">12. Тяжелая </w:t>
            </w:r>
          </w:p>
        </w:tc>
        <w:tc>
          <w:tcPr>
            <w:tcW w:w="637" w:type="dxa"/>
            <w:tcBorders>
              <w:bottom w:val="nil"/>
            </w:tcBorders>
          </w:tcPr>
          <w:p w:rsidR="00000000" w:rsidRDefault="00F14FCF">
            <w:pPr>
              <w:jc w:val="center"/>
            </w:pPr>
            <w:r>
              <w:t>18</w:t>
            </w:r>
          </w:p>
        </w:tc>
        <w:tc>
          <w:tcPr>
            <w:tcW w:w="637" w:type="dxa"/>
            <w:tcBorders>
              <w:bottom w:val="nil"/>
            </w:tcBorders>
          </w:tcPr>
          <w:p w:rsidR="00000000" w:rsidRDefault="00F14FCF">
            <w:pPr>
              <w:jc w:val="center"/>
            </w:pPr>
            <w:r>
              <w:t>9</w:t>
            </w:r>
          </w:p>
        </w:tc>
        <w:tc>
          <w:tcPr>
            <w:tcW w:w="637" w:type="dxa"/>
            <w:tcBorders>
              <w:bottom w:val="nil"/>
            </w:tcBorders>
          </w:tcPr>
          <w:p w:rsidR="00000000" w:rsidRDefault="00F14FCF">
            <w:pPr>
              <w:jc w:val="center"/>
            </w:pPr>
            <w:r>
              <w:t>4</w:t>
            </w:r>
          </w:p>
        </w:tc>
        <w:tc>
          <w:tcPr>
            <w:tcW w:w="637" w:type="dxa"/>
            <w:tcBorders>
              <w:bottom w:val="nil"/>
            </w:tcBorders>
          </w:tcPr>
          <w:p w:rsidR="00000000" w:rsidRDefault="00F14FCF">
            <w:pPr>
              <w:jc w:val="center"/>
            </w:pPr>
            <w:r>
              <w:t>11</w:t>
            </w:r>
          </w:p>
        </w:tc>
        <w:tc>
          <w:tcPr>
            <w:tcW w:w="637" w:type="dxa"/>
            <w:tcBorders>
              <w:bottom w:val="nil"/>
            </w:tcBorders>
          </w:tcPr>
          <w:p w:rsidR="00000000" w:rsidRDefault="00F14FCF">
            <w:pPr>
              <w:jc w:val="center"/>
            </w:pPr>
            <w:r>
              <w:t xml:space="preserve">40 </w:t>
            </w:r>
          </w:p>
        </w:tc>
        <w:tc>
          <w:tcPr>
            <w:tcW w:w="637" w:type="dxa"/>
            <w:tcBorders>
              <w:bottom w:val="nil"/>
            </w:tcBorders>
          </w:tcPr>
          <w:p w:rsidR="00000000" w:rsidRDefault="00F14FCF">
            <w:pPr>
              <w:jc w:val="center"/>
            </w:pPr>
            <w:r>
              <w:t>13</w:t>
            </w:r>
          </w:p>
        </w:tc>
        <w:tc>
          <w:tcPr>
            <w:tcW w:w="637" w:type="dxa"/>
            <w:tcBorders>
              <w:bottom w:val="nil"/>
            </w:tcBorders>
          </w:tcPr>
          <w:p w:rsidR="00000000" w:rsidRDefault="00F14FCF">
            <w:pPr>
              <w:jc w:val="center"/>
            </w:pPr>
            <w:r>
              <w:t>13</w:t>
            </w:r>
          </w:p>
        </w:tc>
        <w:tc>
          <w:tcPr>
            <w:tcW w:w="637" w:type="dxa"/>
            <w:tcBorders>
              <w:bottom w:val="nil"/>
            </w:tcBorders>
          </w:tcPr>
          <w:p w:rsidR="00000000" w:rsidRDefault="00F14FCF">
            <w:pPr>
              <w:jc w:val="center"/>
            </w:pPr>
            <w:r>
              <w:t>5</w:t>
            </w:r>
          </w:p>
        </w:tc>
      </w:tr>
      <w:tr w:rsidR="00000000">
        <w:tblPrEx>
          <w:tblCellMar>
            <w:top w:w="0" w:type="dxa"/>
            <w:bottom w:w="0" w:type="dxa"/>
          </w:tblCellMar>
        </w:tblPrEx>
        <w:tc>
          <w:tcPr>
            <w:tcW w:w="1162" w:type="dxa"/>
            <w:tcBorders>
              <w:top w:val="nil"/>
            </w:tcBorders>
          </w:tcPr>
          <w:p w:rsidR="00000000" w:rsidRDefault="00F14FCF">
            <w:r>
              <w:t xml:space="preserve">атлетика. </w:t>
            </w:r>
            <w:r>
              <w:br/>
              <w:t>На четыре помоста</w:t>
            </w: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r>
              <w:t>(на один по</w:t>
            </w:r>
            <w:r>
              <w:softHyphen/>
              <w:t>мост)</w:t>
            </w:r>
          </w:p>
        </w:tc>
        <w:tc>
          <w:tcPr>
            <w:tcW w:w="1274" w:type="dxa"/>
            <w:gridSpan w:val="2"/>
            <w:tcBorders>
              <w:top w:val="nil"/>
            </w:tcBorders>
          </w:tcPr>
          <w:p w:rsidR="00000000" w:rsidRDefault="00F14FCF">
            <w:pPr>
              <w:jc w:val="center"/>
            </w:pPr>
            <w:r>
              <w:t>(на один п</w:t>
            </w:r>
            <w:r>
              <w:t>о</w:t>
            </w:r>
            <w:r>
              <w:t>мост)</w:t>
            </w:r>
          </w:p>
        </w:tc>
        <w:tc>
          <w:tcPr>
            <w:tcW w:w="637" w:type="dxa"/>
            <w:tcBorders>
              <w:top w:val="nil"/>
            </w:tcBorders>
          </w:tcPr>
          <w:p w:rsidR="00000000" w:rsidRDefault="00F14FCF">
            <w:pPr>
              <w:jc w:val="center"/>
            </w:pPr>
          </w:p>
        </w:tc>
      </w:tr>
      <w:tr w:rsidR="00000000">
        <w:tblPrEx>
          <w:tblCellMar>
            <w:top w:w="0" w:type="dxa"/>
            <w:bottom w:w="0" w:type="dxa"/>
          </w:tblCellMar>
        </w:tblPrEx>
        <w:tc>
          <w:tcPr>
            <w:tcW w:w="1162" w:type="dxa"/>
            <w:tcBorders>
              <w:bottom w:val="nil"/>
            </w:tcBorders>
          </w:tcPr>
          <w:p w:rsidR="00000000" w:rsidRDefault="00F14FCF">
            <w:r>
              <w:t>13. Фехт</w:t>
            </w:r>
            <w:r>
              <w:t>о</w:t>
            </w:r>
            <w:r>
              <w:t>ва</w:t>
            </w:r>
          </w:p>
        </w:tc>
        <w:tc>
          <w:tcPr>
            <w:tcW w:w="637" w:type="dxa"/>
            <w:tcBorders>
              <w:bottom w:val="nil"/>
            </w:tcBorders>
          </w:tcPr>
          <w:p w:rsidR="00000000" w:rsidRDefault="00F14FCF">
            <w:pPr>
              <w:jc w:val="center"/>
            </w:pPr>
            <w:r>
              <w:t>24</w:t>
            </w:r>
          </w:p>
        </w:tc>
        <w:tc>
          <w:tcPr>
            <w:tcW w:w="637" w:type="dxa"/>
            <w:tcBorders>
              <w:bottom w:val="nil"/>
            </w:tcBorders>
          </w:tcPr>
          <w:p w:rsidR="00000000" w:rsidRDefault="00F14FCF">
            <w:pPr>
              <w:jc w:val="center"/>
            </w:pPr>
            <w:r>
              <w:t>18</w:t>
            </w:r>
          </w:p>
        </w:tc>
        <w:tc>
          <w:tcPr>
            <w:tcW w:w="637" w:type="dxa"/>
            <w:tcBorders>
              <w:bottom w:val="nil"/>
            </w:tcBorders>
          </w:tcPr>
          <w:p w:rsidR="00000000" w:rsidRDefault="00F14FCF">
            <w:pPr>
              <w:jc w:val="center"/>
            </w:pPr>
            <w:r>
              <w:t>4</w:t>
            </w:r>
          </w:p>
        </w:tc>
        <w:tc>
          <w:tcPr>
            <w:tcW w:w="637" w:type="dxa"/>
            <w:tcBorders>
              <w:bottom w:val="nil"/>
            </w:tcBorders>
          </w:tcPr>
          <w:p w:rsidR="00000000" w:rsidRDefault="00F14FCF">
            <w:pPr>
              <w:jc w:val="center"/>
            </w:pPr>
            <w:r>
              <w:t>20</w:t>
            </w:r>
          </w:p>
        </w:tc>
        <w:tc>
          <w:tcPr>
            <w:tcW w:w="637" w:type="dxa"/>
            <w:tcBorders>
              <w:bottom w:val="nil"/>
            </w:tcBorders>
          </w:tcPr>
          <w:p w:rsidR="00000000" w:rsidRDefault="00F14FCF">
            <w:pPr>
              <w:jc w:val="center"/>
            </w:pPr>
            <w:r>
              <w:t>10</w:t>
            </w:r>
          </w:p>
        </w:tc>
        <w:tc>
          <w:tcPr>
            <w:tcW w:w="637" w:type="dxa"/>
            <w:tcBorders>
              <w:bottom w:val="nil"/>
            </w:tcBorders>
          </w:tcPr>
          <w:p w:rsidR="00000000" w:rsidRDefault="00F14FCF">
            <w:pPr>
              <w:jc w:val="center"/>
            </w:pPr>
            <w:r>
              <w:t>18</w:t>
            </w:r>
          </w:p>
        </w:tc>
        <w:tc>
          <w:tcPr>
            <w:tcW w:w="637" w:type="dxa"/>
            <w:tcBorders>
              <w:bottom w:val="nil"/>
            </w:tcBorders>
          </w:tcPr>
          <w:p w:rsidR="00000000" w:rsidRDefault="00F14FCF">
            <w:pPr>
              <w:jc w:val="center"/>
            </w:pPr>
            <w:r>
              <w:t>8</w:t>
            </w:r>
          </w:p>
        </w:tc>
        <w:tc>
          <w:tcPr>
            <w:tcW w:w="637" w:type="dxa"/>
            <w:tcBorders>
              <w:bottom w:val="nil"/>
            </w:tcBorders>
          </w:tcPr>
          <w:p w:rsidR="00000000" w:rsidRDefault="00F14FCF">
            <w:pPr>
              <w:jc w:val="center"/>
            </w:pPr>
            <w:r>
              <w:t>5</w:t>
            </w:r>
          </w:p>
        </w:tc>
      </w:tr>
      <w:tr w:rsidR="00000000">
        <w:tblPrEx>
          <w:tblCellMar>
            <w:top w:w="0" w:type="dxa"/>
            <w:bottom w:w="0" w:type="dxa"/>
          </w:tblCellMar>
        </w:tblPrEx>
        <w:tc>
          <w:tcPr>
            <w:tcW w:w="1162" w:type="dxa"/>
            <w:tcBorders>
              <w:top w:val="nil"/>
            </w:tcBorders>
          </w:tcPr>
          <w:p w:rsidR="00000000" w:rsidRDefault="00F14FCF">
            <w:r>
              <w:t xml:space="preserve">ние. На </w:t>
            </w:r>
            <w:r>
              <w:br/>
              <w:t>четыре д</w:t>
            </w:r>
            <w:r>
              <w:t>о</w:t>
            </w:r>
            <w:r>
              <w:t>рожки</w:t>
            </w: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1911" w:type="dxa"/>
            <w:gridSpan w:val="3"/>
            <w:tcBorders>
              <w:top w:val="nil"/>
            </w:tcBorders>
          </w:tcPr>
          <w:p w:rsidR="00000000" w:rsidRDefault="00F14FCF">
            <w:pPr>
              <w:jc w:val="center"/>
            </w:pPr>
            <w:r>
              <w:t>(на каждую доро</w:t>
            </w:r>
            <w:r>
              <w:t>ж</w:t>
            </w:r>
            <w:r>
              <w:t>ку)</w:t>
            </w:r>
          </w:p>
        </w:tc>
        <w:tc>
          <w:tcPr>
            <w:tcW w:w="637" w:type="dxa"/>
            <w:tcBorders>
              <w:top w:val="nil"/>
            </w:tcBorders>
          </w:tcPr>
          <w:p w:rsidR="00000000" w:rsidRDefault="00F14FCF">
            <w:pPr>
              <w:jc w:val="center"/>
            </w:pPr>
          </w:p>
        </w:tc>
      </w:tr>
      <w:tr w:rsidR="00000000">
        <w:tblPrEx>
          <w:tblCellMar>
            <w:top w:w="0" w:type="dxa"/>
            <w:bottom w:w="0" w:type="dxa"/>
          </w:tblCellMar>
        </w:tblPrEx>
        <w:tc>
          <w:tcPr>
            <w:tcW w:w="1162" w:type="dxa"/>
          </w:tcPr>
          <w:p w:rsidR="00000000" w:rsidRDefault="00F14FCF">
            <w:r>
              <w:t>14. Футбол. На одно поле</w:t>
            </w:r>
          </w:p>
        </w:tc>
        <w:tc>
          <w:tcPr>
            <w:tcW w:w="637" w:type="dxa"/>
          </w:tcPr>
          <w:p w:rsidR="00000000" w:rsidRDefault="00F14FCF">
            <w:pPr>
              <w:jc w:val="center"/>
            </w:pPr>
            <w:r>
              <w:t>96</w:t>
            </w:r>
          </w:p>
        </w:tc>
        <w:tc>
          <w:tcPr>
            <w:tcW w:w="637" w:type="dxa"/>
          </w:tcPr>
          <w:p w:rsidR="00000000" w:rsidRDefault="00F14FCF">
            <w:pPr>
              <w:jc w:val="center"/>
            </w:pPr>
            <w:r>
              <w:t>48</w:t>
            </w:r>
          </w:p>
        </w:tc>
        <w:tc>
          <w:tcPr>
            <w:tcW w:w="637" w:type="dxa"/>
          </w:tcPr>
          <w:p w:rsidR="00000000" w:rsidRDefault="00F14FCF">
            <w:pPr>
              <w:jc w:val="center"/>
            </w:pPr>
            <w:r>
              <w:t>15</w:t>
            </w:r>
          </w:p>
        </w:tc>
        <w:tc>
          <w:tcPr>
            <w:tcW w:w="637" w:type="dxa"/>
          </w:tcPr>
          <w:p w:rsidR="00000000" w:rsidRDefault="00F14FCF">
            <w:pPr>
              <w:jc w:val="center"/>
            </w:pPr>
            <w:r>
              <w:t>60</w:t>
            </w:r>
          </w:p>
        </w:tc>
        <w:tc>
          <w:tcPr>
            <w:tcW w:w="637" w:type="dxa"/>
          </w:tcPr>
          <w:p w:rsidR="00000000" w:rsidRDefault="00F14FCF">
            <w:pPr>
              <w:jc w:val="center"/>
            </w:pPr>
            <w:r>
              <w:t xml:space="preserve">64 </w:t>
            </w:r>
            <w:r>
              <w:br/>
              <w:t>(4 ко</w:t>
            </w:r>
            <w:r>
              <w:softHyphen/>
              <w:t>манды по 16)</w:t>
            </w:r>
          </w:p>
        </w:tc>
        <w:tc>
          <w:tcPr>
            <w:tcW w:w="637" w:type="dxa"/>
          </w:tcPr>
          <w:p w:rsidR="00000000" w:rsidRDefault="00F14FCF">
            <w:pPr>
              <w:jc w:val="center"/>
            </w:pPr>
            <w:r>
              <w:t>96</w:t>
            </w:r>
          </w:p>
        </w:tc>
        <w:tc>
          <w:tcPr>
            <w:tcW w:w="637" w:type="dxa"/>
          </w:tcPr>
          <w:p w:rsidR="00000000" w:rsidRDefault="00F14FCF">
            <w:pPr>
              <w:jc w:val="center"/>
            </w:pPr>
            <w:r>
              <w:t>48</w:t>
            </w:r>
          </w:p>
        </w:tc>
        <w:tc>
          <w:tcPr>
            <w:tcW w:w="637" w:type="dxa"/>
          </w:tcPr>
          <w:p w:rsidR="00000000" w:rsidRDefault="00F14FCF">
            <w:pPr>
              <w:jc w:val="center"/>
            </w:pPr>
            <w:r>
              <w:t>15</w:t>
            </w:r>
          </w:p>
        </w:tc>
      </w:tr>
      <w:tr w:rsidR="00000000">
        <w:tblPrEx>
          <w:tblCellMar>
            <w:top w:w="0" w:type="dxa"/>
            <w:bottom w:w="0" w:type="dxa"/>
          </w:tblCellMar>
        </w:tblPrEx>
        <w:tc>
          <w:tcPr>
            <w:tcW w:w="6258" w:type="dxa"/>
            <w:gridSpan w:val="9"/>
          </w:tcPr>
          <w:p w:rsidR="00000000" w:rsidRDefault="00F14FCF">
            <w:pPr>
              <w:jc w:val="center"/>
            </w:pPr>
            <w:r>
              <w:t>Залы крытых катков</w:t>
            </w:r>
          </w:p>
        </w:tc>
      </w:tr>
      <w:tr w:rsidR="00000000">
        <w:tblPrEx>
          <w:tblCellMar>
            <w:top w:w="0" w:type="dxa"/>
            <w:bottom w:w="0" w:type="dxa"/>
          </w:tblCellMar>
        </w:tblPrEx>
        <w:tc>
          <w:tcPr>
            <w:tcW w:w="1162" w:type="dxa"/>
            <w:tcBorders>
              <w:bottom w:val="nil"/>
            </w:tcBorders>
          </w:tcPr>
          <w:p w:rsidR="00000000" w:rsidRDefault="00F14FCF">
            <w:r>
              <w:t>15. Фигур-</w:t>
            </w:r>
          </w:p>
        </w:tc>
        <w:tc>
          <w:tcPr>
            <w:tcW w:w="637" w:type="dxa"/>
            <w:tcBorders>
              <w:bottom w:val="nil"/>
            </w:tcBorders>
          </w:tcPr>
          <w:p w:rsidR="00000000" w:rsidRDefault="00F14FCF">
            <w:pPr>
              <w:jc w:val="center"/>
            </w:pPr>
            <w:r>
              <w:t>66</w:t>
            </w:r>
          </w:p>
        </w:tc>
        <w:tc>
          <w:tcPr>
            <w:tcW w:w="637" w:type="dxa"/>
            <w:tcBorders>
              <w:bottom w:val="nil"/>
            </w:tcBorders>
          </w:tcPr>
          <w:p w:rsidR="00000000" w:rsidRDefault="00F14FCF">
            <w:pPr>
              <w:jc w:val="center"/>
            </w:pPr>
            <w:r>
              <w:t>36</w:t>
            </w:r>
          </w:p>
        </w:tc>
        <w:tc>
          <w:tcPr>
            <w:tcW w:w="637" w:type="dxa"/>
            <w:tcBorders>
              <w:bottom w:val="nil"/>
            </w:tcBorders>
          </w:tcPr>
          <w:p w:rsidR="00000000" w:rsidRDefault="00F14FCF">
            <w:pPr>
              <w:jc w:val="center"/>
            </w:pPr>
            <w:r>
              <w:t>6</w:t>
            </w:r>
          </w:p>
        </w:tc>
        <w:tc>
          <w:tcPr>
            <w:tcW w:w="637" w:type="dxa"/>
            <w:tcBorders>
              <w:bottom w:val="nil"/>
            </w:tcBorders>
          </w:tcPr>
          <w:p w:rsidR="00000000" w:rsidRDefault="00F14FCF">
            <w:pPr>
              <w:jc w:val="center"/>
            </w:pPr>
            <w:r>
              <w:t>50</w:t>
            </w:r>
          </w:p>
        </w:tc>
        <w:tc>
          <w:tcPr>
            <w:tcW w:w="637" w:type="dxa"/>
            <w:tcBorders>
              <w:bottom w:val="nil"/>
            </w:tcBorders>
          </w:tcPr>
          <w:p w:rsidR="00000000" w:rsidRDefault="00F14FCF">
            <w:pPr>
              <w:jc w:val="center"/>
            </w:pPr>
            <w:r>
              <w:t>50</w:t>
            </w:r>
          </w:p>
        </w:tc>
        <w:tc>
          <w:tcPr>
            <w:tcW w:w="637" w:type="dxa"/>
            <w:tcBorders>
              <w:bottom w:val="nil"/>
            </w:tcBorders>
          </w:tcPr>
          <w:p w:rsidR="00000000" w:rsidRDefault="00F14FCF">
            <w:pPr>
              <w:jc w:val="center"/>
            </w:pPr>
            <w:r>
              <w:t>65</w:t>
            </w:r>
          </w:p>
        </w:tc>
        <w:tc>
          <w:tcPr>
            <w:tcW w:w="637" w:type="dxa"/>
            <w:tcBorders>
              <w:bottom w:val="nil"/>
            </w:tcBorders>
          </w:tcPr>
          <w:p w:rsidR="00000000" w:rsidRDefault="00F14FCF">
            <w:pPr>
              <w:jc w:val="center"/>
            </w:pPr>
            <w:r>
              <w:t>36</w:t>
            </w:r>
          </w:p>
        </w:tc>
        <w:tc>
          <w:tcPr>
            <w:tcW w:w="637" w:type="dxa"/>
            <w:tcBorders>
              <w:bottom w:val="nil"/>
            </w:tcBorders>
          </w:tcPr>
          <w:p w:rsidR="00000000" w:rsidRDefault="00F14FCF">
            <w:pPr>
              <w:jc w:val="center"/>
            </w:pPr>
            <w:r>
              <w:t>12</w:t>
            </w:r>
          </w:p>
        </w:tc>
      </w:tr>
      <w:tr w:rsidR="00000000">
        <w:tblPrEx>
          <w:tblCellMar>
            <w:top w:w="0" w:type="dxa"/>
            <w:bottom w:w="0" w:type="dxa"/>
          </w:tblCellMar>
        </w:tblPrEx>
        <w:tc>
          <w:tcPr>
            <w:tcW w:w="1162" w:type="dxa"/>
            <w:tcBorders>
              <w:top w:val="nil"/>
            </w:tcBorders>
          </w:tcPr>
          <w:p w:rsidR="00000000" w:rsidRDefault="00F14FCF">
            <w:r>
              <w:t>ное катание на коньках</w:t>
            </w:r>
          </w:p>
        </w:tc>
        <w:tc>
          <w:tcPr>
            <w:tcW w:w="1911" w:type="dxa"/>
            <w:gridSpan w:val="3"/>
            <w:tcBorders>
              <w:top w:val="nil"/>
            </w:tcBorders>
          </w:tcPr>
          <w:p w:rsidR="00000000" w:rsidRDefault="00F14FCF">
            <w:pPr>
              <w:jc w:val="center"/>
            </w:pPr>
            <w:r>
              <w:t>Рабочая площадь льда (61</w:t>
            </w:r>
            <w:r>
              <w:sym w:font="Symbol" w:char="F0B4"/>
            </w:r>
            <w:r>
              <w:t>30)</w:t>
            </w: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c>
          <w:tcPr>
            <w:tcW w:w="637" w:type="dxa"/>
            <w:tcBorders>
              <w:top w:val="nil"/>
            </w:tcBorders>
          </w:tcPr>
          <w:p w:rsidR="00000000" w:rsidRDefault="00F14FCF">
            <w:pPr>
              <w:jc w:val="center"/>
            </w:pPr>
          </w:p>
        </w:tc>
      </w:tr>
      <w:tr w:rsidR="00000000">
        <w:tblPrEx>
          <w:tblCellMar>
            <w:top w:w="0" w:type="dxa"/>
            <w:bottom w:w="0" w:type="dxa"/>
          </w:tblCellMar>
        </w:tblPrEx>
        <w:tc>
          <w:tcPr>
            <w:tcW w:w="1162" w:type="dxa"/>
          </w:tcPr>
          <w:p w:rsidR="00000000" w:rsidRDefault="00F14FCF">
            <w:r>
              <w:t>16. Х</w:t>
            </w:r>
            <w:r>
              <w:t>оккей</w:t>
            </w:r>
          </w:p>
        </w:tc>
        <w:tc>
          <w:tcPr>
            <w:tcW w:w="1911" w:type="dxa"/>
            <w:gridSpan w:val="3"/>
          </w:tcPr>
          <w:p w:rsidR="00000000" w:rsidRDefault="00F14FCF">
            <w:pPr>
              <w:jc w:val="center"/>
            </w:pPr>
            <w:r>
              <w:t>То же</w:t>
            </w:r>
          </w:p>
        </w:tc>
        <w:tc>
          <w:tcPr>
            <w:tcW w:w="637" w:type="dxa"/>
          </w:tcPr>
          <w:p w:rsidR="00000000" w:rsidRDefault="00F14FCF">
            <w:pPr>
              <w:jc w:val="center"/>
            </w:pPr>
            <w:r>
              <w:t>50</w:t>
            </w:r>
          </w:p>
        </w:tc>
        <w:tc>
          <w:tcPr>
            <w:tcW w:w="637" w:type="dxa"/>
          </w:tcPr>
          <w:p w:rsidR="00000000" w:rsidRDefault="00F14FCF">
            <w:pPr>
              <w:jc w:val="center"/>
            </w:pPr>
            <w:r>
              <w:t xml:space="preserve">100 </w:t>
            </w:r>
            <w:r>
              <w:br/>
              <w:t>(4 ко</w:t>
            </w:r>
            <w:r>
              <w:softHyphen/>
              <w:t>ма</w:t>
            </w:r>
            <w:r>
              <w:softHyphen/>
              <w:t>нды по 25)</w:t>
            </w:r>
          </w:p>
        </w:tc>
        <w:tc>
          <w:tcPr>
            <w:tcW w:w="637" w:type="dxa"/>
          </w:tcPr>
          <w:p w:rsidR="00000000" w:rsidRDefault="00F14FCF">
            <w:pPr>
              <w:jc w:val="center"/>
            </w:pPr>
            <w:r>
              <w:t>65</w:t>
            </w:r>
          </w:p>
        </w:tc>
        <w:tc>
          <w:tcPr>
            <w:tcW w:w="637" w:type="dxa"/>
          </w:tcPr>
          <w:p w:rsidR="00000000" w:rsidRDefault="00F14FCF">
            <w:pPr>
              <w:jc w:val="center"/>
            </w:pPr>
            <w:r>
              <w:t>46</w:t>
            </w:r>
          </w:p>
        </w:tc>
        <w:tc>
          <w:tcPr>
            <w:tcW w:w="637" w:type="dxa"/>
          </w:tcPr>
          <w:p w:rsidR="00000000" w:rsidRDefault="00F14FCF">
            <w:pPr>
              <w:jc w:val="center"/>
            </w:pPr>
            <w:r>
              <w:t>12</w:t>
            </w:r>
          </w:p>
        </w:tc>
      </w:tr>
    </w:tbl>
    <w:p w:rsidR="00000000" w:rsidRDefault="00F14FCF">
      <w:pPr>
        <w:spacing w:before="120"/>
        <w:ind w:left="227" w:hanging="227"/>
        <w:jc w:val="both"/>
      </w:pPr>
      <w:r>
        <w:t>* При размещении в зале двух и более площадок ширина двух сме</w:t>
      </w:r>
      <w:r>
        <w:t>ж</w:t>
      </w:r>
      <w:r>
        <w:t>ных (по длине) площадок может быть принята 15,1 м для бадми</w:t>
      </w:r>
      <w:r>
        <w:t>н</w:t>
      </w:r>
      <w:r>
        <w:t xml:space="preserve">тона и 34 м для тенниса. </w:t>
      </w:r>
    </w:p>
    <w:p w:rsidR="00000000" w:rsidRDefault="00F14FCF">
      <w:pPr>
        <w:ind w:left="227" w:hanging="227"/>
        <w:jc w:val="both"/>
      </w:pPr>
      <w:r>
        <w:t>*</w:t>
      </w:r>
      <w:r>
        <w:rPr>
          <w:vertAlign w:val="superscript"/>
        </w:rPr>
        <w:t>2</w:t>
      </w:r>
      <w:r>
        <w:t xml:space="preserve"> При двух коврах диаметром 9 м длина принимается 32 м, при трех — 46 м, при четырех — 60 м, а пропускная способность соответ</w:t>
      </w:r>
      <w:r>
        <w:t>с</w:t>
      </w:r>
      <w:r>
        <w:t>твенно 40, 60 и 80 чел.</w:t>
      </w:r>
    </w:p>
    <w:p w:rsidR="00000000" w:rsidRDefault="00F14FCF">
      <w:pPr>
        <w:ind w:left="227" w:hanging="227"/>
        <w:jc w:val="both"/>
      </w:pPr>
      <w:r>
        <w:t>*</w:t>
      </w:r>
      <w:r>
        <w:rPr>
          <w:vertAlign w:val="superscript"/>
        </w:rPr>
        <w:t>3</w:t>
      </w:r>
      <w:r>
        <w:t xml:space="preserve"> При двух «татами» длина принимается 36 м, при трех — 52 м, при четырех — 68 м, а пропускная способность соответственно 40, 60 и 80 чел.</w:t>
      </w:r>
    </w:p>
    <w:p w:rsidR="00000000" w:rsidRDefault="00F14FCF">
      <w:pPr>
        <w:ind w:left="227" w:hanging="227"/>
        <w:jc w:val="both"/>
      </w:pPr>
      <w:r>
        <w:t>*</w:t>
      </w:r>
      <w:r>
        <w:rPr>
          <w:vertAlign w:val="superscript"/>
        </w:rPr>
        <w:t>4</w:t>
      </w:r>
      <w:r>
        <w:t xml:space="preserve"> При трех и более площ</w:t>
      </w:r>
      <w:r>
        <w:t>адках в одном зале пропускная спосо</w:t>
      </w:r>
      <w:r>
        <w:t>б</w:t>
      </w:r>
      <w:r>
        <w:t>ность каждой принимается 6 чел. в смену.</w:t>
      </w:r>
    </w:p>
    <w:p w:rsidR="00000000" w:rsidRDefault="00F14FCF">
      <w:pPr>
        <w:spacing w:before="120"/>
        <w:ind w:firstLine="284"/>
        <w:jc w:val="both"/>
      </w:pPr>
      <w:r>
        <w:t>П р и м е ч а н и я: 1. При проектировании спортивных залов на несколько площадок для игр и (или) на большее количество обор</w:t>
      </w:r>
      <w:r>
        <w:t>у</w:t>
      </w:r>
      <w:r>
        <w:t>дования размеры залов и их пропускная способность в смену соо</w:t>
      </w:r>
      <w:r>
        <w:t>т</w:t>
      </w:r>
      <w:r>
        <w:t>ветственно увеличив</w:t>
      </w:r>
      <w:r>
        <w:t>а</w:t>
      </w:r>
      <w:r>
        <w:t>ются.</w:t>
      </w:r>
    </w:p>
    <w:p w:rsidR="00000000" w:rsidRDefault="00F14FCF">
      <w:pPr>
        <w:ind w:firstLine="284"/>
        <w:jc w:val="both"/>
      </w:pPr>
      <w:r>
        <w:t>2. По видам спорта, по которым в спортивно-демонстрационных или спортивно-зрелищных залах предусматривается также и пров</w:t>
      </w:r>
      <w:r>
        <w:t>е</w:t>
      </w:r>
      <w:r>
        <w:t>дение учебно-тренировочных занятий, пропускная способность принимается по наибольшему из показателей,</w:t>
      </w:r>
      <w:r>
        <w:t xml:space="preserve"> приведенных в гр. 5 и 6.</w:t>
      </w:r>
    </w:p>
    <w:p w:rsidR="00000000" w:rsidRDefault="00F14FCF">
      <w:pPr>
        <w:ind w:firstLine="284"/>
        <w:jc w:val="both"/>
      </w:pPr>
      <w:r>
        <w:t>3. При предназначении зала для соревнований не выше облас</w:t>
      </w:r>
      <w:r>
        <w:t>т</w:t>
      </w:r>
      <w:r>
        <w:t>ного (краевого) масштаба размер площади арены и высота, как правило, принимаются равными размеру площади и высоте спорт</w:t>
      </w:r>
      <w:r>
        <w:t>и</w:t>
      </w:r>
      <w:r>
        <w:t>вного зала (см. гр. 2, 3 и 4), а пропускная способность — согласно гр. 5.</w:t>
      </w:r>
    </w:p>
    <w:p w:rsidR="00000000" w:rsidRDefault="00F14FCF">
      <w:pPr>
        <w:ind w:firstLine="284"/>
        <w:jc w:val="both"/>
      </w:pPr>
      <w:r>
        <w:t>4. Поскольку в зданиях спортивных корпусов предусматривается помещение для индивидуальной силовой подготовки (см. п. 3.7) в залах для бокса и борьбы размещение тренажеров и другого всп</w:t>
      </w:r>
      <w:r>
        <w:t>о</w:t>
      </w:r>
      <w:r>
        <w:t>могательного оборудования для физической подготов</w:t>
      </w:r>
      <w:r>
        <w:t>ки не реком</w:t>
      </w:r>
      <w:r>
        <w:t>е</w:t>
      </w:r>
      <w:r>
        <w:t>ндуется. В этих случаях размер зала бокса уменьшается до 15</w:t>
      </w:r>
      <w:r>
        <w:sym w:font="Symbol" w:char="F0B4"/>
      </w:r>
      <w:r>
        <w:t>12 м, а пропускная способность — до 14 чел/смену. В зале для борьбы, пр</w:t>
      </w:r>
      <w:r>
        <w:t>и</w:t>
      </w:r>
      <w:r>
        <w:t>веденном в таблице, могут разместиться для учебно-тренировочных занятий начинающих и борцов младших разрядов два спаренных ковра диаметром 7 м или один ковер оптимального диаметра 9 м.</w:t>
      </w:r>
    </w:p>
    <w:p w:rsidR="00000000" w:rsidRDefault="00F14FCF">
      <w:pPr>
        <w:ind w:firstLine="284"/>
        <w:jc w:val="both"/>
      </w:pPr>
      <w:r>
        <w:t>При выносе из зала вспомогательного оборудования размер зала с ковром диаметром 9 м уменьшается до 18</w:t>
      </w:r>
      <w:r>
        <w:sym w:font="Symbol" w:char="F0B4"/>
      </w:r>
      <w:r>
        <w:t>15 м с пропускной сп</w:t>
      </w:r>
      <w:r>
        <w:t>о</w:t>
      </w:r>
      <w:r>
        <w:t>собностью 12 чел., а со спаренными коврами диаметром 7 м — д</w:t>
      </w:r>
      <w:r>
        <w:t>о 24</w:t>
      </w:r>
      <w:r>
        <w:sym w:font="Symbol" w:char="F0B4"/>
      </w:r>
      <w:r>
        <w:t>12 м с пропускной способностью 13 чел/смену. В последнем сл</w:t>
      </w:r>
      <w:r>
        <w:t>у</w:t>
      </w:r>
      <w:r>
        <w:t>чае стены зала у ковров до высоты 1,8 м должны иметь мягкую об</w:t>
      </w:r>
      <w:r>
        <w:t>и</w:t>
      </w:r>
      <w:r>
        <w:t>вку.</w:t>
      </w:r>
    </w:p>
    <w:p w:rsidR="00000000" w:rsidRDefault="00F14FCF">
      <w:pPr>
        <w:ind w:firstLine="284"/>
        <w:jc w:val="both"/>
      </w:pPr>
      <w:r>
        <w:t>5. При проведении одновременных занятий мужчин и женщин место для вольных упражнений предусматривается общим (в зале для спо</w:t>
      </w:r>
      <w:r>
        <w:t>р</w:t>
      </w:r>
      <w:r>
        <w:t>тивной гимнастики).</w:t>
      </w:r>
    </w:p>
    <w:p w:rsidR="00000000" w:rsidRDefault="00F14FCF">
      <w:pPr>
        <w:ind w:firstLine="284"/>
        <w:jc w:val="both"/>
      </w:pPr>
      <w:r>
        <w:t>6. В залах для настольного тенниса при большем числе столов размер зала принимается исходя из площади 7,75</w:t>
      </w:r>
      <w:r>
        <w:sym w:font="Symbol" w:char="F0B4"/>
      </w:r>
      <w:r>
        <w:t>4,5 м на каждый стол.</w:t>
      </w:r>
    </w:p>
    <w:p w:rsidR="00000000" w:rsidRDefault="00F14FCF">
      <w:pPr>
        <w:ind w:firstLine="284"/>
        <w:jc w:val="both"/>
      </w:pPr>
      <w:r>
        <w:t>7. В залах для фехтования при ином числе дорожек ширина зала при учебно-тренировочных занятиях принимаетс</w:t>
      </w:r>
      <w:r>
        <w:t>я исходя из расчета 5 м на одну дорожку плюс по 4 м на каждую дорожку сверх первой, а пропускная способность принимается из расчета 5 чел. на каждую дорожку.</w:t>
      </w:r>
    </w:p>
    <w:p w:rsidR="00000000" w:rsidRDefault="00F14FCF">
      <w:pPr>
        <w:ind w:firstLine="284"/>
        <w:jc w:val="both"/>
      </w:pPr>
      <w:r>
        <w:t>8. В соответствии с установкой Госкомспорта СССР допускается увеличение размера площади зала (арены) для футбола, но не более чем до 113</w:t>
      </w:r>
      <w:r>
        <w:sym w:font="Symbol" w:char="F0B4"/>
      </w:r>
      <w:r>
        <w:t>72 м, без изменения приведенной в таблице пропускной способн</w:t>
      </w:r>
      <w:r>
        <w:t>о</w:t>
      </w:r>
      <w:r>
        <w:t>сти.</w:t>
      </w:r>
    </w:p>
    <w:p w:rsidR="00000000" w:rsidRDefault="00F14FCF">
      <w:pPr>
        <w:ind w:firstLine="284"/>
        <w:jc w:val="both"/>
      </w:pPr>
      <w:r>
        <w:t>9. В спортивно-демонстрационных и спортивно-зрелищных залах и крытых катках, в соответствии с расчетной высотой трибуны в</w:t>
      </w:r>
      <w:r>
        <w:t>ы</w:t>
      </w:r>
      <w:r>
        <w:t>сота зального помещения (по к</w:t>
      </w:r>
      <w:r>
        <w:t>райней мере над трибуной) по сра</w:t>
      </w:r>
      <w:r>
        <w:t>в</w:t>
      </w:r>
      <w:r>
        <w:t>нению с приведенной в таблице может увеличиваться исходя из т</w:t>
      </w:r>
      <w:r>
        <w:t>о</w:t>
      </w:r>
      <w:r>
        <w:t>го, что расстояние от пола последнего ряда трибуны до выступа</w:t>
      </w:r>
      <w:r>
        <w:t>ю</w:t>
      </w:r>
      <w:r>
        <w:t>щих конструкций потолка принимается не менее 2,2 м. Минимал</w:t>
      </w:r>
      <w:r>
        <w:t>ь</w:t>
      </w:r>
      <w:r>
        <w:t>ная высота зального помещения, требуемая для представлений «цирк на эстраде» (считая от поверхности эстрады) — 10 м.</w:t>
      </w:r>
    </w:p>
    <w:p w:rsidR="00000000" w:rsidRDefault="00F14FCF">
      <w:pPr>
        <w:spacing w:before="120"/>
        <w:ind w:firstLine="284"/>
        <w:jc w:val="both"/>
      </w:pPr>
      <w:r>
        <w:rPr>
          <w:b/>
        </w:rPr>
        <w:t>3.3.</w:t>
      </w:r>
      <w:r>
        <w:t xml:space="preserve"> Строительные размеры универсальных спортивных залов (катков) принимаются по наибольшему из показателей для этих в</w:t>
      </w:r>
      <w:r>
        <w:t>и</w:t>
      </w:r>
      <w:r>
        <w:t>дов, приведенных в табл. 1, а пропускная способность — по н</w:t>
      </w:r>
      <w:r>
        <w:t>а</w:t>
      </w:r>
      <w:r>
        <w:t>и</w:t>
      </w:r>
      <w:r>
        <w:t>меньшей удельной площади, приходящейся на одного занимающ</w:t>
      </w:r>
      <w:r>
        <w:t>е</w:t>
      </w:r>
      <w:r>
        <w:t>гося, что опр</w:t>
      </w:r>
      <w:r>
        <w:t>е</w:t>
      </w:r>
      <w:r>
        <w:t>деляется следующим образом:</w:t>
      </w:r>
    </w:p>
    <w:p w:rsidR="00000000" w:rsidRDefault="00F14FCF">
      <w:pPr>
        <w:ind w:firstLine="284"/>
        <w:jc w:val="both"/>
      </w:pPr>
      <w:r>
        <w:t>а) в специализированных по видам спорта залах (катках) опред</w:t>
      </w:r>
      <w:r>
        <w:t>е</w:t>
      </w:r>
      <w:r>
        <w:t>ляется удельная площадь, приходящаяся на одного занимающегося, для чего площадь зала (катка) для данного вида делится на его пр</w:t>
      </w:r>
      <w:r>
        <w:t>о</w:t>
      </w:r>
      <w:r>
        <w:t>пускную способность;</w:t>
      </w:r>
    </w:p>
    <w:p w:rsidR="00000000" w:rsidRDefault="00F14FCF">
      <w:pPr>
        <w:ind w:firstLine="284"/>
        <w:jc w:val="both"/>
      </w:pPr>
      <w:r>
        <w:t>б) пропускная способность универсального зала (катка) опред</w:t>
      </w:r>
      <w:r>
        <w:t>е</w:t>
      </w:r>
      <w:r>
        <w:t>ляется путем деления его площади на минимальную удельную пл</w:t>
      </w:r>
      <w:r>
        <w:t>о</w:t>
      </w:r>
      <w:r>
        <w:t>щадь, пол</w:t>
      </w:r>
      <w:r>
        <w:t>у</w:t>
      </w:r>
      <w:r>
        <w:t xml:space="preserve">ченную по п. 3.3, а. </w:t>
      </w:r>
    </w:p>
    <w:p w:rsidR="00000000" w:rsidRDefault="00F14FCF">
      <w:pPr>
        <w:ind w:firstLine="284"/>
        <w:jc w:val="both"/>
      </w:pPr>
      <w:r>
        <w:t>Так, например, расчет пропускной способности спо</w:t>
      </w:r>
      <w:r>
        <w:t>ртивного з</w:t>
      </w:r>
      <w:r>
        <w:t>а</w:t>
      </w:r>
      <w:r>
        <w:t>ла размером 42</w:t>
      </w:r>
      <w:r>
        <w:sym w:font="Symbol" w:char="F0B4"/>
      </w:r>
      <w:r>
        <w:t>24 м (1008 м</w:t>
      </w:r>
      <w:r>
        <w:rPr>
          <w:vertAlign w:val="superscript"/>
        </w:rPr>
        <w:t>2</w:t>
      </w:r>
      <w:r>
        <w:t>), предназначенного для учебно-тренировочных занятий по бадминтону, волейболу, баскетболу, теннису и гандболу, произв</w:t>
      </w:r>
      <w:r>
        <w:t>о</w:t>
      </w:r>
      <w:r>
        <w:t>дится следующим образом:</w:t>
      </w:r>
    </w:p>
    <w:p w:rsidR="00000000" w:rsidRDefault="00F14FCF">
      <w:pPr>
        <w:ind w:firstLine="284"/>
        <w:jc w:val="both"/>
      </w:pPr>
      <w:r>
        <w:t>а) берем из табл. 1 размеры и пропускную способность залов, специализированных для каждого из этих видов, и определяем пл</w:t>
      </w:r>
      <w:r>
        <w:t>о</w:t>
      </w:r>
      <w:r>
        <w:t>щадь на одного занимающегося: бадминтоном — 15</w:t>
      </w:r>
      <w:r>
        <w:sym w:font="Symbol" w:char="F0B4"/>
      </w:r>
      <w:r>
        <w:t>9 м — делим площадь на 8 и получаем площадь 17 м</w:t>
      </w:r>
      <w:r>
        <w:rPr>
          <w:vertAlign w:val="superscript"/>
        </w:rPr>
        <w:t>2</w:t>
      </w:r>
      <w:r>
        <w:t>; волейболом — 24</w:t>
      </w:r>
      <w:r>
        <w:sym w:font="Symbol" w:char="F0B4"/>
      </w:r>
      <w:r>
        <w:t>15 м — делим площадь на 24 и получаем площадь 15 м</w:t>
      </w:r>
      <w:r>
        <w:rPr>
          <w:vertAlign w:val="superscript"/>
        </w:rPr>
        <w:t>2</w:t>
      </w:r>
      <w:r>
        <w:t>; баскетболом — 30</w:t>
      </w:r>
      <w:r>
        <w:sym w:font="Symbol" w:char="F0B4"/>
      </w:r>
      <w:r>
        <w:t xml:space="preserve">18 м — делим площадь на </w:t>
      </w:r>
      <w:r>
        <w:t>24 и получаем площадь 22 м</w:t>
      </w:r>
      <w:r>
        <w:rPr>
          <w:vertAlign w:val="superscript"/>
        </w:rPr>
        <w:t>2</w:t>
      </w:r>
      <w:r>
        <w:t>; тенн</w:t>
      </w:r>
      <w:r>
        <w:t>и</w:t>
      </w:r>
      <w:r>
        <w:t>сом — 36</w:t>
      </w:r>
      <w:r>
        <w:sym w:font="Symbol" w:char="F0B4"/>
      </w:r>
      <w:r>
        <w:t>18 м — делим площадь на 12 и получаем площадь 54 м</w:t>
      </w:r>
      <w:r>
        <w:rPr>
          <w:vertAlign w:val="superscript"/>
        </w:rPr>
        <w:t>2</w:t>
      </w:r>
      <w:r>
        <w:t>; гандболом — 42</w:t>
      </w:r>
      <w:r>
        <w:sym w:font="Symbol" w:char="F0B4"/>
      </w:r>
      <w:r>
        <w:t>24 м — делим на 24 и п</w:t>
      </w:r>
      <w:r>
        <w:t>о</w:t>
      </w:r>
      <w:r>
        <w:t>лучаем площадь 42 м</w:t>
      </w:r>
      <w:r>
        <w:rPr>
          <w:vertAlign w:val="superscript"/>
        </w:rPr>
        <w:t>2</w:t>
      </w:r>
      <w:r>
        <w:t>.</w:t>
      </w:r>
    </w:p>
    <w:p w:rsidR="00000000" w:rsidRDefault="00F14FCF">
      <w:pPr>
        <w:ind w:firstLine="284"/>
        <w:jc w:val="both"/>
      </w:pPr>
      <w:r>
        <w:t>В результате получается, что наименьшей является удельная площадь равная 15 м</w:t>
      </w:r>
      <w:r>
        <w:rPr>
          <w:vertAlign w:val="superscript"/>
        </w:rPr>
        <w:t>2</w:t>
      </w:r>
      <w:r>
        <w:t>;</w:t>
      </w:r>
    </w:p>
    <w:p w:rsidR="00000000" w:rsidRDefault="00F14FCF">
      <w:pPr>
        <w:ind w:firstLine="284"/>
        <w:jc w:val="both"/>
      </w:pPr>
      <w:r>
        <w:t>б) пропускная способность универсального зала определяется д</w:t>
      </w:r>
      <w:r>
        <w:t>е</w:t>
      </w:r>
      <w:r>
        <w:t>лением его площади (1008 м</w:t>
      </w:r>
      <w:r>
        <w:rPr>
          <w:vertAlign w:val="superscript"/>
        </w:rPr>
        <w:t>2</w:t>
      </w:r>
      <w:r>
        <w:t>) на минимальную удельную площадь (15 м</w:t>
      </w:r>
      <w:r>
        <w:rPr>
          <w:vertAlign w:val="superscript"/>
        </w:rPr>
        <w:t>2</w:t>
      </w:r>
      <w:r>
        <w:t>) — 1008:15 = 67 чел/смену.</w:t>
      </w:r>
    </w:p>
    <w:p w:rsidR="00000000" w:rsidRDefault="00F14FCF">
      <w:pPr>
        <w:ind w:firstLine="284"/>
        <w:jc w:val="both"/>
      </w:pPr>
      <w:r>
        <w:rPr>
          <w:b/>
        </w:rPr>
        <w:t>3.4.</w:t>
      </w:r>
      <w:r>
        <w:t xml:space="preserve"> Спортивно-демонстрационные и спортивно-зрелищные залы и катки проектируются, как правило, универсальными: с ареной,</w:t>
      </w:r>
      <w:r>
        <w:t xml:space="preserve"> трансформируемой для попеременного проведения соревнований по нескол</w:t>
      </w:r>
      <w:r>
        <w:t>ь</w:t>
      </w:r>
      <w:r>
        <w:t>ким видам спорта или нескольким видам культурно-зрелищных или общественных мероприятий.</w:t>
      </w:r>
    </w:p>
    <w:p w:rsidR="00000000" w:rsidRDefault="00F14FCF">
      <w:pPr>
        <w:ind w:firstLine="284"/>
        <w:jc w:val="both"/>
      </w:pPr>
      <w:r>
        <w:t>В прил. 2 приведены примеры планов трансформации арен спо</w:t>
      </w:r>
      <w:r>
        <w:t>р</w:t>
      </w:r>
      <w:r>
        <w:t>тивно-демонстрационного или спортивно-зрелищного катка для проведения соревнований по ряду видов спорта. При этом соревн</w:t>
      </w:r>
      <w:r>
        <w:t>о</w:t>
      </w:r>
      <w:r>
        <w:t>вания по спортивной гимнастике, художественной гимнастике, а</w:t>
      </w:r>
      <w:r>
        <w:t>к</w:t>
      </w:r>
      <w:r>
        <w:t>робатике, борьбе (классической, вольной, самбо и дзюдо) и боксу проводятся на помостах, а соревнования по волейбол</w:t>
      </w:r>
      <w:r>
        <w:t>у, баскетболу, гандболу, теннису и мини-футболу — на настилах. При проведении соревнований по ручным спортивным играм в спортивно-демонстрационных или спортивно-зрелищных залах с деревянными полами настилы не применяются.</w:t>
      </w:r>
    </w:p>
    <w:p w:rsidR="00000000" w:rsidRDefault="00F14FCF">
      <w:pPr>
        <w:ind w:firstLine="284"/>
        <w:jc w:val="both"/>
      </w:pPr>
      <w:r>
        <w:rPr>
          <w:b/>
        </w:rPr>
        <w:t>3.5.</w:t>
      </w:r>
      <w:r>
        <w:t xml:space="preserve"> В спортивно-зрелищных залах и катках для проведения кул</w:t>
      </w:r>
      <w:r>
        <w:t>ь</w:t>
      </w:r>
      <w:r>
        <w:t>турно зрелищных и общественных мероприятий предусматривается устройство (как правило, сборно-разборной) эстрады. Размер эс</w:t>
      </w:r>
      <w:r>
        <w:t>т</w:t>
      </w:r>
      <w:r>
        <w:t>рады (включая зону накопления артистов) рекомендуется прин</w:t>
      </w:r>
      <w:r>
        <w:t>и</w:t>
      </w:r>
      <w:r>
        <w:t>мать, как правило, 18</w:t>
      </w:r>
      <w:r>
        <w:sym w:font="Symbol" w:char="F0B4"/>
      </w:r>
      <w:r>
        <w:t>14 м в залах с ареной мен</w:t>
      </w:r>
      <w:r>
        <w:t>ее 65</w:t>
      </w:r>
      <w:r>
        <w:sym w:font="Symbol" w:char="F0B4"/>
      </w:r>
      <w:r>
        <w:t>26 м и 24</w:t>
      </w:r>
      <w:r>
        <w:sym w:font="Symbol" w:char="F0B4"/>
      </w:r>
      <w:r>
        <w:t>18 м в залах с ареной 65</w:t>
      </w:r>
      <w:r>
        <w:sym w:font="Symbol" w:char="F0B4"/>
      </w:r>
      <w:r>
        <w:t>36 м и более. На рис. 4 прил. 2 приведены вар</w:t>
      </w:r>
      <w:r>
        <w:t>и</w:t>
      </w:r>
      <w:r>
        <w:t>анты размещения эстрады на арене спортивно-зрелищного катка. Выбор варианта определяется исходя из возможности максимальн</w:t>
      </w:r>
      <w:r>
        <w:t>о</w:t>
      </w:r>
      <w:r>
        <w:t xml:space="preserve">го использования стационарных мест для зрителей, находящихся в пределах горизонтального угла </w:t>
      </w:r>
      <w:r>
        <w:sym w:font="Symbol" w:char="F061"/>
      </w:r>
      <w:r>
        <w:t xml:space="preserve"> = 120° и допустимого расстояния до эстрады, принимаемого равным 40 м. За пределами эстрады (сзади или по бокам) желательно предусматривать свободную пл</w:t>
      </w:r>
      <w:r>
        <w:t>о</w:t>
      </w:r>
      <w:r>
        <w:t>щадь шириной не менее 3 м. Эстрада оборудуется двумя—шес</w:t>
      </w:r>
      <w:r>
        <w:t>тью попланными занавесами.</w:t>
      </w:r>
    </w:p>
    <w:p w:rsidR="00000000" w:rsidRDefault="00F14FCF">
      <w:pPr>
        <w:ind w:firstLine="284"/>
        <w:jc w:val="both"/>
      </w:pPr>
      <w:r>
        <w:rPr>
          <w:b/>
        </w:rPr>
        <w:t>3.6.</w:t>
      </w:r>
      <w:r>
        <w:t xml:space="preserve"> В зданиях спортивно-демонстрационных и спортивно-зрелищных залов (кроме залов для легкой атлетики) и катков исходя из их универсального использования для соревнований по многим видам спорта для разминки соревнующихся предусматривается зал, размещаемый в удобной связи с ареной. Все время, когда на соор</w:t>
      </w:r>
      <w:r>
        <w:t>у</w:t>
      </w:r>
      <w:r>
        <w:t>жении не проводятся соревнования, этот зал рекомендуется автон</w:t>
      </w:r>
      <w:r>
        <w:t>о</w:t>
      </w:r>
      <w:r>
        <w:t>мно использовать для учебно-тренировочных занятий по спорти</w:t>
      </w:r>
      <w:r>
        <w:t>в</w:t>
      </w:r>
      <w:r>
        <w:t>ным играм, в связи с чем при нем предусматриваются раз</w:t>
      </w:r>
      <w:r>
        <w:t>девальные с душевыми и уборными при них. Размеры залов рекомендуется принимать:</w:t>
      </w:r>
    </w:p>
    <w:p w:rsidR="00000000" w:rsidRDefault="00F14FCF">
      <w:pPr>
        <w:ind w:firstLine="284"/>
        <w:jc w:val="both"/>
      </w:pPr>
      <w:r>
        <w:t>30</w:t>
      </w:r>
      <w:r>
        <w:sym w:font="Symbol" w:char="F0B4"/>
      </w:r>
      <w:r>
        <w:t>18 м (для бадминтона, волейбола, баскетбола) высотой 8 м пр</w:t>
      </w:r>
      <w:r>
        <w:t>о</w:t>
      </w:r>
      <w:r>
        <w:t>пускной способностью 36 чел/смену;</w:t>
      </w:r>
    </w:p>
    <w:p w:rsidR="00000000" w:rsidRDefault="00F14FCF">
      <w:pPr>
        <w:ind w:firstLine="284"/>
        <w:jc w:val="both"/>
      </w:pPr>
      <w:r>
        <w:t>42</w:t>
      </w:r>
      <w:r>
        <w:sym w:font="Symbol" w:char="F0B4"/>
      </w:r>
      <w:r>
        <w:t>24 м (для бадминтона, волейбола, баскетбола, тенниса и га</w:t>
      </w:r>
      <w:r>
        <w:t>н</w:t>
      </w:r>
      <w:r>
        <w:t>дб</w:t>
      </w:r>
      <w:r>
        <w:t>о</w:t>
      </w:r>
      <w:r>
        <w:t>ла) высотой 8 м с пропускной способностью 67 чел/смену.</w:t>
      </w:r>
    </w:p>
    <w:p w:rsidR="00000000" w:rsidRDefault="00F14FCF">
      <w:pPr>
        <w:ind w:firstLine="284"/>
        <w:jc w:val="both"/>
      </w:pPr>
      <w:r>
        <w:t>Схемы планов расстановки оборудования в этих залах приним</w:t>
      </w:r>
      <w:r>
        <w:t>а</w:t>
      </w:r>
      <w:r>
        <w:t>ются, как правило, по прил. 3.</w:t>
      </w:r>
    </w:p>
    <w:p w:rsidR="00000000" w:rsidRDefault="00F14FCF">
      <w:pPr>
        <w:ind w:firstLine="284"/>
        <w:jc w:val="both"/>
      </w:pPr>
      <w:r>
        <w:rPr>
          <w:b/>
        </w:rPr>
        <w:t>3.7.</w:t>
      </w:r>
      <w:r>
        <w:t xml:space="preserve"> В зданиях спортивных корпусов с одним или несколькими залами и в зданиях крытых катков предусматривается одно общее для </w:t>
      </w:r>
      <w:r>
        <w:t>всего здания помещение для индивидуальной силовой подгото</w:t>
      </w:r>
      <w:r>
        <w:t>в</w:t>
      </w:r>
      <w:r>
        <w:t>ки, в том числе на тренажерах, размещаемое в удобной связи с зал</w:t>
      </w:r>
      <w:r>
        <w:t>ь</w:t>
      </w:r>
      <w:r>
        <w:t>ными помещениями и раздевальными при них. Размер помещения принимается 12</w:t>
      </w:r>
      <w:r>
        <w:sym w:font="Symbol" w:char="F0B4"/>
      </w:r>
      <w:r>
        <w:t>6 м в плане высотой 3 м. При пропускной спосо</w:t>
      </w:r>
      <w:r>
        <w:t>б</w:t>
      </w:r>
      <w:r>
        <w:t>ности менее 20 чел/смену размер помещения в плане может быть уменьшен до 9</w:t>
      </w:r>
      <w:r>
        <w:sym w:font="Symbol" w:char="F0B4"/>
      </w:r>
      <w:r>
        <w:t>4,5 м. Примерные схемы планов расстановки спо</w:t>
      </w:r>
      <w:r>
        <w:t>р</w:t>
      </w:r>
      <w:r>
        <w:t>тивного оборудования в этих помещениях приведены на рис. 7 прил. 3.</w:t>
      </w:r>
    </w:p>
    <w:p w:rsidR="00000000" w:rsidRDefault="00F14FCF">
      <w:pPr>
        <w:ind w:firstLine="284"/>
        <w:jc w:val="both"/>
      </w:pPr>
      <w:r>
        <w:rPr>
          <w:b/>
        </w:rPr>
        <w:t>3.8.</w:t>
      </w:r>
      <w:r>
        <w:t xml:space="preserve"> Спортивные залы для тяжелой и легкой атлетики, спорти</w:t>
      </w:r>
      <w:r>
        <w:t>в</w:t>
      </w:r>
      <w:r>
        <w:t>ной гимнастики и футб</w:t>
      </w:r>
      <w:r>
        <w:t>ола, а также залы крытых катков с искусс</w:t>
      </w:r>
      <w:r>
        <w:t>т</w:t>
      </w:r>
      <w:r>
        <w:t>венным льдом, помещения для индивидуальной силовой подготовки и другие помещения, в которых предусмотрена установка помостов для занятий с тяжестями, размещаются, как правило, на первом эт</w:t>
      </w:r>
      <w:r>
        <w:t>а</w:t>
      </w:r>
      <w:r>
        <w:t>же, а в залах для легкой атлетики, футбола и крытых катках, кроме того, предусматриваются ворота шириной не менее 3,5 м для въезда грузовых автомашин. При расчетной температуре наружного во</w:t>
      </w:r>
      <w:r>
        <w:t>з</w:t>
      </w:r>
      <w:r>
        <w:t>духа минус 15 °С (параметр Б) и ниже, в местах въездов в зал (каток) предусматривается устро</w:t>
      </w:r>
      <w:r>
        <w:t>йство тамбуров или воздушно-тепловых завес.</w:t>
      </w:r>
    </w:p>
    <w:p w:rsidR="00000000" w:rsidRDefault="00F14FCF">
      <w:pPr>
        <w:ind w:firstLine="284"/>
        <w:jc w:val="both"/>
      </w:pPr>
      <w:r>
        <w:rPr>
          <w:b/>
        </w:rPr>
        <w:t>3.9.</w:t>
      </w:r>
      <w:r>
        <w:t xml:space="preserve"> Ограждающие и несущие конструкции, а также полы спорт</w:t>
      </w:r>
      <w:r>
        <w:t>и</w:t>
      </w:r>
      <w:r>
        <w:t>вных залов должны допускать возможность крепления к ним стац</w:t>
      </w:r>
      <w:r>
        <w:t>и</w:t>
      </w:r>
      <w:r>
        <w:t>онарного и переносного спортивного оборудования и быть рассч</w:t>
      </w:r>
      <w:r>
        <w:t>и</w:t>
      </w:r>
      <w:r>
        <w:t xml:space="preserve">таны с учетом нагрузок от него. При расчете нагрузки необходимо кроме массы оборудования учитывать также массу занимающегося, принимаемую равной 100 кг с учетом ее динамического характера. </w:t>
      </w:r>
    </w:p>
    <w:p w:rsidR="00000000" w:rsidRDefault="00F14FCF">
      <w:pPr>
        <w:ind w:firstLine="284"/>
        <w:jc w:val="both"/>
      </w:pPr>
      <w:r>
        <w:t>Состав спортивного оборудования и инвентаря для оснащения спортивных залов по отдельным видам спо</w:t>
      </w:r>
      <w:r>
        <w:t>рта и катков принимае</w:t>
      </w:r>
      <w:r>
        <w:t>т</w:t>
      </w:r>
      <w:r>
        <w:t>ся по действующему Табелю оборудования, инвентаря и других спортивно-технологических средств для оснащения спортивных с</w:t>
      </w:r>
      <w:r>
        <w:t>о</w:t>
      </w:r>
      <w:r>
        <w:t>оружений масс</w:t>
      </w:r>
      <w:r>
        <w:t>о</w:t>
      </w:r>
      <w:r>
        <w:t>вого пользования Госкомспорта СССР.</w:t>
      </w:r>
    </w:p>
    <w:p w:rsidR="00000000" w:rsidRDefault="00F14FCF">
      <w:pPr>
        <w:ind w:firstLine="284"/>
        <w:jc w:val="both"/>
      </w:pPr>
      <w:r>
        <w:rPr>
          <w:b/>
        </w:rPr>
        <w:t>3.10.</w:t>
      </w:r>
      <w:r>
        <w:t xml:space="preserve"> Конструкция полов и оснований под ними в залах для фу</w:t>
      </w:r>
      <w:r>
        <w:t>т</w:t>
      </w:r>
      <w:r>
        <w:t>бола и легкой атлетики, а в залах катков также и конструкция охл</w:t>
      </w:r>
      <w:r>
        <w:t>а</w:t>
      </w:r>
      <w:r>
        <w:t>ждающей плиты и основания под нею рассчитываются на дополн</w:t>
      </w:r>
      <w:r>
        <w:t>и</w:t>
      </w:r>
      <w:r>
        <w:t>тельную временную нагрузку от проезда двухосного грузового а</w:t>
      </w:r>
      <w:r>
        <w:t>в</w:t>
      </w:r>
      <w:r>
        <w:t>томобиля. При расположении зала на перекрытии, расчет последн</w:t>
      </w:r>
      <w:r>
        <w:t>е</w:t>
      </w:r>
      <w:r>
        <w:t>го производит</w:t>
      </w:r>
      <w:r>
        <w:t>ся на временную равномерно-распределенную расче</w:t>
      </w:r>
      <w:r>
        <w:t>т</w:t>
      </w:r>
      <w:r>
        <w:t>ную нагрузку не менее 5 кПа (по наибольшей нагрузке).</w:t>
      </w:r>
    </w:p>
    <w:p w:rsidR="00000000" w:rsidRDefault="00F14FCF">
      <w:pPr>
        <w:ind w:firstLine="284"/>
        <w:jc w:val="both"/>
      </w:pPr>
      <w:r>
        <w:t>Конструкция пола и расчет фундаментов в местах установки п</w:t>
      </w:r>
      <w:r>
        <w:t>о</w:t>
      </w:r>
      <w:r>
        <w:t>мостов для занятий с тяжестями осуществляются с учетом ударной нагрузки от штанги, падающей на помост с высоты 2,4 м; масса штанги в залах для тяжелой атлетики принимается 250 кг, а в других залах и в помещениях для индивидуальной силовой подготовки — 180 кг.</w:t>
      </w:r>
    </w:p>
    <w:p w:rsidR="00000000" w:rsidRDefault="00F14FCF">
      <w:pPr>
        <w:ind w:firstLine="284"/>
        <w:jc w:val="both"/>
      </w:pPr>
      <w:r>
        <w:t>Помосты для занятий с тяжестями не должны быть связаны с п</w:t>
      </w:r>
      <w:r>
        <w:t>о</w:t>
      </w:r>
      <w:r>
        <w:t xml:space="preserve">лом помещения и устанавливаться </w:t>
      </w:r>
      <w:r>
        <w:t>на самостоятельном фундаменте. Под помост рекомендуется укладывать амортизирующее устройс</w:t>
      </w:r>
      <w:r>
        <w:t>т</w:t>
      </w:r>
      <w:r>
        <w:t>во. Может быть рекомендован следующий вариант установки пом</w:t>
      </w:r>
      <w:r>
        <w:t>о</w:t>
      </w:r>
      <w:r>
        <w:t>стов: в полу зала, в месте установки помоста, предусматривается проем; в проеме на самостоятельном фундаменте устраивается осн</w:t>
      </w:r>
      <w:r>
        <w:t>о</w:t>
      </w:r>
      <w:r>
        <w:t>вание с ровной горизонтальной поверхностью, на которое уклад</w:t>
      </w:r>
      <w:r>
        <w:t>ы</w:t>
      </w:r>
      <w:r>
        <w:t>вается свернутый в спираль резиновый шланг диаметром 50 мм, сверх которого ставится помост.</w:t>
      </w:r>
    </w:p>
    <w:p w:rsidR="00000000" w:rsidRDefault="00F14FCF">
      <w:pPr>
        <w:ind w:firstLine="284"/>
        <w:jc w:val="both"/>
      </w:pPr>
      <w:r>
        <w:t xml:space="preserve">Применение тяжелоатлетических помостов предусматривается, как правило, заводского </w:t>
      </w:r>
      <w:r>
        <w:t>изготовления или выполненных по черт</w:t>
      </w:r>
      <w:r>
        <w:t>е</w:t>
      </w:r>
      <w:r>
        <w:t>жам ВИСТИ — Всесоюзного научно-исследовательского и констр</w:t>
      </w:r>
      <w:r>
        <w:t>у</w:t>
      </w:r>
      <w:r>
        <w:t xml:space="preserve">кторско-технологического института по спортивным изделиям (адрес: 127474, Москва, Дмитровское шоссе, 62). Вместе с тем, как показывает практика эксплуатации, при падении штанги на помост через довольно короткое время повреждается поверхность помоста, что влечет за собой необходимость замены всего дорогостоящего помоста. Исходя из этого стандартные помосты используются, как правило, только в соревнованиях, где их </w:t>
      </w:r>
      <w:r>
        <w:t>применение обязательно, а для учебно-тренировочных занятий вместо установки помостов р</w:t>
      </w:r>
      <w:r>
        <w:t>е</w:t>
      </w:r>
      <w:r>
        <w:t>комендуется предусматривать специальную конструкцию пола. Эта конструкция предусматривает устройство двух бетонных колодцев, имеющих размеры (в чистоте) 2,0</w:t>
      </w:r>
      <w:r>
        <w:sym w:font="Symbol" w:char="F0B4"/>
      </w:r>
      <w:r>
        <w:t>0,6 м в плане и глубину 0,45 м. На дно этих колодцев укладывается два слоя деревянных брусков, а сверх них кладутся пять слоев листовой резины или резиноподо</w:t>
      </w:r>
      <w:r>
        <w:t>б</w:t>
      </w:r>
      <w:r>
        <w:t>ных материалов (толщиной каждого слоя 50 мм). Между внутре</w:t>
      </w:r>
      <w:r>
        <w:t>н</w:t>
      </w:r>
      <w:r>
        <w:t>ними стенками колодцев (расстояние составляет 0,9 м</w:t>
      </w:r>
      <w:r>
        <w:t>) устраивается дощатый или брусчатый пол (по лагам, устанавливаемым по бето</w:t>
      </w:r>
      <w:r>
        <w:t>н</w:t>
      </w:r>
      <w:r>
        <w:t>ному подстилающему слою, укладываемому на подстилающий грунт). По обе стороны от деревянного пола, заподлицо с ним, у</w:t>
      </w:r>
      <w:r>
        <w:t>к</w:t>
      </w:r>
      <w:r>
        <w:t>ладывается листовая резина, которой покрываются колодцы и зона шириной по 0,75—1 м по обе стороны за их пределами.</w:t>
      </w:r>
    </w:p>
    <w:p w:rsidR="00000000" w:rsidRDefault="00F14FCF">
      <w:pPr>
        <w:ind w:firstLine="284"/>
        <w:jc w:val="both"/>
      </w:pPr>
      <w:r>
        <w:rPr>
          <w:b/>
        </w:rPr>
        <w:t>3.11.</w:t>
      </w:r>
      <w:r>
        <w:t xml:space="preserve"> Конструкции оконных переплетов и витражей спортивных залов, залов крытых катков, а также хореографических классов пр</w:t>
      </w:r>
      <w:r>
        <w:t>е</w:t>
      </w:r>
      <w:r>
        <w:t>дусматриваются такими, чтобы обеспечивать возможность проти</w:t>
      </w:r>
      <w:r>
        <w:t>р</w:t>
      </w:r>
      <w:r>
        <w:t>ки стекол и проветри</w:t>
      </w:r>
      <w:r>
        <w:t>вания через фрамуги, форточки или другие у</w:t>
      </w:r>
      <w:r>
        <w:t>с</w:t>
      </w:r>
      <w:r>
        <w:t>тройства.</w:t>
      </w:r>
    </w:p>
    <w:p w:rsidR="00000000" w:rsidRDefault="00F14FCF">
      <w:pPr>
        <w:pStyle w:val="1"/>
      </w:pPr>
      <w:r>
        <w:t>Спортивные залы</w:t>
      </w:r>
    </w:p>
    <w:p w:rsidR="00000000" w:rsidRDefault="00F14FCF">
      <w:pPr>
        <w:ind w:firstLine="284"/>
        <w:jc w:val="both"/>
      </w:pPr>
      <w:r>
        <w:rPr>
          <w:b/>
        </w:rPr>
        <w:t>3.12.</w:t>
      </w:r>
      <w:r>
        <w:t xml:space="preserve"> Спортивные залы, предназначаемые в основном для учебно-тренировочных занятий, предусматриваются, как правило, специ</w:t>
      </w:r>
      <w:r>
        <w:t>а</w:t>
      </w:r>
      <w:r>
        <w:t>лизированными. Так, например, в связи с трудоемкой трансформ</w:t>
      </w:r>
      <w:r>
        <w:t>а</w:t>
      </w:r>
      <w:r>
        <w:t>цией (сменой оборудования) крайне нежелательно предусматривать в одном зале учебно-тренировочные занятия по спортивным играм попеременно с занятиями по боксу, борьбе или по спортивной ги</w:t>
      </w:r>
      <w:r>
        <w:t>м</w:t>
      </w:r>
      <w:r>
        <w:t xml:space="preserve">настике. Наиболее целесообразным является сочетание в одном зале занятий </w:t>
      </w:r>
      <w:r>
        <w:t>по нескольким видам спортивных игр (волейболу, бадми</w:t>
      </w:r>
      <w:r>
        <w:t>н</w:t>
      </w:r>
      <w:r>
        <w:t>тону, баскетболу, тенн</w:t>
      </w:r>
      <w:r>
        <w:t>и</w:t>
      </w:r>
      <w:r>
        <w:t xml:space="preserve">су, гандболу). </w:t>
      </w:r>
    </w:p>
    <w:p w:rsidR="00000000" w:rsidRDefault="00F14FCF">
      <w:pPr>
        <w:ind w:firstLine="284"/>
        <w:jc w:val="both"/>
      </w:pPr>
      <w:r>
        <w:rPr>
          <w:b/>
        </w:rPr>
        <w:t>3.13.</w:t>
      </w:r>
      <w:r>
        <w:t xml:space="preserve"> При проектировании универсальных спортивных залов р</w:t>
      </w:r>
      <w:r>
        <w:t>а</w:t>
      </w:r>
      <w:r>
        <w:t>змером 42</w:t>
      </w:r>
      <w:r>
        <w:sym w:font="Symbol" w:char="F0B4"/>
      </w:r>
      <w:r>
        <w:t>24 м и более рекомендуется предусматривать деление их с помощью подъемных, раздвижных и т.п. разделительных устройств на секции, размер каждой из которых позволяет самостоятельное проведение в них учебно-тренировочных занятий по видам спорта, требующим меньшей площади, чем площадь зала в целом.</w:t>
      </w:r>
    </w:p>
    <w:p w:rsidR="00000000" w:rsidRDefault="00F14FCF">
      <w:pPr>
        <w:ind w:firstLine="284"/>
        <w:jc w:val="both"/>
      </w:pPr>
      <w:r>
        <w:t>На рис. 2, а, б, в приведены варианты деления залов на с</w:t>
      </w:r>
      <w:r>
        <w:t>екции, а на рис. 2, г показан вариант использования всей площади зала для соревнований по гандболу. При использовании зала для соревнов</w:t>
      </w:r>
      <w:r>
        <w:t>а</w:t>
      </w:r>
      <w:r>
        <w:t>ний по волейболу, теннису или баскетболу каждая из этих площадок располагае</w:t>
      </w:r>
      <w:r>
        <w:t>т</w:t>
      </w:r>
      <w:r>
        <w:t>ся по одной вдоль зала.</w:t>
      </w:r>
    </w:p>
    <w:p w:rsidR="00000000" w:rsidRDefault="00F14FCF">
      <w:pPr>
        <w:pStyle w:val="1"/>
        <w:spacing w:after="0"/>
        <w:rPr>
          <w:b w:val="0"/>
        </w:rPr>
      </w:pPr>
      <w:r>
        <w:pict>
          <v:shape id="_x0000_i1027" type="#_x0000_t75" style="width:306pt;height:225.75pt">
            <v:imagedata r:id="rId7" o:title=""/>
          </v:shape>
        </w:pict>
      </w:r>
    </w:p>
    <w:p w:rsidR="00000000" w:rsidRDefault="00F14FCF">
      <w:pPr>
        <w:pStyle w:val="1"/>
        <w:rPr>
          <w:b w:val="0"/>
        </w:rPr>
      </w:pPr>
      <w:r>
        <w:rPr>
          <w:b w:val="0"/>
        </w:rPr>
        <w:t xml:space="preserve">Рис. 2. Варианты схем планов деления залов на секции </w:t>
      </w:r>
      <w:r>
        <w:rPr>
          <w:b w:val="0"/>
        </w:rPr>
        <w:br/>
        <w:t xml:space="preserve">(размеры в метрах) </w:t>
      </w:r>
    </w:p>
    <w:p w:rsidR="00000000" w:rsidRDefault="00F14FCF">
      <w:pPr>
        <w:pStyle w:val="2"/>
        <w:spacing w:after="0"/>
      </w:pPr>
      <w:r>
        <w:t>а — план зала размером 42</w:t>
      </w:r>
      <w:r>
        <w:sym w:font="Symbol" w:char="F0B4"/>
      </w:r>
      <w:r>
        <w:t>24 м (или 45</w:t>
      </w:r>
      <w:r>
        <w:sym w:font="Symbol" w:char="F0B4"/>
      </w:r>
      <w:r>
        <w:t>24 м) с делением его на три секции для учебно-тренировочных занятий по волейболу; б — план зала размером 48</w:t>
      </w:r>
      <w:r>
        <w:sym w:font="Symbol" w:char="F0B4"/>
      </w:r>
      <w:r>
        <w:t>30 м при делении его на три секции для занятий по бас</w:t>
      </w:r>
      <w:r>
        <w:t>кетболу; в — вариант деления зала 48</w:t>
      </w:r>
      <w:r>
        <w:sym w:font="Symbol" w:char="F0B4"/>
      </w:r>
      <w:r>
        <w:t>30 м на четыре секции для занятий по волейболу; г — план зала размером 48</w:t>
      </w:r>
      <w:r>
        <w:sym w:font="Symbol" w:char="F0B4"/>
      </w:r>
      <w:r>
        <w:t>30 м при и</w:t>
      </w:r>
      <w:r>
        <w:t>с</w:t>
      </w:r>
      <w:r>
        <w:t>пользовании его площади для соревнований по гандболу с разм</w:t>
      </w:r>
      <w:r>
        <w:t>е</w:t>
      </w:r>
      <w:r>
        <w:t>щением зрителей на пристенных бличерных трибунах</w:t>
      </w:r>
    </w:p>
    <w:p w:rsidR="00000000" w:rsidRDefault="00F14FCF">
      <w:pPr>
        <w:pStyle w:val="2"/>
      </w:pPr>
      <w:r>
        <w:t>1 - трансформируемые разделительные устройства; 2 - площадки для волейбола; 3 - площадки для баскетбола; 4 - площадка для гандбола; 5 - зона пристенных бличерных трибун для зрителей</w:t>
      </w:r>
    </w:p>
    <w:p w:rsidR="00000000" w:rsidRDefault="00F14FCF">
      <w:pPr>
        <w:ind w:firstLine="284"/>
        <w:jc w:val="both"/>
      </w:pPr>
      <w:r>
        <w:t>Для более удобного использования секций возможно предусма</w:t>
      </w:r>
      <w:r>
        <w:t>т</w:t>
      </w:r>
      <w:r>
        <w:t>ривать при каждой из них блоки раздевальн</w:t>
      </w:r>
      <w:r>
        <w:t>ых с душевыми и сан</w:t>
      </w:r>
      <w:r>
        <w:t>и</w:t>
      </w:r>
      <w:r>
        <w:t>тарн</w:t>
      </w:r>
      <w:r>
        <w:t>ы</w:t>
      </w:r>
      <w:r>
        <w:t>ми узлами, а также инвентарные.</w:t>
      </w:r>
    </w:p>
    <w:p w:rsidR="00000000" w:rsidRDefault="00F14FCF">
      <w:pPr>
        <w:ind w:firstLine="284"/>
        <w:jc w:val="both"/>
      </w:pPr>
      <w:r>
        <w:t>Пропускная способность зала, разделенного на секции, опред</w:t>
      </w:r>
      <w:r>
        <w:t>е</w:t>
      </w:r>
      <w:r>
        <w:t>ляется как сумма максимальных пропускных способностей секций.</w:t>
      </w:r>
    </w:p>
    <w:p w:rsidR="00000000" w:rsidRDefault="00F14FCF">
      <w:pPr>
        <w:ind w:firstLine="284"/>
        <w:jc w:val="both"/>
      </w:pPr>
      <w:r>
        <w:t>С делением зала на секции связана необходимость применения защитных мер от слепящего действия бокового естественного осв</w:t>
      </w:r>
      <w:r>
        <w:t>е</w:t>
      </w:r>
      <w:r>
        <w:t>щения из-за расположения площадок поперек зала. Кроме того, сл</w:t>
      </w:r>
      <w:r>
        <w:t>е</w:t>
      </w:r>
      <w:r>
        <w:t>дует иметь в виду, что в каждой секции (особенно расположенных в центральной части зала) крепление спортивного оборудования к разделительным устройств</w:t>
      </w:r>
      <w:r>
        <w:t>ам исключается, в связи с этим состав спортивного оборудования в каждой секции вынужденно уменьш</w:t>
      </w:r>
      <w:r>
        <w:t>а</w:t>
      </w:r>
      <w:r>
        <w:t>ется по сравнению с залом, имеющим размер, равный размеру се</w:t>
      </w:r>
      <w:r>
        <w:t>к</w:t>
      </w:r>
      <w:r>
        <w:t>ции.</w:t>
      </w:r>
    </w:p>
    <w:p w:rsidR="00000000" w:rsidRDefault="00F14FCF">
      <w:pPr>
        <w:ind w:firstLine="284"/>
        <w:jc w:val="both"/>
      </w:pPr>
      <w:r>
        <w:rPr>
          <w:b/>
        </w:rPr>
        <w:t>3.14.</w:t>
      </w:r>
      <w:r>
        <w:t xml:space="preserve"> Примеры схем расстановки оборудования на планах залов для учебно-тренировочных занятий по спортивной гимнастике, сп</w:t>
      </w:r>
      <w:r>
        <w:t>о</w:t>
      </w:r>
      <w:r>
        <w:t>ртивным играм, боксу и тяжелой атлетике приведены в прил. 3.</w:t>
      </w:r>
    </w:p>
    <w:p w:rsidR="00000000" w:rsidRDefault="00F14FCF">
      <w:pPr>
        <w:spacing w:before="120" w:after="120"/>
        <w:ind w:firstLine="284"/>
        <w:jc w:val="both"/>
      </w:pPr>
      <w:r>
        <w:t>П р и м е ч а н и е. В связи с периодическими изменениями конс</w:t>
      </w:r>
      <w:r>
        <w:t>т</w:t>
      </w:r>
      <w:r>
        <w:t>рукций оборудования и табеля оборудования и инвентаря, утвер</w:t>
      </w:r>
      <w:r>
        <w:t>ж</w:t>
      </w:r>
      <w:r>
        <w:t>даемого Госкомспортом СССР, при конкретном</w:t>
      </w:r>
      <w:r>
        <w:t xml:space="preserve"> проектировании необходима корректировка приведенных в Пособии материалов в соответствии с дейс</w:t>
      </w:r>
      <w:r>
        <w:t>т</w:t>
      </w:r>
      <w:r>
        <w:t>вующими чертежами и Табелем.</w:t>
      </w:r>
    </w:p>
    <w:p w:rsidR="00000000" w:rsidRDefault="00F14FCF">
      <w:pPr>
        <w:ind w:firstLine="284"/>
        <w:jc w:val="both"/>
      </w:pPr>
      <w:r>
        <w:rPr>
          <w:b/>
        </w:rPr>
        <w:t>3.15.</w:t>
      </w:r>
      <w:r>
        <w:t xml:space="preserve"> В спортивном корпусе с залом для тенниса при числе пл</w:t>
      </w:r>
      <w:r>
        <w:t>о</w:t>
      </w:r>
      <w:r>
        <w:t>щадок в нем две и более рекомендуется предусматривать зальное помещение размером 18</w:t>
      </w:r>
      <w:r>
        <w:sym w:font="Symbol" w:char="F0B4"/>
      </w:r>
      <w:r>
        <w:t>12 м, высотой 6 м с тренировочной стенкой высотой не менее 3 м. Пропускная способность помещения — 4 чел/смену.</w:t>
      </w:r>
    </w:p>
    <w:p w:rsidR="00000000" w:rsidRDefault="00F14FCF">
      <w:pPr>
        <w:ind w:firstLine="284"/>
        <w:jc w:val="both"/>
      </w:pPr>
      <w:r>
        <w:rPr>
          <w:b/>
        </w:rPr>
        <w:t>3.16.</w:t>
      </w:r>
      <w:r>
        <w:t xml:space="preserve"> Залы для легкой атлетики предназначаются как для соре</w:t>
      </w:r>
      <w:r>
        <w:t>в</w:t>
      </w:r>
      <w:r>
        <w:t xml:space="preserve">нований, так и для учебно-тренировочных занятий. Предназначение только </w:t>
      </w:r>
      <w:r>
        <w:t>для учебно-тренировочных занятий (без мест для зрителей) может предусматриваться, как правило, только при наличии в да</w:t>
      </w:r>
      <w:r>
        <w:t>н</w:t>
      </w:r>
      <w:r>
        <w:t>ном населенном пункте зала для легкой атлетики с местами для зр</w:t>
      </w:r>
      <w:r>
        <w:t>и</w:t>
      </w:r>
      <w:r>
        <w:t>телей.</w:t>
      </w:r>
    </w:p>
    <w:p w:rsidR="00000000" w:rsidRDefault="00F14FCF">
      <w:pPr>
        <w:ind w:firstLine="284"/>
        <w:jc w:val="both"/>
      </w:pPr>
      <w:r>
        <w:t>Высота залов для легкой атлетики (до низа выступающих конс</w:t>
      </w:r>
      <w:r>
        <w:t>т</w:t>
      </w:r>
      <w:r>
        <w:t>рукций) принимается в залах со стационарными трибунами для зр</w:t>
      </w:r>
      <w:r>
        <w:t>и</w:t>
      </w:r>
      <w:r>
        <w:t>телей не менее 9 м (см. также примеч. 2 к табл. 1), а в залах, предна</w:t>
      </w:r>
      <w:r>
        <w:t>з</w:t>
      </w:r>
      <w:r>
        <w:t>наченных для учебно-тренировочных занятий, — 9 м. В зависимости от конструктивного решения покрытия зала высота над беговыми дорожк</w:t>
      </w:r>
      <w:r>
        <w:t>ами может быть уменьшена до 4 м, а над местами для пры</w:t>
      </w:r>
      <w:r>
        <w:t>ж</w:t>
      </w:r>
      <w:r>
        <w:t>ков в высоту, в длину и для тройного прыжка — до 5 м.</w:t>
      </w:r>
    </w:p>
    <w:p w:rsidR="00000000" w:rsidRDefault="00F14FCF">
      <w:pPr>
        <w:ind w:firstLine="284"/>
        <w:jc w:val="both"/>
      </w:pPr>
      <w:r>
        <w:t>Размеры залов для легкой атлетики в плане определяются в зав</w:t>
      </w:r>
      <w:r>
        <w:t>и</w:t>
      </w:r>
      <w:r>
        <w:t>симости от параметров дорожек для бега по кругу и по прямой и числа мест для отдельных видов легкой атлетики, принятых в зад</w:t>
      </w:r>
      <w:r>
        <w:t>а</w:t>
      </w:r>
      <w:r>
        <w:t>нии на проектирование; при этом предусматривается не менее чем по одному месту для прыжков в длину (тройного прыжка), в высоту и с шестом, толкания ядра и по возможности места для учебных м</w:t>
      </w:r>
      <w:r>
        <w:t>е</w:t>
      </w:r>
      <w:r>
        <w:t>таний копья и диска в ус</w:t>
      </w:r>
      <w:r>
        <w:t>т</w:t>
      </w:r>
      <w:r>
        <w:t>ро</w:t>
      </w:r>
      <w:r>
        <w:t>йство для задержки летящих снарядов.</w:t>
      </w:r>
    </w:p>
    <w:p w:rsidR="00000000" w:rsidRDefault="00F14FCF">
      <w:pPr>
        <w:ind w:firstLine="284"/>
        <w:jc w:val="both"/>
      </w:pPr>
      <w:r>
        <w:t xml:space="preserve">Размеры этих мест и их пропускная способность приведены в прил. 4. </w:t>
      </w:r>
    </w:p>
    <w:p w:rsidR="00000000" w:rsidRDefault="00F14FCF">
      <w:pPr>
        <w:ind w:firstLine="284"/>
        <w:jc w:val="both"/>
      </w:pPr>
      <w:r>
        <w:rPr>
          <w:b/>
        </w:rPr>
        <w:t>3.17.</w:t>
      </w:r>
      <w:r>
        <w:t xml:space="preserve"> Дорожка для бега по кругу представляет собой замкнутый контур, состоящий из двух параллельных равной длины прямых о</w:t>
      </w:r>
      <w:r>
        <w:t>т</w:t>
      </w:r>
      <w:r>
        <w:t>резков, плавно соединенных двумя одинаковыми поворотами (рис. 3).</w:t>
      </w:r>
    </w:p>
    <w:p w:rsidR="00000000" w:rsidRDefault="00F14FCF">
      <w:pPr>
        <w:pStyle w:val="1"/>
        <w:spacing w:after="0"/>
        <w:rPr>
          <w:b w:val="0"/>
        </w:rPr>
      </w:pPr>
      <w:r>
        <w:pict>
          <v:shape id="_x0000_i1028" type="#_x0000_t75" style="width:251.25pt;height:240.75pt">
            <v:imagedata r:id="rId8" o:title=""/>
          </v:shape>
        </w:pict>
      </w:r>
    </w:p>
    <w:p w:rsidR="00000000" w:rsidRDefault="00F14FCF">
      <w:pPr>
        <w:pStyle w:val="1"/>
        <w:rPr>
          <w:b w:val="0"/>
        </w:rPr>
      </w:pPr>
      <w:r>
        <w:rPr>
          <w:b w:val="0"/>
        </w:rPr>
        <w:t xml:space="preserve">Рис. 3. Варианты планов легкоатлетических дорожек </w:t>
      </w:r>
      <w:r>
        <w:rPr>
          <w:b w:val="0"/>
        </w:rPr>
        <w:br/>
        <w:t>для бега по кругу в залах</w:t>
      </w:r>
    </w:p>
    <w:p w:rsidR="00000000" w:rsidRDefault="00F14FCF">
      <w:pPr>
        <w:pStyle w:val="2"/>
        <w:spacing w:after="0"/>
      </w:pPr>
      <w:r>
        <w:rPr>
          <w:lang w:val="en-US"/>
        </w:rPr>
        <w:t xml:space="preserve">I </w:t>
      </w:r>
      <w:r>
        <w:t>—</w:t>
      </w:r>
      <w:r>
        <w:rPr>
          <w:lang w:val="en-US"/>
        </w:rPr>
        <w:t xml:space="preserve"> </w:t>
      </w:r>
      <w:r>
        <w:t>сопряжение поворотов с прямыми участками осуществляется с помощью переходной кривой; II — весь поворот</w:t>
      </w:r>
      <w:r>
        <w:rPr>
          <w:lang w:val="en-US"/>
        </w:rPr>
        <w:t xml:space="preserve"> </w:t>
      </w:r>
      <w:r>
        <w:t>выполнен одним ради</w:t>
      </w:r>
      <w:r>
        <w:t>у</w:t>
      </w:r>
      <w:r>
        <w:t>сом</w:t>
      </w:r>
    </w:p>
    <w:p w:rsidR="00000000" w:rsidRDefault="00F14FCF">
      <w:pPr>
        <w:pStyle w:val="2"/>
      </w:pPr>
      <w:r>
        <w:t>а — прямо</w:t>
      </w:r>
      <w:r>
        <w:t>й отрезок; б — часть виража, имеющая переменный уклон (на схеме I — включает участок переходной кривой); в — часть в</w:t>
      </w:r>
      <w:r>
        <w:t>и</w:t>
      </w:r>
      <w:r>
        <w:t>ража, имеющая постоянный (максимальный) уклон; ф — линия ф</w:t>
      </w:r>
      <w:r>
        <w:t>и</w:t>
      </w:r>
      <w:r>
        <w:t xml:space="preserve">ниша; </w:t>
      </w:r>
      <w:r>
        <w:sym w:font="Symbol" w:char="F061"/>
      </w:r>
      <w:r>
        <w:t xml:space="preserve"> — центральный угол поворота, в пределах которого вираж имеет одинак</w:t>
      </w:r>
      <w:r>
        <w:t>о</w:t>
      </w:r>
      <w:r>
        <w:t>вый уклон</w:t>
      </w:r>
    </w:p>
    <w:p w:rsidR="00000000" w:rsidRDefault="00F14FCF">
      <w:pPr>
        <w:ind w:firstLine="284"/>
        <w:jc w:val="both"/>
      </w:pPr>
      <w:r>
        <w:t>Повороты могут описываться одним радиусом (рис. 3, б) или с</w:t>
      </w:r>
      <w:r>
        <w:t>о</w:t>
      </w:r>
      <w:r>
        <w:t>пряжение поворотов с прямыми отрезками осуществляется с пом</w:t>
      </w:r>
      <w:r>
        <w:t>о</w:t>
      </w:r>
      <w:r>
        <w:t>щью переходной кривой (рис. 3, а), что является оптимальным; д</w:t>
      </w:r>
      <w:r>
        <w:t>о</w:t>
      </w:r>
      <w:r>
        <w:t>пускаются многоцентровые повороты.</w:t>
      </w:r>
    </w:p>
    <w:p w:rsidR="00000000" w:rsidRDefault="00F14FCF">
      <w:pPr>
        <w:ind w:firstLine="284"/>
        <w:jc w:val="both"/>
      </w:pPr>
      <w:r>
        <w:t xml:space="preserve">Радиусы одноцентровых поворотов </w:t>
      </w:r>
      <w:r>
        <w:t>принимаются не менее 11 и не более 20 м. При сопряжении поворотов с прямыми отрезками с помощью переходной кривой или при многоцентровых поворотах длина прямых отрезков должна быть не менее 35 м; при этом длина участков поворотов, имеющих кривизну, описанную радиусом 25,6 м и более, относится к расчетной длине прямого отрезка. Дорожки длиной 166,67 м рекомендуется проектировать с одноцентровыми поворотами. По всей длине поворотов дорожки для бега по кругу должны устраиваться виражи, имеющие в самой крутой ч</w:t>
      </w:r>
      <w:r>
        <w:t xml:space="preserve">асти уклон не менее 10° и не более 18° с уменьшением уклона на 53 на каждый 1 м увеличения радиуса поворота в пределах центрального угла </w:t>
      </w:r>
      <w:r>
        <w:sym w:font="Symbol" w:char="F061"/>
      </w:r>
      <w:r>
        <w:t xml:space="preserve">, где уклон выполняется постоянным. Величину угла </w:t>
      </w:r>
      <w:r>
        <w:sym w:font="Symbol" w:char="F061"/>
      </w:r>
      <w:r>
        <w:t xml:space="preserve"> рекомендуется принимать 125—135° при сопряжении поворотов с прямыми отре</w:t>
      </w:r>
      <w:r>
        <w:t>з</w:t>
      </w:r>
      <w:r>
        <w:t>ками с помощью переходной кривой и 50—60° — при одноцентр</w:t>
      </w:r>
      <w:r>
        <w:t>о</w:t>
      </w:r>
      <w:r>
        <w:t>вых поворотах. Устраивать переменный уклон на всем протяжении виража не рекомендуется.</w:t>
      </w:r>
    </w:p>
    <w:p w:rsidR="00000000" w:rsidRDefault="00F14FCF">
      <w:pPr>
        <w:ind w:firstLine="284"/>
        <w:jc w:val="both"/>
      </w:pPr>
      <w:r>
        <w:t>Стационарные виражи выполняются, как правило, бетонными. По внутреннему периметру дорожки для бега по кр</w:t>
      </w:r>
      <w:r>
        <w:t>угу устраивается стационарная или съемная бровка из твердого материала, выступ</w:t>
      </w:r>
      <w:r>
        <w:t>а</w:t>
      </w:r>
      <w:r>
        <w:t>ющая на 5 см над поверхностью дорожки и имеющая ширину не б</w:t>
      </w:r>
      <w:r>
        <w:t>о</w:t>
      </w:r>
      <w:r>
        <w:t>лее 5 см. Верхний край бровки должен быть закруглен и лежать в одной горизонтальной плоскости. В качестве съемной бровки могут применяться устанавливаемые на обозначенную на месте бровки линию шириной 5 см флажки размером около 0,25</w:t>
      </w:r>
      <w:r>
        <w:sym w:font="Symbol" w:char="F0B4"/>
      </w:r>
      <w:r>
        <w:t xml:space="preserve">0,2 м на древках, наклоненных внутрь круга под углом 60° (древко должно выступать над поверхностью дорожки на 0,3 м) на расстоянии не далее </w:t>
      </w:r>
      <w:r>
        <w:t>чем ч</w:t>
      </w:r>
      <w:r>
        <w:t>е</w:t>
      </w:r>
      <w:r>
        <w:t>рез 4 м друг от друга, вместо флажков на линию можно устанавл</w:t>
      </w:r>
      <w:r>
        <w:t>и</w:t>
      </w:r>
      <w:r>
        <w:t>вать конусы высотой не менее 0,3 м. Рекомендуется предусматривать замену бровки установкой флажков или конусов описанных выше.</w:t>
      </w:r>
    </w:p>
    <w:p w:rsidR="00000000" w:rsidRDefault="00F14FCF">
      <w:pPr>
        <w:ind w:firstLine="284"/>
        <w:jc w:val="both"/>
      </w:pPr>
      <w:r>
        <w:t>Расчетная длина дорожки для бега по кругу в соответствии с правилами соревнований по легкой атлетике, утвержденными Го</w:t>
      </w:r>
      <w:r>
        <w:t>с</w:t>
      </w:r>
      <w:r>
        <w:t>комспортом СССР, должна быть не более 200 м. В залах, предназн</w:t>
      </w:r>
      <w:r>
        <w:t>а</w:t>
      </w:r>
      <w:r>
        <w:t>чаемых для учебно-тренировочных занятий и соревнований, опт</w:t>
      </w:r>
      <w:r>
        <w:t>и</w:t>
      </w:r>
      <w:r>
        <w:t>мальной является длина 200 м, а в залах, предназначаемых только для учебно-</w:t>
      </w:r>
      <w:r>
        <w:t>тренировочных занятий, рекомендуется длина 166,67 м. Расчетная длина считается по условной «линии измерения», отсто</w:t>
      </w:r>
      <w:r>
        <w:t>я</w:t>
      </w:r>
      <w:r>
        <w:t>щей на расстоянии 0,3 м от внешней грани материальной бровки (или ее заменителей), окаймляющей внутренний периметр дорожки и входящей в размер р</w:t>
      </w:r>
      <w:r>
        <w:t>а</w:t>
      </w:r>
      <w:r>
        <w:t>диуса поворота (но не в ширину дорожки).</w:t>
      </w:r>
    </w:p>
    <w:p w:rsidR="00000000" w:rsidRDefault="00F14FCF">
      <w:pPr>
        <w:ind w:firstLine="284"/>
        <w:jc w:val="both"/>
      </w:pPr>
      <w:r>
        <w:t>Линия финиша в беге принимается, как правило, общей для всех дистанций и размещается в месте сопряжения прямого отрезка с п</w:t>
      </w:r>
      <w:r>
        <w:t>о</w:t>
      </w:r>
      <w:r>
        <w:t>в</w:t>
      </w:r>
      <w:r>
        <w:t>о</w:t>
      </w:r>
      <w:r>
        <w:t>ротом.</w:t>
      </w:r>
    </w:p>
    <w:p w:rsidR="00000000" w:rsidRDefault="00F14FCF">
      <w:pPr>
        <w:ind w:firstLine="284"/>
        <w:jc w:val="both"/>
      </w:pPr>
      <w:r>
        <w:t>На дорожке для бега по кругу при соревнованиях размещаются не менее четырех и</w:t>
      </w:r>
      <w:r>
        <w:t xml:space="preserve"> не более шести отдельных дорожек шириной от 0,9 до 1,1 м каждая. В залах, предназначаемых только для учебно-тренировочных занятий, число отдельных дорожек для бега по кр</w:t>
      </w:r>
      <w:r>
        <w:t>у</w:t>
      </w:r>
      <w:r>
        <w:t>гу может быть сокращено до двух.</w:t>
      </w:r>
    </w:p>
    <w:p w:rsidR="00000000" w:rsidRDefault="00F14FCF">
      <w:pPr>
        <w:ind w:firstLine="284"/>
        <w:jc w:val="both"/>
      </w:pPr>
      <w:r>
        <w:t>По наружной границе дорожки для бега по кругу на виражах у</w:t>
      </w:r>
      <w:r>
        <w:t>с</w:t>
      </w:r>
      <w:r>
        <w:t>танавливается ограждение высотой 1,1 м из фанеры, досок или орг</w:t>
      </w:r>
      <w:r>
        <w:t>с</w:t>
      </w:r>
      <w:r>
        <w:t xml:space="preserve">текла. Поверхность ограждения, обращенная к дорожке, гладкая, без выступов или щелей. </w:t>
      </w:r>
    </w:p>
    <w:p w:rsidR="00000000" w:rsidRDefault="00F14FCF">
      <w:pPr>
        <w:ind w:firstLine="284"/>
        <w:jc w:val="both"/>
      </w:pPr>
      <w:r>
        <w:t>Пропускная способность дорожки для бега по кругу принимается из расчета 8 чел/смену на каждую отде</w:t>
      </w:r>
      <w:r>
        <w:t xml:space="preserve">льную дорожку при ее длине 200 и 6 чел/смену при меньшей длине. </w:t>
      </w:r>
    </w:p>
    <w:p w:rsidR="00000000" w:rsidRDefault="00F14FCF">
      <w:pPr>
        <w:ind w:firstLine="284"/>
        <w:jc w:val="both"/>
      </w:pPr>
      <w:r>
        <w:rPr>
          <w:b/>
        </w:rPr>
        <w:t>3.18.</w:t>
      </w:r>
      <w:r>
        <w:t xml:space="preserve"> Длина дорожки для бега по прямой состоит из длины собс</w:t>
      </w:r>
      <w:r>
        <w:t>т</w:t>
      </w:r>
      <w:r>
        <w:t>венно дистанции бега, пространства до линии старта (длиной, как правило, 3 м, но не менее 1,5 м) и пространства после линии финиша (длиной не менее 15 м). В последнем случае при невозможности об</w:t>
      </w:r>
      <w:r>
        <w:t>е</w:t>
      </w:r>
      <w:r>
        <w:t>спечить требуемое пространство после финиша рекомендуется пр</w:t>
      </w:r>
      <w:r>
        <w:t>е</w:t>
      </w:r>
      <w:r>
        <w:t>дусматривать устройство мягких упоров (например, обивка стены на этом участке матами), гарантирующих безопасность для заним</w:t>
      </w:r>
      <w:r>
        <w:t>а</w:t>
      </w:r>
      <w:r>
        <w:t>ющихся</w:t>
      </w:r>
      <w:r>
        <w:t>.</w:t>
      </w:r>
    </w:p>
    <w:p w:rsidR="00000000" w:rsidRDefault="00F14FCF">
      <w:pPr>
        <w:ind w:firstLine="284"/>
        <w:jc w:val="both"/>
      </w:pPr>
      <w:r>
        <w:t>Для бега по прямой дорожка предусматривается, как правило, исходя из дистанции 60 м. При возможности предусматривают д</w:t>
      </w:r>
      <w:r>
        <w:t>о</w:t>
      </w:r>
      <w:r>
        <w:t>рожку для бега на дистанции 100 и 110 м.</w:t>
      </w:r>
    </w:p>
    <w:p w:rsidR="00000000" w:rsidRDefault="00F14FCF">
      <w:pPr>
        <w:ind w:firstLine="284"/>
        <w:jc w:val="both"/>
      </w:pPr>
      <w:r>
        <w:t>На дорожке для бега по прямой на соревнованиях размещаются не менее шести и не более восьми отдельных дорожек шириной 1,25 м к</w:t>
      </w:r>
      <w:r>
        <w:t>а</w:t>
      </w:r>
      <w:r>
        <w:t>ждая.</w:t>
      </w:r>
    </w:p>
    <w:p w:rsidR="00000000" w:rsidRDefault="00F14FCF">
      <w:pPr>
        <w:ind w:firstLine="284"/>
        <w:jc w:val="both"/>
      </w:pPr>
      <w:r>
        <w:t>Дорожку для бега по прямой можно размещать снаружи контура дорожки для бега по кругу или внутри его. Однако желательно ра</w:t>
      </w:r>
      <w:r>
        <w:t>з</w:t>
      </w:r>
      <w:r>
        <w:t>мещать ее снаружи контура дорожки для бега по кругу, что позв</w:t>
      </w:r>
      <w:r>
        <w:t>о</w:t>
      </w:r>
      <w:r>
        <w:t>ляет пользов</w:t>
      </w:r>
      <w:r>
        <w:t>а</w:t>
      </w:r>
      <w:r>
        <w:t>ние ею как при сорев</w:t>
      </w:r>
      <w:r>
        <w:t>нованиях, так и при учебно-тренировочных занятиях, независимо от использования и распол</w:t>
      </w:r>
      <w:r>
        <w:t>о</w:t>
      </w:r>
      <w:r>
        <w:t>жения мест для легкоатлет</w:t>
      </w:r>
      <w:r>
        <w:t>и</w:t>
      </w:r>
      <w:r>
        <w:t>ческих прыжков и толкания ядра.</w:t>
      </w:r>
    </w:p>
    <w:p w:rsidR="00000000" w:rsidRDefault="00F14FCF">
      <w:pPr>
        <w:ind w:firstLine="284"/>
        <w:jc w:val="both"/>
      </w:pPr>
      <w:r>
        <w:t>При расположении дорожки для бега по прямой внутри контура дорожки для бега по кругу она может использоваться только во время соревнований, а длина ее должна предусматривать провед</w:t>
      </w:r>
      <w:r>
        <w:t>е</w:t>
      </w:r>
      <w:r>
        <w:t>ние бега только на дистанции до 60 м (при длине круговой дорожки 200 м) или 50 м (при длине круговой дорожки 166,67 м). Для возм</w:t>
      </w:r>
      <w:r>
        <w:t>о</w:t>
      </w:r>
      <w:r>
        <w:t>жности проведения учебно-тренировочных занятий в беге по</w:t>
      </w:r>
      <w:r>
        <w:t xml:space="preserve"> пр</w:t>
      </w:r>
      <w:r>
        <w:t>я</w:t>
      </w:r>
      <w:r>
        <w:t>мой в этих случаях рекомендуется дополнительно предусматривать дорожку для бега по прямой, которая может быть вынесена за пр</w:t>
      </w:r>
      <w:r>
        <w:t>е</w:t>
      </w:r>
      <w:r>
        <w:t>делы пролета зала, число отдельных дорожек на ней может быть уменьшено до двух-трех, а высота п</w:t>
      </w:r>
      <w:r>
        <w:t>о</w:t>
      </w:r>
      <w:r>
        <w:t>толка снижена до 4 м.</w:t>
      </w:r>
    </w:p>
    <w:p w:rsidR="00000000" w:rsidRDefault="00F14FCF">
      <w:pPr>
        <w:ind w:firstLine="284"/>
        <w:jc w:val="both"/>
      </w:pPr>
      <w:r>
        <w:t>Линия финиша бега по прямой в залах для легкой атлетики со стационарными трибунами размещается, как правило, на продо</w:t>
      </w:r>
      <w:r>
        <w:t>л</w:t>
      </w:r>
      <w:r>
        <w:t>жении линии финиша в беге по кругу, что позволяет из судейской ложи (см. п. 3.48 и рис. 9) принимать всех бегунов, не переходя от одной линии финиш</w:t>
      </w:r>
      <w:r>
        <w:t>а к другой. При реконструкции существующих помещений и предназначении их для соревнований ниже республ</w:t>
      </w:r>
      <w:r>
        <w:t>и</w:t>
      </w:r>
      <w:r>
        <w:t>канского масштаба или только для учебно-тренировочных занятий допускаются, по согласованию с соответствующими комитетами по физической культуре и спорту, отдельные отступления от приведе</w:t>
      </w:r>
      <w:r>
        <w:t>н</w:t>
      </w:r>
      <w:r>
        <w:t>ных выше параметров беговых д</w:t>
      </w:r>
      <w:r>
        <w:t>о</w:t>
      </w:r>
      <w:r>
        <w:t>рожек.</w:t>
      </w:r>
    </w:p>
    <w:p w:rsidR="00000000" w:rsidRDefault="00F14FCF">
      <w:pPr>
        <w:ind w:firstLine="284"/>
        <w:jc w:val="both"/>
      </w:pPr>
      <w:r>
        <w:t>Пропускная способность дорожки для бега по прямой (независимо от длины дистанции) определяется из расчета 4 чел/смену на каждую о</w:t>
      </w:r>
      <w:r>
        <w:t>т</w:t>
      </w:r>
      <w:r>
        <w:t>дельную дорожку.</w:t>
      </w:r>
    </w:p>
    <w:p w:rsidR="00000000" w:rsidRDefault="00F14FCF">
      <w:pPr>
        <w:ind w:firstLine="284"/>
        <w:jc w:val="both"/>
      </w:pPr>
      <w:r>
        <w:t>Общая пропускная способность в смену з</w:t>
      </w:r>
      <w:r>
        <w:t>алов для легкой атлет</w:t>
      </w:r>
      <w:r>
        <w:t>и</w:t>
      </w:r>
      <w:r>
        <w:t>ки принимается как сумма пропускной способности беговых дор</w:t>
      </w:r>
      <w:r>
        <w:t>о</w:t>
      </w:r>
      <w:r>
        <w:t>жек для бега по прямой, по кругу и мест для отдельных видов легкой атлетики, не совмещающихся друг с другом и могущих использ</w:t>
      </w:r>
      <w:r>
        <w:t>о</w:t>
      </w:r>
      <w:r>
        <w:t>ваться одновр</w:t>
      </w:r>
      <w:r>
        <w:t>е</w:t>
      </w:r>
      <w:r>
        <w:t xml:space="preserve">менно. </w:t>
      </w:r>
    </w:p>
    <w:p w:rsidR="00000000" w:rsidRDefault="00F14FCF">
      <w:pPr>
        <w:ind w:firstLine="284"/>
        <w:jc w:val="both"/>
      </w:pPr>
      <w:r>
        <w:t>Примеры схем планов залов для легкой атлетики приведены в прил. 5.</w:t>
      </w:r>
    </w:p>
    <w:p w:rsidR="00000000" w:rsidRDefault="00F14FCF">
      <w:pPr>
        <w:ind w:firstLine="284"/>
        <w:jc w:val="both"/>
      </w:pPr>
      <w:r>
        <w:rPr>
          <w:b/>
        </w:rPr>
        <w:t>3.19.</w:t>
      </w:r>
      <w:r>
        <w:t xml:space="preserve"> В составе зданий спортивно-демонстрационных залов для легкой атлетики для разминки перед соревнованиями предусматр</w:t>
      </w:r>
      <w:r>
        <w:t>и</w:t>
      </w:r>
      <w:r>
        <w:t>вается, как правило, помещение шириной не менее 6 м (в строител</w:t>
      </w:r>
      <w:r>
        <w:t>ь</w:t>
      </w:r>
      <w:r>
        <w:t xml:space="preserve">ных осях), высотой не менее 4 </w:t>
      </w:r>
      <w:r>
        <w:t>м и длиной, как правило, равной дл</w:t>
      </w:r>
      <w:r>
        <w:t>и</w:t>
      </w:r>
      <w:r>
        <w:t>не зала, но не менее 78 м. Это помещение размещается в удобной связи с раздевал</w:t>
      </w:r>
      <w:r>
        <w:t>ь</w:t>
      </w:r>
      <w:r>
        <w:t>ными для соревнующихся и с ареной.</w:t>
      </w:r>
    </w:p>
    <w:p w:rsidR="00000000" w:rsidRDefault="00F14FCF">
      <w:pPr>
        <w:ind w:firstLine="284"/>
        <w:jc w:val="both"/>
      </w:pPr>
      <w:r>
        <w:rPr>
          <w:b/>
        </w:rPr>
        <w:t>3.20.</w:t>
      </w:r>
      <w:r>
        <w:t xml:space="preserve"> Полы в спортивных залах в зависимости от назначения по</w:t>
      </w:r>
      <w:r>
        <w:t>с</w:t>
      </w:r>
      <w:r>
        <w:t>ледних по виду спорта могут быть деревянными или иметь синтет</w:t>
      </w:r>
      <w:r>
        <w:t>и</w:t>
      </w:r>
      <w:r>
        <w:t>ческое покрытие.</w:t>
      </w:r>
    </w:p>
    <w:p w:rsidR="00000000" w:rsidRDefault="00F14FCF">
      <w:pPr>
        <w:ind w:firstLine="284"/>
        <w:jc w:val="both"/>
      </w:pPr>
      <w:r>
        <w:t>Если основание пола устраивается на грунте, то предусматрив</w:t>
      </w:r>
      <w:r>
        <w:t>а</w:t>
      </w:r>
      <w:r>
        <w:t>ются полное удаление растительного слоя и мероприятия для ис</w:t>
      </w:r>
      <w:r>
        <w:t>к</w:t>
      </w:r>
      <w:r>
        <w:t>лючения деформаций в виде просадок и выпучиваний, а также к</w:t>
      </w:r>
      <w:r>
        <w:t>а</w:t>
      </w:r>
      <w:r>
        <w:t>пиллярного по</w:t>
      </w:r>
      <w:r>
        <w:t>д</w:t>
      </w:r>
      <w:r>
        <w:t>соса влаги под покрытия.</w:t>
      </w:r>
    </w:p>
    <w:p w:rsidR="00000000" w:rsidRDefault="00F14FCF">
      <w:pPr>
        <w:ind w:firstLine="284"/>
        <w:jc w:val="both"/>
      </w:pPr>
      <w:r>
        <w:rPr>
          <w:b/>
        </w:rPr>
        <w:t>3.</w:t>
      </w:r>
      <w:r>
        <w:rPr>
          <w:b/>
        </w:rPr>
        <w:t>21.</w:t>
      </w:r>
      <w:r>
        <w:t xml:space="preserve"> Деревянные полы рекомендуется устраивать, как правило, во всех спортивных залах (кроме залов для легкой атлетики и фу</w:t>
      </w:r>
      <w:r>
        <w:t>т</w:t>
      </w:r>
      <w:r>
        <w:t xml:space="preserve">бола) и предусматривать двух типов: </w:t>
      </w:r>
      <w:r>
        <w:rPr>
          <w:lang w:val="en-US"/>
        </w:rPr>
        <w:t>I</w:t>
      </w:r>
      <w:r>
        <w:t xml:space="preserve"> — из доски толщиной 37 мм (в острожке) и II</w:t>
      </w:r>
      <w:r>
        <w:rPr>
          <w:lang w:val="en-US"/>
        </w:rPr>
        <w:t xml:space="preserve"> </w:t>
      </w:r>
      <w:r>
        <w:t>—</w:t>
      </w:r>
      <w:r>
        <w:rPr>
          <w:lang w:val="en-US"/>
        </w:rPr>
        <w:t xml:space="preserve"> </w:t>
      </w:r>
      <w:r>
        <w:t>из бруска сечением 60</w:t>
      </w:r>
      <w:r>
        <w:sym w:font="Symbol" w:char="F0B4"/>
      </w:r>
      <w:r>
        <w:t>60 мм. Полы типа II м</w:t>
      </w:r>
      <w:r>
        <w:t>о</w:t>
      </w:r>
      <w:r>
        <w:t>гут выполняться из двух слоев с прокладкой между слоями бумаги или пергамина.</w:t>
      </w:r>
    </w:p>
    <w:p w:rsidR="00000000" w:rsidRDefault="00F14FCF">
      <w:pPr>
        <w:ind w:firstLine="284"/>
        <w:jc w:val="both"/>
      </w:pPr>
      <w:r>
        <w:t xml:space="preserve">Конструкции пола с деревянным покрытием тип I и II приведены на рис. 4. </w:t>
      </w:r>
    </w:p>
    <w:p w:rsidR="00000000" w:rsidRDefault="00F14FCF">
      <w:pPr>
        <w:pStyle w:val="1"/>
        <w:spacing w:after="0"/>
        <w:rPr>
          <w:b w:val="0"/>
        </w:rPr>
      </w:pPr>
      <w:r>
        <w:pict>
          <v:shape id="_x0000_i1029" type="#_x0000_t75" style="width:303.75pt;height:219pt">
            <v:imagedata r:id="rId9" o:title=""/>
          </v:shape>
        </w:pict>
      </w:r>
    </w:p>
    <w:p w:rsidR="00000000" w:rsidRDefault="00F14FCF">
      <w:pPr>
        <w:pStyle w:val="1"/>
        <w:spacing w:after="0"/>
        <w:rPr>
          <w:b w:val="0"/>
          <w:lang w:val="en-US"/>
        </w:rPr>
      </w:pPr>
      <w:r>
        <w:rPr>
          <w:b w:val="0"/>
        </w:rPr>
        <w:t>Рис. 4. Схемы конструкций деревянных полов (размеры в миллиме</w:t>
      </w:r>
      <w:r>
        <w:rPr>
          <w:b w:val="0"/>
        </w:rPr>
        <w:t>т</w:t>
      </w:r>
      <w:r>
        <w:rPr>
          <w:b w:val="0"/>
        </w:rPr>
        <w:t xml:space="preserve">рах) Тип </w:t>
      </w:r>
      <w:r>
        <w:rPr>
          <w:b w:val="0"/>
          <w:lang w:val="en-US"/>
        </w:rPr>
        <w:t>I</w:t>
      </w:r>
      <w:r>
        <w:rPr>
          <w:b w:val="0"/>
        </w:rPr>
        <w:t xml:space="preserve"> — дощатый; тип </w:t>
      </w:r>
      <w:r>
        <w:rPr>
          <w:b w:val="0"/>
          <w:lang w:val="en-US"/>
        </w:rPr>
        <w:t>II</w:t>
      </w:r>
      <w:r>
        <w:rPr>
          <w:b w:val="0"/>
        </w:rPr>
        <w:t xml:space="preserve"> — из бруска </w:t>
      </w:r>
    </w:p>
    <w:p w:rsidR="00000000" w:rsidRDefault="00F14FCF">
      <w:pPr>
        <w:pStyle w:val="1"/>
        <w:spacing w:before="0"/>
        <w:rPr>
          <w:b w:val="0"/>
        </w:rPr>
      </w:pPr>
      <w:r>
        <w:rPr>
          <w:b w:val="0"/>
        </w:rPr>
        <w:t>а</w:t>
      </w:r>
      <w:r>
        <w:rPr>
          <w:b w:val="0"/>
          <w:lang w:val="en-US"/>
        </w:rPr>
        <w:t xml:space="preserve"> </w:t>
      </w:r>
      <w:r>
        <w:rPr>
          <w:b w:val="0"/>
        </w:rPr>
        <w:t>—</w:t>
      </w:r>
      <w:r>
        <w:rPr>
          <w:b w:val="0"/>
          <w:lang w:val="en-US"/>
        </w:rPr>
        <w:t xml:space="preserve"> </w:t>
      </w:r>
      <w:r>
        <w:rPr>
          <w:b w:val="0"/>
        </w:rPr>
        <w:t>н</w:t>
      </w:r>
      <w:r>
        <w:rPr>
          <w:b w:val="0"/>
        </w:rPr>
        <w:t>а грунте; б — на перекр</w:t>
      </w:r>
      <w:r>
        <w:rPr>
          <w:b w:val="0"/>
        </w:rPr>
        <w:t>ы</w:t>
      </w:r>
      <w:r>
        <w:rPr>
          <w:b w:val="0"/>
        </w:rPr>
        <w:t>тии</w:t>
      </w:r>
    </w:p>
    <w:p w:rsidR="00000000" w:rsidRDefault="00F14FCF">
      <w:pPr>
        <w:pStyle w:val="2"/>
        <w:spacing w:after="0"/>
      </w:pPr>
      <w:r>
        <w:t>1 — деревянное покрытие; 2 — лага; 3 — прокладка длиной 200—250 мм; 4 — два слоя толя; 5 — кирпичный столбик на цементно-песчаном растворе; 6 — подстилающий слой; 7 — грунт основания; 8 — выравнивающая цементно-песчаная стяжка; 9 — плита пере</w:t>
      </w:r>
      <w:r>
        <w:t>к</w:t>
      </w:r>
      <w:r>
        <w:t>рытия с неровной поверхностью; 10 — связи между лагами; 11 — плита перекрытия с тонкой поверхностью</w:t>
      </w:r>
    </w:p>
    <w:p w:rsidR="00000000" w:rsidRDefault="00F14FCF">
      <w:pPr>
        <w:spacing w:after="120"/>
        <w:ind w:firstLine="284"/>
        <w:jc w:val="both"/>
      </w:pPr>
      <w:r>
        <w:t>П р и м е ч а н и е. Пролет лаг (расстояние между осями столб</w:t>
      </w:r>
      <w:r>
        <w:t>и</w:t>
      </w:r>
      <w:r>
        <w:t xml:space="preserve">ков) при устройстве полов типа </w:t>
      </w:r>
      <w:r>
        <w:rPr>
          <w:lang w:val="en-US"/>
        </w:rPr>
        <w:t>I</w:t>
      </w:r>
      <w:r>
        <w:t xml:space="preserve"> «а» принимается 0,8-0,9 м</w:t>
      </w:r>
    </w:p>
    <w:p w:rsidR="00000000" w:rsidRDefault="00F14FCF">
      <w:pPr>
        <w:ind w:firstLine="284"/>
        <w:jc w:val="both"/>
      </w:pPr>
      <w:r>
        <w:t>Деревянные полы II т</w:t>
      </w:r>
      <w:r>
        <w:t>ипа предусматриваются в залах для спо</w:t>
      </w:r>
      <w:r>
        <w:t>р</w:t>
      </w:r>
      <w:r>
        <w:t>тивной гимнастики в связи с тем, что:</w:t>
      </w:r>
    </w:p>
    <w:p w:rsidR="00000000" w:rsidRDefault="00F14FCF">
      <w:pPr>
        <w:ind w:firstLine="284"/>
        <w:jc w:val="both"/>
      </w:pPr>
      <w:r>
        <w:t>типовые закладные детали для крепления гимнастических снар</w:t>
      </w:r>
      <w:r>
        <w:t>я</w:t>
      </w:r>
      <w:r>
        <w:t>дов крепятся в полу с помощью шурупов длиной 50 мм, и наде</w:t>
      </w:r>
      <w:r>
        <w:t>ж</w:t>
      </w:r>
      <w:r>
        <w:t>ность крепления обеспечивается, если шурупы полностью находятся в теле покр</w:t>
      </w:r>
      <w:r>
        <w:t>ы</w:t>
      </w:r>
      <w:r>
        <w:t>тия пола;</w:t>
      </w:r>
    </w:p>
    <w:p w:rsidR="00000000" w:rsidRDefault="00F14FCF">
      <w:pPr>
        <w:ind w:firstLine="284"/>
        <w:jc w:val="both"/>
      </w:pPr>
      <w:r>
        <w:t>при занятиях на гимнастических снарядах пол зала (через закл</w:t>
      </w:r>
      <w:r>
        <w:t>а</w:t>
      </w:r>
      <w:r>
        <w:t>дные детали) испытывает большие усилия в местах крепления сн</w:t>
      </w:r>
      <w:r>
        <w:t>а</w:t>
      </w:r>
      <w:r>
        <w:t>рядов, поэтому между лагами предусматриваются связи, устанавл</w:t>
      </w:r>
      <w:r>
        <w:t>и</w:t>
      </w:r>
      <w:r>
        <w:t>ваемые в шахматном порядке с шагом 2,5 м.</w:t>
      </w:r>
    </w:p>
    <w:p w:rsidR="00000000" w:rsidRDefault="00F14FCF">
      <w:pPr>
        <w:ind w:firstLine="284"/>
        <w:jc w:val="both"/>
      </w:pPr>
      <w:r>
        <w:t>При ус</w:t>
      </w:r>
      <w:r>
        <w:t>тройстве деревянных полов следует иметь в виду следу</w:t>
      </w:r>
      <w:r>
        <w:t>ю</w:t>
      </w:r>
      <w:r>
        <w:t xml:space="preserve">щее: </w:t>
      </w:r>
    </w:p>
    <w:p w:rsidR="00000000" w:rsidRDefault="00F14FCF">
      <w:pPr>
        <w:ind w:firstLine="284"/>
        <w:jc w:val="both"/>
      </w:pPr>
      <w:r>
        <w:t>а) доски и бруски выбирают с возможно меньшим количеством сучков, удаление которых необходимо осуществлять высверливан</w:t>
      </w:r>
      <w:r>
        <w:t>и</w:t>
      </w:r>
      <w:r>
        <w:t>ем их и з</w:t>
      </w:r>
      <w:r>
        <w:t>а</w:t>
      </w:r>
      <w:r>
        <w:t>кладкой деревянных пробок;</w:t>
      </w:r>
    </w:p>
    <w:p w:rsidR="00000000" w:rsidRDefault="00F14FCF">
      <w:pPr>
        <w:ind w:firstLine="284"/>
        <w:jc w:val="both"/>
      </w:pPr>
      <w:r>
        <w:t>б) доски и бруски укладывают вдоль зала, а их стыки устраивают вразбежку и опирают на лаги;</w:t>
      </w:r>
    </w:p>
    <w:p w:rsidR="00000000" w:rsidRDefault="00F14FCF">
      <w:pPr>
        <w:ind w:firstLine="284"/>
        <w:jc w:val="both"/>
      </w:pPr>
      <w:r>
        <w:t>в) крепят доски (бруски) к лагам гвоздями и обязательно косым з</w:t>
      </w:r>
      <w:r>
        <w:t>а</w:t>
      </w:r>
      <w:r>
        <w:t xml:space="preserve">боем. </w:t>
      </w:r>
    </w:p>
    <w:p w:rsidR="00000000" w:rsidRDefault="00F14FCF">
      <w:pPr>
        <w:ind w:firstLine="284"/>
        <w:jc w:val="both"/>
      </w:pPr>
      <w:r>
        <w:t>В тех случаях, когда зал располагается на втором этаже и под ним находятся вспомогательные помещения с постоянным пребыв</w:t>
      </w:r>
      <w:r>
        <w:t>а</w:t>
      </w:r>
      <w:r>
        <w:t>нием л</w:t>
      </w:r>
      <w:r>
        <w:t>ю</w:t>
      </w:r>
      <w:r>
        <w:t xml:space="preserve">дей в </w:t>
      </w:r>
      <w:r>
        <w:t>них, рекомендуется предусматривать звукоизоляцию.</w:t>
      </w:r>
    </w:p>
    <w:p w:rsidR="00000000" w:rsidRDefault="00F14FCF">
      <w:pPr>
        <w:ind w:firstLine="284"/>
        <w:jc w:val="both"/>
      </w:pPr>
      <w:r>
        <w:t>В частности, устраивать под лагами пола звукоизоляционные л</w:t>
      </w:r>
      <w:r>
        <w:t>е</w:t>
      </w:r>
      <w:r>
        <w:t xml:space="preserve">нточные прокладки (рис. 5): </w:t>
      </w:r>
    </w:p>
    <w:p w:rsidR="00000000" w:rsidRDefault="00F14FCF">
      <w:pPr>
        <w:ind w:firstLine="284"/>
        <w:jc w:val="both"/>
      </w:pPr>
      <w:r>
        <w:t xml:space="preserve">минераловатные маты толщиной 40—50 мм прошитые в бумаге; </w:t>
      </w:r>
    </w:p>
    <w:p w:rsidR="00000000" w:rsidRDefault="00F14FCF">
      <w:pPr>
        <w:ind w:firstLine="284"/>
        <w:jc w:val="both"/>
      </w:pPr>
      <w:r>
        <w:t>минераловатные маты толщиной 30—40 мм на синтетической свя</w:t>
      </w:r>
      <w:r>
        <w:t>з</w:t>
      </w:r>
      <w:r>
        <w:t xml:space="preserve">ке; </w:t>
      </w:r>
    </w:p>
    <w:p w:rsidR="00000000" w:rsidRDefault="00F14FCF">
      <w:pPr>
        <w:ind w:firstLine="284"/>
        <w:jc w:val="both"/>
      </w:pPr>
      <w:r>
        <w:t xml:space="preserve">простеганные стекловолокнистые маты толщиной 30—40 мм;  </w:t>
      </w:r>
    </w:p>
    <w:p w:rsidR="00000000" w:rsidRDefault="00F14FCF">
      <w:pPr>
        <w:ind w:firstLine="284"/>
        <w:jc w:val="both"/>
      </w:pPr>
      <w:r>
        <w:t xml:space="preserve">минеральные и стекловолокнистые плиты толщиной 40—50 мм на синтетической связке; </w:t>
      </w:r>
    </w:p>
    <w:p w:rsidR="00000000" w:rsidRDefault="00F14FCF">
      <w:pPr>
        <w:ind w:firstLine="284"/>
        <w:jc w:val="both"/>
      </w:pPr>
      <w:r>
        <w:t>древесно-волокнистые изоляционные плиты толщиной 16—20 мм.</w:t>
      </w:r>
    </w:p>
    <w:p w:rsidR="00000000" w:rsidRDefault="00F14FCF">
      <w:pPr>
        <w:pStyle w:val="1"/>
        <w:spacing w:after="0"/>
        <w:rPr>
          <w:b w:val="0"/>
        </w:rPr>
      </w:pPr>
      <w:r>
        <w:pict>
          <v:shape id="_x0000_i1030" type="#_x0000_t75" style="width:235.5pt;height:129.75pt">
            <v:imagedata r:id="rId10" o:title=""/>
          </v:shape>
        </w:pict>
      </w:r>
    </w:p>
    <w:p w:rsidR="00000000" w:rsidRDefault="00F14FCF">
      <w:pPr>
        <w:pStyle w:val="1"/>
        <w:rPr>
          <w:b w:val="0"/>
        </w:rPr>
      </w:pPr>
      <w:r>
        <w:rPr>
          <w:b w:val="0"/>
        </w:rPr>
        <w:t>Рис. 5. Схема конструкции дощатого пола с устройств</w:t>
      </w:r>
      <w:r>
        <w:rPr>
          <w:b w:val="0"/>
        </w:rPr>
        <w:t>ом звукоиз</w:t>
      </w:r>
      <w:r>
        <w:rPr>
          <w:b w:val="0"/>
        </w:rPr>
        <w:t>о</w:t>
      </w:r>
      <w:r>
        <w:rPr>
          <w:b w:val="0"/>
        </w:rPr>
        <w:t xml:space="preserve">ляции (размеры в миллиметрах) </w:t>
      </w:r>
    </w:p>
    <w:p w:rsidR="00000000" w:rsidRDefault="00F14FCF">
      <w:pPr>
        <w:pStyle w:val="2"/>
      </w:pPr>
      <w:r>
        <w:t>1 — деревянное покрытие; 2 — лага; 3 — звукоизоляционные про</w:t>
      </w:r>
      <w:r>
        <w:t>к</w:t>
      </w:r>
      <w:r>
        <w:t>ладки; 4 — выравнивающая цементно-песчаная стяжка; 5 — плита пер</w:t>
      </w:r>
      <w:r>
        <w:t>е</w:t>
      </w:r>
      <w:r>
        <w:t>крытия с неровной поверхностью</w:t>
      </w:r>
    </w:p>
    <w:p w:rsidR="00000000" w:rsidRDefault="00F14FCF">
      <w:pPr>
        <w:ind w:firstLine="284"/>
        <w:jc w:val="both"/>
      </w:pPr>
      <w:r>
        <w:rPr>
          <w:b/>
        </w:rPr>
        <w:t>3.22.</w:t>
      </w:r>
      <w:r>
        <w:t xml:space="preserve"> К синтетическим покрытиям, применяемым для полов спо</w:t>
      </w:r>
      <w:r>
        <w:t>р</w:t>
      </w:r>
      <w:r>
        <w:t>тивных залов, относятся рекомендованные Госкомспортом СССР и доп</w:t>
      </w:r>
      <w:r>
        <w:t>у</w:t>
      </w:r>
      <w:r>
        <w:t>щенные органами Минздрава СССР:</w:t>
      </w:r>
    </w:p>
    <w:p w:rsidR="00000000" w:rsidRDefault="00F14FCF">
      <w:pPr>
        <w:ind w:firstLine="284"/>
        <w:jc w:val="both"/>
      </w:pPr>
      <w:r>
        <w:t>резиноподобные материалы заводского изготовления типа «Рездор», «Арман», «Олимпия» и другие, выпускаемые в виде плит или листов толщиной не менее 13 мм;</w:t>
      </w:r>
    </w:p>
    <w:p w:rsidR="00000000" w:rsidRDefault="00F14FCF">
      <w:pPr>
        <w:ind w:firstLine="284"/>
        <w:jc w:val="both"/>
      </w:pPr>
      <w:r>
        <w:t>типа</w:t>
      </w:r>
      <w:r>
        <w:t xml:space="preserve"> «Регупол», выпускаемого в виде рулонов шириной 1,25 м и длиной до 40—45 м;</w:t>
      </w:r>
    </w:p>
    <w:p w:rsidR="00000000" w:rsidRDefault="00F14FCF">
      <w:pPr>
        <w:ind w:firstLine="284"/>
        <w:jc w:val="both"/>
      </w:pPr>
      <w:r>
        <w:t>наливные самоотверждающиеся типа «Тартан», на основе пол</w:t>
      </w:r>
      <w:r>
        <w:t>и</w:t>
      </w:r>
      <w:r>
        <w:t>ур</w:t>
      </w:r>
      <w:r>
        <w:t>е</w:t>
      </w:r>
      <w:r>
        <w:t>тана и жидких каучуков холодного отверждения.</w:t>
      </w:r>
    </w:p>
    <w:p w:rsidR="00000000" w:rsidRDefault="00F14FCF">
      <w:pPr>
        <w:ind w:firstLine="284"/>
        <w:jc w:val="both"/>
      </w:pPr>
      <w:r>
        <w:t xml:space="preserve">Конструкция пола с синтетическим покрытием приведена на рис. 6. </w:t>
      </w:r>
    </w:p>
    <w:p w:rsidR="00000000" w:rsidRDefault="00F14FCF">
      <w:pPr>
        <w:pStyle w:val="1"/>
        <w:spacing w:after="0"/>
        <w:rPr>
          <w:b w:val="0"/>
        </w:rPr>
      </w:pPr>
      <w:r>
        <w:pict>
          <v:shape id="_x0000_i1031" type="#_x0000_t75" style="width:310.5pt;height:111pt">
            <v:imagedata r:id="rId11" o:title=""/>
          </v:shape>
        </w:pict>
      </w:r>
    </w:p>
    <w:p w:rsidR="00000000" w:rsidRDefault="00F14FCF">
      <w:pPr>
        <w:pStyle w:val="1"/>
        <w:spacing w:after="0"/>
        <w:rPr>
          <w:b w:val="0"/>
        </w:rPr>
      </w:pPr>
      <w:r>
        <w:rPr>
          <w:b w:val="0"/>
        </w:rPr>
        <w:t xml:space="preserve">Рис. 6. Схема конструкции пола с синтетическим покрытием </w:t>
      </w:r>
      <w:r>
        <w:rPr>
          <w:b w:val="0"/>
        </w:rPr>
        <w:br/>
        <w:t>(размеры в миллиметрах)</w:t>
      </w:r>
    </w:p>
    <w:p w:rsidR="00000000" w:rsidRDefault="00F14FCF">
      <w:pPr>
        <w:pStyle w:val="1"/>
        <w:spacing w:before="0"/>
        <w:rPr>
          <w:b w:val="0"/>
        </w:rPr>
      </w:pPr>
      <w:r>
        <w:rPr>
          <w:b w:val="0"/>
        </w:rPr>
        <w:t>а — на грунте; б — на перекрытии</w:t>
      </w:r>
    </w:p>
    <w:p w:rsidR="00000000" w:rsidRDefault="00F14FCF">
      <w:pPr>
        <w:pStyle w:val="2"/>
      </w:pPr>
      <w:r>
        <w:t>1 — синтетическое покрытие; 2 — мелкозернистый асфальтобетон; 3 — крупнозернистый асфальтобетон (биндер); 4 — щебеночное осн</w:t>
      </w:r>
      <w:r>
        <w:t>о</w:t>
      </w:r>
      <w:r>
        <w:t>вание; 5 — грунт основа</w:t>
      </w:r>
      <w:r>
        <w:t>ния; 6 — стяжка из цементно-песчаного ра</w:t>
      </w:r>
      <w:r>
        <w:t>с</w:t>
      </w:r>
      <w:r>
        <w:t>твора; 7 — плита перекрытия с ровной поверхностью</w:t>
      </w:r>
    </w:p>
    <w:p w:rsidR="00000000" w:rsidRDefault="00F14FCF">
      <w:pPr>
        <w:ind w:firstLine="284"/>
        <w:jc w:val="both"/>
      </w:pPr>
      <w:r>
        <w:t>Синтетические покрытия выполняются в один или два слоя по бетонн</w:t>
      </w:r>
      <w:r>
        <w:t>о</w:t>
      </w:r>
      <w:r>
        <w:t>му или асфальтобетонному основанию.</w:t>
      </w:r>
    </w:p>
    <w:p w:rsidR="00000000" w:rsidRDefault="00F14FCF">
      <w:pPr>
        <w:ind w:firstLine="284"/>
        <w:jc w:val="both"/>
      </w:pPr>
      <w:r>
        <w:t>В залах для легкой атлетики наиболее целесообразно применять или резиноподобные материалы, или двухслойные покрытия с вер</w:t>
      </w:r>
      <w:r>
        <w:t>х</w:t>
      </w:r>
      <w:r>
        <w:t>ним наливным слоем общей толщиной 16 мм; при этом, в местах отталкивания в прыжках в высоту, с шестом и в тройном прыжке рекомендуется наливное покрытие устраивать на всю толщину. В секторе для приз</w:t>
      </w:r>
      <w:r>
        <w:t>емления ядра укладывают резиноподобные матер</w:t>
      </w:r>
      <w:r>
        <w:t>и</w:t>
      </w:r>
      <w:r>
        <w:t>алы толщиной не менее 30 мм. На стационарных бетонных виражах дорожки для бега по кругу по поверхности бетона предусматривае</w:t>
      </w:r>
      <w:r>
        <w:t>т</w:t>
      </w:r>
      <w:r>
        <w:t>ся устройство наливного самоотверждающегося покрытия. При съемных виражах (или их части) покрытие наносится на деревянные щиты, укладываемые на металлический ка</w:t>
      </w:r>
      <w:r>
        <w:t>р</w:t>
      </w:r>
      <w:r>
        <w:t>кас.</w:t>
      </w:r>
    </w:p>
    <w:p w:rsidR="00000000" w:rsidRDefault="00F14FCF">
      <w:pPr>
        <w:ind w:firstLine="284"/>
        <w:jc w:val="both"/>
      </w:pPr>
      <w:r>
        <w:t>В залах для футбола рекомендуется покрытие из синтетической травы, однако могут применяться и двухслойные покрытия, прим</w:t>
      </w:r>
      <w:r>
        <w:t>е</w:t>
      </w:r>
      <w:r>
        <w:t xml:space="preserve">няемые для легкой атлетики. </w:t>
      </w:r>
    </w:p>
    <w:p w:rsidR="00000000" w:rsidRDefault="00F14FCF">
      <w:pPr>
        <w:ind w:firstLine="284"/>
        <w:jc w:val="both"/>
      </w:pPr>
      <w:r>
        <w:t>Синтетические покрытия мог</w:t>
      </w:r>
      <w:r>
        <w:t>ут применять и в других спорти</w:t>
      </w:r>
      <w:r>
        <w:t>в</w:t>
      </w:r>
      <w:r>
        <w:t>ных залах. Для них рекомендуется двухслойное покрытие из регуп</w:t>
      </w:r>
      <w:r>
        <w:t>о</w:t>
      </w:r>
      <w:r>
        <w:t>ла с верхним наливным слоем.</w:t>
      </w:r>
    </w:p>
    <w:p w:rsidR="00000000" w:rsidRDefault="00F14FCF">
      <w:pPr>
        <w:ind w:firstLine="284"/>
        <w:jc w:val="both"/>
      </w:pPr>
      <w:r>
        <w:t>Резиноподобные материалы выпускаются многими заводами р</w:t>
      </w:r>
      <w:r>
        <w:t>е</w:t>
      </w:r>
      <w:r>
        <w:t>зинотехнических изделий. Укладка их и наливных самоотвержда</w:t>
      </w:r>
      <w:r>
        <w:t>ю</w:t>
      </w:r>
      <w:r>
        <w:t>щихся покрытий выполняется централизованно специализирова</w:t>
      </w:r>
      <w:r>
        <w:t>н</w:t>
      </w:r>
      <w:r>
        <w:t>ными орган</w:t>
      </w:r>
      <w:r>
        <w:t>и</w:t>
      </w:r>
      <w:r>
        <w:t>зациями системы Госкомспорта СССР.</w:t>
      </w:r>
    </w:p>
    <w:p w:rsidR="00000000" w:rsidRDefault="00F14FCF">
      <w:pPr>
        <w:ind w:firstLine="284"/>
        <w:jc w:val="both"/>
      </w:pPr>
      <w:r>
        <w:rPr>
          <w:b/>
        </w:rPr>
        <w:t>3.23.</w:t>
      </w:r>
      <w:r>
        <w:t xml:space="preserve"> Закладные детали для крепления оборудования, врезаемые в полы залов, устанавливают заподлицо с поверхностью пола.</w:t>
      </w:r>
    </w:p>
    <w:p w:rsidR="00000000" w:rsidRDefault="00F14FCF">
      <w:pPr>
        <w:ind w:firstLine="284"/>
        <w:jc w:val="both"/>
      </w:pPr>
      <w:r>
        <w:rPr>
          <w:b/>
        </w:rPr>
        <w:t>3.24.</w:t>
      </w:r>
      <w:r>
        <w:t xml:space="preserve"> В залах для легкой атлетики для приземления</w:t>
      </w:r>
      <w:r>
        <w:t xml:space="preserve"> в прыжках в длину и тройном прыжке в полу предусматривается яма (ямы) с пе</w:t>
      </w:r>
      <w:r>
        <w:t>с</w:t>
      </w:r>
      <w:r>
        <w:t>ком, поверхность которого предусматривается на одном уровне с поверхностью дорожки для разбега; в полу залов для спортивной гимнастики у гимнастических снарядов предусматриваются ямы для приземления с мягким наполнителем. В универсальных залах для спортивной гимнастики и спортивных игр, а также при вынужде</w:t>
      </w:r>
      <w:r>
        <w:t>н</w:t>
      </w:r>
      <w:r>
        <w:t>ном размещении зала для спортивной гимнастики не на первом эт</w:t>
      </w:r>
      <w:r>
        <w:t>а</w:t>
      </w:r>
      <w:r>
        <w:t>же ямы у гимнастических снарядов могут не предусматриваться.</w:t>
      </w:r>
    </w:p>
    <w:p w:rsidR="00000000" w:rsidRDefault="00F14FCF">
      <w:pPr>
        <w:ind w:firstLine="284"/>
        <w:jc w:val="both"/>
      </w:pPr>
      <w:r>
        <w:t>Разме</w:t>
      </w:r>
      <w:r>
        <w:t>ры ям для приземления в прыжках в длину и тройном пр</w:t>
      </w:r>
      <w:r>
        <w:t>ы</w:t>
      </w:r>
      <w:r>
        <w:t>жке приведены на рис. 1 прил. 5. Размеры ям у гимнастических сн</w:t>
      </w:r>
      <w:r>
        <w:t>а</w:t>
      </w:r>
      <w:r>
        <w:t>рядов следующие: под перекладиной и под женскими брусьями — 11—12 м в длину и 2,5—3 м в ширину; для опорных прыжков — длиной 5 м и шириной 2,5—3 м. Глубина ям — 1,1—1,5 м. Возможно устройство ямы под батутом. В этом случае сетка батута располаг</w:t>
      </w:r>
      <w:r>
        <w:t>а</w:t>
      </w:r>
      <w:r>
        <w:t>ется на отметке пола зала. Длина ямы под батутом 5,53, ширина 3,23 м, глубина принимается равной высоте конструкции батута. Ямы закрывают щитами запод</w:t>
      </w:r>
      <w:r>
        <w:t>лицо с полом зала, а в открытом виде их края обкладывают съемными мягкими бортами. В качестве мягкого заполнителя в ямах у гимнастических снарядов применяют, как пр</w:t>
      </w:r>
      <w:r>
        <w:t>а</w:t>
      </w:r>
      <w:r>
        <w:t>вило, обрезки поролона.</w:t>
      </w:r>
    </w:p>
    <w:p w:rsidR="00000000" w:rsidRDefault="00F14FCF">
      <w:pPr>
        <w:ind w:firstLine="284"/>
        <w:jc w:val="both"/>
      </w:pPr>
      <w:r>
        <w:rPr>
          <w:b/>
        </w:rPr>
        <w:t>3.25.</w:t>
      </w:r>
      <w:r>
        <w:t xml:space="preserve"> Проектирование универсальных залов для учебно-тренировочных занятий по спортивной гимнастике попеременно со спортивными играми не рекомендуется. При необходимости такого сочетания (исходя из плана, приведенного на рис. 1 прил. 3) для вольных гимнастических упражнений вместо настила предусматр</w:t>
      </w:r>
      <w:r>
        <w:t>и</w:t>
      </w:r>
      <w:r>
        <w:t>вается ковер, гимнастич</w:t>
      </w:r>
      <w:r>
        <w:t>еские стенки устанавливаются в основном на продольных стенах зала, число канатов для лазания, предусма</w:t>
      </w:r>
      <w:r>
        <w:t>т</w:t>
      </w:r>
      <w:r>
        <w:t>риваемых как для гимнастов, так и для игровиков, не суммируется и они устанавливаются в одном и том же месте, батут (переносной, складной) предусматривается напольным (а не в яме), а зеркала л</w:t>
      </w:r>
      <w:r>
        <w:t>и</w:t>
      </w:r>
      <w:r>
        <w:t>бо не предусматриваются вообще, либо надежно защищаются от удара мяча. Кроме того, площадь инвентарной принимается исходя из необходимости полного освобождения площади зала от гимна</w:t>
      </w:r>
      <w:r>
        <w:t>с</w:t>
      </w:r>
      <w:r>
        <w:t>тического оборудования во время за</w:t>
      </w:r>
      <w:r>
        <w:t>нятий по спортивным играм.</w:t>
      </w:r>
    </w:p>
    <w:p w:rsidR="00000000" w:rsidRDefault="00F14FCF">
      <w:pPr>
        <w:ind w:firstLine="284"/>
        <w:jc w:val="both"/>
      </w:pPr>
      <w:r>
        <w:rPr>
          <w:b/>
        </w:rPr>
        <w:t>3.26.</w:t>
      </w:r>
      <w:r>
        <w:t xml:space="preserve"> В залах для спортивных игр с мячом на окнах и осветител</w:t>
      </w:r>
      <w:r>
        <w:t>ь</w:t>
      </w:r>
      <w:r>
        <w:t>ных приборах предусматриваются защитные устройства.</w:t>
      </w:r>
    </w:p>
    <w:p w:rsidR="00000000" w:rsidRDefault="00F14FCF">
      <w:pPr>
        <w:ind w:firstLine="284"/>
        <w:jc w:val="both"/>
      </w:pPr>
      <w:r>
        <w:rPr>
          <w:b/>
        </w:rPr>
        <w:t>3.27.</w:t>
      </w:r>
      <w:r>
        <w:t xml:space="preserve"> В залах для спортивных игр (в том числе универсальных) внутренняя поверхность стен на высоту не менее 1,8 м предусматр</w:t>
      </w:r>
      <w:r>
        <w:t>и</w:t>
      </w:r>
      <w:r>
        <w:t>вается вертикальной без выступов или ниш. Если все же в пределах этой высоты конструкции выступают из плоскости стен, то между ними рекомендуется размещать спортивное оборудование (гимнастические стенки и т.п.) или приборы отопления так, чтобы их</w:t>
      </w:r>
      <w:r>
        <w:t xml:space="preserve"> поверхность, обращенная в зал, была бы заподлицо с поверхно</w:t>
      </w:r>
      <w:r>
        <w:t>с</w:t>
      </w:r>
      <w:r>
        <w:t>тью этих конструкций; или между выступающими из плоскости стен конструкциями (пилястрами, колоннами) предусматриваются экр</w:t>
      </w:r>
      <w:r>
        <w:t>а</w:t>
      </w:r>
      <w:r>
        <w:t>ны на высоту не менее 1,8 м, защищающие занимающихся от возм</w:t>
      </w:r>
      <w:r>
        <w:t>о</w:t>
      </w:r>
      <w:r>
        <w:t>жных травм.</w:t>
      </w:r>
    </w:p>
    <w:p w:rsidR="00000000" w:rsidRDefault="00F14FCF">
      <w:pPr>
        <w:ind w:firstLine="284"/>
        <w:jc w:val="both"/>
      </w:pPr>
      <w:r>
        <w:t>Конструкция экранов на отопительных приборах выполняется так, чтобы не снижать функциональных качеств отопительной си</w:t>
      </w:r>
      <w:r>
        <w:t>с</w:t>
      </w:r>
      <w:r>
        <w:t>темы.</w:t>
      </w:r>
    </w:p>
    <w:p w:rsidR="00000000" w:rsidRDefault="00F14FCF">
      <w:pPr>
        <w:ind w:firstLine="284"/>
        <w:jc w:val="both"/>
      </w:pPr>
      <w:r>
        <w:t>Наличники дверей залов для спортивных игр выполняются зап</w:t>
      </w:r>
      <w:r>
        <w:t>о</w:t>
      </w:r>
      <w:r>
        <w:t>дл</w:t>
      </w:r>
      <w:r>
        <w:t>и</w:t>
      </w:r>
      <w:r>
        <w:t>цо со стенкой зала.</w:t>
      </w:r>
    </w:p>
    <w:p w:rsidR="00000000" w:rsidRDefault="00F14FCF">
      <w:pPr>
        <w:ind w:firstLine="284"/>
        <w:jc w:val="both"/>
      </w:pPr>
      <w:r>
        <w:rPr>
          <w:b/>
        </w:rPr>
        <w:t>3.28.</w:t>
      </w:r>
      <w:r>
        <w:t xml:space="preserve"> Стены и потолки спортивных залов окрашивают </w:t>
      </w:r>
      <w:r>
        <w:t>в светлые тона, а материал стен и их окраску предусматривают такими, чтобы можно было проводить влажную уборку; в залах для спортивных игр стены и потолок, кроме того, предусматриваются устойчивыми к ударам мяча.</w:t>
      </w:r>
    </w:p>
    <w:p w:rsidR="00000000" w:rsidRDefault="00F14FCF">
      <w:pPr>
        <w:ind w:firstLine="284"/>
        <w:jc w:val="both"/>
      </w:pPr>
      <w:r>
        <w:t>Допускается отделка стен облицовочным кирпичом с расшивкой швов вовнутрь.</w:t>
      </w:r>
    </w:p>
    <w:p w:rsidR="00000000" w:rsidRDefault="00F14FCF">
      <w:pPr>
        <w:ind w:firstLine="284"/>
        <w:jc w:val="both"/>
      </w:pPr>
      <w:r>
        <w:rPr>
          <w:b/>
        </w:rPr>
        <w:t>3.29.</w:t>
      </w:r>
      <w:r>
        <w:t xml:space="preserve"> В спортивных залах для учебно-тренировочных занятий, встроенных в здания другого назначения или в подтрибунное про</w:t>
      </w:r>
      <w:r>
        <w:t>с</w:t>
      </w:r>
      <w:r>
        <w:t>транство, или собираемых из легких металлических конструкций, допускается наличие колонн, если в соответ</w:t>
      </w:r>
      <w:r>
        <w:t>ствии с расстановкой технологического оборудования и разметкой они оказываются в нерабочих зонах и при соблюдении зон безопасности.</w:t>
      </w:r>
    </w:p>
    <w:p w:rsidR="00000000" w:rsidRDefault="00F14FCF">
      <w:pPr>
        <w:pStyle w:val="1"/>
      </w:pPr>
      <w:r>
        <w:t>Катки с искусственным льдом</w:t>
      </w:r>
    </w:p>
    <w:p w:rsidR="00000000" w:rsidRDefault="00F14FCF">
      <w:pPr>
        <w:ind w:firstLine="284"/>
        <w:jc w:val="both"/>
      </w:pPr>
      <w:r>
        <w:rPr>
          <w:b/>
        </w:rPr>
        <w:t>3.30.</w:t>
      </w:r>
      <w:r>
        <w:t xml:space="preserve"> Крытые катки с искусственным льдом предусматриваются, как правило, универсальными — для попеременного использования по хо</w:t>
      </w:r>
      <w:r>
        <w:t>к</w:t>
      </w:r>
      <w:r>
        <w:t>кею и фигурному катанию на коньках.</w:t>
      </w:r>
    </w:p>
    <w:p w:rsidR="00000000" w:rsidRDefault="00F14FCF">
      <w:pPr>
        <w:ind w:firstLine="284"/>
        <w:jc w:val="both"/>
      </w:pPr>
      <w:r>
        <w:rPr>
          <w:b/>
        </w:rPr>
        <w:t>3.31.</w:t>
      </w:r>
      <w:r>
        <w:t xml:space="preserve"> В составе зданий спортивно-демонстрационных, спортивно-зрелищных и учебно-тренировочных катков для обеспечения уче</w:t>
      </w:r>
      <w:r>
        <w:t>б</w:t>
      </w:r>
      <w:r>
        <w:t>но-тренировочного процесса предусматриваются общие для здания помещ</w:t>
      </w:r>
      <w:r>
        <w:t>ения для индивидуальной силовой и акробатической подг</w:t>
      </w:r>
      <w:r>
        <w:t>о</w:t>
      </w:r>
      <w:r>
        <w:t>товки размером 12</w:t>
      </w:r>
      <w:r>
        <w:sym w:font="Symbol" w:char="F0B4"/>
      </w:r>
      <w:r>
        <w:t>6 м, высотой не менее 3 и 6 м соответственно и один хореографический класс размером 12</w:t>
      </w:r>
      <w:r>
        <w:sym w:font="Symbol" w:char="F0B4"/>
      </w:r>
      <w:r>
        <w:t>12 м (в плане), высотой не менее 4,8 м. Для возможности автономного его использования при нем предусматриваются отдельные раздевальные (с душевыми и уборными при них), исходя из пропускной способности класса 30 чел/смену. Примерные схемы плана расстановки оборудования в помещениях для индивидуальной, силовой и акробатической подг</w:t>
      </w:r>
      <w:r>
        <w:t>о</w:t>
      </w:r>
      <w:r>
        <w:t>товки и в хореографич</w:t>
      </w:r>
      <w:r>
        <w:t>еском классе приведены на рис. 7, 8 и 9 прил. 3.</w:t>
      </w:r>
    </w:p>
    <w:p w:rsidR="00000000" w:rsidRDefault="00F14FCF">
      <w:pPr>
        <w:ind w:firstLine="284"/>
        <w:jc w:val="both"/>
      </w:pPr>
      <w:r>
        <w:t>П р и м е ч а н и е. При размещении батутного полотна на уровне пола п</w:t>
      </w:r>
      <w:r>
        <w:t>о</w:t>
      </w:r>
      <w:r>
        <w:t>мещения высота помещения может быть уменьшена до 5 м.</w:t>
      </w:r>
    </w:p>
    <w:p w:rsidR="00000000" w:rsidRDefault="00F14FCF">
      <w:pPr>
        <w:ind w:firstLine="284"/>
        <w:jc w:val="both"/>
      </w:pPr>
      <w:r>
        <w:rPr>
          <w:b/>
        </w:rPr>
        <w:t>3.32.</w:t>
      </w:r>
      <w:r>
        <w:t xml:space="preserve"> При вместимости спортивно-демонстрационного или спо</w:t>
      </w:r>
      <w:r>
        <w:t>р</w:t>
      </w:r>
      <w:r>
        <w:t>тивно-зрелищного катка более 2 тыс. зрителей (не считая мест в п</w:t>
      </w:r>
      <w:r>
        <w:t>а</w:t>
      </w:r>
      <w:r>
        <w:t>ртере) рекомендуется дополнительно предусматривать устройство крытого катка для учебно-тренировочных занятий по фигурному катанию на коньках и хоккею с размером рабочей площади льда 61</w:t>
      </w:r>
      <w:r>
        <w:sym w:font="Symbol" w:char="F0B4"/>
      </w:r>
      <w:r>
        <w:t>30 м. Для автономной работы эт</w:t>
      </w:r>
      <w:r>
        <w:t>ого катка при нем предусматр</w:t>
      </w:r>
      <w:r>
        <w:t>и</w:t>
      </w:r>
      <w:r>
        <w:t>ваются отдельные раздевальные (с душевыми и уборными при них) исходя из пропускной спосо</w:t>
      </w:r>
      <w:r>
        <w:t>б</w:t>
      </w:r>
      <w:r>
        <w:t>ности в смену, приведенной в табл. 1.</w:t>
      </w:r>
    </w:p>
    <w:p w:rsidR="00000000" w:rsidRDefault="00F14FCF">
      <w:pPr>
        <w:ind w:firstLine="284"/>
        <w:jc w:val="both"/>
      </w:pPr>
      <w:r>
        <w:t>При наличии учебно-тренировочного катка расположение п</w:t>
      </w:r>
      <w:r>
        <w:t>о</w:t>
      </w:r>
      <w:r>
        <w:t>мещений для индивидуальной силовой и акробатической подгото</w:t>
      </w:r>
      <w:r>
        <w:t>в</w:t>
      </w:r>
      <w:r>
        <w:t>ки, а также хореографического класса рекомендуется в удобной св</w:t>
      </w:r>
      <w:r>
        <w:t>я</w:t>
      </w:r>
      <w:r>
        <w:t xml:space="preserve">зи с учебно-тренировочным катком. </w:t>
      </w:r>
    </w:p>
    <w:p w:rsidR="00000000" w:rsidRDefault="00F14FCF">
      <w:pPr>
        <w:ind w:firstLine="284"/>
        <w:jc w:val="both"/>
      </w:pPr>
      <w:r>
        <w:rPr>
          <w:b/>
        </w:rPr>
        <w:t>3.33.</w:t>
      </w:r>
      <w:r>
        <w:t xml:space="preserve"> Для выступления балета на льду размер ледяной площадки принимается 45</w:t>
      </w:r>
      <w:r>
        <w:sym w:font="Symbol" w:char="F0B4"/>
      </w:r>
      <w:r>
        <w:t>24 м. Эта площадка может располагаться как вдоль арены для хоккея,</w:t>
      </w:r>
      <w:r>
        <w:t xml:space="preserve"> так и поперек нее (симметрично короткой оси). В последнем случае за пределами площади поля для хоккея вплотную к нему предусматривается дополнительная ледяная площадка дл</w:t>
      </w:r>
      <w:r>
        <w:t>и</w:t>
      </w:r>
      <w:r>
        <w:t>ной 24 м (по 12 м в обе стороны от короткой оси арены) и шириной 15 м (см. рис. 3,б прил. 2). Такой вариант создает при односторо</w:t>
      </w:r>
      <w:r>
        <w:t>н</w:t>
      </w:r>
      <w:r>
        <w:t>ней или серповидной трибуне наилучшие (фронтальные) условия наблюдения за представлением. Кроме того, когда нет выступлений балета, дополнительная площадка (24</w:t>
      </w:r>
      <w:r>
        <w:sym w:font="Symbol" w:char="F0B4"/>
      </w:r>
      <w:r>
        <w:t>15 м) может автономно и</w:t>
      </w:r>
      <w:r>
        <w:t>с</w:t>
      </w:r>
      <w:r>
        <w:t>пользоваться для занятий ф</w:t>
      </w:r>
      <w:r>
        <w:t>игуристов по отработке отдельных эл</w:t>
      </w:r>
      <w:r>
        <w:t>е</w:t>
      </w:r>
      <w:r>
        <w:t>ментов с пропускной способностью, определяемой исходя из 25 м</w:t>
      </w:r>
      <w:r>
        <w:rPr>
          <w:vertAlign w:val="superscript"/>
        </w:rPr>
        <w:t>2</w:t>
      </w:r>
      <w:r>
        <w:t xml:space="preserve"> площади льда на одного занимающегося.</w:t>
      </w:r>
    </w:p>
    <w:p w:rsidR="00000000" w:rsidRDefault="00F14FCF">
      <w:pPr>
        <w:ind w:firstLine="284"/>
        <w:jc w:val="both"/>
      </w:pPr>
      <w:r>
        <w:rPr>
          <w:b/>
        </w:rPr>
        <w:t>3.34.</w:t>
      </w:r>
      <w:r>
        <w:t xml:space="preserve"> В зданиях крытых катков с искусственным льдом, предна</w:t>
      </w:r>
      <w:r>
        <w:t>з</w:t>
      </w:r>
      <w:r>
        <w:t>начаемых для фигурного катания на коньках (в том числе униве</w:t>
      </w:r>
      <w:r>
        <w:t>р</w:t>
      </w:r>
      <w:r>
        <w:t>сальных), рекомендуется дополнительно предусматривать учебную ледяную площадку размером 30</w:t>
      </w:r>
      <w:r>
        <w:sym w:font="Symbol" w:char="F0B4"/>
      </w:r>
      <w:r>
        <w:t>20 м для отработки отдельных эл</w:t>
      </w:r>
      <w:r>
        <w:t>е</w:t>
      </w:r>
      <w:r>
        <w:t>ментов фигурного катания. В спортивно-зрелищных катках, в кот</w:t>
      </w:r>
      <w:r>
        <w:t>о</w:t>
      </w:r>
      <w:r>
        <w:t>рых площадка для выступлений на льду располагается поперек поля для х</w:t>
      </w:r>
      <w:r>
        <w:t>оккея, учебная площадка для фигурного катания не предусма</w:t>
      </w:r>
      <w:r>
        <w:t>т</w:t>
      </w:r>
      <w:r>
        <w:t>ривается.</w:t>
      </w:r>
    </w:p>
    <w:p w:rsidR="00000000" w:rsidRDefault="00F14FCF">
      <w:pPr>
        <w:ind w:firstLine="284"/>
        <w:jc w:val="both"/>
      </w:pPr>
      <w:r>
        <w:rPr>
          <w:b/>
        </w:rPr>
        <w:t>3.35.</w:t>
      </w:r>
      <w:r>
        <w:t xml:space="preserve"> Схема конструкции охлаждающей плиты и основания под ней на крытых катках с искусственным льдом приведена на рис. 7.</w:t>
      </w:r>
    </w:p>
    <w:p w:rsidR="00000000" w:rsidRDefault="00F14FCF">
      <w:pPr>
        <w:pStyle w:val="1"/>
        <w:spacing w:after="0"/>
        <w:rPr>
          <w:b w:val="0"/>
        </w:rPr>
      </w:pPr>
      <w:r>
        <w:pict>
          <v:shape id="_x0000_i1032" type="#_x0000_t75" style="width:231pt;height:179.25pt">
            <v:imagedata r:id="rId12" o:title=""/>
          </v:shape>
        </w:pict>
      </w:r>
    </w:p>
    <w:p w:rsidR="00000000" w:rsidRDefault="00F14FCF">
      <w:pPr>
        <w:pStyle w:val="1"/>
        <w:rPr>
          <w:b w:val="0"/>
        </w:rPr>
      </w:pPr>
      <w:r>
        <w:rPr>
          <w:b w:val="0"/>
        </w:rPr>
        <w:t xml:space="preserve">Рис. 7. Схема конструкции охлаждающей плиты и основания под ней </w:t>
      </w:r>
    </w:p>
    <w:p w:rsidR="00000000" w:rsidRDefault="00F14FCF">
      <w:pPr>
        <w:pStyle w:val="2"/>
      </w:pPr>
      <w:r>
        <w:t>1 — охлаждающая плита с забетонированными в нее холодильными трубами; 2 — защитная цементная стяжка; 3 — слой скольжения; 4 — выравнивающая цементная стяжка; 5 — слой гидроизоляции; 6 — слой теплоизоляции; 7 — слой гидроизоляции; 8 — выравнивающая цементн</w:t>
      </w:r>
      <w:r>
        <w:t>ая стяжка; 9 — железобетонная плита; 10 — подстилающий грунт</w:t>
      </w:r>
    </w:p>
    <w:p w:rsidR="00000000" w:rsidRDefault="00F14FCF">
      <w:pPr>
        <w:ind w:firstLine="284"/>
        <w:jc w:val="both"/>
      </w:pPr>
      <w:r>
        <w:t>Охлаждающая плита выполняется из морозостойкого бетона м</w:t>
      </w:r>
      <w:r>
        <w:t>а</w:t>
      </w:r>
      <w:r>
        <w:t xml:space="preserve">рки </w:t>
      </w:r>
      <w:r>
        <w:rPr>
          <w:lang w:val="en-US"/>
        </w:rPr>
        <w:t>F</w:t>
      </w:r>
      <w:r>
        <w:t xml:space="preserve"> 75 и класса по прочности на сжатие В 12,5. Толщина плиты — не более 140 мм.</w:t>
      </w:r>
    </w:p>
    <w:p w:rsidR="00000000" w:rsidRDefault="00F14FCF">
      <w:pPr>
        <w:ind w:firstLine="284"/>
        <w:jc w:val="both"/>
      </w:pPr>
      <w:r>
        <w:t>Укладка охлаждающей плиты на просадочные или пучинистые гру</w:t>
      </w:r>
      <w:r>
        <w:t>н</w:t>
      </w:r>
      <w:r>
        <w:t>ты не допускается.</w:t>
      </w:r>
    </w:p>
    <w:p w:rsidR="00000000" w:rsidRDefault="00F14FCF">
      <w:pPr>
        <w:ind w:firstLine="284"/>
        <w:jc w:val="both"/>
      </w:pPr>
      <w:r>
        <w:t>Для циркуляции хладоносителя применяются цельнотянутые трубы. Толщина защитного слоя бетона над трубами до поверхно</w:t>
      </w:r>
      <w:r>
        <w:t>с</w:t>
      </w:r>
      <w:r>
        <w:t>ти плиты</w:t>
      </w:r>
      <w:r>
        <w:rPr>
          <w:lang w:val="en-US"/>
        </w:rPr>
        <w:t xml:space="preserve"> </w:t>
      </w:r>
      <w:r>
        <w:t>—</w:t>
      </w:r>
      <w:r>
        <w:rPr>
          <w:lang w:val="en-US"/>
        </w:rPr>
        <w:t xml:space="preserve"> </w:t>
      </w:r>
      <w:r>
        <w:t>30 мм. Сечение труб и расстояние между ними опред</w:t>
      </w:r>
      <w:r>
        <w:t>е</w:t>
      </w:r>
      <w:r>
        <w:t>ляются по расч</w:t>
      </w:r>
      <w:r>
        <w:t>е</w:t>
      </w:r>
      <w:r>
        <w:t>ту.</w:t>
      </w:r>
    </w:p>
    <w:p w:rsidR="00000000" w:rsidRDefault="00F14FCF">
      <w:pPr>
        <w:ind w:firstLine="284"/>
        <w:jc w:val="both"/>
        <w:rPr>
          <w:lang w:val="en-US"/>
        </w:rPr>
      </w:pPr>
      <w:r>
        <w:t>Слой скольжения состоит из защитных о</w:t>
      </w:r>
      <w:r>
        <w:t>граждений (рубероид, алюминиевая фольга, листовой поливинилхлорид) и помещенного между ними слоя (толщиной около 5 мм) из материалов, облада</w:t>
      </w:r>
      <w:r>
        <w:t>ю</w:t>
      </w:r>
      <w:r>
        <w:t>щих малым коэффициентом трения (порошкообразный графит, тальк, графитома</w:t>
      </w:r>
      <w:r>
        <w:t>с</w:t>
      </w:r>
      <w:r>
        <w:t xml:space="preserve">ляная эмульсия). </w:t>
      </w:r>
    </w:p>
    <w:p w:rsidR="00000000" w:rsidRDefault="00F14FCF">
      <w:pPr>
        <w:ind w:firstLine="284"/>
        <w:jc w:val="both"/>
      </w:pPr>
      <w:r>
        <w:t>Слой теплоизоляции определяется по расчету на теплопрово</w:t>
      </w:r>
      <w:r>
        <w:t>д</w:t>
      </w:r>
      <w:r>
        <w:t>ность и прочность.</w:t>
      </w:r>
    </w:p>
    <w:p w:rsidR="00000000" w:rsidRDefault="00F14FCF">
      <w:pPr>
        <w:ind w:firstLine="284"/>
        <w:jc w:val="both"/>
      </w:pPr>
      <w:r>
        <w:t>Пересечение конструкции охлаждающей плиты инженерными коммуникациями (кроме холодильных труб) не допускается.</w:t>
      </w:r>
    </w:p>
    <w:p w:rsidR="00000000" w:rsidRDefault="00F14FCF">
      <w:pPr>
        <w:ind w:firstLine="284"/>
        <w:jc w:val="both"/>
      </w:pPr>
      <w:r>
        <w:t>Для обеспечения одинаковой толщины льда охлаждающая плита выполняется горизонтальной, а ее пов</w:t>
      </w:r>
      <w:r>
        <w:t>ерхность ровной (зазор между рейкой длиной 3 м и поверхностью плиты в любой ее точке не более 5 мм).</w:t>
      </w:r>
    </w:p>
    <w:p w:rsidR="00000000" w:rsidRDefault="00F14FCF">
      <w:pPr>
        <w:ind w:firstLine="284"/>
        <w:jc w:val="both"/>
      </w:pPr>
      <w:r>
        <w:t>За пределами размеров рабочей поверхности поля для игры в хоккей (61</w:t>
      </w:r>
      <w:r>
        <w:sym w:font="Symbol" w:char="F0B4"/>
      </w:r>
      <w:r>
        <w:t>30 м) может предусматриваться полоса льда для крепл</w:t>
      </w:r>
      <w:r>
        <w:t>е</w:t>
      </w:r>
      <w:r>
        <w:t>ния бортов. Необходимость предусматривать полосу и ее ширина определяются в зависимости от выбранного типа бортов*.</w:t>
      </w:r>
    </w:p>
    <w:p w:rsidR="00000000" w:rsidRDefault="00F14FCF">
      <w:pPr>
        <w:ind w:firstLine="284"/>
        <w:jc w:val="both"/>
      </w:pPr>
      <w:r>
        <w:t>* Центральным институтом типового проектирования распрос</w:t>
      </w:r>
      <w:r>
        <w:t>т</w:t>
      </w:r>
      <w:r>
        <w:t>ран</w:t>
      </w:r>
      <w:r>
        <w:t>я</w:t>
      </w:r>
      <w:r>
        <w:t>ется типовой проект различных типов хоккейных бортов 319-М.</w:t>
      </w:r>
    </w:p>
    <w:p w:rsidR="00000000" w:rsidRDefault="00F14FCF">
      <w:pPr>
        <w:ind w:firstLine="284"/>
        <w:jc w:val="both"/>
      </w:pPr>
      <w:r>
        <w:rPr>
          <w:b/>
        </w:rPr>
        <w:t>3.36.</w:t>
      </w:r>
      <w:r>
        <w:t xml:space="preserve"> За пределами охлаждающей плиты в крытых катках </w:t>
      </w:r>
      <w:r>
        <w:t>устра</w:t>
      </w:r>
      <w:r>
        <w:t>и</w:t>
      </w:r>
      <w:r>
        <w:t>в</w:t>
      </w:r>
      <w:r>
        <w:t>а</w:t>
      </w:r>
      <w:r>
        <w:t>ются каналы для отвода воды от таяния льда. В спортивно-демонстрационных и спортивно-зрелищных крытых катках ширина канала принимается не менее 0,7 м; а объем — не менее 45 м</w:t>
      </w:r>
      <w:r>
        <w:rPr>
          <w:vertAlign w:val="superscript"/>
        </w:rPr>
        <w:t>3</w:t>
      </w:r>
      <w:r>
        <w:t>. В сл</w:t>
      </w:r>
      <w:r>
        <w:t>у</w:t>
      </w:r>
      <w:r>
        <w:t>чаях когда в канале предусмотрено устройство для ускорения раст</w:t>
      </w:r>
      <w:r>
        <w:t>а</w:t>
      </w:r>
      <w:r>
        <w:t>пливания льда, объем канала может быть уменьшен. Каналы пере</w:t>
      </w:r>
      <w:r>
        <w:t>к</w:t>
      </w:r>
      <w:r>
        <w:t>рываются съемными щитами заподлицо с полом.</w:t>
      </w:r>
    </w:p>
    <w:p w:rsidR="00000000" w:rsidRDefault="00F14FCF">
      <w:pPr>
        <w:ind w:firstLine="284"/>
        <w:jc w:val="both"/>
      </w:pPr>
      <w:r>
        <w:t>Каналы для отвода воды от таяния льда рекомендуется устра</w:t>
      </w:r>
      <w:r>
        <w:t>и</w:t>
      </w:r>
      <w:r>
        <w:t>вать со сторон охлаждающей плиты, свободных от коллекторов с</w:t>
      </w:r>
      <w:r>
        <w:t>и</w:t>
      </w:r>
      <w:r>
        <w:t>стемы холодоснабжения. В катках, п</w:t>
      </w:r>
      <w:r>
        <w:t>редназначаемых только для учебно-тренировочных занятий, ширина и объем канала не регл</w:t>
      </w:r>
      <w:r>
        <w:t>а</w:t>
      </w:r>
      <w:r>
        <w:t>ментируются.</w:t>
      </w:r>
    </w:p>
    <w:p w:rsidR="00000000" w:rsidRDefault="00F14FCF">
      <w:pPr>
        <w:pStyle w:val="1"/>
      </w:pPr>
      <w:r>
        <w:t>Места для зрителей</w:t>
      </w:r>
    </w:p>
    <w:p w:rsidR="00000000" w:rsidRDefault="00F14FCF">
      <w:pPr>
        <w:ind w:firstLine="284"/>
        <w:jc w:val="both"/>
      </w:pPr>
      <w:r>
        <w:rPr>
          <w:b/>
        </w:rPr>
        <w:t>3.37.</w:t>
      </w:r>
      <w:r>
        <w:t xml:space="preserve"> В сооружениях, предназначаемых для проведения соревн</w:t>
      </w:r>
      <w:r>
        <w:t>о</w:t>
      </w:r>
      <w:r>
        <w:t>ваний, предусматриваются места для зрителей в виде трибун или балконов, а в спортивно-зрелищных залах и катках — и в виде па</w:t>
      </w:r>
      <w:r>
        <w:t>р</w:t>
      </w:r>
      <w:r>
        <w:t>тера.</w:t>
      </w:r>
    </w:p>
    <w:p w:rsidR="00000000" w:rsidRDefault="00F14FCF">
      <w:pPr>
        <w:ind w:firstLine="284"/>
        <w:jc w:val="both"/>
      </w:pPr>
      <w:r>
        <w:rPr>
          <w:b/>
        </w:rPr>
        <w:t>3.38.</w:t>
      </w:r>
      <w:r>
        <w:t xml:space="preserve"> Трибуны для зрителей проектируются, как правило, в ст</w:t>
      </w:r>
      <w:r>
        <w:t>а</w:t>
      </w:r>
      <w:r>
        <w:t>ционарных конструкциях с местами для сидения; в отдельных случ</w:t>
      </w:r>
      <w:r>
        <w:t>а</w:t>
      </w:r>
      <w:r>
        <w:t>ях применяются трансформируемые или сборно-разборные триб</w:t>
      </w:r>
      <w:r>
        <w:t>у</w:t>
      </w:r>
      <w:r>
        <w:t>ны. За последние годы в</w:t>
      </w:r>
      <w:r>
        <w:t xml:space="preserve"> практике спортивного строительства сбо</w:t>
      </w:r>
      <w:r>
        <w:t>р</w:t>
      </w:r>
      <w:r>
        <w:t>но-разборные трибуны применяются крайне редко, так как их сбо</w:t>
      </w:r>
      <w:r>
        <w:t>р</w:t>
      </w:r>
      <w:r>
        <w:t>ка и разборка трудоемки и требуют, кроме того, значительных площадей для складирования. Исходя из вышеизложенного может быть рекомендовано применение следующих типов трансформиру</w:t>
      </w:r>
      <w:r>
        <w:t>е</w:t>
      </w:r>
      <w:r>
        <w:t>мых трибун:</w:t>
      </w:r>
    </w:p>
    <w:p w:rsidR="00000000" w:rsidRDefault="00F14FCF">
      <w:pPr>
        <w:ind w:firstLine="284"/>
        <w:jc w:val="both"/>
      </w:pPr>
      <w:r>
        <w:t>бличеры — трибуны, состоящие из раздвигающихся секций тел</w:t>
      </w:r>
      <w:r>
        <w:t>е</w:t>
      </w:r>
      <w:r>
        <w:t>ск</w:t>
      </w:r>
      <w:r>
        <w:t>о</w:t>
      </w:r>
      <w:r>
        <w:t>пического типа;</w:t>
      </w:r>
    </w:p>
    <w:p w:rsidR="00000000" w:rsidRDefault="00F14FCF">
      <w:pPr>
        <w:ind w:firstLine="284"/>
        <w:jc w:val="both"/>
      </w:pPr>
      <w:r>
        <w:t>трибуны типа партер-трибуна.</w:t>
      </w:r>
    </w:p>
    <w:p w:rsidR="00000000" w:rsidRDefault="00F14FCF">
      <w:pPr>
        <w:ind w:firstLine="284"/>
        <w:jc w:val="both"/>
      </w:pPr>
      <w:r>
        <w:t xml:space="preserve">Оба вида таких трибун имеют ограниченное число рядов (как правило, в пределах 8—10 для сидения), и их применение </w:t>
      </w:r>
      <w:r>
        <w:t>в каждом отдельном случае определяется конкретным характером их испол</w:t>
      </w:r>
      <w:r>
        <w:t>ь</w:t>
      </w:r>
      <w:r>
        <w:t>зования.</w:t>
      </w:r>
    </w:p>
    <w:p w:rsidR="00000000" w:rsidRDefault="00F14FCF">
      <w:pPr>
        <w:ind w:firstLine="284"/>
        <w:jc w:val="both"/>
      </w:pPr>
      <w:r>
        <w:t>Трибуна-бличер, в виде выдвигающихся секций, имеет строго фиксированное местоположение (прикрепляется к стенам зала или к стационарной трибуне с поднятым над ареной первым рядом) и п</w:t>
      </w:r>
      <w:r>
        <w:t>о</w:t>
      </w:r>
      <w:r>
        <w:t>этому может иметь ограниченное применение. Путем выдвижения различного числа отдельных секций возможно изменять вмест</w:t>
      </w:r>
      <w:r>
        <w:t>и</w:t>
      </w:r>
      <w:r>
        <w:t>мость этой трибуны, что может иметь практическое значение при эксплуатации сооружения.</w:t>
      </w:r>
    </w:p>
    <w:p w:rsidR="00000000" w:rsidRDefault="00F14FCF">
      <w:pPr>
        <w:ind w:firstLine="284"/>
        <w:jc w:val="both"/>
      </w:pPr>
      <w:r>
        <w:t xml:space="preserve">Партер-трибуна имеет большое преимущество по </w:t>
      </w:r>
      <w:r>
        <w:t>сравнению с бличерами, так как она смонтирована на передвижной платформе, легко может перемещаться в любом направлении по арене, обесп</w:t>
      </w:r>
      <w:r>
        <w:t>е</w:t>
      </w:r>
      <w:r>
        <w:t>чивая требуемую проектом ее трансформацию, В связи с изменя</w:t>
      </w:r>
      <w:r>
        <w:t>ю</w:t>
      </w:r>
      <w:r>
        <w:t>щимся углом наклона партер-трибуна может использоваться как обычный плоский партер, что очень важно при трансформации ар</w:t>
      </w:r>
      <w:r>
        <w:t>е</w:t>
      </w:r>
      <w:r>
        <w:t>ны для проведения культурно-зрелищных и общественных меропр</w:t>
      </w:r>
      <w:r>
        <w:t>и</w:t>
      </w:r>
      <w:r>
        <w:t>ятий (митинг, концерт и др.), когда необходимо наличие партера.</w:t>
      </w:r>
    </w:p>
    <w:p w:rsidR="00000000" w:rsidRDefault="00F14FCF">
      <w:pPr>
        <w:ind w:firstLine="284"/>
        <w:jc w:val="both"/>
      </w:pPr>
      <w:r>
        <w:rPr>
          <w:b/>
        </w:rPr>
        <w:t>3.39.</w:t>
      </w:r>
      <w:r>
        <w:t xml:space="preserve"> Зонирование расположения зрительских мест на трибунах и построение</w:t>
      </w:r>
      <w:r>
        <w:t xml:space="preserve"> профиля трибуны, а также определение местоположения наблюдаемой точки (фокуса) в зависимости от назначения зала по виду (видам) спорта приведены в прил. 6. </w:t>
      </w:r>
    </w:p>
    <w:p w:rsidR="00000000" w:rsidRDefault="00F14FCF">
      <w:pPr>
        <w:ind w:firstLine="284"/>
        <w:jc w:val="both"/>
      </w:pPr>
      <w:r>
        <w:rPr>
          <w:b/>
        </w:rPr>
        <w:t>3.40.</w:t>
      </w:r>
      <w:r>
        <w:t xml:space="preserve"> Для обеспечения зрительного восприятия происходящего на арене при расположении зрительских мест на балконе рекомендуе</w:t>
      </w:r>
      <w:r>
        <w:t>т</w:t>
      </w:r>
      <w:r>
        <w:t>ся размещать на нем один ряд мест для сидения и один - для стояния из расчета 9 зрителей на 2 м балкона. Балкон устраивается, как пр</w:t>
      </w:r>
      <w:r>
        <w:t>а</w:t>
      </w:r>
      <w:r>
        <w:t>вило, вдоль продольных стен зала и желательно так, чтобы прое</w:t>
      </w:r>
      <w:r>
        <w:t>к</w:t>
      </w:r>
      <w:r>
        <w:t>ция балкона оказывалась за пределам</w:t>
      </w:r>
      <w:r>
        <w:t>и арены; балкон не должен также мешать ра</w:t>
      </w:r>
      <w:r>
        <w:t>з</w:t>
      </w:r>
      <w:r>
        <w:t>мещению под ним спортивного оборудования.</w:t>
      </w:r>
    </w:p>
    <w:p w:rsidR="00000000" w:rsidRDefault="00F14FCF">
      <w:pPr>
        <w:ind w:firstLine="284"/>
        <w:jc w:val="both"/>
      </w:pPr>
      <w:r>
        <w:rPr>
          <w:b/>
        </w:rPr>
        <w:t>3.41.</w:t>
      </w:r>
      <w:r>
        <w:t xml:space="preserve"> Места для зрителей располагаются за пределами арены и эвакуационного прохода вдоль рядов зрительских мест (если эвак</w:t>
      </w:r>
      <w:r>
        <w:t>у</w:t>
      </w:r>
      <w:r>
        <w:t>ация предусматривается по проходу перед первым рядом).</w:t>
      </w:r>
    </w:p>
    <w:p w:rsidR="00000000" w:rsidRDefault="00F14FCF">
      <w:pPr>
        <w:ind w:firstLine="284"/>
        <w:jc w:val="both"/>
      </w:pPr>
      <w:r>
        <w:t>Трибуны для зрителей располагаются, как правило, по продол</w:t>
      </w:r>
      <w:r>
        <w:t>ь</w:t>
      </w:r>
      <w:r>
        <w:t>ным сторонам спортивных арен; расположение трибун у торцовых сторон арены предусматривается в случаях, когда заданное число зрительских мест не может быть размещено в пределах расстояний, доп</w:t>
      </w:r>
      <w:r>
        <w:t>устимых по видимости (см. табл. 2 прил. 6), у продольных ст</w:t>
      </w:r>
      <w:r>
        <w:t>о</w:t>
      </w:r>
      <w:r>
        <w:t xml:space="preserve">рон арены. </w:t>
      </w:r>
    </w:p>
    <w:p w:rsidR="00000000" w:rsidRDefault="00F14FCF">
      <w:pPr>
        <w:ind w:firstLine="284"/>
        <w:jc w:val="both"/>
      </w:pPr>
      <w:r>
        <w:t>В спортивно-демонстрационных и спортивно-зрелищных залах и катках для проведения на арене мероприятий, не использующих всю площадь арены, допускается предусматривать размещение време</w:t>
      </w:r>
      <w:r>
        <w:t>н</w:t>
      </w:r>
      <w:r>
        <w:t>ных мест (бличеров, партер-трибуны и партера) для зрителей непо</w:t>
      </w:r>
      <w:r>
        <w:t>с</w:t>
      </w:r>
      <w:r>
        <w:t>редс</w:t>
      </w:r>
      <w:r>
        <w:t>т</w:t>
      </w:r>
      <w:r>
        <w:t>венно на спортивной арене.</w:t>
      </w:r>
    </w:p>
    <w:p w:rsidR="00000000" w:rsidRDefault="00F14FCF">
      <w:pPr>
        <w:ind w:firstLine="284"/>
        <w:jc w:val="both"/>
      </w:pPr>
      <w:r>
        <w:rPr>
          <w:b/>
        </w:rPr>
        <w:t>3.42.</w:t>
      </w:r>
      <w:r>
        <w:t xml:space="preserve"> Размеры мест на трибунах:</w:t>
      </w:r>
    </w:p>
    <w:p w:rsidR="00000000" w:rsidRDefault="00F14FCF">
      <w:pPr>
        <w:ind w:firstLine="284"/>
        <w:jc w:val="both"/>
      </w:pPr>
      <w:r>
        <w:t xml:space="preserve">глубина ряда на стационарных трибунах 0,8-0,9 м (на бличерах допускается уменьшать до 0,75 м); </w:t>
      </w:r>
    </w:p>
    <w:p w:rsidR="00000000" w:rsidRDefault="00F14FCF">
      <w:pPr>
        <w:ind w:firstLine="284"/>
        <w:jc w:val="both"/>
      </w:pPr>
      <w:r>
        <w:t>ширина места для сидения — 0,45 м</w:t>
      </w:r>
      <w:r>
        <w:t>;</w:t>
      </w:r>
    </w:p>
    <w:p w:rsidR="00000000" w:rsidRDefault="00F14FCF">
      <w:pPr>
        <w:ind w:firstLine="284"/>
        <w:jc w:val="both"/>
      </w:pPr>
      <w:r>
        <w:t>глубина сидения на стационарных трибунах — 0,4 м (на блич</w:t>
      </w:r>
      <w:r>
        <w:t>е</w:t>
      </w:r>
      <w:r>
        <w:t xml:space="preserve">рах допускается уменьшать до 0,35 м); </w:t>
      </w:r>
    </w:p>
    <w:p w:rsidR="00000000" w:rsidRDefault="00F14FCF">
      <w:pPr>
        <w:ind w:firstLine="284"/>
        <w:jc w:val="both"/>
      </w:pPr>
      <w:r>
        <w:t>высота сидения над уровнем пола пр</w:t>
      </w:r>
      <w:r>
        <w:t>о</w:t>
      </w:r>
      <w:r>
        <w:t>хода — 0,43 м.</w:t>
      </w:r>
    </w:p>
    <w:p w:rsidR="00000000" w:rsidRDefault="00F14FCF">
      <w:pPr>
        <w:ind w:firstLine="284"/>
        <w:jc w:val="both"/>
      </w:pPr>
      <w:r>
        <w:rPr>
          <w:b/>
        </w:rPr>
        <w:t>3.43.</w:t>
      </w:r>
      <w:r>
        <w:t xml:space="preserve"> Расчетное число зрительских мест в универсальных спорт</w:t>
      </w:r>
      <w:r>
        <w:t>и</w:t>
      </w:r>
      <w:r>
        <w:t>вно-зрелищных залах с устройством партера определяется как су</w:t>
      </w:r>
      <w:r>
        <w:t>м</w:t>
      </w:r>
      <w:r>
        <w:t>ма мест в партере и на трибунах за вычетом мест. расположенных за пределами горизонтального угла 120° с вершиной на середине дал</w:t>
      </w:r>
      <w:r>
        <w:t>ь</w:t>
      </w:r>
      <w:r>
        <w:t>ней стороны эстрады и на удалении от нее более 40 м. В табл. 2 пр</w:t>
      </w:r>
      <w:r>
        <w:t>и</w:t>
      </w:r>
      <w:r>
        <w:t>ведены данные о «потере» мест на трибунах раз</w:t>
      </w:r>
      <w:r>
        <w:t>личной конфигур</w:t>
      </w:r>
      <w:r>
        <w:t>а</w:t>
      </w:r>
      <w:r>
        <w:t>ции при аренах наиболее распространенных размеров и при разм</w:t>
      </w:r>
      <w:r>
        <w:t>е</w:t>
      </w:r>
      <w:r>
        <w:t>рах эстрады, приведенных в п. 3.8. В иных случаях определение «потерь» осуществляется руководствуясь приведенными выше вел</w:t>
      </w:r>
      <w:r>
        <w:t>и</w:t>
      </w:r>
      <w:r>
        <w:t>чинами удаления и горизонтального угла. Если «потери» зритель</w:t>
      </w:r>
      <w:r>
        <w:t>с</w:t>
      </w:r>
      <w:r>
        <w:t>ких мест на трибунах при проведении эстрадных концертов и уст</w:t>
      </w:r>
      <w:r>
        <w:t>а</w:t>
      </w:r>
      <w:r>
        <w:t xml:space="preserve">новке партера превышают принятую вместимость партера, расчет вспомогательных помещении для зрителей ведется в проекте исходя из суммарной вместимости всех трибун, но без учета вместимости </w:t>
      </w:r>
      <w:r>
        <w:t>партера.</w:t>
      </w:r>
    </w:p>
    <w:p w:rsidR="00000000" w:rsidRDefault="00F14FCF">
      <w:pPr>
        <w:spacing w:after="120"/>
        <w:ind w:firstLine="284"/>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1613"/>
        <w:gridCol w:w="1613"/>
      </w:tblGrid>
      <w:tr w:rsidR="00000000">
        <w:tblPrEx>
          <w:tblCellMar>
            <w:top w:w="0" w:type="dxa"/>
            <w:bottom w:w="0" w:type="dxa"/>
          </w:tblCellMar>
        </w:tblPrEx>
        <w:tc>
          <w:tcPr>
            <w:tcW w:w="3226" w:type="dxa"/>
          </w:tcPr>
          <w:p w:rsidR="00000000" w:rsidRDefault="00F14FCF">
            <w:pPr>
              <w:jc w:val="center"/>
            </w:pPr>
          </w:p>
          <w:p w:rsidR="00000000" w:rsidRDefault="00F14FCF">
            <w:pPr>
              <w:jc w:val="center"/>
            </w:pPr>
            <w:r>
              <w:t>Схема зала</w:t>
            </w:r>
          </w:p>
        </w:tc>
        <w:tc>
          <w:tcPr>
            <w:tcW w:w="1613" w:type="dxa"/>
          </w:tcPr>
          <w:p w:rsidR="00000000" w:rsidRDefault="00F14FCF">
            <w:pPr>
              <w:jc w:val="center"/>
            </w:pPr>
          </w:p>
          <w:p w:rsidR="00000000" w:rsidRDefault="00F14FCF">
            <w:pPr>
              <w:jc w:val="center"/>
            </w:pPr>
            <w:r>
              <w:t>Вместимость зала, чел.</w:t>
            </w:r>
          </w:p>
        </w:tc>
        <w:tc>
          <w:tcPr>
            <w:tcW w:w="1613" w:type="dxa"/>
          </w:tcPr>
          <w:p w:rsidR="00000000" w:rsidRDefault="00F14FCF">
            <w:pPr>
              <w:jc w:val="center"/>
            </w:pPr>
            <w:r>
              <w:t xml:space="preserve">Процент «потерь» мест на трибуне </w:t>
            </w:r>
            <w:r>
              <w:br/>
              <w:t>(при конце</w:t>
            </w:r>
            <w:r>
              <w:t>р</w:t>
            </w:r>
            <w:r>
              <w:t>тах)</w:t>
            </w:r>
          </w:p>
        </w:tc>
      </w:tr>
      <w:tr w:rsidR="00000000">
        <w:tblPrEx>
          <w:tblCellMar>
            <w:top w:w="0" w:type="dxa"/>
            <w:bottom w:w="0" w:type="dxa"/>
          </w:tblCellMar>
        </w:tblPrEx>
        <w:tc>
          <w:tcPr>
            <w:tcW w:w="3226" w:type="dxa"/>
          </w:tcPr>
          <w:p w:rsidR="00000000" w:rsidRDefault="00F14FCF">
            <w:pPr>
              <w:jc w:val="center"/>
            </w:pPr>
            <w:r>
              <w:pict>
                <v:shape id="_x0000_i1033" type="#_x0000_t75" style="width:112.5pt;height:106.5pt">
                  <v:imagedata r:id="rId13" o:title=""/>
                </v:shape>
              </w:pict>
            </w:r>
          </w:p>
        </w:tc>
        <w:tc>
          <w:tcPr>
            <w:tcW w:w="1613" w:type="dxa"/>
          </w:tcPr>
          <w:p w:rsidR="00000000" w:rsidRDefault="00F14FCF">
            <w:pPr>
              <w:jc w:val="center"/>
            </w:pPr>
          </w:p>
          <w:p w:rsidR="00000000" w:rsidRDefault="00F14FCF">
            <w:pPr>
              <w:jc w:val="center"/>
            </w:pPr>
            <w:r>
              <w:rPr>
                <w:u w:val="single"/>
              </w:rPr>
              <w:t>2700</w:t>
            </w:r>
          </w:p>
          <w:p w:rsidR="00000000" w:rsidRDefault="00F14FCF">
            <w:pPr>
              <w:jc w:val="center"/>
            </w:pPr>
            <w:r>
              <w:t>1200</w:t>
            </w:r>
          </w:p>
        </w:tc>
        <w:tc>
          <w:tcPr>
            <w:tcW w:w="1613" w:type="dxa"/>
          </w:tcPr>
          <w:p w:rsidR="00000000" w:rsidRDefault="00F14FCF">
            <w:pPr>
              <w:jc w:val="center"/>
            </w:pPr>
          </w:p>
          <w:p w:rsidR="00000000" w:rsidRDefault="00F14FCF">
            <w:pPr>
              <w:jc w:val="center"/>
            </w:pPr>
            <w:r>
              <w:rPr>
                <w:u w:val="single"/>
              </w:rPr>
              <w:t>10</w:t>
            </w:r>
          </w:p>
          <w:p w:rsidR="00000000" w:rsidRDefault="00F14FCF">
            <w:pPr>
              <w:jc w:val="center"/>
            </w:pPr>
            <w:r>
              <w:t>0</w:t>
            </w:r>
          </w:p>
          <w:p w:rsidR="00000000" w:rsidRDefault="00F14FCF">
            <w:pPr>
              <w:jc w:val="center"/>
            </w:pPr>
          </w:p>
        </w:tc>
      </w:tr>
      <w:tr w:rsidR="00000000">
        <w:tblPrEx>
          <w:tblCellMar>
            <w:top w:w="0" w:type="dxa"/>
            <w:bottom w:w="0" w:type="dxa"/>
          </w:tblCellMar>
        </w:tblPrEx>
        <w:tc>
          <w:tcPr>
            <w:tcW w:w="3226" w:type="dxa"/>
          </w:tcPr>
          <w:p w:rsidR="00000000" w:rsidRDefault="00F14FCF">
            <w:pPr>
              <w:jc w:val="center"/>
            </w:pPr>
            <w:r>
              <w:pict>
                <v:shape id="_x0000_i1034" type="#_x0000_t75" style="width:117pt;height:109.5pt">
                  <v:imagedata r:id="rId14" o:title=""/>
                </v:shape>
              </w:pict>
            </w:r>
          </w:p>
        </w:tc>
        <w:tc>
          <w:tcPr>
            <w:tcW w:w="1613" w:type="dxa"/>
          </w:tcPr>
          <w:p w:rsidR="00000000" w:rsidRDefault="00F14FCF">
            <w:pPr>
              <w:jc w:val="center"/>
            </w:pPr>
          </w:p>
          <w:p w:rsidR="00000000" w:rsidRDefault="00F14FCF">
            <w:pPr>
              <w:jc w:val="center"/>
            </w:pPr>
            <w:r>
              <w:rPr>
                <w:u w:val="single"/>
              </w:rPr>
              <w:t>5500</w:t>
            </w:r>
          </w:p>
          <w:p w:rsidR="00000000" w:rsidRDefault="00F14FCF">
            <w:pPr>
              <w:jc w:val="center"/>
            </w:pPr>
            <w:r>
              <w:t>2400</w:t>
            </w:r>
          </w:p>
        </w:tc>
        <w:tc>
          <w:tcPr>
            <w:tcW w:w="1613" w:type="dxa"/>
          </w:tcPr>
          <w:p w:rsidR="00000000" w:rsidRDefault="00F14FCF">
            <w:pPr>
              <w:jc w:val="center"/>
            </w:pPr>
          </w:p>
          <w:p w:rsidR="00000000" w:rsidRDefault="00F14FCF">
            <w:pPr>
              <w:jc w:val="center"/>
            </w:pPr>
            <w:r>
              <w:rPr>
                <w:u w:val="single"/>
              </w:rPr>
              <w:t>30</w:t>
            </w:r>
          </w:p>
          <w:p w:rsidR="00000000" w:rsidRDefault="00F14FCF">
            <w:pPr>
              <w:jc w:val="center"/>
            </w:pPr>
            <w:r>
              <w:t>20</w:t>
            </w:r>
          </w:p>
          <w:p w:rsidR="00000000" w:rsidRDefault="00F14FCF">
            <w:pPr>
              <w:jc w:val="center"/>
            </w:pPr>
          </w:p>
        </w:tc>
      </w:tr>
      <w:tr w:rsidR="00000000">
        <w:tblPrEx>
          <w:tblCellMar>
            <w:top w:w="0" w:type="dxa"/>
            <w:bottom w:w="0" w:type="dxa"/>
          </w:tblCellMar>
        </w:tblPrEx>
        <w:tc>
          <w:tcPr>
            <w:tcW w:w="3226" w:type="dxa"/>
          </w:tcPr>
          <w:p w:rsidR="00000000" w:rsidRDefault="00F14FCF">
            <w:pPr>
              <w:jc w:val="center"/>
            </w:pPr>
            <w:r>
              <w:pict>
                <v:shape id="_x0000_i1035" type="#_x0000_t75" style="width:135pt;height:128.25pt">
                  <v:imagedata r:id="rId15" o:title=""/>
                </v:shape>
              </w:pict>
            </w:r>
          </w:p>
        </w:tc>
        <w:tc>
          <w:tcPr>
            <w:tcW w:w="1613" w:type="dxa"/>
          </w:tcPr>
          <w:p w:rsidR="00000000" w:rsidRDefault="00F14FCF">
            <w:pPr>
              <w:jc w:val="center"/>
            </w:pPr>
          </w:p>
          <w:p w:rsidR="00000000" w:rsidRDefault="00F14FCF">
            <w:pPr>
              <w:jc w:val="center"/>
            </w:pPr>
            <w:r>
              <w:rPr>
                <w:u w:val="single"/>
              </w:rPr>
              <w:t>8600</w:t>
            </w:r>
          </w:p>
          <w:p w:rsidR="00000000" w:rsidRDefault="00F14FCF">
            <w:pPr>
              <w:jc w:val="center"/>
            </w:pPr>
            <w:r>
              <w:t>3700</w:t>
            </w:r>
          </w:p>
        </w:tc>
        <w:tc>
          <w:tcPr>
            <w:tcW w:w="1613" w:type="dxa"/>
          </w:tcPr>
          <w:p w:rsidR="00000000" w:rsidRDefault="00F14FCF">
            <w:pPr>
              <w:jc w:val="center"/>
            </w:pPr>
          </w:p>
          <w:p w:rsidR="00000000" w:rsidRDefault="00F14FCF">
            <w:pPr>
              <w:jc w:val="center"/>
            </w:pPr>
            <w:r>
              <w:rPr>
                <w:u w:val="single"/>
              </w:rPr>
              <w:t>50</w:t>
            </w:r>
          </w:p>
          <w:p w:rsidR="00000000" w:rsidRDefault="00F14FCF">
            <w:pPr>
              <w:jc w:val="center"/>
            </w:pPr>
            <w:r>
              <w:t>35</w:t>
            </w:r>
          </w:p>
          <w:p w:rsidR="00000000" w:rsidRDefault="00F14FCF">
            <w:pPr>
              <w:jc w:val="center"/>
            </w:pPr>
          </w:p>
        </w:tc>
      </w:tr>
      <w:tr w:rsidR="00000000">
        <w:tblPrEx>
          <w:tblCellMar>
            <w:top w:w="0" w:type="dxa"/>
            <w:bottom w:w="0" w:type="dxa"/>
          </w:tblCellMar>
        </w:tblPrEx>
        <w:tc>
          <w:tcPr>
            <w:tcW w:w="3226" w:type="dxa"/>
          </w:tcPr>
          <w:p w:rsidR="00000000" w:rsidRDefault="00F14FCF">
            <w:pPr>
              <w:jc w:val="center"/>
            </w:pPr>
            <w:r>
              <w:pict>
                <v:shape id="_x0000_i1036" type="#_x0000_t75" style="width:121.5pt;height:108pt">
                  <v:imagedata r:id="rId16" o:title=""/>
                </v:shape>
              </w:pict>
            </w:r>
          </w:p>
        </w:tc>
        <w:tc>
          <w:tcPr>
            <w:tcW w:w="1613" w:type="dxa"/>
          </w:tcPr>
          <w:p w:rsidR="00000000" w:rsidRDefault="00F14FCF">
            <w:pPr>
              <w:jc w:val="center"/>
            </w:pPr>
          </w:p>
          <w:p w:rsidR="00000000" w:rsidRDefault="00F14FCF">
            <w:pPr>
              <w:jc w:val="center"/>
            </w:pPr>
            <w:r>
              <w:rPr>
                <w:u w:val="single"/>
              </w:rPr>
              <w:t>5800</w:t>
            </w:r>
          </w:p>
          <w:p w:rsidR="00000000" w:rsidRDefault="00F14FCF">
            <w:pPr>
              <w:jc w:val="center"/>
            </w:pPr>
            <w:r>
              <w:t>2500</w:t>
            </w:r>
          </w:p>
        </w:tc>
        <w:tc>
          <w:tcPr>
            <w:tcW w:w="1613" w:type="dxa"/>
          </w:tcPr>
          <w:p w:rsidR="00000000" w:rsidRDefault="00F14FCF">
            <w:pPr>
              <w:jc w:val="center"/>
            </w:pPr>
          </w:p>
          <w:p w:rsidR="00000000" w:rsidRDefault="00F14FCF">
            <w:pPr>
              <w:jc w:val="center"/>
            </w:pPr>
            <w:r>
              <w:rPr>
                <w:u w:val="single"/>
              </w:rPr>
              <w:t>40</w:t>
            </w:r>
          </w:p>
          <w:p w:rsidR="00000000" w:rsidRDefault="00F14FCF">
            <w:pPr>
              <w:jc w:val="center"/>
            </w:pPr>
            <w:r>
              <w:t>15</w:t>
            </w:r>
          </w:p>
          <w:p w:rsidR="00000000" w:rsidRDefault="00F14FCF">
            <w:pPr>
              <w:jc w:val="center"/>
            </w:pPr>
          </w:p>
        </w:tc>
      </w:tr>
      <w:tr w:rsidR="00000000">
        <w:tblPrEx>
          <w:tblCellMar>
            <w:top w:w="0" w:type="dxa"/>
            <w:bottom w:w="0" w:type="dxa"/>
          </w:tblCellMar>
        </w:tblPrEx>
        <w:tc>
          <w:tcPr>
            <w:tcW w:w="3226" w:type="dxa"/>
          </w:tcPr>
          <w:p w:rsidR="00000000" w:rsidRDefault="00F14FCF">
            <w:pPr>
              <w:jc w:val="center"/>
            </w:pPr>
            <w:r>
              <w:pict>
                <v:shape id="_x0000_i1037" type="#_x0000_t75" style="width:153.75pt;height:123pt">
                  <v:imagedata r:id="rId17" o:title=""/>
                </v:shape>
              </w:pict>
            </w:r>
          </w:p>
        </w:tc>
        <w:tc>
          <w:tcPr>
            <w:tcW w:w="1613" w:type="dxa"/>
          </w:tcPr>
          <w:p w:rsidR="00000000" w:rsidRDefault="00F14FCF">
            <w:pPr>
              <w:jc w:val="center"/>
            </w:pPr>
          </w:p>
          <w:p w:rsidR="00000000" w:rsidRDefault="00F14FCF">
            <w:pPr>
              <w:jc w:val="center"/>
            </w:pPr>
            <w:r>
              <w:rPr>
                <w:u w:val="single"/>
              </w:rPr>
              <w:t>11700</w:t>
            </w:r>
          </w:p>
          <w:p w:rsidR="00000000" w:rsidRDefault="00F14FCF">
            <w:pPr>
              <w:jc w:val="center"/>
            </w:pPr>
            <w:r>
              <w:t>5100</w:t>
            </w:r>
          </w:p>
        </w:tc>
        <w:tc>
          <w:tcPr>
            <w:tcW w:w="1613" w:type="dxa"/>
          </w:tcPr>
          <w:p w:rsidR="00000000" w:rsidRDefault="00F14FCF">
            <w:pPr>
              <w:jc w:val="center"/>
            </w:pPr>
          </w:p>
          <w:p w:rsidR="00000000" w:rsidRDefault="00F14FCF">
            <w:pPr>
              <w:jc w:val="center"/>
            </w:pPr>
            <w:r>
              <w:rPr>
                <w:u w:val="single"/>
              </w:rPr>
              <w:t>55</w:t>
            </w:r>
          </w:p>
          <w:p w:rsidR="00000000" w:rsidRDefault="00F14FCF">
            <w:pPr>
              <w:jc w:val="center"/>
            </w:pPr>
            <w:r>
              <w:t>50</w:t>
            </w:r>
          </w:p>
          <w:p w:rsidR="00000000" w:rsidRDefault="00F14FCF">
            <w:pPr>
              <w:jc w:val="center"/>
            </w:pPr>
          </w:p>
        </w:tc>
      </w:tr>
    </w:tbl>
    <w:p w:rsidR="00000000" w:rsidRDefault="00F14FCF">
      <w:pPr>
        <w:spacing w:before="120" w:after="120"/>
        <w:ind w:firstLine="284"/>
        <w:jc w:val="both"/>
      </w:pPr>
      <w:r>
        <w:t>П р и м е ч а н и е. Над чертой приведены данные для залов с ареной размером 65</w:t>
      </w:r>
      <w:r>
        <w:sym w:font="Symbol" w:char="F0B4"/>
      </w:r>
      <w:r>
        <w:t>36 м</w:t>
      </w:r>
      <w:r>
        <w:rPr>
          <w:vertAlign w:val="superscript"/>
        </w:rPr>
        <w:t>2</w:t>
      </w:r>
      <w:r>
        <w:t>, под чертой — с ареной 48</w:t>
      </w:r>
      <w:r>
        <w:sym w:font="Symbol" w:char="F0B4"/>
      </w:r>
      <w:r>
        <w:t xml:space="preserve">26 м. </w:t>
      </w:r>
      <w:r>
        <w:sym w:font="Symbol" w:char="F061"/>
      </w:r>
      <w:r>
        <w:t xml:space="preserve"> — ма</w:t>
      </w:r>
      <w:r>
        <w:t>к</w:t>
      </w:r>
      <w:r>
        <w:t xml:space="preserve">симально допустимый горизонтальный угол, в пределах которого должны располагаться зрительские места. </w:t>
      </w:r>
      <w:r>
        <w:rPr>
          <w:lang w:val="en-US"/>
        </w:rPr>
        <w:t>R</w:t>
      </w:r>
      <w:r>
        <w:t xml:space="preserve"> — максимально допу</w:t>
      </w:r>
      <w:r>
        <w:t>с</w:t>
      </w:r>
      <w:r>
        <w:t>тимое удаление зрительских мест. 1 — трибуны; 2 —</w:t>
      </w:r>
      <w:r>
        <w:t xml:space="preserve"> партер; 3 — эстрада; 4 — «потерянные» места.</w:t>
      </w:r>
    </w:p>
    <w:p w:rsidR="00000000" w:rsidRDefault="00F14FCF">
      <w:pPr>
        <w:ind w:firstLine="284"/>
        <w:jc w:val="both"/>
      </w:pPr>
      <w:r>
        <w:rPr>
          <w:b/>
        </w:rPr>
        <w:t>3.44.</w:t>
      </w:r>
      <w:r>
        <w:t xml:space="preserve"> Зрительские места на трибуне разделяются на блоки, по границам которых устанавливаются стационарные, как правило, металлические ограждения; высота ограждения вдоль рядов зр</w:t>
      </w:r>
      <w:r>
        <w:t>и</w:t>
      </w:r>
      <w:r>
        <w:t>тельских мест принимается исходя из условий видимости, а у огра</w:t>
      </w:r>
      <w:r>
        <w:t>ж</w:t>
      </w:r>
      <w:r>
        <w:t>дений, устанавливаемых у боковых границ блоков (поперек рядов трибуны), —</w:t>
      </w:r>
      <w:r>
        <w:rPr>
          <w:lang w:val="en-US"/>
        </w:rPr>
        <w:t xml:space="preserve"> </w:t>
      </w:r>
      <w:r>
        <w:t>0,9-1,0 м.</w:t>
      </w:r>
    </w:p>
    <w:p w:rsidR="00000000" w:rsidRDefault="00F14FCF">
      <w:pPr>
        <w:ind w:firstLine="284"/>
        <w:jc w:val="both"/>
      </w:pPr>
      <w:r>
        <w:rPr>
          <w:b/>
        </w:rPr>
        <w:t>3.45.</w:t>
      </w:r>
      <w:r>
        <w:t xml:space="preserve"> На трибунах, пол первого ряда которых расположен выше поверхности арены более чем на 0,25 м, вдоль прохода этого ряда предусматривае</w:t>
      </w:r>
      <w:r>
        <w:t>тся устройство ограждения высотой не менее 0,8 м. В этом случае для удобства движения зрителей вдоль первого ряда рекомендуется увеличивать ширину прохода за счет увеличения гл</w:t>
      </w:r>
      <w:r>
        <w:t>у</w:t>
      </w:r>
      <w:r>
        <w:t>бины этого ряда до 1,1 м.</w:t>
      </w:r>
    </w:p>
    <w:p w:rsidR="00000000" w:rsidRDefault="00F14FCF">
      <w:pPr>
        <w:ind w:firstLine="284"/>
        <w:jc w:val="both"/>
      </w:pPr>
      <w:r>
        <w:t>По верху и по торцам трибун, если они не примыкают к стенам спортивного зала (катка), предусматриваются ограждения высотой не менее 1,2 м.</w:t>
      </w:r>
    </w:p>
    <w:p w:rsidR="00000000" w:rsidRDefault="00F14FCF">
      <w:pPr>
        <w:ind w:firstLine="284"/>
        <w:jc w:val="both"/>
      </w:pPr>
      <w:r>
        <w:rPr>
          <w:b/>
        </w:rPr>
        <w:t>3.46.</w:t>
      </w:r>
      <w:r>
        <w:t xml:space="preserve"> При разнице уровня пола смежных рядов трибуны 0,3 м и более у сидений предусматривается устройство спинок, возвыша</w:t>
      </w:r>
      <w:r>
        <w:t>ю</w:t>
      </w:r>
      <w:r>
        <w:t xml:space="preserve">щихся над полом вышерасположенного смежного ряда </w:t>
      </w:r>
      <w:r>
        <w:t>не менее чем на 0,12 м.</w:t>
      </w:r>
    </w:p>
    <w:p w:rsidR="00000000" w:rsidRDefault="00F14FCF">
      <w:pPr>
        <w:ind w:firstLine="284"/>
        <w:jc w:val="both"/>
      </w:pPr>
      <w:r>
        <w:rPr>
          <w:b/>
        </w:rPr>
        <w:t>3.47.</w:t>
      </w:r>
      <w:r>
        <w:t xml:space="preserve"> Конструкцию сидений на трибунах рекомендуется прин</w:t>
      </w:r>
      <w:r>
        <w:t>и</w:t>
      </w:r>
      <w:r>
        <w:t>мать консольного типа с покрытием деревом или пластмассой. На</w:t>
      </w:r>
      <w:r>
        <w:t>и</w:t>
      </w:r>
      <w:r>
        <w:t>более распространенный тип сидений — в виде скамьи (в том числе со спинкой). В связи с тем, что отечественная промышленность о</w:t>
      </w:r>
      <w:r>
        <w:t>с</w:t>
      </w:r>
      <w:r>
        <w:t>воила изготовление штампованных пластмассовых сидений в виде отдельных кресел (без подлокотников)*, возможно их применение, так как при этом достигае</w:t>
      </w:r>
      <w:r>
        <w:t>т</w:t>
      </w:r>
      <w:r>
        <w:t>ся больший комфорт для зрителей.</w:t>
      </w:r>
    </w:p>
    <w:p w:rsidR="00000000" w:rsidRDefault="00F14FCF">
      <w:pPr>
        <w:ind w:firstLine="284"/>
        <w:jc w:val="both"/>
      </w:pPr>
      <w:r>
        <w:t>* Сидения изготавливает завод «Карболит» в г. Орехово-Зуеве</w:t>
      </w:r>
      <w:r>
        <w:t>.</w:t>
      </w:r>
    </w:p>
    <w:p w:rsidR="00000000" w:rsidRDefault="00F14FCF">
      <w:pPr>
        <w:ind w:firstLine="284"/>
        <w:jc w:val="both"/>
      </w:pPr>
      <w:r>
        <w:t>Применение сидений в виде кресел с подлокотниками не реком</w:t>
      </w:r>
      <w:r>
        <w:t>е</w:t>
      </w:r>
      <w:r>
        <w:t>нд</w:t>
      </w:r>
      <w:r>
        <w:t>у</w:t>
      </w:r>
      <w:r>
        <w:t xml:space="preserve">ется. </w:t>
      </w:r>
    </w:p>
    <w:p w:rsidR="00000000" w:rsidRDefault="00F14FCF">
      <w:pPr>
        <w:ind w:firstLine="284"/>
        <w:jc w:val="both"/>
      </w:pPr>
      <w:r>
        <w:rPr>
          <w:b/>
        </w:rPr>
        <w:t>3.48.</w:t>
      </w:r>
      <w:r>
        <w:t xml:space="preserve"> На стационарных трибунах и в партере спортивно-демонстрационных и спортивно-зрелищных залов и крытых катков предусматриваются места для инвалидов, передвигающихся на кр</w:t>
      </w:r>
      <w:r>
        <w:t>е</w:t>
      </w:r>
      <w:r>
        <w:t>слах-колясках, а при предназначении этих сооружений для соревн</w:t>
      </w:r>
      <w:r>
        <w:t>о</w:t>
      </w:r>
      <w:r>
        <w:t>ваний республиканского и более высокого масштаба на трибунах предусматриваются, как правило, также и места для представителей прессы (ложа прессы), с которых обеспечивается хороший обзор арены.</w:t>
      </w:r>
    </w:p>
    <w:p w:rsidR="00000000" w:rsidRDefault="00F14FCF">
      <w:pPr>
        <w:ind w:firstLine="284"/>
        <w:jc w:val="both"/>
      </w:pPr>
      <w:r>
        <w:t>В спортив</w:t>
      </w:r>
      <w:r>
        <w:t>ных залах для легкой атлетики со стационарными тр</w:t>
      </w:r>
      <w:r>
        <w:t>и</w:t>
      </w:r>
      <w:r>
        <w:t>бунами предусматриваются места для судей (судейская ложа), ра</w:t>
      </w:r>
      <w:r>
        <w:t>з</w:t>
      </w:r>
      <w:r>
        <w:t>меща</w:t>
      </w:r>
      <w:r>
        <w:t>е</w:t>
      </w:r>
      <w:r>
        <w:t>мые в районе общего финиша беговых дистанций.</w:t>
      </w:r>
    </w:p>
    <w:p w:rsidR="00000000" w:rsidRDefault="00F14FCF">
      <w:pPr>
        <w:ind w:firstLine="284"/>
        <w:jc w:val="both"/>
      </w:pPr>
      <w:r>
        <w:t>Ложа для судей но легкой атлетике (рис. 8) ограждается, как пр</w:t>
      </w:r>
      <w:r>
        <w:t>а</w:t>
      </w:r>
      <w:r>
        <w:t>вило, стационарным барьером, отделяющим ее от мест для зрителей. Она должна иметь связь с ареной и по возможности обособленные выходы в подтрибунное пространство.</w:t>
      </w:r>
    </w:p>
    <w:p w:rsidR="00000000" w:rsidRDefault="00F14FCF">
      <w:pPr>
        <w:spacing w:before="120" w:after="120"/>
        <w:jc w:val="center"/>
      </w:pPr>
      <w:r>
        <w:pict>
          <v:shape id="_x0000_i1038" type="#_x0000_t75" style="width:309pt;height:291pt">
            <v:imagedata r:id="rId18" o:title=""/>
          </v:shape>
        </w:pict>
      </w:r>
    </w:p>
    <w:p w:rsidR="00000000" w:rsidRDefault="00F14FCF">
      <w:pPr>
        <w:spacing w:before="120" w:after="120"/>
        <w:jc w:val="center"/>
      </w:pPr>
      <w:r>
        <w:pict>
          <v:shape id="_x0000_i1039" type="#_x0000_t75" style="width:306.75pt;height:210pt">
            <v:imagedata r:id="rId19" o:title=""/>
          </v:shape>
        </w:pict>
      </w:r>
    </w:p>
    <w:p w:rsidR="00000000" w:rsidRDefault="00F14FCF">
      <w:pPr>
        <w:pStyle w:val="1"/>
        <w:rPr>
          <w:b w:val="0"/>
        </w:rPr>
      </w:pPr>
      <w:r>
        <w:rPr>
          <w:b w:val="0"/>
        </w:rPr>
        <w:t xml:space="preserve">Рис. 8. Схема ложи для судей по легкой атлетике на трибуне </w:t>
      </w:r>
      <w:r>
        <w:rPr>
          <w:b w:val="0"/>
        </w:rPr>
        <w:br/>
        <w:t>и пом</w:t>
      </w:r>
      <w:r>
        <w:rPr>
          <w:b w:val="0"/>
        </w:rPr>
        <w:t>е</w:t>
      </w:r>
      <w:r>
        <w:rPr>
          <w:b w:val="0"/>
        </w:rPr>
        <w:t>щений при ней (размеры в метрах)</w:t>
      </w:r>
    </w:p>
    <w:p w:rsidR="00000000" w:rsidRDefault="00F14FCF">
      <w:pPr>
        <w:pStyle w:val="2"/>
      </w:pPr>
      <w:r>
        <w:t>1 — судьи по информа</w:t>
      </w:r>
      <w:r>
        <w:t>ции; 2 — фотофиниш; 3 — фотолаборатория (проявочный шкаф); 4 — пульт управления табло; 5 — аппаратура музыкального сопровождения; 6 — главная судейская коллегия; (1-6 — помещения при ложе судей); 7 — места для зрителей на трибуне; 8 —ограждение; 9 — арена; 10 — финишный створ; 11 — ложа прессы; 12 — проход-лестница; 13 — судейская ложа; 14 — середина расст</w:t>
      </w:r>
      <w:r>
        <w:t>о</w:t>
      </w:r>
      <w:r>
        <w:t>яния между финишными стойками; 15 — камера фотофиниша; 16 — повер</w:t>
      </w:r>
      <w:r>
        <w:t>х</w:t>
      </w:r>
      <w:r>
        <w:t>ность беговой дорожки; 17 — финишные стойки</w:t>
      </w:r>
    </w:p>
    <w:p w:rsidR="00000000" w:rsidRDefault="00F14FCF">
      <w:pPr>
        <w:ind w:firstLine="284"/>
        <w:jc w:val="both"/>
      </w:pPr>
      <w:r>
        <w:t>Число рядов трибуны, отводимых под судейску</w:t>
      </w:r>
      <w:r>
        <w:t>ю ложу, на 2—3 ряда превышает число отдельных дорожек для бега по прямой. Пе</w:t>
      </w:r>
      <w:r>
        <w:t>р</w:t>
      </w:r>
      <w:r>
        <w:t>вый (ближайший к арене) ряд мест в ложе рекомендуется распол</w:t>
      </w:r>
      <w:r>
        <w:t>а</w:t>
      </w:r>
      <w:r>
        <w:t>гать на расстоянии не менее 5 м от ближайшей к трибуне финишной стойки.</w:t>
      </w:r>
    </w:p>
    <w:p w:rsidR="00000000" w:rsidRDefault="00F14FCF">
      <w:pPr>
        <w:ind w:firstLine="284"/>
        <w:jc w:val="both"/>
      </w:pPr>
      <w:r>
        <w:t>Места для инвалидов предусматриваются в первом ряду трибуны (партера), при этом в той части ряда, где расположены места для инв</w:t>
      </w:r>
      <w:r>
        <w:t>а</w:t>
      </w:r>
      <w:r>
        <w:t>лидов, сидения не устраиваются, а их роль выполняют кресла-коляски. Ширина подъезда инвалидов к своим местам принимается не менее 0,9 м, а при необходимости поворота кресла-к</w:t>
      </w:r>
      <w:r>
        <w:t>оляски на 90° — не менее 1,1 м. Размер каждого места принимается исходя из ш</w:t>
      </w:r>
      <w:r>
        <w:t>и</w:t>
      </w:r>
      <w:r>
        <w:t>рины 0,9 и длины 1,4 м.</w:t>
      </w:r>
    </w:p>
    <w:p w:rsidR="00000000" w:rsidRDefault="00F14FCF">
      <w:pPr>
        <w:ind w:firstLine="284"/>
        <w:jc w:val="both"/>
      </w:pPr>
      <w:r>
        <w:t>На спортивно-демонстрационных сооружениях для легкой атл</w:t>
      </w:r>
      <w:r>
        <w:t>е</w:t>
      </w:r>
      <w:r>
        <w:t>тики, предназначаемых для соревнований всесоюзного и более в</w:t>
      </w:r>
      <w:r>
        <w:t>ы</w:t>
      </w:r>
      <w:r>
        <w:t>сокого масштаба, непосредственно при ложе для судей (т.е. практ</w:t>
      </w:r>
      <w:r>
        <w:t>и</w:t>
      </w:r>
      <w:r>
        <w:t>чески в составе трибуны) рекомендуется предусматривать помещ</w:t>
      </w:r>
      <w:r>
        <w:t>е</w:t>
      </w:r>
      <w:r>
        <w:t>ния, показанные на рис. 9. Фронт этих помещений, обращенный к арене, остекляется, имеет форточки или раздвижные стекла для н</w:t>
      </w:r>
      <w:r>
        <w:t>е</w:t>
      </w:r>
      <w:r>
        <w:t>посредственного общения с судьями, находящи</w:t>
      </w:r>
      <w:r>
        <w:t>мися в ложе, и обе</w:t>
      </w:r>
      <w:r>
        <w:t>с</w:t>
      </w:r>
      <w:r>
        <w:t>печивает обзор арены.</w:t>
      </w:r>
    </w:p>
    <w:p w:rsidR="00000000" w:rsidRDefault="00F14FCF">
      <w:pPr>
        <w:pStyle w:val="1"/>
        <w:spacing w:after="0"/>
        <w:rPr>
          <w:b w:val="0"/>
        </w:rPr>
      </w:pPr>
      <w:r>
        <w:pict>
          <v:shape id="_x0000_i1040" type="#_x0000_t75" style="width:219.75pt;height:114pt">
            <v:imagedata r:id="rId20" o:title=""/>
          </v:shape>
        </w:pict>
      </w:r>
    </w:p>
    <w:p w:rsidR="00000000" w:rsidRDefault="00F14FCF">
      <w:pPr>
        <w:pStyle w:val="1"/>
        <w:rPr>
          <w:b w:val="0"/>
        </w:rPr>
      </w:pPr>
      <w:r>
        <w:rPr>
          <w:b w:val="0"/>
        </w:rPr>
        <w:t xml:space="preserve">Рис. 9. Схема контрастной ванны при бане сухого жара </w:t>
      </w:r>
      <w:r>
        <w:rPr>
          <w:b w:val="0"/>
        </w:rPr>
        <w:br/>
        <w:t>(размеры в метрах)</w:t>
      </w:r>
    </w:p>
    <w:p w:rsidR="00000000" w:rsidRDefault="00F14FCF">
      <w:pPr>
        <w:pStyle w:val="2"/>
      </w:pPr>
      <w:r>
        <w:t>1 - труба, подающая воду в ванну; 2 - обходная дорожка; 3 - уровень воды в ванне</w:t>
      </w:r>
    </w:p>
    <w:p w:rsidR="00000000" w:rsidRDefault="00F14FCF">
      <w:pPr>
        <w:ind w:firstLine="284"/>
        <w:jc w:val="both"/>
      </w:pPr>
      <w:r>
        <w:t>При устройстве ложи для прессы на сооружениях, где предусмо</w:t>
      </w:r>
      <w:r>
        <w:t>т</w:t>
      </w:r>
      <w:r>
        <w:t>рена ложа для судей по легкой атлетике, рекомендуется ложу для прессы располагать смежно (сбоку) на расстоянии не менее 2,5 м за финишным створом. На других сооружениях ложу прессы рекоме</w:t>
      </w:r>
      <w:r>
        <w:t>н</w:t>
      </w:r>
      <w:r>
        <w:t>дуется выделять на участке трибуны по короткой оси арены.</w:t>
      </w:r>
    </w:p>
    <w:p w:rsidR="00000000" w:rsidRDefault="00F14FCF">
      <w:pPr>
        <w:ind w:firstLine="284"/>
        <w:jc w:val="both"/>
      </w:pPr>
      <w:r>
        <w:t>Число мес</w:t>
      </w:r>
      <w:r>
        <w:t>т в ложах для судей и прессы, а также мест для инвал</w:t>
      </w:r>
      <w:r>
        <w:t>и</w:t>
      </w:r>
      <w:r>
        <w:t>дов определяется заданием на проектирование; при этом число мест для инвалидов принимается из расчета одно место на каждые 300 зрител</w:t>
      </w:r>
      <w:r>
        <w:t>ь</w:t>
      </w:r>
      <w:r>
        <w:t>ских мест на сооружении, но не менее четырех.</w:t>
      </w:r>
    </w:p>
    <w:p w:rsidR="00000000" w:rsidRDefault="00F14FCF">
      <w:pPr>
        <w:pStyle w:val="1"/>
      </w:pPr>
      <w:r>
        <w:t>ВСПОМОГАТЕЛЬНЫЕ ПОМЕЩЕНИЯ</w:t>
      </w:r>
    </w:p>
    <w:p w:rsidR="00000000" w:rsidRDefault="00F14FCF">
      <w:pPr>
        <w:ind w:firstLine="284"/>
        <w:jc w:val="both"/>
      </w:pPr>
      <w:r>
        <w:rPr>
          <w:b/>
        </w:rPr>
        <w:t>3.49.</w:t>
      </w:r>
      <w:r>
        <w:t xml:space="preserve"> При проектировании ВЕСТИБЮЛЕЙ в зданиях спорти</w:t>
      </w:r>
      <w:r>
        <w:t>в</w:t>
      </w:r>
      <w:r>
        <w:t>ных корпусов или крытых катков с искусственным льдом их пл</w:t>
      </w:r>
      <w:r>
        <w:t>о</w:t>
      </w:r>
      <w:r>
        <w:t>щадь определяется из расчета 0,5 м</w:t>
      </w:r>
      <w:r>
        <w:rPr>
          <w:vertAlign w:val="superscript"/>
        </w:rPr>
        <w:t>2</w:t>
      </w:r>
      <w:r>
        <w:t xml:space="preserve"> на одного занимающегося в смену (но не м</w:t>
      </w:r>
      <w:r>
        <w:t>е</w:t>
      </w:r>
      <w:r>
        <w:t>нее 20 м</w:t>
      </w:r>
      <w:r>
        <w:rPr>
          <w:vertAlign w:val="superscript"/>
        </w:rPr>
        <w:t>2</w:t>
      </w:r>
      <w:r>
        <w:t>) и 0,25 м</w:t>
      </w:r>
      <w:r>
        <w:rPr>
          <w:vertAlign w:val="superscript"/>
        </w:rPr>
        <w:t>2</w:t>
      </w:r>
      <w:r>
        <w:t xml:space="preserve"> на одно зрительское место.</w:t>
      </w:r>
    </w:p>
    <w:p w:rsidR="00000000" w:rsidRDefault="00F14FCF">
      <w:pPr>
        <w:ind w:firstLine="284"/>
        <w:jc w:val="both"/>
      </w:pPr>
      <w:r>
        <w:t>В зданиях спорти</w:t>
      </w:r>
      <w:r>
        <w:t>вно-демонстрационных и спортивно-зрелищных залов и катков рекомендуется вестибюли для занима</w:t>
      </w:r>
      <w:r>
        <w:t>ю</w:t>
      </w:r>
      <w:r>
        <w:t>щихся (соревнующихся) и для зрителей устраивать отдельно друг от друга. В зданиях остальных спортивных залов (катков) вестибюль предусматривается, как правило, общим для занимающихся и зр</w:t>
      </w:r>
      <w:r>
        <w:t>и</w:t>
      </w:r>
      <w:r>
        <w:t>телей.</w:t>
      </w:r>
    </w:p>
    <w:p w:rsidR="00000000" w:rsidRDefault="00F14FCF">
      <w:pPr>
        <w:ind w:firstLine="284"/>
        <w:jc w:val="both"/>
      </w:pPr>
      <w:r>
        <w:t>При общем вестибюле в спортивном корпусе с одним залом для определения площади вестибюля расчетные площади вестибюля для занимающихся и зрителей не суммируются, а принимается одна, н</w:t>
      </w:r>
      <w:r>
        <w:t>а</w:t>
      </w:r>
      <w:r>
        <w:t>ибол</w:t>
      </w:r>
      <w:r>
        <w:t>ь</w:t>
      </w:r>
      <w:r>
        <w:t>шая из полученных по расчету.</w:t>
      </w:r>
    </w:p>
    <w:p w:rsidR="00000000" w:rsidRDefault="00F14FCF">
      <w:pPr>
        <w:ind w:firstLine="284"/>
        <w:jc w:val="both"/>
      </w:pPr>
      <w:r>
        <w:t>В спор</w:t>
      </w:r>
      <w:r>
        <w:t>тивном корпусе с двумя и более залами (катками), из к</w:t>
      </w:r>
      <w:r>
        <w:t>о</w:t>
      </w:r>
      <w:r>
        <w:t>торых места для зрителей предусматриваются только в одном, пл</w:t>
      </w:r>
      <w:r>
        <w:t>о</w:t>
      </w:r>
      <w:r>
        <w:t>щадь общего вестибюля определяется сложением площади, рассч</w:t>
      </w:r>
      <w:r>
        <w:t>и</w:t>
      </w:r>
      <w:r>
        <w:t>танной исходя из общего числа занимающихся в смену во всех залах (катках) с площадью вестибюля для зрителей; в спортивных корп</w:t>
      </w:r>
      <w:r>
        <w:t>у</w:t>
      </w:r>
      <w:r>
        <w:t>сах с местами для зрителей в нескольких залах (катках) в расчет площади вестибюля для зрителей принимается зал с наибольшим числом зрительских мест.</w:t>
      </w:r>
    </w:p>
    <w:p w:rsidR="00000000" w:rsidRDefault="00F14FCF">
      <w:pPr>
        <w:ind w:firstLine="284"/>
        <w:jc w:val="both"/>
      </w:pPr>
      <w:r>
        <w:t>В тех случаях, когда в зале имеются стационарные места (триб</w:t>
      </w:r>
      <w:r>
        <w:t>уны) и временные (партер), то расчетное число зрителей в этом случае определяется исходя не из суммарного числа стационарных и временных мест, а в соответствии со схемами трансформации зала и зрительских мест (см. табл. 2); при этом временные места для пров</w:t>
      </w:r>
      <w:r>
        <w:t>е</w:t>
      </w:r>
      <w:r>
        <w:t>дения соревнований по боксу, а также для собраний и митингов в расчет не принимаются.</w:t>
      </w:r>
    </w:p>
    <w:p w:rsidR="00000000" w:rsidRDefault="00F14FCF">
      <w:pPr>
        <w:ind w:firstLine="284"/>
        <w:jc w:val="both"/>
      </w:pPr>
      <w:r>
        <w:rPr>
          <w:b/>
        </w:rPr>
        <w:t>3.50.</w:t>
      </w:r>
      <w:r>
        <w:t xml:space="preserve"> Площадь за барьером в ГАРДЕРОБНОЙ ВЕРХНЕЙ ОДЕЖДЫ для занимающихся или зрителей определяется из расчета 0,1 м</w:t>
      </w:r>
      <w:r>
        <w:rPr>
          <w:vertAlign w:val="superscript"/>
        </w:rPr>
        <w:t>2</w:t>
      </w:r>
      <w:r>
        <w:t xml:space="preserve"> на один крючок на подвесных или обычных вешалках (с </w:t>
      </w:r>
      <w:r>
        <w:t>уч</w:t>
      </w:r>
      <w:r>
        <w:t>е</w:t>
      </w:r>
      <w:r>
        <w:t>том подходов), но не менее 10 м</w:t>
      </w:r>
      <w:r>
        <w:rPr>
          <w:vertAlign w:val="superscript"/>
        </w:rPr>
        <w:t>2</w:t>
      </w:r>
      <w:r>
        <w:t>. При использовании вешалок ко</w:t>
      </w:r>
      <w:r>
        <w:t>н</w:t>
      </w:r>
      <w:r>
        <w:t>сольного типа площадь на о</w:t>
      </w:r>
      <w:r>
        <w:t>д</w:t>
      </w:r>
      <w:r>
        <w:t>но место составляет 0,08 м</w:t>
      </w:r>
      <w:r>
        <w:rPr>
          <w:vertAlign w:val="superscript"/>
        </w:rPr>
        <w:t>2</w:t>
      </w:r>
      <w:r>
        <w:t>.</w:t>
      </w:r>
    </w:p>
    <w:p w:rsidR="00000000" w:rsidRDefault="00F14FCF">
      <w:pPr>
        <w:ind w:firstLine="284"/>
        <w:jc w:val="both"/>
      </w:pPr>
      <w:r>
        <w:t>Расчетное число мест в гардеробной верхней одежды для зан</w:t>
      </w:r>
      <w:r>
        <w:t>и</w:t>
      </w:r>
      <w:r>
        <w:t>мающихся принимается 200% численности смены при учебно-тренировочных занятиях, что обеспечивает также и хранение вер</w:t>
      </w:r>
      <w:r>
        <w:t>х</w:t>
      </w:r>
      <w:r>
        <w:t>ней одежды соревнующихся при проведении соревнований. Гард</w:t>
      </w:r>
      <w:r>
        <w:t>е</w:t>
      </w:r>
      <w:r>
        <w:t>робная для верхней одежды зрителей рассчитывается на 100% зр</w:t>
      </w:r>
      <w:r>
        <w:t>и</w:t>
      </w:r>
      <w:r>
        <w:t>тельских мест (с учетом схем трансформации мест, как это указыв</w:t>
      </w:r>
      <w:r>
        <w:t>а</w:t>
      </w:r>
      <w:r>
        <w:t>лось выше при расч</w:t>
      </w:r>
      <w:r>
        <w:t>е</w:t>
      </w:r>
      <w:r>
        <w:t>те площади в</w:t>
      </w:r>
      <w:r>
        <w:t>естибюля).</w:t>
      </w:r>
    </w:p>
    <w:p w:rsidR="00000000" w:rsidRDefault="00F14FCF">
      <w:pPr>
        <w:ind w:firstLine="284"/>
        <w:jc w:val="both"/>
      </w:pPr>
      <w:r>
        <w:t>Гардеробная обычно не располагается а отдельном помещении, а объединяется с вестибюлем. В тех же редких случаях, когда она ра</w:t>
      </w:r>
      <w:r>
        <w:t>з</w:t>
      </w:r>
      <w:r>
        <w:t>мещается в отдельном помещении, перед барьером гардеробной (вдоль него) предусматривается свободная полоса из расчета 0,03 м</w:t>
      </w:r>
      <w:r>
        <w:rPr>
          <w:vertAlign w:val="superscript"/>
        </w:rPr>
        <w:t>2</w:t>
      </w:r>
      <w:r>
        <w:t xml:space="preserve"> на одно место в гардеробной, но ширина полосы не должна быть меньше 1 м. Глубина гардеробной за барьером предусматривается не более 6 м. </w:t>
      </w:r>
    </w:p>
    <w:p w:rsidR="00000000" w:rsidRDefault="00F14FCF">
      <w:pPr>
        <w:ind w:firstLine="284"/>
        <w:jc w:val="both"/>
      </w:pPr>
      <w:r>
        <w:t>Верхняя одежда сотрудников хранится, как правило, у рабочего места и в расчете гардеробной для занимающихся (ил</w:t>
      </w:r>
      <w:r>
        <w:t>и зрителей) не учитывается. При численности сотрудников 40 чел. и более для их верхней одежды предусматриваются места, которые могут разм</w:t>
      </w:r>
      <w:r>
        <w:t>е</w:t>
      </w:r>
      <w:r>
        <w:t>щаться в общей гардеробной; в этих случаях число мест определяе</w:t>
      </w:r>
      <w:r>
        <w:t>т</w:t>
      </w:r>
      <w:r>
        <w:t>ся применительно к штатному расписанию* и указывается в задании на проектирование.</w:t>
      </w:r>
    </w:p>
    <w:p w:rsidR="00000000" w:rsidRDefault="00F14FCF">
      <w:pPr>
        <w:spacing w:before="120" w:after="120"/>
        <w:ind w:firstLine="284"/>
        <w:jc w:val="both"/>
      </w:pPr>
      <w:r>
        <w:t>* При определении штатов рекомендуется пользоваться справо</w:t>
      </w:r>
      <w:r>
        <w:t>ч</w:t>
      </w:r>
      <w:r>
        <w:t>ным пособием «Физкультурно-оздоровительная работа профсо</w:t>
      </w:r>
      <w:r>
        <w:t>ю</w:t>
      </w:r>
      <w:r>
        <w:t>зов» (М.: Профиздат, 1985), в котором приводятся постановления Секретариата ВЦСПС о типовых штатах спортивных с</w:t>
      </w:r>
      <w:r>
        <w:t>ооружений.</w:t>
      </w:r>
    </w:p>
    <w:p w:rsidR="00000000" w:rsidRDefault="00F14FCF">
      <w:pPr>
        <w:ind w:firstLine="284"/>
        <w:jc w:val="both"/>
      </w:pPr>
      <w:r>
        <w:t>Если круглогодично действующее сооружение предназначается для учебно-тренировочных занятий с детьми до 10-летнего возраста, то для родителей, сопровождающих детей, предусматривается пл</w:t>
      </w:r>
      <w:r>
        <w:t>о</w:t>
      </w:r>
      <w:r>
        <w:t>щадь для ожидания из расчета 0,5 м</w:t>
      </w:r>
      <w:r>
        <w:rPr>
          <w:vertAlign w:val="superscript"/>
        </w:rPr>
        <w:t>2</w:t>
      </w:r>
      <w:r>
        <w:t xml:space="preserve"> на одно место, размещаемая, как правило, объединенной с площадью вестибюля для занима</w:t>
      </w:r>
      <w:r>
        <w:t>ю</w:t>
      </w:r>
      <w:r>
        <w:t>щихся, а также места в гардеробной верхней одежды. Число мест следует принимать на катках на 100% пропускной способности, а в остальных залах — на 50%. В сооружениях с местами для зрителей площа</w:t>
      </w:r>
      <w:r>
        <w:t>дь для ожидания родителей и места в гардеробной для их ве</w:t>
      </w:r>
      <w:r>
        <w:t>р</w:t>
      </w:r>
      <w:r>
        <w:t>хней одежды не предусматриваются, так как для ожидания и хран</w:t>
      </w:r>
      <w:r>
        <w:t>е</w:t>
      </w:r>
      <w:r>
        <w:t>ния одежды родителей используются вестибюль и гардеробная для зрителей.</w:t>
      </w:r>
    </w:p>
    <w:p w:rsidR="00000000" w:rsidRDefault="00F14FCF">
      <w:pPr>
        <w:ind w:firstLine="284"/>
        <w:jc w:val="both"/>
      </w:pPr>
      <w:r>
        <w:rPr>
          <w:b/>
        </w:rPr>
        <w:t>3.51.</w:t>
      </w:r>
      <w:r>
        <w:t xml:space="preserve"> Во вех сооружениях, где имеются места для зрителей, пред</w:t>
      </w:r>
      <w:r>
        <w:t>у</w:t>
      </w:r>
      <w:r>
        <w:t>сматривается ФОЙЕ, площадь которого определяется из расчета 0,35 м</w:t>
      </w:r>
      <w:r>
        <w:rPr>
          <w:vertAlign w:val="superscript"/>
        </w:rPr>
        <w:t>2</w:t>
      </w:r>
      <w:r>
        <w:t xml:space="preserve"> на зрительское место; при этом принимаемое в расчет число зрительских мест должно учитывать схемы трансформации арены и зрител</w:t>
      </w:r>
      <w:r>
        <w:t>ь</w:t>
      </w:r>
      <w:r>
        <w:t>ских мест, о которых говорилось выше (см. табл. 2).</w:t>
      </w:r>
    </w:p>
    <w:p w:rsidR="00000000" w:rsidRDefault="00F14FCF">
      <w:pPr>
        <w:ind w:firstLine="284"/>
        <w:jc w:val="both"/>
      </w:pPr>
      <w:r>
        <w:t>В тех случ</w:t>
      </w:r>
      <w:r>
        <w:t>аях, когда все входы на зрительские места находятся на той же отметке, что и вестибюль для зрителей, фойе совмещается с вестибюлем; при этом расчетные площади вестибюля и фойе не су</w:t>
      </w:r>
      <w:r>
        <w:t>м</w:t>
      </w:r>
      <w:r>
        <w:t>мируются, а принимается одна, наибольшая из полученных по ра</w:t>
      </w:r>
      <w:r>
        <w:t>с</w:t>
      </w:r>
      <w:r>
        <w:t>чету, так как использование этой площади в качестве вестибюля или в качестве фойе происходит разновременно. Когда загрузка зрит</w:t>
      </w:r>
      <w:r>
        <w:t>е</w:t>
      </w:r>
      <w:r>
        <w:t>лей на трибуны предусмотрена с двух уровней — нижнего, наход</w:t>
      </w:r>
      <w:r>
        <w:t>я</w:t>
      </w:r>
      <w:r>
        <w:t>щегося на одной отметке с вестибюлем, и верхнего — на отметке фойе, то в этом сл</w:t>
      </w:r>
      <w:r>
        <w:t>учае площадь фойе рассчитывается только на зр</w:t>
      </w:r>
      <w:r>
        <w:t>и</w:t>
      </w:r>
      <w:r>
        <w:t>телей, загружающих трибуны с верхнего уровня, а площадь совм</w:t>
      </w:r>
      <w:r>
        <w:t>е</w:t>
      </w:r>
      <w:r>
        <w:t>щенного вестибюля-фойе рассчитывается так, как это указывалось выше; при этом удельная расчетная площадь вестибюля (0,25 м</w:t>
      </w:r>
      <w:r>
        <w:rPr>
          <w:vertAlign w:val="superscript"/>
        </w:rPr>
        <w:t>2</w:t>
      </w:r>
      <w:r>
        <w:t xml:space="preserve"> на одного зрителя) принимается в расчете на всех зрителей, а удельная площадь фойе (0,35 м</w:t>
      </w:r>
      <w:r>
        <w:rPr>
          <w:vertAlign w:val="superscript"/>
        </w:rPr>
        <w:t>2</w:t>
      </w:r>
      <w:r>
        <w:t xml:space="preserve"> на одного зрителя) принимается в расчете только на то число зрителей, которые загружаются на трибуны на отметке вестибюля (и из двух расчетных площадей принимается н</w:t>
      </w:r>
      <w:r>
        <w:t>а</w:t>
      </w:r>
      <w:r>
        <w:t>ибольшая).</w:t>
      </w:r>
    </w:p>
    <w:p w:rsidR="00000000" w:rsidRDefault="00F14FCF">
      <w:pPr>
        <w:ind w:firstLine="284"/>
        <w:jc w:val="both"/>
      </w:pPr>
      <w:r>
        <w:t>При двух или</w:t>
      </w:r>
      <w:r>
        <w:t xml:space="preserve"> нескольких трибунах в одном зале (катке), изол</w:t>
      </w:r>
      <w:r>
        <w:t>и</w:t>
      </w:r>
      <w:r>
        <w:t>рованных друг от друга, фойе целесообразно устраивать отдельно при каждой из трибун и площадь каждого фойе определять в соо</w:t>
      </w:r>
      <w:r>
        <w:t>т</w:t>
      </w:r>
      <w:r>
        <w:t>ветствии с числом зрительских мест на каждой из трибун (с учетом вышеуказа</w:t>
      </w:r>
      <w:r>
        <w:t>н</w:t>
      </w:r>
      <w:r>
        <w:t>ных рекомендаций при совмещении фойе с вестибюлем).</w:t>
      </w:r>
    </w:p>
    <w:p w:rsidR="00000000" w:rsidRDefault="00F14FCF">
      <w:pPr>
        <w:ind w:firstLine="284"/>
        <w:jc w:val="both"/>
      </w:pPr>
      <w:r>
        <w:rPr>
          <w:b/>
        </w:rPr>
        <w:t>3.52.</w:t>
      </w:r>
      <w:r>
        <w:t xml:space="preserve"> В зданиях спортивно-демонстрационных и спортивно-зрелищных залов и катков, а также в других сооружениях, где пр</w:t>
      </w:r>
      <w:r>
        <w:t>е</w:t>
      </w:r>
      <w:r>
        <w:t>дусмотрено проведение платных мероприятий, в том числе массов</w:t>
      </w:r>
      <w:r>
        <w:t>о</w:t>
      </w:r>
      <w:r>
        <w:t>го катания на коньках (см. п. 3.6</w:t>
      </w:r>
      <w:r>
        <w:t>7), для продажи билетов предусма</w:t>
      </w:r>
      <w:r>
        <w:t>т</w:t>
      </w:r>
      <w:r>
        <w:t xml:space="preserve">риваются КАССЫ. </w:t>
      </w:r>
    </w:p>
    <w:p w:rsidR="00000000" w:rsidRDefault="00F14FCF">
      <w:pPr>
        <w:ind w:firstLine="284"/>
        <w:jc w:val="both"/>
      </w:pPr>
      <w:r>
        <w:t>Количество кассовых кабин определяется из расчета: 1 кабина при числе зрительских мест (или посетителей платного массового катания на коньках) до 1500 человек; 2 кабины — от 1500 до 5000 человек; 3 каб</w:t>
      </w:r>
      <w:r>
        <w:t>и</w:t>
      </w:r>
      <w:r>
        <w:t>ны — от 5000 до 10000 человек.</w:t>
      </w:r>
    </w:p>
    <w:p w:rsidR="00000000" w:rsidRDefault="00F14FCF">
      <w:pPr>
        <w:ind w:firstLine="284"/>
        <w:jc w:val="both"/>
      </w:pPr>
      <w:r>
        <w:t>Площадь каждой кабины рекомендуется принимать 2,5 м</w:t>
      </w:r>
      <w:r>
        <w:rPr>
          <w:vertAlign w:val="superscript"/>
        </w:rPr>
        <w:t>2</w:t>
      </w:r>
      <w:r>
        <w:t xml:space="preserve">. </w:t>
      </w:r>
    </w:p>
    <w:p w:rsidR="00000000" w:rsidRDefault="00F14FCF">
      <w:pPr>
        <w:ind w:firstLine="284"/>
        <w:jc w:val="both"/>
      </w:pPr>
      <w:r>
        <w:t>При двух и более кабинах целесообразно устраивать КАССОВЫЙ ВЕСТИБЮЛЬ, площадь которого определяется из расчета 15 м</w:t>
      </w:r>
      <w:r>
        <w:rPr>
          <w:vertAlign w:val="superscript"/>
        </w:rPr>
        <w:t>2</w:t>
      </w:r>
      <w:r>
        <w:t xml:space="preserve"> на каждую кабину. Кассовый вестибюль должен иметь самосто</w:t>
      </w:r>
      <w:r>
        <w:t>ятельный наружный вход и по возможности сообщаться с вестибюлем для зрителей.</w:t>
      </w:r>
    </w:p>
    <w:p w:rsidR="00000000" w:rsidRDefault="00F14FCF">
      <w:pPr>
        <w:ind w:firstLine="284"/>
        <w:jc w:val="both"/>
      </w:pPr>
      <w:r>
        <w:t>Кассовый вестибюль должен сообщаться через окно с помещен</w:t>
      </w:r>
      <w:r>
        <w:t>и</w:t>
      </w:r>
      <w:r>
        <w:t>ем заведующего билетными кассами (администратора), площадь которого 6—8 м</w:t>
      </w:r>
      <w:r>
        <w:rPr>
          <w:vertAlign w:val="superscript"/>
        </w:rPr>
        <w:t>2</w:t>
      </w:r>
      <w:r>
        <w:t>.</w:t>
      </w:r>
    </w:p>
    <w:p w:rsidR="00000000" w:rsidRDefault="00F14FCF">
      <w:pPr>
        <w:ind w:firstLine="284"/>
        <w:jc w:val="both"/>
      </w:pPr>
      <w:r>
        <w:rPr>
          <w:b/>
        </w:rPr>
        <w:t>3.53.</w:t>
      </w:r>
      <w:r>
        <w:t xml:space="preserve"> Во всех спортивных корпусах со спортивными залами и к</w:t>
      </w:r>
      <w:r>
        <w:t>а</w:t>
      </w:r>
      <w:r>
        <w:t>тками с искусственным льдом предусматриваются РАЗДЕВАЛЬНИ ДЛЯ ЗАНИМАЮЩИХСЯ. Они могут предназначаться только для переод</w:t>
      </w:r>
      <w:r>
        <w:t>е</w:t>
      </w:r>
      <w:r>
        <w:t>вания или для переодевания и хранения домашней одежды.</w:t>
      </w:r>
    </w:p>
    <w:p w:rsidR="00000000" w:rsidRDefault="00F14FCF">
      <w:pPr>
        <w:ind w:firstLine="284"/>
        <w:jc w:val="both"/>
      </w:pPr>
      <w:r>
        <w:t>Места для переодевания оборудуются, как правило, скамьями из расч</w:t>
      </w:r>
      <w:r>
        <w:t>ета не менее 0,6 м длины скамьи на одно место, а для хранения домашней одежды предусматриваются закрытые двухъярусные шкафы размером в плане 0,6</w:t>
      </w:r>
      <w:r>
        <w:sym w:font="Symbol" w:char="F0B4"/>
      </w:r>
      <w:r>
        <w:t>0,3 м, устанавливаемые, как правило, в блоке с местами (скамьями) для переодевания (т.е. с общим прох</w:t>
      </w:r>
      <w:r>
        <w:t>о</w:t>
      </w:r>
      <w:r>
        <w:t>дом к ним). В этом случае площадь на каждый шкаф принимается 0,18 м</w:t>
      </w:r>
      <w:r>
        <w:rPr>
          <w:vertAlign w:val="superscript"/>
        </w:rPr>
        <w:t>2</w:t>
      </w:r>
      <w:r>
        <w:t>. В тех случаях, когда число шкафов превышает число мест для переодевания, «избыточные» шкафы устанавливаются отдельно и площадь на каждый шкаф (с учетом подходов к нему) принимае</w:t>
      </w:r>
      <w:r>
        <w:t>т</w:t>
      </w:r>
      <w:r>
        <w:t>ся 0,5 м</w:t>
      </w:r>
      <w:r>
        <w:rPr>
          <w:vertAlign w:val="superscript"/>
        </w:rPr>
        <w:t>2</w:t>
      </w:r>
      <w:r>
        <w:t>.</w:t>
      </w:r>
    </w:p>
    <w:p w:rsidR="00000000" w:rsidRDefault="00F14FCF">
      <w:pPr>
        <w:ind w:firstLine="284"/>
        <w:jc w:val="both"/>
      </w:pPr>
      <w:r>
        <w:t>Опыт э</w:t>
      </w:r>
      <w:r>
        <w:t>ксплуатации показал, что соотношение числа мест для п</w:t>
      </w:r>
      <w:r>
        <w:t>е</w:t>
      </w:r>
      <w:r>
        <w:t>реодевания в мужских и женских раздевален может приниматься, как правило, 1:1. Однако из-за различного, как правило, фактиче</w:t>
      </w:r>
      <w:r>
        <w:t>с</w:t>
      </w:r>
      <w:r>
        <w:t>кого соотношения числа одновременно занимающихся мужчин и женщин число шкафов для хранения домашней одежды в каждой из раздевальных принимается (в соответствии с опытом эксплуатации), на 150% мест для переодевания.</w:t>
      </w:r>
    </w:p>
    <w:p w:rsidR="00000000" w:rsidRDefault="00F14FCF">
      <w:pPr>
        <w:ind w:firstLine="284"/>
        <w:jc w:val="both"/>
      </w:pPr>
      <w:r>
        <w:rPr>
          <w:b/>
        </w:rPr>
        <w:t>3.54.</w:t>
      </w:r>
      <w:r>
        <w:t xml:space="preserve"> Хранение домашней одежды может быть предусмотрено не в помещении раздевальни; в этом случае для хранения отводит</w:t>
      </w:r>
      <w:r>
        <w:t>ся ОТДЕЛЬНОЕ ПОМЕЩЕНИЕ ГАРДЕРОБНОЙ ДОМАШНЕЙ ОДЕЖДЫ, оборудуемое открытыми двухъярусными шкафами т</w:t>
      </w:r>
      <w:r>
        <w:t>а</w:t>
      </w:r>
      <w:r>
        <w:t>кого же размера, что и крытые. Число шкафов принимается на 100% занимающихся в смену, а площадь на каждый шкаф — 0,5 м</w:t>
      </w:r>
      <w:r>
        <w:rPr>
          <w:vertAlign w:val="superscript"/>
        </w:rPr>
        <w:t>2</w:t>
      </w:r>
      <w:r>
        <w:t xml:space="preserve"> (с уч</w:t>
      </w:r>
      <w:r>
        <w:t>е</w:t>
      </w:r>
      <w:r>
        <w:t>том подходов к нему).</w:t>
      </w:r>
    </w:p>
    <w:p w:rsidR="00000000" w:rsidRDefault="00F14FCF">
      <w:pPr>
        <w:ind w:firstLine="284"/>
        <w:jc w:val="both"/>
      </w:pPr>
      <w:r>
        <w:t>Хранение домашней одежды в отдельном помещении гардеро</w:t>
      </w:r>
      <w:r>
        <w:t>б</w:t>
      </w:r>
      <w:r>
        <w:t>ной целесообразно по эксплуатационным соображениям, так как не зависит от численного соотношения занимающихся в одной смене мужчин и женщин (всегда хранение будет обеспечено числом шк</w:t>
      </w:r>
      <w:r>
        <w:t>а</w:t>
      </w:r>
      <w:r>
        <w:t xml:space="preserve">фов на 100% занимающихся в </w:t>
      </w:r>
      <w:r>
        <w:t>смену), что дает экономию площади, но требует наличия гардеробщика. Помещение гардеробной рек</w:t>
      </w:r>
      <w:r>
        <w:t>о</w:t>
      </w:r>
      <w:r>
        <w:t>мендуется размещать смежно с мужской и женской раздевальнями, сообщающимся с ними через окно приема и выдачи одежды. При числе раздевален более двух гардеробная может располагаться не смежно с раздевальнями, а на пути движения занимающихся к залу (катку).</w:t>
      </w:r>
    </w:p>
    <w:p w:rsidR="00000000" w:rsidRDefault="00F14FCF">
      <w:pPr>
        <w:ind w:firstLine="284"/>
        <w:jc w:val="both"/>
      </w:pPr>
      <w:r>
        <w:rPr>
          <w:b/>
        </w:rPr>
        <w:t>3.55.</w:t>
      </w:r>
      <w:r>
        <w:t xml:space="preserve"> В раздевальнях, предназначаемых для детей до 10 лет, рек</w:t>
      </w:r>
      <w:r>
        <w:t>о</w:t>
      </w:r>
      <w:r>
        <w:t>мендуется хранение их домашней одежды только в помещении ра</w:t>
      </w:r>
      <w:r>
        <w:t>з</w:t>
      </w:r>
      <w:r>
        <w:t xml:space="preserve">девальни в одноярусных закрытых шкафах </w:t>
      </w:r>
      <w:r>
        <w:t>размером 0,6</w:t>
      </w:r>
      <w:r>
        <w:sym w:font="Symbol" w:char="F0B4"/>
      </w:r>
      <w:r>
        <w:t>0,3 м в плане, число которых принимается на 300% мест для переодевания.</w:t>
      </w:r>
    </w:p>
    <w:p w:rsidR="00000000" w:rsidRDefault="00F14FCF">
      <w:pPr>
        <w:ind w:firstLine="284"/>
        <w:jc w:val="both"/>
      </w:pPr>
      <w:r>
        <w:rPr>
          <w:b/>
        </w:rPr>
        <w:t>3.56.</w:t>
      </w:r>
      <w:r>
        <w:t xml:space="preserve"> В тех случаях, когда зал или каток предназначается для в</w:t>
      </w:r>
      <w:r>
        <w:t>и</w:t>
      </w:r>
      <w:r>
        <w:t>да (видов) спорта, которым занимаются как мужчины, так и женщ</w:t>
      </w:r>
      <w:r>
        <w:t>и</w:t>
      </w:r>
      <w:r>
        <w:t>ны, раздевален для занимающихся при этом зале (катке) должно быть не менее двух (мужская и женская). Если же зал (каток) предн</w:t>
      </w:r>
      <w:r>
        <w:t>а</w:t>
      </w:r>
      <w:r>
        <w:t>значается для вида спорта, которым занимаются только женщины (например, художественной гимнастикой), или только мужчины (например, бокс, хоккей), то раздевальня предусматривае</w:t>
      </w:r>
      <w:r>
        <w:t>тся одна (мужская или женская), при этом число мест для переодевания и ч</w:t>
      </w:r>
      <w:r>
        <w:t>и</w:t>
      </w:r>
      <w:r>
        <w:t>сло двухъярусных закрытых шкафов в ней принимаются на 100% занимающихся в смену.</w:t>
      </w:r>
    </w:p>
    <w:p w:rsidR="00000000" w:rsidRDefault="00F14FCF">
      <w:pPr>
        <w:ind w:firstLine="284"/>
        <w:jc w:val="both"/>
      </w:pPr>
      <w:r>
        <w:rPr>
          <w:b/>
        </w:rPr>
        <w:t>3.57.</w:t>
      </w:r>
      <w:r>
        <w:t xml:space="preserve"> Для удобства подсчета площади раздевален во всех случаях (см. пп. 3.53—3.56) рекомендуется пользоваться табл. 3), в которой приведены удельные показатели площади, произведение которых на принятое число мест в раздевальне определяет площадь раздевал</w:t>
      </w:r>
      <w:r>
        <w:t>ь</w:t>
      </w:r>
      <w:r>
        <w:t>ни; при этом учтено необходимое число шкафов (или их отсутствие), скамей для переодевания с необходимым</w:t>
      </w:r>
      <w:r>
        <w:t xml:space="preserve"> числом мест, проходов н</w:t>
      </w:r>
      <w:r>
        <w:t>а</w:t>
      </w:r>
      <w:r>
        <w:t>длежащей ширины, а также размещение в раздевальне мойки для ног и умывал</w:t>
      </w:r>
      <w:r>
        <w:t>ь</w:t>
      </w:r>
      <w:r>
        <w:t>ника.</w:t>
      </w:r>
    </w:p>
    <w:p w:rsidR="00000000" w:rsidRDefault="00F14FCF">
      <w:pPr>
        <w:spacing w:after="120"/>
        <w:ind w:firstLine="284"/>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61"/>
        <w:gridCol w:w="811"/>
        <w:gridCol w:w="960"/>
        <w:gridCol w:w="883"/>
        <w:gridCol w:w="850"/>
      </w:tblGrid>
      <w:tr w:rsidR="00000000">
        <w:tblPrEx>
          <w:tblCellMar>
            <w:top w:w="0" w:type="dxa"/>
            <w:bottom w:w="0" w:type="dxa"/>
          </w:tblCellMar>
        </w:tblPrEx>
        <w:tc>
          <w:tcPr>
            <w:tcW w:w="2761" w:type="dxa"/>
            <w:tcBorders>
              <w:bottom w:val="nil"/>
            </w:tcBorders>
          </w:tcPr>
          <w:p w:rsidR="00000000" w:rsidRDefault="00F14FCF">
            <w:pPr>
              <w:jc w:val="center"/>
            </w:pPr>
          </w:p>
          <w:p w:rsidR="00000000" w:rsidRDefault="00F14FCF">
            <w:pPr>
              <w:jc w:val="center"/>
            </w:pPr>
          </w:p>
          <w:p w:rsidR="00000000" w:rsidRDefault="00F14FCF">
            <w:pPr>
              <w:jc w:val="center"/>
            </w:pPr>
            <w:r>
              <w:t>Контингент занимающихся</w:t>
            </w:r>
            <w:r>
              <w:br/>
              <w:t>в зале</w:t>
            </w:r>
          </w:p>
        </w:tc>
        <w:tc>
          <w:tcPr>
            <w:tcW w:w="3504" w:type="dxa"/>
            <w:gridSpan w:val="4"/>
          </w:tcPr>
          <w:p w:rsidR="00000000" w:rsidRDefault="00F14FCF">
            <w:pPr>
              <w:jc w:val="center"/>
            </w:pPr>
            <w:r>
              <w:t xml:space="preserve">Удельная площадь раздевальни, </w:t>
            </w:r>
            <w:r>
              <w:br/>
              <w:t>м</w:t>
            </w:r>
            <w:r>
              <w:rPr>
                <w:vertAlign w:val="superscript"/>
              </w:rPr>
              <w:t>2</w:t>
            </w:r>
            <w:r>
              <w:t xml:space="preserve">,  на одного человека </w:t>
            </w:r>
            <w:r>
              <w:br/>
              <w:t>при числе одновременно пользу</w:t>
            </w:r>
            <w:r>
              <w:t>ю</w:t>
            </w:r>
            <w:r>
              <w:t>щихся данной раздевальней</w:t>
            </w:r>
          </w:p>
        </w:tc>
      </w:tr>
      <w:tr w:rsidR="00000000">
        <w:tblPrEx>
          <w:tblCellMar>
            <w:top w:w="0" w:type="dxa"/>
            <w:bottom w:w="0" w:type="dxa"/>
          </w:tblCellMar>
        </w:tblPrEx>
        <w:tc>
          <w:tcPr>
            <w:tcW w:w="2761" w:type="dxa"/>
            <w:tcBorders>
              <w:top w:val="nil"/>
            </w:tcBorders>
          </w:tcPr>
          <w:p w:rsidR="00000000" w:rsidRDefault="00F14FCF">
            <w:pPr>
              <w:jc w:val="center"/>
            </w:pPr>
          </w:p>
        </w:tc>
        <w:tc>
          <w:tcPr>
            <w:tcW w:w="811" w:type="dxa"/>
          </w:tcPr>
          <w:p w:rsidR="00000000" w:rsidRDefault="00F14FCF">
            <w:pPr>
              <w:jc w:val="center"/>
            </w:pPr>
            <w:r>
              <w:t>менее 20</w:t>
            </w:r>
          </w:p>
        </w:tc>
        <w:tc>
          <w:tcPr>
            <w:tcW w:w="960" w:type="dxa"/>
          </w:tcPr>
          <w:p w:rsidR="00000000" w:rsidRDefault="00F14FCF">
            <w:pPr>
              <w:jc w:val="center"/>
            </w:pPr>
            <w:r>
              <w:t xml:space="preserve">от 20 </w:t>
            </w:r>
            <w:r>
              <w:br/>
              <w:t>до 30</w:t>
            </w:r>
          </w:p>
        </w:tc>
        <w:tc>
          <w:tcPr>
            <w:tcW w:w="883" w:type="dxa"/>
          </w:tcPr>
          <w:p w:rsidR="00000000" w:rsidRDefault="00F14FCF">
            <w:pPr>
              <w:jc w:val="center"/>
            </w:pPr>
            <w:r>
              <w:t xml:space="preserve">от 31 </w:t>
            </w:r>
            <w:r>
              <w:br/>
              <w:t>до 50</w:t>
            </w:r>
          </w:p>
        </w:tc>
        <w:tc>
          <w:tcPr>
            <w:tcW w:w="850" w:type="dxa"/>
          </w:tcPr>
          <w:p w:rsidR="00000000" w:rsidRDefault="00F14FCF">
            <w:pPr>
              <w:jc w:val="center"/>
            </w:pPr>
            <w:r>
              <w:t>более 50</w:t>
            </w:r>
          </w:p>
        </w:tc>
      </w:tr>
      <w:tr w:rsidR="00000000">
        <w:tblPrEx>
          <w:tblCellMar>
            <w:top w:w="0" w:type="dxa"/>
            <w:bottom w:w="0" w:type="dxa"/>
          </w:tblCellMar>
        </w:tblPrEx>
        <w:tc>
          <w:tcPr>
            <w:tcW w:w="2761" w:type="dxa"/>
            <w:tcBorders>
              <w:bottom w:val="nil"/>
            </w:tcBorders>
          </w:tcPr>
          <w:p w:rsidR="00000000" w:rsidRDefault="00F14FCF">
            <w:r>
              <w:t>1. Занимающиеся одного п</w:t>
            </w:r>
            <w:r>
              <w:t>о</w:t>
            </w:r>
            <w:r>
              <w:t>ла:</w:t>
            </w:r>
          </w:p>
        </w:tc>
        <w:tc>
          <w:tcPr>
            <w:tcW w:w="811" w:type="dxa"/>
            <w:tcBorders>
              <w:bottom w:val="nil"/>
            </w:tcBorders>
          </w:tcPr>
          <w:p w:rsidR="00000000" w:rsidRDefault="00F14FCF">
            <w:pPr>
              <w:jc w:val="center"/>
            </w:pPr>
          </w:p>
        </w:tc>
        <w:tc>
          <w:tcPr>
            <w:tcW w:w="960" w:type="dxa"/>
            <w:tcBorders>
              <w:bottom w:val="nil"/>
            </w:tcBorders>
          </w:tcPr>
          <w:p w:rsidR="00000000" w:rsidRDefault="00F14FCF">
            <w:pPr>
              <w:jc w:val="center"/>
            </w:pPr>
          </w:p>
        </w:tc>
        <w:tc>
          <w:tcPr>
            <w:tcW w:w="883" w:type="dxa"/>
            <w:tcBorders>
              <w:bottom w:val="nil"/>
            </w:tcBorders>
          </w:tcPr>
          <w:p w:rsidR="00000000" w:rsidRDefault="00F14FCF">
            <w:pPr>
              <w:jc w:val="center"/>
            </w:pPr>
          </w:p>
        </w:tc>
        <w:tc>
          <w:tcPr>
            <w:tcW w:w="850" w:type="dxa"/>
            <w:tcBorders>
              <w:bottom w:val="nil"/>
            </w:tcBorders>
          </w:tcPr>
          <w:p w:rsidR="00000000" w:rsidRDefault="00F14FCF">
            <w:pPr>
              <w:jc w:val="center"/>
            </w:pPr>
          </w:p>
        </w:tc>
      </w:tr>
      <w:tr w:rsidR="00000000">
        <w:tblPrEx>
          <w:tblCellMar>
            <w:top w:w="0" w:type="dxa"/>
            <w:bottom w:w="0" w:type="dxa"/>
          </w:tblCellMar>
        </w:tblPrEx>
        <w:tc>
          <w:tcPr>
            <w:tcW w:w="2761" w:type="dxa"/>
            <w:tcBorders>
              <w:top w:val="nil"/>
              <w:bottom w:val="nil"/>
            </w:tcBorders>
          </w:tcPr>
          <w:p w:rsidR="00000000" w:rsidRDefault="00F14FCF">
            <w:pPr>
              <w:ind w:left="284"/>
            </w:pPr>
            <w:r>
              <w:t>дети до 10 лет</w:t>
            </w:r>
          </w:p>
        </w:tc>
        <w:tc>
          <w:tcPr>
            <w:tcW w:w="811" w:type="dxa"/>
            <w:tcBorders>
              <w:top w:val="nil"/>
              <w:bottom w:val="nil"/>
            </w:tcBorders>
          </w:tcPr>
          <w:p w:rsidR="00000000" w:rsidRDefault="00F14FCF">
            <w:pPr>
              <w:jc w:val="center"/>
            </w:pPr>
            <w:r>
              <w:t>2,3</w:t>
            </w:r>
          </w:p>
        </w:tc>
        <w:tc>
          <w:tcPr>
            <w:tcW w:w="960" w:type="dxa"/>
            <w:tcBorders>
              <w:top w:val="nil"/>
              <w:bottom w:val="nil"/>
            </w:tcBorders>
          </w:tcPr>
          <w:p w:rsidR="00000000" w:rsidRDefault="00F14FCF">
            <w:pPr>
              <w:jc w:val="center"/>
            </w:pPr>
            <w:r>
              <w:t>2,0</w:t>
            </w:r>
          </w:p>
        </w:tc>
        <w:tc>
          <w:tcPr>
            <w:tcW w:w="883" w:type="dxa"/>
            <w:tcBorders>
              <w:top w:val="nil"/>
              <w:bottom w:val="nil"/>
            </w:tcBorders>
          </w:tcPr>
          <w:p w:rsidR="00000000" w:rsidRDefault="00F14FCF">
            <w:pPr>
              <w:jc w:val="center"/>
            </w:pPr>
            <w:r>
              <w:t>-</w:t>
            </w:r>
          </w:p>
        </w:tc>
        <w:tc>
          <w:tcPr>
            <w:tcW w:w="850" w:type="dxa"/>
            <w:tcBorders>
              <w:top w:val="nil"/>
              <w:bottom w:val="nil"/>
            </w:tcBorders>
          </w:tcPr>
          <w:p w:rsidR="00000000" w:rsidRDefault="00F14FCF">
            <w:pPr>
              <w:jc w:val="center"/>
            </w:pPr>
            <w:r>
              <w:t>-</w:t>
            </w:r>
          </w:p>
        </w:tc>
      </w:tr>
      <w:tr w:rsidR="00000000">
        <w:tblPrEx>
          <w:tblCellMar>
            <w:top w:w="0" w:type="dxa"/>
            <w:bottom w:w="0" w:type="dxa"/>
          </w:tblCellMar>
        </w:tblPrEx>
        <w:tc>
          <w:tcPr>
            <w:tcW w:w="2761" w:type="dxa"/>
            <w:tcBorders>
              <w:top w:val="nil"/>
              <w:bottom w:val="nil"/>
            </w:tcBorders>
          </w:tcPr>
          <w:p w:rsidR="00000000" w:rsidRDefault="00F14FCF">
            <w:pPr>
              <w:ind w:left="284"/>
            </w:pPr>
            <w:r>
              <w:t>дети старше 10 лет и взр</w:t>
            </w:r>
            <w:r>
              <w:t>о</w:t>
            </w:r>
            <w:r>
              <w:t>слые</w:t>
            </w:r>
          </w:p>
        </w:tc>
        <w:tc>
          <w:tcPr>
            <w:tcW w:w="811" w:type="dxa"/>
            <w:tcBorders>
              <w:top w:val="nil"/>
              <w:bottom w:val="nil"/>
            </w:tcBorders>
          </w:tcPr>
          <w:p w:rsidR="00000000" w:rsidRDefault="00F14FCF">
            <w:pPr>
              <w:jc w:val="center"/>
            </w:pPr>
            <w:r>
              <w:t>1,9 (1,7)</w:t>
            </w:r>
          </w:p>
        </w:tc>
        <w:tc>
          <w:tcPr>
            <w:tcW w:w="960" w:type="dxa"/>
            <w:tcBorders>
              <w:top w:val="nil"/>
              <w:bottom w:val="nil"/>
            </w:tcBorders>
          </w:tcPr>
          <w:p w:rsidR="00000000" w:rsidRDefault="00F14FCF">
            <w:pPr>
              <w:jc w:val="center"/>
            </w:pPr>
            <w:r>
              <w:t>1,6 (1,4)</w:t>
            </w:r>
          </w:p>
        </w:tc>
        <w:tc>
          <w:tcPr>
            <w:tcW w:w="883" w:type="dxa"/>
            <w:tcBorders>
              <w:top w:val="nil"/>
              <w:bottom w:val="nil"/>
            </w:tcBorders>
          </w:tcPr>
          <w:p w:rsidR="00000000" w:rsidRDefault="00F14FCF">
            <w:pPr>
              <w:jc w:val="center"/>
            </w:pPr>
            <w:r>
              <w:t>1,5 (1,3)</w:t>
            </w:r>
          </w:p>
        </w:tc>
        <w:tc>
          <w:tcPr>
            <w:tcW w:w="850" w:type="dxa"/>
            <w:tcBorders>
              <w:top w:val="nil"/>
              <w:bottom w:val="nil"/>
            </w:tcBorders>
          </w:tcPr>
          <w:p w:rsidR="00000000" w:rsidRDefault="00F14FCF">
            <w:pPr>
              <w:jc w:val="center"/>
            </w:pPr>
            <w:r>
              <w:t>1,3 (1,1)</w:t>
            </w:r>
          </w:p>
        </w:tc>
      </w:tr>
      <w:tr w:rsidR="00000000">
        <w:tblPrEx>
          <w:tblCellMar>
            <w:top w:w="0" w:type="dxa"/>
            <w:bottom w:w="0" w:type="dxa"/>
          </w:tblCellMar>
        </w:tblPrEx>
        <w:tc>
          <w:tcPr>
            <w:tcW w:w="2761" w:type="dxa"/>
            <w:tcBorders>
              <w:top w:val="nil"/>
              <w:bottom w:val="nil"/>
            </w:tcBorders>
          </w:tcPr>
          <w:p w:rsidR="00000000" w:rsidRDefault="00F14FCF">
            <w:r>
              <w:t>2. Занимающиеся обоих п</w:t>
            </w:r>
            <w:r>
              <w:t>о</w:t>
            </w:r>
            <w:r>
              <w:t>лов:</w:t>
            </w:r>
          </w:p>
        </w:tc>
        <w:tc>
          <w:tcPr>
            <w:tcW w:w="811" w:type="dxa"/>
            <w:tcBorders>
              <w:top w:val="nil"/>
              <w:bottom w:val="nil"/>
            </w:tcBorders>
          </w:tcPr>
          <w:p w:rsidR="00000000" w:rsidRDefault="00F14FCF">
            <w:pPr>
              <w:jc w:val="center"/>
            </w:pPr>
          </w:p>
        </w:tc>
        <w:tc>
          <w:tcPr>
            <w:tcW w:w="960" w:type="dxa"/>
            <w:tcBorders>
              <w:top w:val="nil"/>
              <w:bottom w:val="nil"/>
            </w:tcBorders>
          </w:tcPr>
          <w:p w:rsidR="00000000" w:rsidRDefault="00F14FCF">
            <w:pPr>
              <w:jc w:val="center"/>
            </w:pPr>
          </w:p>
        </w:tc>
        <w:tc>
          <w:tcPr>
            <w:tcW w:w="883" w:type="dxa"/>
            <w:tcBorders>
              <w:top w:val="nil"/>
              <w:bottom w:val="nil"/>
            </w:tcBorders>
          </w:tcPr>
          <w:p w:rsidR="00000000" w:rsidRDefault="00F14FCF">
            <w:pPr>
              <w:jc w:val="center"/>
            </w:pPr>
          </w:p>
        </w:tc>
        <w:tc>
          <w:tcPr>
            <w:tcW w:w="850" w:type="dxa"/>
            <w:tcBorders>
              <w:top w:val="nil"/>
              <w:bottom w:val="nil"/>
            </w:tcBorders>
          </w:tcPr>
          <w:p w:rsidR="00000000" w:rsidRDefault="00F14FCF">
            <w:pPr>
              <w:jc w:val="center"/>
            </w:pPr>
          </w:p>
        </w:tc>
      </w:tr>
      <w:tr w:rsidR="00000000">
        <w:tblPrEx>
          <w:tblCellMar>
            <w:top w:w="0" w:type="dxa"/>
            <w:bottom w:w="0" w:type="dxa"/>
          </w:tblCellMar>
        </w:tblPrEx>
        <w:tc>
          <w:tcPr>
            <w:tcW w:w="2761" w:type="dxa"/>
            <w:tcBorders>
              <w:top w:val="nil"/>
              <w:bottom w:val="nil"/>
            </w:tcBorders>
          </w:tcPr>
          <w:p w:rsidR="00000000" w:rsidRDefault="00F14FCF">
            <w:pPr>
              <w:ind w:left="284"/>
            </w:pPr>
            <w:r>
              <w:t>дети до 10 лет</w:t>
            </w:r>
          </w:p>
        </w:tc>
        <w:tc>
          <w:tcPr>
            <w:tcW w:w="811" w:type="dxa"/>
            <w:tcBorders>
              <w:top w:val="nil"/>
              <w:bottom w:val="nil"/>
            </w:tcBorders>
          </w:tcPr>
          <w:p w:rsidR="00000000" w:rsidRDefault="00F14FCF">
            <w:pPr>
              <w:jc w:val="center"/>
            </w:pPr>
            <w:r>
              <w:t>2,8</w:t>
            </w:r>
          </w:p>
        </w:tc>
        <w:tc>
          <w:tcPr>
            <w:tcW w:w="960" w:type="dxa"/>
            <w:tcBorders>
              <w:top w:val="nil"/>
              <w:bottom w:val="nil"/>
            </w:tcBorders>
          </w:tcPr>
          <w:p w:rsidR="00000000" w:rsidRDefault="00F14FCF">
            <w:pPr>
              <w:jc w:val="center"/>
            </w:pPr>
            <w:r>
              <w:t>2,6</w:t>
            </w:r>
          </w:p>
        </w:tc>
        <w:tc>
          <w:tcPr>
            <w:tcW w:w="883" w:type="dxa"/>
            <w:tcBorders>
              <w:top w:val="nil"/>
              <w:bottom w:val="nil"/>
            </w:tcBorders>
          </w:tcPr>
          <w:p w:rsidR="00000000" w:rsidRDefault="00F14FCF">
            <w:pPr>
              <w:jc w:val="center"/>
            </w:pPr>
            <w:r>
              <w:t>-</w:t>
            </w:r>
          </w:p>
        </w:tc>
        <w:tc>
          <w:tcPr>
            <w:tcW w:w="850" w:type="dxa"/>
            <w:tcBorders>
              <w:top w:val="nil"/>
              <w:bottom w:val="nil"/>
            </w:tcBorders>
          </w:tcPr>
          <w:p w:rsidR="00000000" w:rsidRDefault="00F14FCF">
            <w:pPr>
              <w:jc w:val="center"/>
            </w:pPr>
            <w:r>
              <w:t>-</w:t>
            </w:r>
          </w:p>
        </w:tc>
      </w:tr>
      <w:tr w:rsidR="00000000">
        <w:tblPrEx>
          <w:tblCellMar>
            <w:top w:w="0" w:type="dxa"/>
            <w:bottom w:w="0" w:type="dxa"/>
          </w:tblCellMar>
        </w:tblPrEx>
        <w:tc>
          <w:tcPr>
            <w:tcW w:w="2761" w:type="dxa"/>
            <w:tcBorders>
              <w:top w:val="nil"/>
            </w:tcBorders>
          </w:tcPr>
          <w:p w:rsidR="00000000" w:rsidRDefault="00F14FCF">
            <w:pPr>
              <w:ind w:left="284"/>
            </w:pPr>
            <w:r>
              <w:t>дети старше</w:t>
            </w:r>
            <w:r>
              <w:t xml:space="preserve"> 10 лет и взр</w:t>
            </w:r>
            <w:r>
              <w:t>о</w:t>
            </w:r>
            <w:r>
              <w:t>слые</w:t>
            </w:r>
          </w:p>
        </w:tc>
        <w:tc>
          <w:tcPr>
            <w:tcW w:w="811" w:type="dxa"/>
            <w:tcBorders>
              <w:top w:val="nil"/>
            </w:tcBorders>
          </w:tcPr>
          <w:p w:rsidR="00000000" w:rsidRDefault="00F14FCF">
            <w:pPr>
              <w:jc w:val="center"/>
            </w:pPr>
            <w:r>
              <w:t>2,1 (1,7)</w:t>
            </w:r>
          </w:p>
        </w:tc>
        <w:tc>
          <w:tcPr>
            <w:tcW w:w="960" w:type="dxa"/>
            <w:tcBorders>
              <w:top w:val="nil"/>
            </w:tcBorders>
          </w:tcPr>
          <w:p w:rsidR="00000000" w:rsidRDefault="00F14FCF">
            <w:pPr>
              <w:jc w:val="center"/>
            </w:pPr>
            <w:r>
              <w:t>1,8 (1,4)</w:t>
            </w:r>
          </w:p>
        </w:tc>
        <w:tc>
          <w:tcPr>
            <w:tcW w:w="883" w:type="dxa"/>
            <w:tcBorders>
              <w:top w:val="nil"/>
            </w:tcBorders>
          </w:tcPr>
          <w:p w:rsidR="00000000" w:rsidRDefault="00F14FCF">
            <w:pPr>
              <w:jc w:val="center"/>
            </w:pPr>
            <w:r>
              <w:t>1,7 (1,3)</w:t>
            </w:r>
          </w:p>
        </w:tc>
        <w:tc>
          <w:tcPr>
            <w:tcW w:w="850" w:type="dxa"/>
            <w:tcBorders>
              <w:top w:val="nil"/>
            </w:tcBorders>
          </w:tcPr>
          <w:p w:rsidR="00000000" w:rsidRDefault="00F14FCF">
            <w:pPr>
              <w:jc w:val="center"/>
            </w:pPr>
            <w:r>
              <w:t>1,5 (1,1)</w:t>
            </w:r>
          </w:p>
        </w:tc>
      </w:tr>
    </w:tbl>
    <w:p w:rsidR="00000000" w:rsidRDefault="00F14FCF">
      <w:pPr>
        <w:spacing w:before="120" w:after="120"/>
        <w:ind w:firstLine="284"/>
        <w:jc w:val="both"/>
      </w:pPr>
      <w:r>
        <w:t>П р и м е ч а н и е. В скобках приведен показатель удельной пл</w:t>
      </w:r>
      <w:r>
        <w:t>о</w:t>
      </w:r>
      <w:r>
        <w:t>щади раздевальни при хранении домашней одежды в отдельном п</w:t>
      </w:r>
      <w:r>
        <w:t>о</w:t>
      </w:r>
      <w:r>
        <w:t>мещении га</w:t>
      </w:r>
      <w:r>
        <w:t>р</w:t>
      </w:r>
      <w:r>
        <w:t>деробной.</w:t>
      </w:r>
    </w:p>
    <w:p w:rsidR="00000000" w:rsidRDefault="00F14FCF">
      <w:pPr>
        <w:ind w:firstLine="284"/>
        <w:jc w:val="both"/>
      </w:pPr>
      <w:r>
        <w:t>При одной и той же пропускной способности зала число зан</w:t>
      </w:r>
      <w:r>
        <w:t>и</w:t>
      </w:r>
      <w:r>
        <w:t>мающихся, одновременно пользующихся раздевальней, зависит от принятого в проекте числа помещений раздевален. Следует иметь в виду, что чем меньше мест в раздевальне, тем выше комфорт, что ведет, однако, к некоторому увеличению суммарной площади всех р</w:t>
      </w:r>
      <w:r>
        <w:t>аздевален.</w:t>
      </w:r>
    </w:p>
    <w:p w:rsidR="00000000" w:rsidRDefault="00F14FCF">
      <w:pPr>
        <w:ind w:firstLine="284"/>
        <w:jc w:val="both"/>
      </w:pPr>
      <w:r>
        <w:rPr>
          <w:b/>
        </w:rPr>
        <w:t>3.58.</w:t>
      </w:r>
      <w:r>
        <w:t xml:space="preserve"> При спортивно-демонстрационных и спортивно-зрелищных залах (в том числе универсальных, предназначаемых для командных видов спортивных игр: волейбол, баскетбол, гандбол, футбол) пр</w:t>
      </w:r>
      <w:r>
        <w:t>е</w:t>
      </w:r>
      <w:r>
        <w:t>дусматриваются четыре раздевальни (без деления на мужские и же</w:t>
      </w:r>
      <w:r>
        <w:t>н</w:t>
      </w:r>
      <w:r>
        <w:t>ские) площадью 32 м</w:t>
      </w:r>
      <w:r>
        <w:rPr>
          <w:vertAlign w:val="superscript"/>
        </w:rPr>
        <w:t>2</w:t>
      </w:r>
      <w:r>
        <w:t xml:space="preserve"> каждая, на которой размещаются 20 мест для переодевания, сблокированных с 20 двухъярусными закрытыми шкафами для хранения домашней одежды, а также одна мойка для ног и один ум</w:t>
      </w:r>
      <w:r>
        <w:t>ы</w:t>
      </w:r>
      <w:r>
        <w:t>вальник.</w:t>
      </w:r>
    </w:p>
    <w:p w:rsidR="00000000" w:rsidRDefault="00F14FCF">
      <w:pPr>
        <w:ind w:firstLine="284"/>
        <w:jc w:val="both"/>
      </w:pPr>
      <w:r>
        <w:rPr>
          <w:b/>
        </w:rPr>
        <w:t>3.59.</w:t>
      </w:r>
      <w:r>
        <w:t xml:space="preserve"> Раздевальни при крытых катках с искусств</w:t>
      </w:r>
      <w:r>
        <w:t>енным льдом, в отличие от раздевален при залах без льда, имеют следующие ос</w:t>
      </w:r>
      <w:r>
        <w:t>о</w:t>
      </w:r>
      <w:r>
        <w:t>бенности: наряду с занимающимися хоккеем (только мужчины), ра</w:t>
      </w:r>
      <w:r>
        <w:t>з</w:t>
      </w:r>
      <w:r>
        <w:t>девальни используются для занимающихся фигурным катанием на коньках (мужчины и женщины);</w:t>
      </w:r>
    </w:p>
    <w:p w:rsidR="00000000" w:rsidRDefault="00F14FCF">
      <w:pPr>
        <w:ind w:firstLine="284"/>
        <w:jc w:val="both"/>
      </w:pPr>
      <w:r>
        <w:t>на демонстрационных катках раздевальни используются также для соревнующихся по видам спорта без льда (в том числе по к</w:t>
      </w:r>
      <w:r>
        <w:t>о</w:t>
      </w:r>
      <w:r>
        <w:t>мандным видам спортивных игр с мячом);</w:t>
      </w:r>
    </w:p>
    <w:p w:rsidR="00000000" w:rsidRDefault="00F14FCF">
      <w:pPr>
        <w:ind w:firstLine="284"/>
        <w:jc w:val="both"/>
      </w:pPr>
      <w:r>
        <w:t>крупногабаритная спортивная одежда хоккеистов требует бол</w:t>
      </w:r>
      <w:r>
        <w:t>ь</w:t>
      </w:r>
      <w:r>
        <w:t>шей площади раздевальни на каждое из мест для переодевания.</w:t>
      </w:r>
    </w:p>
    <w:p w:rsidR="00000000" w:rsidRDefault="00F14FCF">
      <w:pPr>
        <w:ind w:firstLine="284"/>
        <w:jc w:val="both"/>
      </w:pPr>
      <w:r>
        <w:t xml:space="preserve">С учетом </w:t>
      </w:r>
      <w:r>
        <w:t>изложенных выше особенностей в крытых катках с и</w:t>
      </w:r>
      <w:r>
        <w:t>с</w:t>
      </w:r>
      <w:r>
        <w:t>кусственным льдом рекомендуется предусматривать четыре разд</w:t>
      </w:r>
      <w:r>
        <w:t>е</w:t>
      </w:r>
      <w:r>
        <w:t>вальни (без деления на мужские и женские) площадью 64 м</w:t>
      </w:r>
      <w:r>
        <w:rPr>
          <w:vertAlign w:val="superscript"/>
        </w:rPr>
        <w:t>2</w:t>
      </w:r>
      <w:r>
        <w:t xml:space="preserve"> каждая, на которой размещаются 25 мест для переодевания, сблокирова</w:t>
      </w:r>
      <w:r>
        <w:t>н</w:t>
      </w:r>
      <w:r>
        <w:t>ных с 25 двухъярусными закрытыми шкафами для хранения дома</w:t>
      </w:r>
      <w:r>
        <w:t>ш</w:t>
      </w:r>
      <w:r>
        <w:t>ней одежды, одна мойка для ног, один умывальник, а также кабина площадью 3—4 м</w:t>
      </w:r>
      <w:r>
        <w:rPr>
          <w:vertAlign w:val="superscript"/>
        </w:rPr>
        <w:t>2</w:t>
      </w:r>
      <w:r>
        <w:t xml:space="preserve"> для индивидуальной подгонки клюшек и точки коньков.</w:t>
      </w:r>
    </w:p>
    <w:p w:rsidR="00000000" w:rsidRDefault="00F14FCF">
      <w:pPr>
        <w:ind w:firstLine="284"/>
        <w:jc w:val="both"/>
      </w:pPr>
      <w:r>
        <w:rPr>
          <w:b/>
        </w:rPr>
        <w:t>3.60.</w:t>
      </w:r>
      <w:r>
        <w:t xml:space="preserve"> В связи с очень большими нагрузками, испытываемыми хоккеистами на соревнованиях, </w:t>
      </w:r>
      <w:r>
        <w:t>раздевальни на катках рекомендуе</w:t>
      </w:r>
      <w:r>
        <w:t>т</w:t>
      </w:r>
      <w:r>
        <w:t>ся об</w:t>
      </w:r>
      <w:r>
        <w:t>о</w:t>
      </w:r>
      <w:r>
        <w:t>рудовать мягкими сидениями.</w:t>
      </w:r>
    </w:p>
    <w:p w:rsidR="00000000" w:rsidRDefault="00F14FCF">
      <w:pPr>
        <w:ind w:firstLine="284"/>
        <w:jc w:val="both"/>
      </w:pPr>
      <w:r>
        <w:rPr>
          <w:b/>
        </w:rPr>
        <w:t>3.61.</w:t>
      </w:r>
      <w:r>
        <w:t xml:space="preserve"> На сооружениях, предназначаемых для соревнований по командным спортивным играм не ниже республиканского масшт</w:t>
      </w:r>
      <w:r>
        <w:t>а</w:t>
      </w:r>
      <w:r>
        <w:t>ба, в каждой из четырех раздевален должна, как правило, дополн</w:t>
      </w:r>
      <w:r>
        <w:t>и</w:t>
      </w:r>
      <w:r>
        <w:t>тельно предусматриваться площадь для официальных лиц (представителя, тренеров и др.), составляющая 8—9 м</w:t>
      </w:r>
      <w:r>
        <w:rPr>
          <w:vertAlign w:val="superscript"/>
        </w:rPr>
        <w:t>2</w:t>
      </w:r>
      <w:r>
        <w:t xml:space="preserve"> для хоккея и 4—4,5 м</w:t>
      </w:r>
      <w:r>
        <w:rPr>
          <w:vertAlign w:val="superscript"/>
        </w:rPr>
        <w:t>2</w:t>
      </w:r>
      <w:r>
        <w:t xml:space="preserve"> для остал</w:t>
      </w:r>
      <w:r>
        <w:t>ь</w:t>
      </w:r>
      <w:r>
        <w:t>ных игр.</w:t>
      </w:r>
    </w:p>
    <w:p w:rsidR="00000000" w:rsidRDefault="00F14FCF">
      <w:pPr>
        <w:ind w:firstLine="284"/>
        <w:jc w:val="both"/>
      </w:pPr>
      <w:r>
        <w:rPr>
          <w:b/>
        </w:rPr>
        <w:t>3.62.</w:t>
      </w:r>
      <w:r>
        <w:t xml:space="preserve"> При расстановке скамей для переодевания и шкафов для хранения домашней одежды в раздевальнях принимаются следу</w:t>
      </w:r>
      <w:r>
        <w:t>ю</w:t>
      </w:r>
      <w:r>
        <w:t>щи</w:t>
      </w:r>
      <w:r>
        <w:t>е мин</w:t>
      </w:r>
      <w:r>
        <w:t>и</w:t>
      </w:r>
      <w:r>
        <w:t>мальные размеры ширины проходов:</w:t>
      </w:r>
    </w:p>
    <w:p w:rsidR="00000000" w:rsidRDefault="00F14FCF">
      <w:pPr>
        <w:ind w:firstLine="284"/>
        <w:jc w:val="both"/>
      </w:pPr>
      <w:r>
        <w:t xml:space="preserve">1,5 м — между рядами скамей при сидении лицом друг к другу; </w:t>
      </w:r>
    </w:p>
    <w:p w:rsidR="00000000" w:rsidRDefault="00F14FCF">
      <w:pPr>
        <w:ind w:firstLine="284"/>
        <w:jc w:val="both"/>
      </w:pPr>
      <w:r>
        <w:t>1,1 м — между рядом скамей и параллельной ему стеной или ст</w:t>
      </w:r>
      <w:r>
        <w:t>о</w:t>
      </w:r>
      <w:r>
        <w:t>ящим н</w:t>
      </w:r>
      <w:r>
        <w:t>а</w:t>
      </w:r>
      <w:r>
        <w:t>против рядом шкафов;</w:t>
      </w:r>
    </w:p>
    <w:p w:rsidR="00000000" w:rsidRDefault="00F14FCF">
      <w:pPr>
        <w:ind w:firstLine="284"/>
        <w:jc w:val="both"/>
      </w:pPr>
      <w:r>
        <w:t>0,5 м — перед фронтом отдельно стоящих шкафов;</w:t>
      </w:r>
    </w:p>
    <w:p w:rsidR="00000000" w:rsidRDefault="00F14FCF">
      <w:pPr>
        <w:ind w:firstLine="284"/>
        <w:jc w:val="both"/>
      </w:pPr>
      <w:r>
        <w:t>0,7 м — перед фронтом проемов в гардеробную домашней оде</w:t>
      </w:r>
      <w:r>
        <w:t>ж</w:t>
      </w:r>
      <w:r>
        <w:t xml:space="preserve">ды; </w:t>
      </w:r>
    </w:p>
    <w:p w:rsidR="00000000" w:rsidRDefault="00F14FCF">
      <w:pPr>
        <w:ind w:firstLine="284"/>
        <w:jc w:val="both"/>
      </w:pPr>
      <w:r>
        <w:t xml:space="preserve">0,5 м — боковые проходы; </w:t>
      </w:r>
    </w:p>
    <w:p w:rsidR="00000000" w:rsidRDefault="00F14FCF">
      <w:pPr>
        <w:ind w:firstLine="284"/>
        <w:jc w:val="both"/>
      </w:pPr>
      <w:r>
        <w:t>1,0 м — главные проходы.</w:t>
      </w:r>
    </w:p>
    <w:p w:rsidR="00000000" w:rsidRDefault="00F14FCF">
      <w:pPr>
        <w:ind w:firstLine="284"/>
        <w:jc w:val="both"/>
      </w:pPr>
      <w:r>
        <w:t>В гардеробных домашней одежды минимальная ширина прохода перед фронтом проемов для приема и выдачи одежды принимается 0,7 м, а между рядом шкафов или рядом шкафов и</w:t>
      </w:r>
      <w:r>
        <w:t xml:space="preserve"> стеной — 0,6 м.</w:t>
      </w:r>
    </w:p>
    <w:p w:rsidR="00000000" w:rsidRDefault="00F14FCF">
      <w:pPr>
        <w:ind w:firstLine="284"/>
        <w:jc w:val="both"/>
      </w:pPr>
      <w:r>
        <w:rPr>
          <w:b/>
        </w:rPr>
        <w:t>3.63.</w:t>
      </w:r>
      <w:r>
        <w:t xml:space="preserve"> Исходя из гигиенических соображений пути движения з</w:t>
      </w:r>
      <w:r>
        <w:t>а</w:t>
      </w:r>
      <w:r>
        <w:t>нимающихся из раздевальных в зал (каток) не должны пересекаться с п</w:t>
      </w:r>
      <w:r>
        <w:t>у</w:t>
      </w:r>
      <w:r>
        <w:t>тями движения зрителей.</w:t>
      </w:r>
    </w:p>
    <w:p w:rsidR="00000000" w:rsidRDefault="00F14FCF">
      <w:pPr>
        <w:ind w:firstLine="284"/>
        <w:jc w:val="both"/>
      </w:pPr>
      <w:r>
        <w:t>Раздевальни, кроме раздевален при залах для спортивных игр, ле</w:t>
      </w:r>
      <w:r>
        <w:t>г</w:t>
      </w:r>
      <w:r>
        <w:t>кой атлетики, спортивно-демонстрационных и спортивно-зрелищных, а также при катках с искусственным льдом, должны с</w:t>
      </w:r>
      <w:r>
        <w:t>о</w:t>
      </w:r>
      <w:r>
        <w:t>общаться с залом непосредственно или по коридору, или по лестн</w:t>
      </w:r>
      <w:r>
        <w:t>и</w:t>
      </w:r>
      <w:r>
        <w:t>це, предназначаемым только для сообщения с залом.</w:t>
      </w:r>
    </w:p>
    <w:p w:rsidR="00000000" w:rsidRDefault="00F14FCF">
      <w:pPr>
        <w:ind w:firstLine="284"/>
        <w:jc w:val="both"/>
      </w:pPr>
      <w:r>
        <w:t>Раздевальни для занимающихся (соревнующихся) на льду д</w:t>
      </w:r>
      <w:r>
        <w:t>ол</w:t>
      </w:r>
      <w:r>
        <w:t>ж</w:t>
      </w:r>
      <w:r>
        <w:t>ны размещаться на одном уровне со льдом или связь с ним может осущес</w:t>
      </w:r>
      <w:r>
        <w:t>т</w:t>
      </w:r>
      <w:r>
        <w:t>вляться по пандусу с уклоном не более 1:10.</w:t>
      </w:r>
    </w:p>
    <w:p w:rsidR="00000000" w:rsidRDefault="00F14FCF">
      <w:pPr>
        <w:ind w:firstLine="284"/>
        <w:jc w:val="both"/>
      </w:pPr>
      <w:r>
        <w:rPr>
          <w:b/>
        </w:rPr>
        <w:t>3.64.</w:t>
      </w:r>
      <w:r>
        <w:t xml:space="preserve"> ДУШЕВЫЕ И САНИТАРНЫЕ УЗЛЫ для занимающихся предусматриваются непосредственно сообщающимися с раздевал</w:t>
      </w:r>
      <w:r>
        <w:t>ь</w:t>
      </w:r>
      <w:r>
        <w:t>нями; при комнатах инструкторского и тренерского состава, а также при бытовых помещениях для рабочих душевые предусматриваются непосредственно с</w:t>
      </w:r>
      <w:r>
        <w:t>о</w:t>
      </w:r>
      <w:r>
        <w:t>общающимися с ними.</w:t>
      </w:r>
    </w:p>
    <w:p w:rsidR="00000000" w:rsidRDefault="00F14FCF">
      <w:pPr>
        <w:ind w:firstLine="284"/>
        <w:jc w:val="both"/>
      </w:pPr>
      <w:r>
        <w:t>Душевые при раздевальнях для занимающихся устраиваются о</w:t>
      </w:r>
      <w:r>
        <w:t>т</w:t>
      </w:r>
      <w:r>
        <w:t>крытыми, как правило, без поддонов, а при комнатах инструктор</w:t>
      </w:r>
      <w:r>
        <w:t>с</w:t>
      </w:r>
      <w:r>
        <w:t>кого</w:t>
      </w:r>
      <w:r>
        <w:t xml:space="preserve"> и тренерского состава, бытовых помещениях для рабочих и массажных — закрытыми, с дверями, открывающимися наружу.</w:t>
      </w:r>
    </w:p>
    <w:p w:rsidR="00000000" w:rsidRDefault="00F14FCF">
      <w:pPr>
        <w:ind w:firstLine="284"/>
        <w:jc w:val="both"/>
      </w:pPr>
      <w:r>
        <w:rPr>
          <w:b/>
        </w:rPr>
        <w:t>3.65.</w:t>
      </w:r>
      <w:r>
        <w:t xml:space="preserve"> Число санитарных приборов во вспомогательных помещ</w:t>
      </w:r>
      <w:r>
        <w:t>е</w:t>
      </w:r>
      <w:r>
        <w:t>ниях приведено в табл. 4.</w:t>
      </w:r>
    </w:p>
    <w:p w:rsidR="00000000" w:rsidRDefault="00F14FCF">
      <w:pPr>
        <w:spacing w:after="120"/>
        <w:ind w:firstLine="284"/>
        <w:jc w:val="right"/>
      </w:pPr>
      <w:r>
        <w:t>Таблица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49"/>
        <w:gridCol w:w="2149"/>
        <w:gridCol w:w="1967"/>
      </w:tblGrid>
      <w:tr w:rsidR="00000000">
        <w:tblPrEx>
          <w:tblCellMar>
            <w:top w:w="0" w:type="dxa"/>
            <w:bottom w:w="0" w:type="dxa"/>
          </w:tblCellMar>
        </w:tblPrEx>
        <w:tc>
          <w:tcPr>
            <w:tcW w:w="2149" w:type="dxa"/>
          </w:tcPr>
          <w:p w:rsidR="00000000" w:rsidRDefault="00F14FCF">
            <w:pPr>
              <w:jc w:val="center"/>
            </w:pPr>
            <w:r>
              <w:t>Помещение, санита</w:t>
            </w:r>
            <w:r>
              <w:t>р</w:t>
            </w:r>
            <w:r>
              <w:t>ные приборы</w:t>
            </w:r>
          </w:p>
        </w:tc>
        <w:tc>
          <w:tcPr>
            <w:tcW w:w="2149" w:type="dxa"/>
          </w:tcPr>
          <w:p w:rsidR="00000000" w:rsidRDefault="00F14FCF">
            <w:pPr>
              <w:jc w:val="center"/>
            </w:pPr>
            <w:r>
              <w:t xml:space="preserve">Число санитарных </w:t>
            </w:r>
            <w:r>
              <w:br/>
              <w:t>приборов в помещ</w:t>
            </w:r>
            <w:r>
              <w:t>е</w:t>
            </w:r>
            <w:r>
              <w:t>нии</w:t>
            </w:r>
          </w:p>
        </w:tc>
        <w:tc>
          <w:tcPr>
            <w:tcW w:w="1967" w:type="dxa"/>
          </w:tcPr>
          <w:p w:rsidR="00000000" w:rsidRDefault="00F14FCF">
            <w:pPr>
              <w:jc w:val="center"/>
            </w:pPr>
            <w:r>
              <w:t xml:space="preserve">Дополнительные </w:t>
            </w:r>
            <w:r>
              <w:br/>
              <w:t>да</w:t>
            </w:r>
            <w:r>
              <w:t>н</w:t>
            </w:r>
            <w:r>
              <w:t>ные</w:t>
            </w:r>
          </w:p>
        </w:tc>
      </w:tr>
      <w:tr w:rsidR="00000000">
        <w:tblPrEx>
          <w:tblCellMar>
            <w:top w:w="0" w:type="dxa"/>
            <w:bottom w:w="0" w:type="dxa"/>
          </w:tblCellMar>
        </w:tblPrEx>
        <w:tc>
          <w:tcPr>
            <w:tcW w:w="2149" w:type="dxa"/>
          </w:tcPr>
          <w:p w:rsidR="00000000" w:rsidRDefault="00F14FCF">
            <w:pPr>
              <w:jc w:val="center"/>
            </w:pPr>
            <w:r>
              <w:t>1</w:t>
            </w:r>
          </w:p>
        </w:tc>
        <w:tc>
          <w:tcPr>
            <w:tcW w:w="2149" w:type="dxa"/>
          </w:tcPr>
          <w:p w:rsidR="00000000" w:rsidRDefault="00F14FCF">
            <w:pPr>
              <w:jc w:val="both"/>
            </w:pPr>
            <w:r>
              <w:t>2</w:t>
            </w:r>
          </w:p>
        </w:tc>
        <w:tc>
          <w:tcPr>
            <w:tcW w:w="1967" w:type="dxa"/>
          </w:tcPr>
          <w:p w:rsidR="00000000" w:rsidRDefault="00F14FCF">
            <w:pPr>
              <w:jc w:val="center"/>
            </w:pPr>
            <w:r>
              <w:t>3</w:t>
            </w:r>
          </w:p>
        </w:tc>
      </w:tr>
      <w:tr w:rsidR="00000000">
        <w:tblPrEx>
          <w:tblCellMar>
            <w:top w:w="0" w:type="dxa"/>
            <w:bottom w:w="0" w:type="dxa"/>
          </w:tblCellMar>
        </w:tblPrEx>
        <w:tc>
          <w:tcPr>
            <w:tcW w:w="2149" w:type="dxa"/>
            <w:tcBorders>
              <w:bottom w:val="nil"/>
            </w:tcBorders>
          </w:tcPr>
          <w:p w:rsidR="00000000" w:rsidRDefault="00F14FCF">
            <w:pPr>
              <w:jc w:val="both"/>
            </w:pPr>
            <w:r>
              <w:t>1. Душевые (женские и мужские) при:</w:t>
            </w:r>
          </w:p>
        </w:tc>
        <w:tc>
          <w:tcPr>
            <w:tcW w:w="2149" w:type="dxa"/>
            <w:tcBorders>
              <w:bottom w:val="nil"/>
            </w:tcBorders>
          </w:tcPr>
          <w:p w:rsidR="00000000" w:rsidRDefault="00F14FCF">
            <w:pPr>
              <w:jc w:val="both"/>
            </w:pPr>
          </w:p>
        </w:tc>
        <w:tc>
          <w:tcPr>
            <w:tcW w:w="1967" w:type="dxa"/>
            <w:tcBorders>
              <w:bottom w:val="nil"/>
            </w:tcBorders>
          </w:tcPr>
          <w:p w:rsidR="00000000" w:rsidRDefault="00F14FCF">
            <w:pPr>
              <w:jc w:val="both"/>
            </w:pPr>
          </w:p>
        </w:tc>
      </w:tr>
      <w:tr w:rsidR="00000000">
        <w:tblPrEx>
          <w:tblCellMar>
            <w:top w:w="0" w:type="dxa"/>
            <w:bottom w:w="0" w:type="dxa"/>
          </w:tblCellMar>
        </w:tblPrEx>
        <w:tc>
          <w:tcPr>
            <w:tcW w:w="2149" w:type="dxa"/>
            <w:tcBorders>
              <w:top w:val="nil"/>
              <w:bottom w:val="nil"/>
            </w:tcBorders>
          </w:tcPr>
          <w:p w:rsidR="00000000" w:rsidRDefault="00F14FCF">
            <w:r>
              <w:t>а) раздевальнях для занимающихся</w:t>
            </w:r>
          </w:p>
        </w:tc>
        <w:tc>
          <w:tcPr>
            <w:tcW w:w="2149" w:type="dxa"/>
            <w:tcBorders>
              <w:top w:val="nil"/>
              <w:bottom w:val="nil"/>
            </w:tcBorders>
          </w:tcPr>
          <w:p w:rsidR="00000000" w:rsidRDefault="00F14FCF">
            <w:pPr>
              <w:jc w:val="both"/>
            </w:pPr>
            <w:r>
              <w:t>Одна сетка на пять мест для переодевания в ра</w:t>
            </w:r>
            <w:r>
              <w:t>з</w:t>
            </w:r>
            <w:r>
              <w:t>девальне</w:t>
            </w:r>
          </w:p>
        </w:tc>
        <w:tc>
          <w:tcPr>
            <w:tcW w:w="1967" w:type="dxa"/>
            <w:tcBorders>
              <w:top w:val="nil"/>
              <w:bottom w:val="nil"/>
            </w:tcBorders>
          </w:tcPr>
          <w:p w:rsidR="00000000" w:rsidRDefault="00F14FCF">
            <w:pPr>
              <w:jc w:val="center"/>
            </w:pPr>
            <w:r>
              <w:t>-</w:t>
            </w:r>
          </w:p>
        </w:tc>
      </w:tr>
      <w:tr w:rsidR="00000000">
        <w:tblPrEx>
          <w:tblCellMar>
            <w:top w:w="0" w:type="dxa"/>
            <w:bottom w:w="0" w:type="dxa"/>
          </w:tblCellMar>
        </w:tblPrEx>
        <w:tc>
          <w:tcPr>
            <w:tcW w:w="2149" w:type="dxa"/>
            <w:tcBorders>
              <w:top w:val="nil"/>
              <w:bottom w:val="nil"/>
            </w:tcBorders>
          </w:tcPr>
          <w:p w:rsidR="00000000" w:rsidRDefault="00F14FCF">
            <w:r>
              <w:t>б) комнатах для инс</w:t>
            </w:r>
            <w:r>
              <w:t>т</w:t>
            </w:r>
            <w:r>
              <w:t>рукторского и трене</w:t>
            </w:r>
            <w:r>
              <w:t>р</w:t>
            </w:r>
            <w:r>
              <w:t>ского состава</w:t>
            </w:r>
          </w:p>
          <w:p w:rsidR="00000000" w:rsidRDefault="00F14FCF">
            <w:r>
              <w:t>в) бытовых помещен</w:t>
            </w:r>
            <w:r>
              <w:t>и</w:t>
            </w:r>
            <w:r>
              <w:t>ях</w:t>
            </w:r>
            <w:r>
              <w:t xml:space="preserve"> для рабочих</w:t>
            </w:r>
          </w:p>
        </w:tc>
        <w:tc>
          <w:tcPr>
            <w:tcW w:w="2149" w:type="dxa"/>
            <w:tcBorders>
              <w:top w:val="nil"/>
              <w:bottom w:val="nil"/>
            </w:tcBorders>
          </w:tcPr>
          <w:p w:rsidR="00000000" w:rsidRDefault="00F14FCF">
            <w:pPr>
              <w:jc w:val="both"/>
            </w:pPr>
            <w:r>
              <w:t>Одна сетка на 15 ед</w:t>
            </w:r>
            <w:r>
              <w:t>и</w:t>
            </w:r>
            <w:r>
              <w:t>новременно работа</w:t>
            </w:r>
            <w:r>
              <w:t>ю</w:t>
            </w:r>
            <w:r>
              <w:t>щих мужчин и же</w:t>
            </w:r>
            <w:r>
              <w:t>н</w:t>
            </w:r>
            <w:r>
              <w:t>щин, но не менее чем по одной сетке при каждом п</w:t>
            </w:r>
            <w:r>
              <w:t>о</w:t>
            </w:r>
            <w:r>
              <w:t>мещении</w:t>
            </w:r>
          </w:p>
        </w:tc>
        <w:tc>
          <w:tcPr>
            <w:tcW w:w="1967" w:type="dxa"/>
            <w:tcBorders>
              <w:top w:val="nil"/>
              <w:bottom w:val="nil"/>
            </w:tcBorders>
          </w:tcPr>
          <w:p w:rsidR="00000000" w:rsidRDefault="00F14FCF">
            <w:pPr>
              <w:jc w:val="center"/>
            </w:pPr>
            <w:r>
              <w:t>-</w:t>
            </w:r>
          </w:p>
        </w:tc>
      </w:tr>
      <w:tr w:rsidR="00000000">
        <w:tblPrEx>
          <w:tblCellMar>
            <w:top w:w="0" w:type="dxa"/>
            <w:bottom w:w="0" w:type="dxa"/>
          </w:tblCellMar>
        </w:tblPrEx>
        <w:tc>
          <w:tcPr>
            <w:tcW w:w="2149" w:type="dxa"/>
            <w:tcBorders>
              <w:top w:val="nil"/>
            </w:tcBorders>
          </w:tcPr>
          <w:p w:rsidR="00000000" w:rsidRDefault="00F14FCF">
            <w:r>
              <w:t>г) раздевальнях, ма</w:t>
            </w:r>
            <w:r>
              <w:t>с</w:t>
            </w:r>
            <w:r>
              <w:t>сажных и бань сухого жара</w:t>
            </w:r>
          </w:p>
        </w:tc>
        <w:tc>
          <w:tcPr>
            <w:tcW w:w="2149" w:type="dxa"/>
            <w:tcBorders>
              <w:top w:val="nil"/>
            </w:tcBorders>
          </w:tcPr>
          <w:p w:rsidR="00000000" w:rsidRDefault="00F14FCF">
            <w:pPr>
              <w:jc w:val="both"/>
            </w:pPr>
            <w:r>
              <w:t>Одна сетка на 2 места в бане и 2 стола в ма</w:t>
            </w:r>
            <w:r>
              <w:t>с</w:t>
            </w:r>
            <w:r>
              <w:t>сажной, но не менее двух сеток при разд</w:t>
            </w:r>
            <w:r>
              <w:t>е</w:t>
            </w:r>
            <w:r>
              <w:t>вальне бани и одной сетки при раздевальне массажной</w:t>
            </w:r>
          </w:p>
        </w:tc>
        <w:tc>
          <w:tcPr>
            <w:tcW w:w="1967" w:type="dxa"/>
            <w:tcBorders>
              <w:top w:val="nil"/>
            </w:tcBorders>
          </w:tcPr>
          <w:p w:rsidR="00000000" w:rsidRDefault="00F14FCF">
            <w:pPr>
              <w:jc w:val="center"/>
            </w:pPr>
            <w:r>
              <w:t>-</w:t>
            </w:r>
          </w:p>
        </w:tc>
      </w:tr>
      <w:tr w:rsidR="00000000">
        <w:tblPrEx>
          <w:tblCellMar>
            <w:top w:w="0" w:type="dxa"/>
            <w:bottom w:w="0" w:type="dxa"/>
          </w:tblCellMar>
        </w:tblPrEx>
        <w:tc>
          <w:tcPr>
            <w:tcW w:w="2149" w:type="dxa"/>
            <w:tcBorders>
              <w:bottom w:val="nil"/>
            </w:tcBorders>
          </w:tcPr>
          <w:p w:rsidR="00000000" w:rsidRDefault="00F14FCF">
            <w:r>
              <w:t>2. Санитарные узлы (с умывальниками в шлюзах):</w:t>
            </w:r>
          </w:p>
        </w:tc>
        <w:tc>
          <w:tcPr>
            <w:tcW w:w="2149" w:type="dxa"/>
            <w:tcBorders>
              <w:bottom w:val="nil"/>
            </w:tcBorders>
          </w:tcPr>
          <w:p w:rsidR="00000000" w:rsidRDefault="00F14FCF">
            <w:pPr>
              <w:jc w:val="both"/>
            </w:pPr>
          </w:p>
        </w:tc>
        <w:tc>
          <w:tcPr>
            <w:tcW w:w="1967" w:type="dxa"/>
            <w:tcBorders>
              <w:bottom w:val="nil"/>
            </w:tcBorders>
          </w:tcPr>
          <w:p w:rsidR="00000000" w:rsidRDefault="00F14FCF">
            <w:pPr>
              <w:jc w:val="center"/>
            </w:pPr>
          </w:p>
        </w:tc>
      </w:tr>
      <w:tr w:rsidR="00000000">
        <w:tblPrEx>
          <w:tblCellMar>
            <w:top w:w="0" w:type="dxa"/>
            <w:bottom w:w="0" w:type="dxa"/>
          </w:tblCellMar>
        </w:tblPrEx>
        <w:tc>
          <w:tcPr>
            <w:tcW w:w="2149" w:type="dxa"/>
            <w:tcBorders>
              <w:top w:val="nil"/>
              <w:bottom w:val="nil"/>
            </w:tcBorders>
          </w:tcPr>
          <w:p w:rsidR="00000000" w:rsidRDefault="00F14FCF">
            <w:r>
              <w:t>а) при раздевальнях для занимающихся:</w:t>
            </w:r>
          </w:p>
        </w:tc>
        <w:tc>
          <w:tcPr>
            <w:tcW w:w="2149" w:type="dxa"/>
            <w:tcBorders>
              <w:top w:val="nil"/>
              <w:bottom w:val="nil"/>
            </w:tcBorders>
          </w:tcPr>
          <w:p w:rsidR="00000000" w:rsidRDefault="00F14FCF">
            <w:pPr>
              <w:jc w:val="both"/>
            </w:pPr>
          </w:p>
        </w:tc>
        <w:tc>
          <w:tcPr>
            <w:tcW w:w="1967" w:type="dxa"/>
            <w:tcBorders>
              <w:top w:val="nil"/>
              <w:bottom w:val="nil"/>
            </w:tcBorders>
          </w:tcPr>
          <w:p w:rsidR="00000000" w:rsidRDefault="00F14FCF">
            <w:pPr>
              <w:jc w:val="center"/>
            </w:pPr>
          </w:p>
        </w:tc>
      </w:tr>
      <w:tr w:rsidR="00000000">
        <w:tblPrEx>
          <w:tblCellMar>
            <w:top w:w="0" w:type="dxa"/>
            <w:bottom w:w="0" w:type="dxa"/>
          </w:tblCellMar>
        </w:tblPrEx>
        <w:tc>
          <w:tcPr>
            <w:tcW w:w="2149" w:type="dxa"/>
            <w:tcBorders>
              <w:top w:val="nil"/>
              <w:bottom w:val="nil"/>
            </w:tcBorders>
          </w:tcPr>
          <w:p w:rsidR="00000000" w:rsidRDefault="00F14FCF">
            <w:r>
              <w:t>женские</w:t>
            </w:r>
          </w:p>
          <w:p w:rsidR="00000000" w:rsidRDefault="00F14FCF"/>
          <w:p w:rsidR="00000000" w:rsidRDefault="00F14FCF"/>
          <w:p w:rsidR="00000000" w:rsidRDefault="00F14FCF">
            <w:r>
              <w:t>мужские</w:t>
            </w:r>
          </w:p>
        </w:tc>
        <w:tc>
          <w:tcPr>
            <w:tcW w:w="2149" w:type="dxa"/>
            <w:tcBorders>
              <w:top w:val="nil"/>
              <w:bottom w:val="nil"/>
            </w:tcBorders>
          </w:tcPr>
          <w:p w:rsidR="00000000" w:rsidRDefault="00F14FCF">
            <w:pPr>
              <w:jc w:val="both"/>
            </w:pPr>
            <w:r>
              <w:t>Один унитаз на 30 мест для переодевания в женской раздевал</w:t>
            </w:r>
            <w:r>
              <w:t>ь</w:t>
            </w:r>
            <w:r>
              <w:t>не, но не менее одного</w:t>
            </w:r>
          </w:p>
          <w:p w:rsidR="00000000" w:rsidRDefault="00F14FCF">
            <w:pPr>
              <w:jc w:val="both"/>
            </w:pPr>
            <w:r>
              <w:t>Один унит</w:t>
            </w:r>
            <w:r>
              <w:t>аз на 135 и один писсуар на 45 мест для переодевания в мужской раздевал</w:t>
            </w:r>
            <w:r>
              <w:t>ь</w:t>
            </w:r>
            <w:r>
              <w:t>не, но не менее одного ун</w:t>
            </w:r>
            <w:r>
              <w:t>и</w:t>
            </w:r>
            <w:r>
              <w:t>таза</w:t>
            </w:r>
          </w:p>
        </w:tc>
        <w:tc>
          <w:tcPr>
            <w:tcW w:w="1967" w:type="dxa"/>
            <w:tcBorders>
              <w:top w:val="nil"/>
              <w:bottom w:val="nil"/>
            </w:tcBorders>
          </w:tcPr>
          <w:p w:rsidR="00000000" w:rsidRDefault="00F14FCF">
            <w:r>
              <w:t>В раздевальнях без деления на мужские и женские (см. пп. 3.58 и 3.59), но не менее одного унит</w:t>
            </w:r>
            <w:r>
              <w:t>а</w:t>
            </w:r>
            <w:r>
              <w:t>за в ка</w:t>
            </w:r>
            <w:r>
              <w:t>ж</w:t>
            </w:r>
            <w:r>
              <w:t>дом</w:t>
            </w:r>
          </w:p>
        </w:tc>
      </w:tr>
      <w:tr w:rsidR="00000000">
        <w:tblPrEx>
          <w:tblCellMar>
            <w:top w:w="0" w:type="dxa"/>
            <w:bottom w:w="0" w:type="dxa"/>
          </w:tblCellMar>
        </w:tblPrEx>
        <w:tc>
          <w:tcPr>
            <w:tcW w:w="2149" w:type="dxa"/>
            <w:tcBorders>
              <w:top w:val="nil"/>
              <w:bottom w:val="nil"/>
            </w:tcBorders>
          </w:tcPr>
          <w:p w:rsidR="00000000" w:rsidRDefault="00F14FCF">
            <w:r>
              <w:t>б) для сотрудников, инструкторского и трене</w:t>
            </w:r>
            <w:r>
              <w:t>р</w:t>
            </w:r>
            <w:r>
              <w:t>ского состава:</w:t>
            </w:r>
          </w:p>
        </w:tc>
        <w:tc>
          <w:tcPr>
            <w:tcW w:w="2149" w:type="dxa"/>
            <w:tcBorders>
              <w:top w:val="nil"/>
              <w:bottom w:val="nil"/>
            </w:tcBorders>
          </w:tcPr>
          <w:p w:rsidR="00000000" w:rsidRDefault="00F14FCF">
            <w:pPr>
              <w:jc w:val="both"/>
            </w:pPr>
          </w:p>
        </w:tc>
        <w:tc>
          <w:tcPr>
            <w:tcW w:w="1967" w:type="dxa"/>
            <w:tcBorders>
              <w:top w:val="nil"/>
              <w:bottom w:val="nil"/>
            </w:tcBorders>
          </w:tcPr>
          <w:p w:rsidR="00000000" w:rsidRDefault="00F14FCF"/>
        </w:tc>
      </w:tr>
      <w:tr w:rsidR="00000000">
        <w:tblPrEx>
          <w:tblCellMar>
            <w:top w:w="0" w:type="dxa"/>
            <w:bottom w:w="0" w:type="dxa"/>
          </w:tblCellMar>
        </w:tblPrEx>
        <w:tc>
          <w:tcPr>
            <w:tcW w:w="2149" w:type="dxa"/>
            <w:tcBorders>
              <w:top w:val="nil"/>
              <w:bottom w:val="nil"/>
            </w:tcBorders>
          </w:tcPr>
          <w:p w:rsidR="00000000" w:rsidRDefault="00F14FCF">
            <w:r>
              <w:t>женские</w:t>
            </w:r>
          </w:p>
          <w:p w:rsidR="00000000" w:rsidRDefault="00F14FCF"/>
          <w:p w:rsidR="00000000" w:rsidRDefault="00F14FCF"/>
          <w:p w:rsidR="00000000" w:rsidRDefault="00F14FCF"/>
          <w:p w:rsidR="00000000" w:rsidRDefault="00F14FCF"/>
          <w:p w:rsidR="00000000" w:rsidRDefault="00F14FCF">
            <w:r>
              <w:t>мужские</w:t>
            </w:r>
          </w:p>
        </w:tc>
        <w:tc>
          <w:tcPr>
            <w:tcW w:w="2149" w:type="dxa"/>
            <w:tcBorders>
              <w:top w:val="nil"/>
              <w:bottom w:val="nil"/>
            </w:tcBorders>
          </w:tcPr>
          <w:p w:rsidR="00000000" w:rsidRDefault="00F14FCF">
            <w:pPr>
              <w:jc w:val="both"/>
            </w:pPr>
            <w:r>
              <w:t>Один унитаз на 15 единовременно раб</w:t>
            </w:r>
            <w:r>
              <w:t>о</w:t>
            </w:r>
            <w:r>
              <w:t>тающих женщин, но не м</w:t>
            </w:r>
            <w:r>
              <w:t>е</w:t>
            </w:r>
            <w:r>
              <w:t>нее одного унитаза</w:t>
            </w:r>
          </w:p>
          <w:p w:rsidR="00000000" w:rsidRDefault="00F14FCF">
            <w:pPr>
              <w:jc w:val="both"/>
            </w:pPr>
            <w:r>
              <w:t>Один унитаз на 60 и один писсуар на 20 единовременно раб</w:t>
            </w:r>
            <w:r>
              <w:t>о</w:t>
            </w:r>
            <w:r>
              <w:t>тающих мужчин, но не м</w:t>
            </w:r>
            <w:r>
              <w:t>е</w:t>
            </w:r>
            <w:r>
              <w:t>нее одного унитаза</w:t>
            </w:r>
          </w:p>
        </w:tc>
        <w:tc>
          <w:tcPr>
            <w:tcW w:w="1967" w:type="dxa"/>
            <w:tcBorders>
              <w:top w:val="nil"/>
              <w:bottom w:val="nil"/>
            </w:tcBorders>
          </w:tcPr>
          <w:p w:rsidR="00000000" w:rsidRDefault="00F14FCF">
            <w:r>
              <w:t>При числе едино</w:t>
            </w:r>
            <w:r>
              <w:t>в</w:t>
            </w:r>
            <w:r>
              <w:t>ременно работа</w:t>
            </w:r>
            <w:r>
              <w:t>ю</w:t>
            </w:r>
            <w:r>
              <w:t xml:space="preserve">щих мужчин </w:t>
            </w:r>
            <w:r>
              <w:t>и же</w:t>
            </w:r>
            <w:r>
              <w:t>н</w:t>
            </w:r>
            <w:r>
              <w:t>щин менее 20 чел. предусматривается общий санитарный узел на один унитаз</w:t>
            </w:r>
          </w:p>
        </w:tc>
      </w:tr>
      <w:tr w:rsidR="00000000">
        <w:tblPrEx>
          <w:tblCellMar>
            <w:top w:w="0" w:type="dxa"/>
            <w:bottom w:w="0" w:type="dxa"/>
          </w:tblCellMar>
        </w:tblPrEx>
        <w:tc>
          <w:tcPr>
            <w:tcW w:w="2149" w:type="dxa"/>
            <w:tcBorders>
              <w:top w:val="nil"/>
              <w:bottom w:val="nil"/>
            </w:tcBorders>
          </w:tcPr>
          <w:p w:rsidR="00000000" w:rsidRDefault="00F14FCF">
            <w:r>
              <w:t>в) для зрителей:</w:t>
            </w:r>
          </w:p>
        </w:tc>
        <w:tc>
          <w:tcPr>
            <w:tcW w:w="2149" w:type="dxa"/>
            <w:tcBorders>
              <w:top w:val="nil"/>
              <w:bottom w:val="nil"/>
            </w:tcBorders>
          </w:tcPr>
          <w:p w:rsidR="00000000" w:rsidRDefault="00F14FCF">
            <w:pPr>
              <w:jc w:val="both"/>
            </w:pPr>
          </w:p>
        </w:tc>
        <w:tc>
          <w:tcPr>
            <w:tcW w:w="1967" w:type="dxa"/>
            <w:tcBorders>
              <w:top w:val="nil"/>
              <w:bottom w:val="nil"/>
            </w:tcBorders>
          </w:tcPr>
          <w:p w:rsidR="00000000" w:rsidRDefault="00F14FCF"/>
        </w:tc>
      </w:tr>
      <w:tr w:rsidR="00000000">
        <w:tblPrEx>
          <w:tblCellMar>
            <w:top w:w="0" w:type="dxa"/>
            <w:bottom w:w="0" w:type="dxa"/>
          </w:tblCellMar>
        </w:tblPrEx>
        <w:tc>
          <w:tcPr>
            <w:tcW w:w="2149" w:type="dxa"/>
            <w:tcBorders>
              <w:top w:val="nil"/>
            </w:tcBorders>
          </w:tcPr>
          <w:p w:rsidR="00000000" w:rsidRDefault="00F14FCF">
            <w:r>
              <w:t>женские</w:t>
            </w:r>
          </w:p>
        </w:tc>
        <w:tc>
          <w:tcPr>
            <w:tcW w:w="2149" w:type="dxa"/>
            <w:tcBorders>
              <w:top w:val="nil"/>
            </w:tcBorders>
          </w:tcPr>
          <w:p w:rsidR="00000000" w:rsidRDefault="00F14FCF">
            <w:pPr>
              <w:jc w:val="both"/>
            </w:pPr>
            <w:r>
              <w:t>Один унитаз на 40 зрителей-женщин</w:t>
            </w:r>
          </w:p>
          <w:p w:rsidR="00000000" w:rsidRDefault="00F14FCF">
            <w:pPr>
              <w:jc w:val="both"/>
            </w:pPr>
            <w:r>
              <w:t>Один унитаз на 330 и один писсуар на 66 зрителей-мужчин</w:t>
            </w:r>
          </w:p>
        </w:tc>
        <w:tc>
          <w:tcPr>
            <w:tcW w:w="1967" w:type="dxa"/>
            <w:tcBorders>
              <w:top w:val="nil"/>
            </w:tcBorders>
          </w:tcPr>
          <w:p w:rsidR="00000000" w:rsidRDefault="00F14FCF">
            <w:r>
              <w:t>В каждом помещ</w:t>
            </w:r>
            <w:r>
              <w:t>е</w:t>
            </w:r>
            <w:r>
              <w:t>нии санитарного узла должно быть, как правило, не б</w:t>
            </w:r>
            <w:r>
              <w:t>о</w:t>
            </w:r>
            <w:r>
              <w:t>лее 40 приборов (унитазов, писсу</w:t>
            </w:r>
            <w:r>
              <w:t>а</w:t>
            </w:r>
            <w:r>
              <w:t>ров); вход и выход должны быть ра</w:t>
            </w:r>
            <w:r>
              <w:t>с</w:t>
            </w:r>
            <w:r>
              <w:t>средоточены, не д</w:t>
            </w:r>
            <w:r>
              <w:t>о</w:t>
            </w:r>
            <w:r>
              <w:t>пуская противоп</w:t>
            </w:r>
            <w:r>
              <w:t>о</w:t>
            </w:r>
            <w:r>
              <w:t>тока</w:t>
            </w:r>
          </w:p>
        </w:tc>
      </w:tr>
      <w:tr w:rsidR="00000000">
        <w:tblPrEx>
          <w:tblCellMar>
            <w:top w:w="0" w:type="dxa"/>
            <w:bottom w:w="0" w:type="dxa"/>
          </w:tblCellMar>
        </w:tblPrEx>
        <w:tc>
          <w:tcPr>
            <w:tcW w:w="2149" w:type="dxa"/>
            <w:tcBorders>
              <w:bottom w:val="nil"/>
            </w:tcBorders>
          </w:tcPr>
          <w:p w:rsidR="00000000" w:rsidRDefault="00F14FCF">
            <w:r>
              <w:t>3. Умывальные при санитарных узлах для зрителей:</w:t>
            </w:r>
          </w:p>
        </w:tc>
        <w:tc>
          <w:tcPr>
            <w:tcW w:w="2149" w:type="dxa"/>
            <w:tcBorders>
              <w:bottom w:val="nil"/>
            </w:tcBorders>
          </w:tcPr>
          <w:p w:rsidR="00000000" w:rsidRDefault="00F14FCF">
            <w:pPr>
              <w:jc w:val="both"/>
            </w:pPr>
          </w:p>
        </w:tc>
        <w:tc>
          <w:tcPr>
            <w:tcW w:w="1967" w:type="dxa"/>
            <w:tcBorders>
              <w:bottom w:val="nil"/>
            </w:tcBorders>
          </w:tcPr>
          <w:p w:rsidR="00000000" w:rsidRDefault="00F14FCF"/>
        </w:tc>
      </w:tr>
      <w:tr w:rsidR="00000000">
        <w:tblPrEx>
          <w:tblCellMar>
            <w:top w:w="0" w:type="dxa"/>
            <w:bottom w:w="0" w:type="dxa"/>
          </w:tblCellMar>
        </w:tblPrEx>
        <w:tc>
          <w:tcPr>
            <w:tcW w:w="2149" w:type="dxa"/>
            <w:tcBorders>
              <w:top w:val="nil"/>
              <w:bottom w:val="nil"/>
            </w:tcBorders>
          </w:tcPr>
          <w:p w:rsidR="00000000" w:rsidRDefault="00F14FCF">
            <w:r>
              <w:t>женские</w:t>
            </w:r>
          </w:p>
        </w:tc>
        <w:tc>
          <w:tcPr>
            <w:tcW w:w="2149" w:type="dxa"/>
            <w:tcBorders>
              <w:top w:val="nil"/>
              <w:bottom w:val="nil"/>
            </w:tcBorders>
          </w:tcPr>
          <w:p w:rsidR="00000000" w:rsidRDefault="00F14FCF">
            <w:pPr>
              <w:jc w:val="both"/>
            </w:pPr>
            <w:r>
              <w:t>Один умывальник на 4 унитаза в санитарном узле</w:t>
            </w:r>
          </w:p>
        </w:tc>
        <w:tc>
          <w:tcPr>
            <w:tcW w:w="1967" w:type="dxa"/>
            <w:tcBorders>
              <w:top w:val="nil"/>
              <w:bottom w:val="nil"/>
            </w:tcBorders>
          </w:tcPr>
          <w:p w:rsidR="00000000" w:rsidRDefault="00F14FCF">
            <w:pPr>
              <w:jc w:val="center"/>
            </w:pPr>
            <w:r>
              <w:t>-</w:t>
            </w:r>
          </w:p>
        </w:tc>
      </w:tr>
      <w:tr w:rsidR="00000000">
        <w:tblPrEx>
          <w:tblCellMar>
            <w:top w:w="0" w:type="dxa"/>
            <w:bottom w:w="0" w:type="dxa"/>
          </w:tblCellMar>
        </w:tblPrEx>
        <w:tc>
          <w:tcPr>
            <w:tcW w:w="2149" w:type="dxa"/>
            <w:tcBorders>
              <w:top w:val="nil"/>
            </w:tcBorders>
          </w:tcPr>
          <w:p w:rsidR="00000000" w:rsidRDefault="00F14FCF">
            <w:r>
              <w:t>мужские</w:t>
            </w:r>
          </w:p>
        </w:tc>
        <w:tc>
          <w:tcPr>
            <w:tcW w:w="2149" w:type="dxa"/>
            <w:tcBorders>
              <w:top w:val="nil"/>
            </w:tcBorders>
          </w:tcPr>
          <w:p w:rsidR="00000000" w:rsidRDefault="00F14FCF">
            <w:pPr>
              <w:jc w:val="both"/>
            </w:pPr>
            <w:r>
              <w:t>Один умывальник на 8 пр</w:t>
            </w:r>
            <w:r>
              <w:t>иборов (унитаза, писсуара) в санита</w:t>
            </w:r>
            <w:r>
              <w:t>р</w:t>
            </w:r>
            <w:r>
              <w:t>ном узле</w:t>
            </w:r>
          </w:p>
        </w:tc>
        <w:tc>
          <w:tcPr>
            <w:tcW w:w="1967" w:type="dxa"/>
            <w:tcBorders>
              <w:top w:val="nil"/>
            </w:tcBorders>
          </w:tcPr>
          <w:p w:rsidR="00000000" w:rsidRDefault="00F14FCF">
            <w:pPr>
              <w:jc w:val="center"/>
            </w:pPr>
            <w:r>
              <w:t>-</w:t>
            </w:r>
          </w:p>
        </w:tc>
      </w:tr>
      <w:tr w:rsidR="00000000">
        <w:tblPrEx>
          <w:tblCellMar>
            <w:top w:w="0" w:type="dxa"/>
            <w:bottom w:w="0" w:type="dxa"/>
          </w:tblCellMar>
        </w:tblPrEx>
        <w:tc>
          <w:tcPr>
            <w:tcW w:w="2149" w:type="dxa"/>
            <w:tcBorders>
              <w:bottom w:val="nil"/>
            </w:tcBorders>
          </w:tcPr>
          <w:p w:rsidR="00000000" w:rsidRDefault="00F14FCF">
            <w:r>
              <w:t>4. Сушилки для волос в раздевальнях для зан</w:t>
            </w:r>
            <w:r>
              <w:t>и</w:t>
            </w:r>
            <w:r>
              <w:t>мающихся:</w:t>
            </w:r>
          </w:p>
        </w:tc>
        <w:tc>
          <w:tcPr>
            <w:tcW w:w="2149" w:type="dxa"/>
            <w:tcBorders>
              <w:bottom w:val="nil"/>
            </w:tcBorders>
          </w:tcPr>
          <w:p w:rsidR="00000000" w:rsidRDefault="00F14FCF">
            <w:pPr>
              <w:jc w:val="both"/>
            </w:pPr>
          </w:p>
        </w:tc>
        <w:tc>
          <w:tcPr>
            <w:tcW w:w="1967" w:type="dxa"/>
            <w:tcBorders>
              <w:bottom w:val="nil"/>
            </w:tcBorders>
          </w:tcPr>
          <w:p w:rsidR="00000000" w:rsidRDefault="00F14FCF">
            <w:pPr>
              <w:jc w:val="center"/>
            </w:pPr>
          </w:p>
        </w:tc>
      </w:tr>
      <w:tr w:rsidR="00000000">
        <w:tblPrEx>
          <w:tblCellMar>
            <w:top w:w="0" w:type="dxa"/>
            <w:bottom w:w="0" w:type="dxa"/>
          </w:tblCellMar>
        </w:tblPrEx>
        <w:tc>
          <w:tcPr>
            <w:tcW w:w="2149" w:type="dxa"/>
            <w:tcBorders>
              <w:top w:val="nil"/>
              <w:bottom w:val="nil"/>
            </w:tcBorders>
          </w:tcPr>
          <w:p w:rsidR="00000000" w:rsidRDefault="00F14FCF">
            <w:r>
              <w:t>женских</w:t>
            </w:r>
          </w:p>
        </w:tc>
        <w:tc>
          <w:tcPr>
            <w:tcW w:w="2149" w:type="dxa"/>
            <w:tcBorders>
              <w:top w:val="nil"/>
              <w:bottom w:val="nil"/>
            </w:tcBorders>
          </w:tcPr>
          <w:p w:rsidR="00000000" w:rsidRDefault="00F14FCF">
            <w:pPr>
              <w:jc w:val="both"/>
            </w:pPr>
            <w:r>
              <w:t>Один прибор на 10 мест для переодевания в ра</w:t>
            </w:r>
            <w:r>
              <w:t>з</w:t>
            </w:r>
            <w:r>
              <w:t>девальне</w:t>
            </w:r>
          </w:p>
        </w:tc>
        <w:tc>
          <w:tcPr>
            <w:tcW w:w="1967" w:type="dxa"/>
            <w:tcBorders>
              <w:top w:val="nil"/>
              <w:bottom w:val="nil"/>
            </w:tcBorders>
          </w:tcPr>
          <w:p w:rsidR="00000000" w:rsidRDefault="00F14FCF">
            <w:pPr>
              <w:jc w:val="center"/>
            </w:pPr>
            <w:r>
              <w:t>-</w:t>
            </w:r>
          </w:p>
        </w:tc>
      </w:tr>
      <w:tr w:rsidR="00000000">
        <w:tblPrEx>
          <w:tblCellMar>
            <w:top w:w="0" w:type="dxa"/>
            <w:bottom w:w="0" w:type="dxa"/>
          </w:tblCellMar>
        </w:tblPrEx>
        <w:tc>
          <w:tcPr>
            <w:tcW w:w="2149" w:type="dxa"/>
            <w:tcBorders>
              <w:top w:val="nil"/>
            </w:tcBorders>
          </w:tcPr>
          <w:p w:rsidR="00000000" w:rsidRDefault="00F14FCF">
            <w:r>
              <w:t>мужских</w:t>
            </w:r>
          </w:p>
        </w:tc>
        <w:tc>
          <w:tcPr>
            <w:tcW w:w="2149" w:type="dxa"/>
            <w:tcBorders>
              <w:top w:val="nil"/>
            </w:tcBorders>
          </w:tcPr>
          <w:p w:rsidR="00000000" w:rsidRDefault="00F14FCF">
            <w:pPr>
              <w:jc w:val="both"/>
            </w:pPr>
            <w:r>
              <w:t>Один прибор на 20 мест для переодевания в ра</w:t>
            </w:r>
            <w:r>
              <w:t>з</w:t>
            </w:r>
            <w:r>
              <w:t>девальне</w:t>
            </w:r>
          </w:p>
        </w:tc>
        <w:tc>
          <w:tcPr>
            <w:tcW w:w="1967" w:type="dxa"/>
            <w:tcBorders>
              <w:top w:val="nil"/>
            </w:tcBorders>
          </w:tcPr>
          <w:p w:rsidR="00000000" w:rsidRDefault="00F14FCF">
            <w:pPr>
              <w:jc w:val="center"/>
            </w:pPr>
            <w:r>
              <w:t>-</w:t>
            </w:r>
          </w:p>
        </w:tc>
      </w:tr>
      <w:tr w:rsidR="00000000">
        <w:tblPrEx>
          <w:tblCellMar>
            <w:top w:w="0" w:type="dxa"/>
            <w:bottom w:w="0" w:type="dxa"/>
          </w:tblCellMar>
        </w:tblPrEx>
        <w:tc>
          <w:tcPr>
            <w:tcW w:w="2149" w:type="dxa"/>
            <w:tcBorders>
              <w:bottom w:val="nil"/>
            </w:tcBorders>
          </w:tcPr>
          <w:p w:rsidR="00000000" w:rsidRDefault="00F14FCF">
            <w:r>
              <w:t>5. Умывальники:</w:t>
            </w:r>
          </w:p>
        </w:tc>
        <w:tc>
          <w:tcPr>
            <w:tcW w:w="2149" w:type="dxa"/>
            <w:tcBorders>
              <w:bottom w:val="nil"/>
            </w:tcBorders>
          </w:tcPr>
          <w:p w:rsidR="00000000" w:rsidRDefault="00F14FCF">
            <w:pPr>
              <w:jc w:val="both"/>
            </w:pPr>
          </w:p>
        </w:tc>
        <w:tc>
          <w:tcPr>
            <w:tcW w:w="1967" w:type="dxa"/>
            <w:tcBorders>
              <w:bottom w:val="nil"/>
            </w:tcBorders>
          </w:tcPr>
          <w:p w:rsidR="00000000" w:rsidRDefault="00F14FCF"/>
        </w:tc>
      </w:tr>
      <w:tr w:rsidR="00000000">
        <w:tblPrEx>
          <w:tblCellMar>
            <w:top w:w="0" w:type="dxa"/>
            <w:bottom w:w="0" w:type="dxa"/>
          </w:tblCellMar>
        </w:tblPrEx>
        <w:tc>
          <w:tcPr>
            <w:tcW w:w="2149" w:type="dxa"/>
            <w:tcBorders>
              <w:top w:val="nil"/>
              <w:bottom w:val="nil"/>
            </w:tcBorders>
          </w:tcPr>
          <w:p w:rsidR="00000000" w:rsidRDefault="00F14FCF">
            <w:r>
              <w:t>в раздевальнях для занимающихся</w:t>
            </w:r>
          </w:p>
        </w:tc>
        <w:tc>
          <w:tcPr>
            <w:tcW w:w="2149" w:type="dxa"/>
            <w:tcBorders>
              <w:top w:val="nil"/>
              <w:bottom w:val="nil"/>
            </w:tcBorders>
          </w:tcPr>
          <w:p w:rsidR="00000000" w:rsidRDefault="00F14FCF">
            <w:pPr>
              <w:jc w:val="both"/>
            </w:pPr>
            <w:r>
              <w:t>Один умывальник на 30 мест для переодев</w:t>
            </w:r>
            <w:r>
              <w:t>а</w:t>
            </w:r>
            <w:r>
              <w:t>ния в раздевальне, но не м</w:t>
            </w:r>
            <w:r>
              <w:t>е</w:t>
            </w:r>
            <w:r>
              <w:t>нее одного</w:t>
            </w:r>
          </w:p>
        </w:tc>
        <w:tc>
          <w:tcPr>
            <w:tcW w:w="1967" w:type="dxa"/>
            <w:tcBorders>
              <w:top w:val="nil"/>
              <w:bottom w:val="nil"/>
            </w:tcBorders>
          </w:tcPr>
          <w:p w:rsidR="00000000" w:rsidRDefault="00F14FCF">
            <w:pPr>
              <w:jc w:val="center"/>
            </w:pPr>
            <w:r>
              <w:t>-</w:t>
            </w:r>
          </w:p>
        </w:tc>
      </w:tr>
      <w:tr w:rsidR="00000000">
        <w:tblPrEx>
          <w:tblCellMar>
            <w:top w:w="0" w:type="dxa"/>
            <w:bottom w:w="0" w:type="dxa"/>
          </w:tblCellMar>
        </w:tblPrEx>
        <w:tc>
          <w:tcPr>
            <w:tcW w:w="2149" w:type="dxa"/>
            <w:tcBorders>
              <w:top w:val="nil"/>
            </w:tcBorders>
          </w:tcPr>
          <w:p w:rsidR="00000000" w:rsidRDefault="00F14FCF">
            <w:r>
              <w:t>в комнатах инстру</w:t>
            </w:r>
            <w:r>
              <w:t>к</w:t>
            </w:r>
            <w:r>
              <w:t>торского и тренерск</w:t>
            </w:r>
            <w:r>
              <w:t>о</w:t>
            </w:r>
            <w:r>
              <w:t>го со</w:t>
            </w:r>
            <w:r>
              <w:softHyphen/>
              <w:t>става, помещен</w:t>
            </w:r>
            <w:r>
              <w:t>и</w:t>
            </w:r>
            <w:r>
              <w:t>ях для рабочих, пом</w:t>
            </w:r>
            <w:r>
              <w:t>е</w:t>
            </w:r>
            <w:r>
              <w:t>щениях для медицин</w:t>
            </w:r>
            <w:r>
              <w:t>с</w:t>
            </w:r>
            <w:r>
              <w:t>кого об</w:t>
            </w:r>
            <w:r>
              <w:softHyphen/>
              <w:t>слу</w:t>
            </w:r>
            <w:r>
              <w:softHyphen/>
              <w:t>живания (кроме ожи</w:t>
            </w:r>
            <w:r>
              <w:softHyphen/>
              <w:t>дальной), масса</w:t>
            </w:r>
            <w:r>
              <w:t>ж</w:t>
            </w:r>
            <w:r>
              <w:t>ной</w:t>
            </w:r>
          </w:p>
        </w:tc>
        <w:tc>
          <w:tcPr>
            <w:tcW w:w="2149" w:type="dxa"/>
            <w:tcBorders>
              <w:top w:val="nil"/>
            </w:tcBorders>
          </w:tcPr>
          <w:p w:rsidR="00000000" w:rsidRDefault="00F14FCF">
            <w:pPr>
              <w:jc w:val="both"/>
            </w:pPr>
            <w:r>
              <w:t>По одному умывал</w:t>
            </w:r>
            <w:r>
              <w:t>ь</w:t>
            </w:r>
            <w:r>
              <w:t>нику на каждое пом</w:t>
            </w:r>
            <w:r>
              <w:t>е</w:t>
            </w:r>
            <w:r>
              <w:t>щ</w:t>
            </w:r>
            <w:r>
              <w:t>е</w:t>
            </w:r>
            <w:r>
              <w:t>ние</w:t>
            </w:r>
          </w:p>
        </w:tc>
        <w:tc>
          <w:tcPr>
            <w:tcW w:w="1967" w:type="dxa"/>
            <w:tcBorders>
              <w:top w:val="nil"/>
            </w:tcBorders>
          </w:tcPr>
          <w:p w:rsidR="00000000" w:rsidRDefault="00F14FCF">
            <w:pPr>
              <w:jc w:val="center"/>
            </w:pPr>
            <w:r>
              <w:t>-</w:t>
            </w:r>
          </w:p>
        </w:tc>
      </w:tr>
      <w:tr w:rsidR="00000000">
        <w:tblPrEx>
          <w:tblCellMar>
            <w:top w:w="0" w:type="dxa"/>
            <w:bottom w:w="0" w:type="dxa"/>
          </w:tblCellMar>
        </w:tblPrEx>
        <w:tc>
          <w:tcPr>
            <w:tcW w:w="2149" w:type="dxa"/>
          </w:tcPr>
          <w:p w:rsidR="00000000" w:rsidRDefault="00F14FCF">
            <w:r>
              <w:t>6. Ножные ванны (мойки для ног) в ра</w:t>
            </w:r>
            <w:r>
              <w:t>з</w:t>
            </w:r>
            <w:r>
              <w:t>девальнях для зан</w:t>
            </w:r>
            <w:r>
              <w:t>и</w:t>
            </w:r>
            <w:r>
              <w:t>мающихся</w:t>
            </w:r>
          </w:p>
        </w:tc>
        <w:tc>
          <w:tcPr>
            <w:tcW w:w="2149" w:type="dxa"/>
          </w:tcPr>
          <w:p w:rsidR="00000000" w:rsidRDefault="00F14FCF">
            <w:pPr>
              <w:jc w:val="both"/>
            </w:pPr>
            <w:r>
              <w:t>Одна ванна на 20 мест для переодевания в раздевальне, но не м</w:t>
            </w:r>
            <w:r>
              <w:t>е</w:t>
            </w:r>
            <w:r>
              <w:t>нее одной</w:t>
            </w:r>
          </w:p>
        </w:tc>
        <w:tc>
          <w:tcPr>
            <w:tcW w:w="1967" w:type="dxa"/>
          </w:tcPr>
          <w:p w:rsidR="00000000" w:rsidRDefault="00F14FCF">
            <w:r>
              <w:t>Площадь на одну ванну 1</w:t>
            </w:r>
            <w:r>
              <w:sym w:font="Symbol" w:char="F0B4"/>
            </w:r>
            <w:r>
              <w:t>0,85 м</w:t>
            </w:r>
          </w:p>
        </w:tc>
      </w:tr>
      <w:tr w:rsidR="00000000">
        <w:tblPrEx>
          <w:tblCellMar>
            <w:top w:w="0" w:type="dxa"/>
            <w:bottom w:w="0" w:type="dxa"/>
          </w:tblCellMar>
        </w:tblPrEx>
        <w:tc>
          <w:tcPr>
            <w:tcW w:w="2149" w:type="dxa"/>
          </w:tcPr>
          <w:p w:rsidR="00000000" w:rsidRDefault="00F14FCF">
            <w:r>
              <w:t>7. Мойки в помещен</w:t>
            </w:r>
            <w:r>
              <w:t>и</w:t>
            </w:r>
            <w:r>
              <w:t>ях для уборочного и</w:t>
            </w:r>
            <w:r>
              <w:t>н</w:t>
            </w:r>
            <w:r>
              <w:t>ве</w:t>
            </w:r>
            <w:r>
              <w:t>н</w:t>
            </w:r>
            <w:r>
              <w:t>таря</w:t>
            </w:r>
          </w:p>
        </w:tc>
        <w:tc>
          <w:tcPr>
            <w:tcW w:w="2149" w:type="dxa"/>
          </w:tcPr>
          <w:p w:rsidR="00000000" w:rsidRDefault="00F14FCF">
            <w:pPr>
              <w:jc w:val="both"/>
            </w:pPr>
            <w:r>
              <w:t>Одна мойка на пом</w:t>
            </w:r>
            <w:r>
              <w:t>е</w:t>
            </w:r>
            <w:r>
              <w:t>щение</w:t>
            </w:r>
          </w:p>
        </w:tc>
        <w:tc>
          <w:tcPr>
            <w:tcW w:w="1967" w:type="dxa"/>
          </w:tcPr>
          <w:p w:rsidR="00000000" w:rsidRDefault="00F14FCF">
            <w:r>
              <w:t>-</w:t>
            </w:r>
          </w:p>
        </w:tc>
      </w:tr>
    </w:tbl>
    <w:p w:rsidR="00000000" w:rsidRDefault="00F14FCF">
      <w:pPr>
        <w:spacing w:before="120"/>
        <w:ind w:firstLine="284"/>
        <w:jc w:val="both"/>
      </w:pPr>
      <w:r>
        <w:t>П р и м е ч а н и я: 1. Численное соотношение мужчин и женщин - занимающихся, сотрудников, инструкторского и тренерского сост</w:t>
      </w:r>
      <w:r>
        <w:t>а</w:t>
      </w:r>
      <w:r>
        <w:t>ва принимается, как правило 1:1.</w:t>
      </w:r>
    </w:p>
    <w:p w:rsidR="00000000" w:rsidRDefault="00F14FCF">
      <w:pPr>
        <w:ind w:firstLine="284"/>
        <w:jc w:val="both"/>
      </w:pPr>
      <w:r>
        <w:t>В санитарных узлах для зрителей расчетное число зрителей-мужчи</w:t>
      </w:r>
      <w:r>
        <w:t>н принимается исходя, как правило, из 60%, а в залах, предн</w:t>
      </w:r>
      <w:r>
        <w:t>а</w:t>
      </w:r>
      <w:r>
        <w:t>значаемых для футбола, и катках, предназначаемых для хоккея, — исходя из 70% общего числа зрительских мест; расчетное число зр</w:t>
      </w:r>
      <w:r>
        <w:t>и</w:t>
      </w:r>
      <w:r>
        <w:t>телей-женщин во всех случаях принимается исходя из 40% общего числа зрительских мест. Иные соотношения могут быть определены заданием на проектирование, исходя из местных демографических особенностей.</w:t>
      </w:r>
    </w:p>
    <w:p w:rsidR="00000000" w:rsidRDefault="00F14FCF">
      <w:pPr>
        <w:ind w:firstLine="284"/>
        <w:jc w:val="both"/>
      </w:pPr>
      <w:r>
        <w:t>2. При душевых с числом душевых сеток более четырех преду</w:t>
      </w:r>
      <w:r>
        <w:t>с</w:t>
      </w:r>
      <w:r>
        <w:t>матриваются преддушевые (шлюзы для переодевания), которые оборудую</w:t>
      </w:r>
      <w:r>
        <w:t>тся скамьями, вешалками с крючками для полотенец и п</w:t>
      </w:r>
      <w:r>
        <w:t>о</w:t>
      </w:r>
      <w:r>
        <w:t>лочками для туалетных принадлежностей.</w:t>
      </w:r>
    </w:p>
    <w:p w:rsidR="00000000" w:rsidRDefault="00F14FCF">
      <w:pPr>
        <w:ind w:firstLine="284"/>
        <w:jc w:val="both"/>
      </w:pPr>
      <w:r>
        <w:t>3. При числе единовременно работающих менее 5 душевые при комнатах для инструкторского и тренерского состава и бытовых помещен</w:t>
      </w:r>
      <w:r>
        <w:t>и</w:t>
      </w:r>
      <w:r>
        <w:t>ях могут не предусматриваться.</w:t>
      </w:r>
    </w:p>
    <w:p w:rsidR="00000000" w:rsidRDefault="00F14FCF">
      <w:pPr>
        <w:ind w:firstLine="284"/>
        <w:jc w:val="both"/>
      </w:pPr>
      <w:r>
        <w:t>4. Число умывальников в шлюзах определяется исходя из расч</w:t>
      </w:r>
      <w:r>
        <w:t>е</w:t>
      </w:r>
      <w:r>
        <w:t xml:space="preserve">та: один умывальник на каждые 5 приборов (унитазов и писсуаров), но не менее одного умывальника при каждом санитарном узле. </w:t>
      </w:r>
    </w:p>
    <w:p w:rsidR="00000000" w:rsidRDefault="00F14FCF">
      <w:pPr>
        <w:ind w:firstLine="284"/>
        <w:jc w:val="both"/>
      </w:pPr>
      <w:r>
        <w:t>5. Проход в санитарные узлы для зрителей или умывальные при них через помещени</w:t>
      </w:r>
      <w:r>
        <w:t>я курительных не допускается (см. также п. 3.67).</w:t>
      </w:r>
    </w:p>
    <w:p w:rsidR="00000000" w:rsidRDefault="00F14FCF">
      <w:pPr>
        <w:ind w:firstLine="284"/>
        <w:jc w:val="both"/>
      </w:pPr>
      <w:r>
        <w:t>6. Умывальники в раздевальнях для занимающихся допускается размещать в шлюзах при уборных.</w:t>
      </w:r>
    </w:p>
    <w:p w:rsidR="00000000" w:rsidRDefault="00F14FCF">
      <w:pPr>
        <w:spacing w:after="120"/>
        <w:ind w:firstLine="284"/>
        <w:jc w:val="both"/>
      </w:pPr>
      <w:r>
        <w:t>7. Сушилки для волос допускается размещать в отдельном пом</w:t>
      </w:r>
      <w:r>
        <w:t>е</w:t>
      </w:r>
      <w:r>
        <w:t>щ</w:t>
      </w:r>
      <w:r>
        <w:t>е</w:t>
      </w:r>
      <w:r>
        <w:t>нии, смежном с раздевальней.</w:t>
      </w:r>
    </w:p>
    <w:p w:rsidR="00000000" w:rsidRDefault="00F14FCF">
      <w:pPr>
        <w:ind w:firstLine="284"/>
        <w:jc w:val="both"/>
      </w:pPr>
      <w:r>
        <w:t>Размеры кабин уборных и душевых, размеры проходов в них и в умывальных, а также расстояние между приборами приведены в табл. 5.</w:t>
      </w:r>
    </w:p>
    <w:p w:rsidR="00000000" w:rsidRDefault="00F14FCF">
      <w:pPr>
        <w:spacing w:before="120" w:after="120"/>
        <w:ind w:firstLine="284"/>
        <w:jc w:val="right"/>
      </w:pPr>
      <w:r>
        <w:t>Таблица 5</w:t>
      </w: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86"/>
        <w:gridCol w:w="1134"/>
        <w:gridCol w:w="1134"/>
        <w:gridCol w:w="1134"/>
      </w:tblGrid>
      <w:tr w:rsidR="00000000">
        <w:tblPrEx>
          <w:tblCellMar>
            <w:top w:w="0" w:type="dxa"/>
            <w:bottom w:w="0" w:type="dxa"/>
          </w:tblCellMar>
        </w:tblPrEx>
        <w:tc>
          <w:tcPr>
            <w:tcW w:w="2886" w:type="dxa"/>
          </w:tcPr>
          <w:p w:rsidR="00000000" w:rsidRDefault="00F14FCF">
            <w:pPr>
              <w:jc w:val="center"/>
            </w:pPr>
            <w:r>
              <w:t>Показатель</w:t>
            </w:r>
          </w:p>
        </w:tc>
        <w:tc>
          <w:tcPr>
            <w:tcW w:w="1134" w:type="dxa"/>
          </w:tcPr>
          <w:p w:rsidR="00000000" w:rsidRDefault="00F14FCF">
            <w:pPr>
              <w:jc w:val="center"/>
            </w:pPr>
            <w:r>
              <w:t>Уборные</w:t>
            </w:r>
          </w:p>
        </w:tc>
        <w:tc>
          <w:tcPr>
            <w:tcW w:w="1134" w:type="dxa"/>
          </w:tcPr>
          <w:p w:rsidR="00000000" w:rsidRDefault="00F14FCF">
            <w:pPr>
              <w:jc w:val="center"/>
            </w:pPr>
            <w:r>
              <w:t>Умывальни</w:t>
            </w:r>
          </w:p>
        </w:tc>
        <w:tc>
          <w:tcPr>
            <w:tcW w:w="1134" w:type="dxa"/>
          </w:tcPr>
          <w:p w:rsidR="00000000" w:rsidRDefault="00F14FCF">
            <w:pPr>
              <w:jc w:val="center"/>
            </w:pPr>
            <w:r>
              <w:t>Душевые</w:t>
            </w:r>
          </w:p>
        </w:tc>
      </w:tr>
      <w:tr w:rsidR="00000000">
        <w:tblPrEx>
          <w:tblCellMar>
            <w:top w:w="0" w:type="dxa"/>
            <w:bottom w:w="0" w:type="dxa"/>
          </w:tblCellMar>
        </w:tblPrEx>
        <w:tc>
          <w:tcPr>
            <w:tcW w:w="2886" w:type="dxa"/>
            <w:tcBorders>
              <w:bottom w:val="nil"/>
            </w:tcBorders>
          </w:tcPr>
          <w:p w:rsidR="00000000" w:rsidRDefault="00F14FCF">
            <w:pPr>
              <w:ind w:left="227" w:hanging="227"/>
            </w:pPr>
            <w:r>
              <w:t>1. Размеры кабин в плане, м, при дверях:</w:t>
            </w:r>
          </w:p>
        </w:tc>
        <w:tc>
          <w:tcPr>
            <w:tcW w:w="1134" w:type="dxa"/>
            <w:tcBorders>
              <w:bottom w:val="nil"/>
            </w:tcBorders>
          </w:tcPr>
          <w:p w:rsidR="00000000" w:rsidRDefault="00F14FCF">
            <w:pPr>
              <w:jc w:val="center"/>
            </w:pPr>
          </w:p>
        </w:tc>
        <w:tc>
          <w:tcPr>
            <w:tcW w:w="1134" w:type="dxa"/>
            <w:tcBorders>
              <w:bottom w:val="nil"/>
            </w:tcBorders>
          </w:tcPr>
          <w:p w:rsidR="00000000" w:rsidRDefault="00F14FCF">
            <w:pPr>
              <w:jc w:val="center"/>
            </w:pPr>
          </w:p>
        </w:tc>
        <w:tc>
          <w:tcPr>
            <w:tcW w:w="1134" w:type="dxa"/>
            <w:tcBorders>
              <w:bottom w:val="nil"/>
            </w:tcBorders>
          </w:tcPr>
          <w:p w:rsidR="00000000" w:rsidRDefault="00F14FCF">
            <w:pPr>
              <w:jc w:val="center"/>
            </w:pPr>
          </w:p>
        </w:tc>
      </w:tr>
      <w:tr w:rsidR="00000000">
        <w:tblPrEx>
          <w:tblCellMar>
            <w:top w:w="0" w:type="dxa"/>
            <w:bottom w:w="0" w:type="dxa"/>
          </w:tblCellMar>
        </w:tblPrEx>
        <w:tc>
          <w:tcPr>
            <w:tcW w:w="2886" w:type="dxa"/>
            <w:tcBorders>
              <w:top w:val="nil"/>
              <w:bottom w:val="nil"/>
            </w:tcBorders>
          </w:tcPr>
          <w:p w:rsidR="00000000" w:rsidRDefault="00F14FCF">
            <w:r>
              <w:t>открывающихся наружу</w:t>
            </w:r>
          </w:p>
        </w:tc>
        <w:tc>
          <w:tcPr>
            <w:tcW w:w="1134" w:type="dxa"/>
            <w:tcBorders>
              <w:top w:val="nil"/>
              <w:bottom w:val="nil"/>
            </w:tcBorders>
          </w:tcPr>
          <w:p w:rsidR="00000000" w:rsidRDefault="00F14FCF">
            <w:pPr>
              <w:jc w:val="center"/>
            </w:pPr>
            <w:r>
              <w:t>0,85</w:t>
            </w:r>
            <w:r>
              <w:sym w:font="Symbol" w:char="F0B4"/>
            </w:r>
            <w:r>
              <w:t>1,2</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0,85</w:t>
            </w:r>
            <w:r>
              <w:sym w:font="Symbol" w:char="F0B4"/>
            </w:r>
            <w:r>
              <w:t>1,8**</w:t>
            </w:r>
          </w:p>
        </w:tc>
      </w:tr>
      <w:tr w:rsidR="00000000">
        <w:tblPrEx>
          <w:tblCellMar>
            <w:top w:w="0" w:type="dxa"/>
            <w:bottom w:w="0" w:type="dxa"/>
          </w:tblCellMar>
        </w:tblPrEx>
        <w:tc>
          <w:tcPr>
            <w:tcW w:w="2886" w:type="dxa"/>
            <w:tcBorders>
              <w:top w:val="nil"/>
              <w:bottom w:val="nil"/>
            </w:tcBorders>
          </w:tcPr>
          <w:p w:rsidR="00000000" w:rsidRDefault="00F14FCF">
            <w:r>
              <w:t>открывающихся вн</w:t>
            </w:r>
            <w:r>
              <w:t>утрь</w:t>
            </w:r>
          </w:p>
        </w:tc>
        <w:tc>
          <w:tcPr>
            <w:tcW w:w="1134" w:type="dxa"/>
            <w:tcBorders>
              <w:top w:val="nil"/>
              <w:bottom w:val="nil"/>
            </w:tcBorders>
          </w:tcPr>
          <w:p w:rsidR="00000000" w:rsidRDefault="00F14FCF">
            <w:pPr>
              <w:jc w:val="center"/>
            </w:pPr>
            <w:r>
              <w:t>0,85</w:t>
            </w:r>
            <w:r>
              <w:sym w:font="Symbol" w:char="F0B4"/>
            </w:r>
            <w:r>
              <w:t>1,5*</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w:t>
            </w:r>
          </w:p>
        </w:tc>
      </w:tr>
      <w:tr w:rsidR="00000000">
        <w:tblPrEx>
          <w:tblCellMar>
            <w:top w:w="0" w:type="dxa"/>
            <w:bottom w:w="0" w:type="dxa"/>
          </w:tblCellMar>
        </w:tblPrEx>
        <w:tc>
          <w:tcPr>
            <w:tcW w:w="2886" w:type="dxa"/>
            <w:tcBorders>
              <w:top w:val="nil"/>
            </w:tcBorders>
          </w:tcPr>
          <w:p w:rsidR="00000000" w:rsidRDefault="00F14FCF">
            <w:r>
              <w:t>открытых</w:t>
            </w:r>
          </w:p>
        </w:tc>
        <w:tc>
          <w:tcPr>
            <w:tcW w:w="1134" w:type="dxa"/>
            <w:tcBorders>
              <w:top w:val="nil"/>
            </w:tcBorders>
          </w:tcPr>
          <w:p w:rsidR="00000000" w:rsidRDefault="00F14FCF">
            <w:pPr>
              <w:jc w:val="center"/>
            </w:pPr>
            <w:r>
              <w:t>-</w:t>
            </w:r>
          </w:p>
        </w:tc>
        <w:tc>
          <w:tcPr>
            <w:tcW w:w="1134" w:type="dxa"/>
            <w:tcBorders>
              <w:top w:val="nil"/>
            </w:tcBorders>
          </w:tcPr>
          <w:p w:rsidR="00000000" w:rsidRDefault="00F14FCF">
            <w:pPr>
              <w:jc w:val="center"/>
            </w:pPr>
            <w:r>
              <w:t>-</w:t>
            </w:r>
          </w:p>
        </w:tc>
        <w:tc>
          <w:tcPr>
            <w:tcW w:w="1134" w:type="dxa"/>
            <w:tcBorders>
              <w:top w:val="nil"/>
            </w:tcBorders>
          </w:tcPr>
          <w:p w:rsidR="00000000" w:rsidRDefault="00F14FCF">
            <w:pPr>
              <w:jc w:val="center"/>
            </w:pPr>
            <w:r>
              <w:t>0,85</w:t>
            </w:r>
            <w:r>
              <w:sym w:font="Symbol" w:char="F0B4"/>
            </w:r>
            <w:r>
              <w:t>1</w:t>
            </w:r>
          </w:p>
        </w:tc>
      </w:tr>
      <w:tr w:rsidR="00000000">
        <w:tblPrEx>
          <w:tblCellMar>
            <w:top w:w="0" w:type="dxa"/>
            <w:bottom w:w="0" w:type="dxa"/>
          </w:tblCellMar>
        </w:tblPrEx>
        <w:tc>
          <w:tcPr>
            <w:tcW w:w="2886" w:type="dxa"/>
          </w:tcPr>
          <w:p w:rsidR="00000000" w:rsidRDefault="00F14FCF">
            <w:pPr>
              <w:ind w:left="227" w:hanging="227"/>
            </w:pPr>
            <w:r>
              <w:t>2. Высота разделительных э</w:t>
            </w:r>
            <w:r>
              <w:t>к</w:t>
            </w:r>
            <w:r>
              <w:t>ранов (от пола), м</w:t>
            </w:r>
          </w:p>
        </w:tc>
        <w:tc>
          <w:tcPr>
            <w:tcW w:w="1134" w:type="dxa"/>
          </w:tcPr>
          <w:p w:rsidR="00000000" w:rsidRDefault="00F14FCF">
            <w:pPr>
              <w:jc w:val="center"/>
            </w:pPr>
            <w:r>
              <w:t>1,8</w:t>
            </w:r>
          </w:p>
        </w:tc>
        <w:tc>
          <w:tcPr>
            <w:tcW w:w="1134" w:type="dxa"/>
          </w:tcPr>
          <w:p w:rsidR="00000000" w:rsidRDefault="00F14FCF">
            <w:pPr>
              <w:jc w:val="center"/>
            </w:pPr>
            <w:r>
              <w:t>-</w:t>
            </w:r>
          </w:p>
        </w:tc>
        <w:tc>
          <w:tcPr>
            <w:tcW w:w="1134" w:type="dxa"/>
          </w:tcPr>
          <w:p w:rsidR="00000000" w:rsidRDefault="00F14FCF">
            <w:pPr>
              <w:jc w:val="center"/>
            </w:pPr>
            <w:r>
              <w:t>1,8</w:t>
            </w:r>
          </w:p>
        </w:tc>
      </w:tr>
      <w:tr w:rsidR="00000000">
        <w:tblPrEx>
          <w:tblCellMar>
            <w:top w:w="0" w:type="dxa"/>
            <w:bottom w:w="0" w:type="dxa"/>
          </w:tblCellMar>
        </w:tblPrEx>
        <w:tc>
          <w:tcPr>
            <w:tcW w:w="2886" w:type="dxa"/>
          </w:tcPr>
          <w:p w:rsidR="00000000" w:rsidRDefault="00F14FCF">
            <w:pPr>
              <w:ind w:left="227" w:hanging="227"/>
            </w:pPr>
            <w:r>
              <w:t>3. Расстояние от пола до низа экрана, м</w:t>
            </w:r>
          </w:p>
        </w:tc>
        <w:tc>
          <w:tcPr>
            <w:tcW w:w="1134" w:type="dxa"/>
          </w:tcPr>
          <w:p w:rsidR="00000000" w:rsidRDefault="00F14FCF">
            <w:pPr>
              <w:jc w:val="center"/>
            </w:pPr>
            <w:r>
              <w:t>0,2</w:t>
            </w:r>
          </w:p>
        </w:tc>
        <w:tc>
          <w:tcPr>
            <w:tcW w:w="1134" w:type="dxa"/>
          </w:tcPr>
          <w:p w:rsidR="00000000" w:rsidRDefault="00F14FCF">
            <w:pPr>
              <w:jc w:val="center"/>
            </w:pPr>
            <w:r>
              <w:t>-</w:t>
            </w:r>
          </w:p>
        </w:tc>
        <w:tc>
          <w:tcPr>
            <w:tcW w:w="1134" w:type="dxa"/>
          </w:tcPr>
          <w:p w:rsidR="00000000" w:rsidRDefault="00F14FCF">
            <w:pPr>
              <w:jc w:val="center"/>
            </w:pPr>
            <w:r>
              <w:t>0,2</w:t>
            </w:r>
          </w:p>
        </w:tc>
      </w:tr>
      <w:tr w:rsidR="00000000">
        <w:tblPrEx>
          <w:tblCellMar>
            <w:top w:w="0" w:type="dxa"/>
            <w:bottom w:w="0" w:type="dxa"/>
          </w:tblCellMar>
        </w:tblPrEx>
        <w:tc>
          <w:tcPr>
            <w:tcW w:w="2886" w:type="dxa"/>
            <w:tcBorders>
              <w:bottom w:val="nil"/>
            </w:tcBorders>
          </w:tcPr>
          <w:p w:rsidR="00000000" w:rsidRDefault="00F14FCF">
            <w:pPr>
              <w:ind w:left="227" w:hanging="227"/>
            </w:pPr>
            <w:r>
              <w:t>4. Расстояние между прибор</w:t>
            </w:r>
            <w:r>
              <w:t>а</w:t>
            </w:r>
            <w:r>
              <w:t>ми (в осях), м:</w:t>
            </w:r>
          </w:p>
        </w:tc>
        <w:tc>
          <w:tcPr>
            <w:tcW w:w="1134" w:type="dxa"/>
            <w:tcBorders>
              <w:bottom w:val="nil"/>
            </w:tcBorders>
          </w:tcPr>
          <w:p w:rsidR="00000000" w:rsidRDefault="00F14FCF">
            <w:pPr>
              <w:jc w:val="center"/>
            </w:pPr>
          </w:p>
        </w:tc>
        <w:tc>
          <w:tcPr>
            <w:tcW w:w="1134" w:type="dxa"/>
            <w:tcBorders>
              <w:bottom w:val="nil"/>
            </w:tcBorders>
          </w:tcPr>
          <w:p w:rsidR="00000000" w:rsidRDefault="00F14FCF">
            <w:pPr>
              <w:jc w:val="center"/>
            </w:pPr>
          </w:p>
        </w:tc>
        <w:tc>
          <w:tcPr>
            <w:tcW w:w="1134" w:type="dxa"/>
            <w:tcBorders>
              <w:bottom w:val="nil"/>
            </w:tcBorders>
          </w:tcPr>
          <w:p w:rsidR="00000000" w:rsidRDefault="00F14FCF">
            <w:pPr>
              <w:jc w:val="center"/>
            </w:pPr>
          </w:p>
        </w:tc>
      </w:tr>
      <w:tr w:rsidR="00000000">
        <w:tblPrEx>
          <w:tblCellMar>
            <w:top w:w="0" w:type="dxa"/>
            <w:bottom w:w="0" w:type="dxa"/>
          </w:tblCellMar>
        </w:tblPrEx>
        <w:tc>
          <w:tcPr>
            <w:tcW w:w="2886" w:type="dxa"/>
            <w:tcBorders>
              <w:top w:val="nil"/>
              <w:bottom w:val="nil"/>
            </w:tcBorders>
          </w:tcPr>
          <w:p w:rsidR="00000000" w:rsidRDefault="00F14FCF">
            <w:pPr>
              <w:ind w:firstLine="567"/>
            </w:pPr>
            <w:r>
              <w:t>умывальниками</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0,65</w:t>
            </w:r>
          </w:p>
        </w:tc>
        <w:tc>
          <w:tcPr>
            <w:tcW w:w="1134" w:type="dxa"/>
            <w:tcBorders>
              <w:top w:val="nil"/>
              <w:bottom w:val="nil"/>
            </w:tcBorders>
          </w:tcPr>
          <w:p w:rsidR="00000000" w:rsidRDefault="00F14FCF">
            <w:pPr>
              <w:jc w:val="center"/>
            </w:pPr>
            <w:r>
              <w:t>-</w:t>
            </w:r>
          </w:p>
        </w:tc>
      </w:tr>
      <w:tr w:rsidR="00000000">
        <w:tblPrEx>
          <w:tblCellMar>
            <w:top w:w="0" w:type="dxa"/>
            <w:bottom w:w="0" w:type="dxa"/>
          </w:tblCellMar>
        </w:tblPrEx>
        <w:tc>
          <w:tcPr>
            <w:tcW w:w="2886" w:type="dxa"/>
            <w:tcBorders>
              <w:top w:val="nil"/>
            </w:tcBorders>
          </w:tcPr>
          <w:p w:rsidR="00000000" w:rsidRDefault="00F14FCF">
            <w:pPr>
              <w:ind w:firstLine="567"/>
            </w:pPr>
            <w:r>
              <w:t>писсуарами</w:t>
            </w:r>
          </w:p>
        </w:tc>
        <w:tc>
          <w:tcPr>
            <w:tcW w:w="1134" w:type="dxa"/>
            <w:tcBorders>
              <w:top w:val="nil"/>
            </w:tcBorders>
          </w:tcPr>
          <w:p w:rsidR="00000000" w:rsidRDefault="00F14FCF">
            <w:pPr>
              <w:jc w:val="center"/>
            </w:pPr>
            <w:r>
              <w:t>0,7</w:t>
            </w:r>
          </w:p>
        </w:tc>
        <w:tc>
          <w:tcPr>
            <w:tcW w:w="1134" w:type="dxa"/>
            <w:tcBorders>
              <w:top w:val="nil"/>
            </w:tcBorders>
          </w:tcPr>
          <w:p w:rsidR="00000000" w:rsidRDefault="00F14FCF">
            <w:pPr>
              <w:jc w:val="center"/>
            </w:pPr>
            <w:r>
              <w:t>-</w:t>
            </w:r>
          </w:p>
        </w:tc>
        <w:tc>
          <w:tcPr>
            <w:tcW w:w="1134" w:type="dxa"/>
            <w:tcBorders>
              <w:top w:val="nil"/>
            </w:tcBorders>
          </w:tcPr>
          <w:p w:rsidR="00000000" w:rsidRDefault="00F14FCF">
            <w:pPr>
              <w:jc w:val="center"/>
            </w:pPr>
            <w:r>
              <w:t>-</w:t>
            </w:r>
          </w:p>
        </w:tc>
      </w:tr>
      <w:tr w:rsidR="00000000">
        <w:tblPrEx>
          <w:tblCellMar>
            <w:top w:w="0" w:type="dxa"/>
            <w:bottom w:w="0" w:type="dxa"/>
          </w:tblCellMar>
        </w:tblPrEx>
        <w:tc>
          <w:tcPr>
            <w:tcW w:w="2886" w:type="dxa"/>
            <w:tcBorders>
              <w:bottom w:val="nil"/>
            </w:tcBorders>
          </w:tcPr>
          <w:p w:rsidR="00000000" w:rsidRDefault="00F14FCF">
            <w:r>
              <w:t>5. Ширина проходов, м:***</w:t>
            </w:r>
          </w:p>
        </w:tc>
        <w:tc>
          <w:tcPr>
            <w:tcW w:w="1134" w:type="dxa"/>
            <w:tcBorders>
              <w:bottom w:val="nil"/>
            </w:tcBorders>
          </w:tcPr>
          <w:p w:rsidR="00000000" w:rsidRDefault="00F14FCF">
            <w:pPr>
              <w:jc w:val="center"/>
            </w:pPr>
          </w:p>
        </w:tc>
        <w:tc>
          <w:tcPr>
            <w:tcW w:w="1134" w:type="dxa"/>
            <w:tcBorders>
              <w:bottom w:val="nil"/>
            </w:tcBorders>
          </w:tcPr>
          <w:p w:rsidR="00000000" w:rsidRDefault="00F14FCF">
            <w:pPr>
              <w:jc w:val="center"/>
            </w:pPr>
          </w:p>
        </w:tc>
        <w:tc>
          <w:tcPr>
            <w:tcW w:w="1134" w:type="dxa"/>
            <w:tcBorders>
              <w:bottom w:val="nil"/>
            </w:tcBorders>
          </w:tcPr>
          <w:p w:rsidR="00000000" w:rsidRDefault="00F14FCF">
            <w:pPr>
              <w:jc w:val="center"/>
            </w:pPr>
          </w:p>
        </w:tc>
      </w:tr>
      <w:tr w:rsidR="00000000">
        <w:tblPrEx>
          <w:tblCellMar>
            <w:top w:w="0" w:type="dxa"/>
            <w:bottom w:w="0" w:type="dxa"/>
          </w:tblCellMar>
        </w:tblPrEx>
        <w:tc>
          <w:tcPr>
            <w:tcW w:w="2886" w:type="dxa"/>
            <w:tcBorders>
              <w:top w:val="nil"/>
              <w:left w:val="single" w:sz="6" w:space="0" w:color="auto"/>
              <w:bottom w:val="nil"/>
            </w:tcBorders>
          </w:tcPr>
          <w:p w:rsidR="00000000" w:rsidRDefault="00F14FCF">
            <w:pPr>
              <w:ind w:firstLine="227"/>
            </w:pPr>
            <w:r>
              <w:t>между рядами кабин:</w:t>
            </w:r>
          </w:p>
        </w:tc>
        <w:tc>
          <w:tcPr>
            <w:tcW w:w="1134" w:type="dxa"/>
            <w:tcBorders>
              <w:top w:val="nil"/>
              <w:bottom w:val="nil"/>
            </w:tcBorders>
          </w:tcPr>
          <w:p w:rsidR="00000000" w:rsidRDefault="00F14FCF">
            <w:pPr>
              <w:jc w:val="center"/>
            </w:pPr>
          </w:p>
        </w:tc>
        <w:tc>
          <w:tcPr>
            <w:tcW w:w="1134" w:type="dxa"/>
            <w:tcBorders>
              <w:top w:val="nil"/>
              <w:bottom w:val="nil"/>
            </w:tcBorders>
          </w:tcPr>
          <w:p w:rsidR="00000000" w:rsidRDefault="00F14FCF">
            <w:pPr>
              <w:jc w:val="center"/>
            </w:pPr>
          </w:p>
        </w:tc>
        <w:tc>
          <w:tcPr>
            <w:tcW w:w="1134" w:type="dxa"/>
            <w:tcBorders>
              <w:top w:val="nil"/>
              <w:bottom w:val="nil"/>
            </w:tcBorders>
          </w:tcPr>
          <w:p w:rsidR="00000000" w:rsidRDefault="00F14FCF">
            <w:pPr>
              <w:jc w:val="center"/>
            </w:pPr>
          </w:p>
        </w:tc>
      </w:tr>
      <w:tr w:rsidR="00000000">
        <w:tblPrEx>
          <w:tblCellMar>
            <w:top w:w="0" w:type="dxa"/>
            <w:bottom w:w="0" w:type="dxa"/>
          </w:tblCellMar>
        </w:tblPrEx>
        <w:tc>
          <w:tcPr>
            <w:tcW w:w="2886" w:type="dxa"/>
            <w:tcBorders>
              <w:top w:val="nil"/>
              <w:bottom w:val="nil"/>
            </w:tcBorders>
          </w:tcPr>
          <w:p w:rsidR="00000000" w:rsidRDefault="00F14FCF">
            <w:pPr>
              <w:ind w:firstLine="567"/>
            </w:pPr>
            <w:r>
              <w:t>до 6 в ряду</w:t>
            </w:r>
          </w:p>
        </w:tc>
        <w:tc>
          <w:tcPr>
            <w:tcW w:w="1134" w:type="dxa"/>
            <w:tcBorders>
              <w:top w:val="nil"/>
              <w:bottom w:val="nil"/>
            </w:tcBorders>
          </w:tcPr>
          <w:p w:rsidR="00000000" w:rsidRDefault="00F14FCF">
            <w:pPr>
              <w:jc w:val="center"/>
            </w:pPr>
            <w:r>
              <w:t>1,5</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1,5</w:t>
            </w:r>
          </w:p>
        </w:tc>
      </w:tr>
      <w:tr w:rsidR="00000000">
        <w:tblPrEx>
          <w:tblCellMar>
            <w:top w:w="0" w:type="dxa"/>
            <w:bottom w:w="0" w:type="dxa"/>
          </w:tblCellMar>
        </w:tblPrEx>
        <w:tc>
          <w:tcPr>
            <w:tcW w:w="2886" w:type="dxa"/>
            <w:tcBorders>
              <w:top w:val="nil"/>
              <w:bottom w:val="nil"/>
            </w:tcBorders>
          </w:tcPr>
          <w:p w:rsidR="00000000" w:rsidRDefault="00F14FCF">
            <w:pPr>
              <w:ind w:firstLine="567"/>
            </w:pPr>
            <w:r>
              <w:t>св. 6 в ряду</w:t>
            </w:r>
          </w:p>
        </w:tc>
        <w:tc>
          <w:tcPr>
            <w:tcW w:w="1134" w:type="dxa"/>
            <w:tcBorders>
              <w:top w:val="nil"/>
              <w:bottom w:val="nil"/>
            </w:tcBorders>
          </w:tcPr>
          <w:p w:rsidR="00000000" w:rsidRDefault="00F14FCF">
            <w:pPr>
              <w:jc w:val="center"/>
            </w:pPr>
            <w:r>
              <w:t>2</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1,5</w:t>
            </w:r>
          </w:p>
        </w:tc>
      </w:tr>
      <w:tr w:rsidR="00000000">
        <w:tblPrEx>
          <w:tblCellMar>
            <w:top w:w="0" w:type="dxa"/>
            <w:bottom w:w="0" w:type="dxa"/>
          </w:tblCellMar>
        </w:tblPrEx>
        <w:tc>
          <w:tcPr>
            <w:tcW w:w="2886" w:type="dxa"/>
            <w:tcBorders>
              <w:top w:val="nil"/>
              <w:bottom w:val="nil"/>
            </w:tcBorders>
          </w:tcPr>
          <w:p w:rsidR="00000000" w:rsidRDefault="00F14FCF">
            <w:pPr>
              <w:ind w:left="227"/>
            </w:pPr>
            <w:r>
              <w:t>между рядами умывальн</w:t>
            </w:r>
            <w:r>
              <w:t>и</w:t>
            </w:r>
            <w:r>
              <w:t>ков</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1,6</w:t>
            </w:r>
          </w:p>
        </w:tc>
        <w:tc>
          <w:tcPr>
            <w:tcW w:w="1134" w:type="dxa"/>
            <w:tcBorders>
              <w:top w:val="nil"/>
              <w:bottom w:val="nil"/>
            </w:tcBorders>
          </w:tcPr>
          <w:p w:rsidR="00000000" w:rsidRDefault="00F14FCF">
            <w:pPr>
              <w:jc w:val="center"/>
            </w:pPr>
            <w:r>
              <w:t>-</w:t>
            </w:r>
          </w:p>
        </w:tc>
      </w:tr>
      <w:tr w:rsidR="00000000">
        <w:tblPrEx>
          <w:tblCellMar>
            <w:top w:w="0" w:type="dxa"/>
            <w:bottom w:w="0" w:type="dxa"/>
          </w:tblCellMar>
        </w:tblPrEx>
        <w:tc>
          <w:tcPr>
            <w:tcW w:w="2886" w:type="dxa"/>
            <w:tcBorders>
              <w:top w:val="nil"/>
              <w:bottom w:val="nil"/>
            </w:tcBorders>
          </w:tcPr>
          <w:p w:rsidR="00000000" w:rsidRDefault="00F14FCF">
            <w:pPr>
              <w:ind w:left="227"/>
            </w:pPr>
            <w:r>
              <w:t>между рядами писсуаров:</w:t>
            </w:r>
          </w:p>
        </w:tc>
        <w:tc>
          <w:tcPr>
            <w:tcW w:w="1134" w:type="dxa"/>
            <w:tcBorders>
              <w:top w:val="nil"/>
              <w:bottom w:val="nil"/>
            </w:tcBorders>
          </w:tcPr>
          <w:p w:rsidR="00000000" w:rsidRDefault="00F14FCF">
            <w:pPr>
              <w:jc w:val="center"/>
            </w:pPr>
          </w:p>
        </w:tc>
        <w:tc>
          <w:tcPr>
            <w:tcW w:w="1134" w:type="dxa"/>
            <w:tcBorders>
              <w:top w:val="nil"/>
              <w:bottom w:val="nil"/>
            </w:tcBorders>
          </w:tcPr>
          <w:p w:rsidR="00000000" w:rsidRDefault="00F14FCF">
            <w:pPr>
              <w:jc w:val="center"/>
            </w:pPr>
          </w:p>
        </w:tc>
        <w:tc>
          <w:tcPr>
            <w:tcW w:w="1134" w:type="dxa"/>
            <w:tcBorders>
              <w:top w:val="nil"/>
              <w:bottom w:val="nil"/>
            </w:tcBorders>
          </w:tcPr>
          <w:p w:rsidR="00000000" w:rsidRDefault="00F14FCF">
            <w:pPr>
              <w:jc w:val="center"/>
            </w:pPr>
          </w:p>
        </w:tc>
      </w:tr>
      <w:tr w:rsidR="00000000">
        <w:tblPrEx>
          <w:tblCellMar>
            <w:top w:w="0" w:type="dxa"/>
            <w:bottom w:w="0" w:type="dxa"/>
          </w:tblCellMar>
        </w:tblPrEx>
        <w:tc>
          <w:tcPr>
            <w:tcW w:w="2886" w:type="dxa"/>
            <w:tcBorders>
              <w:top w:val="nil"/>
              <w:bottom w:val="nil"/>
            </w:tcBorders>
          </w:tcPr>
          <w:p w:rsidR="00000000" w:rsidRDefault="00F14FCF">
            <w:pPr>
              <w:ind w:firstLine="567"/>
            </w:pPr>
            <w:r>
              <w:t>до 6 в ряду</w:t>
            </w:r>
          </w:p>
        </w:tc>
        <w:tc>
          <w:tcPr>
            <w:tcW w:w="1134" w:type="dxa"/>
            <w:tcBorders>
              <w:top w:val="nil"/>
              <w:bottom w:val="nil"/>
            </w:tcBorders>
          </w:tcPr>
          <w:p w:rsidR="00000000" w:rsidRDefault="00F14FCF">
            <w:pPr>
              <w:jc w:val="center"/>
            </w:pPr>
            <w:r>
              <w:t>1,5</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w:t>
            </w:r>
          </w:p>
        </w:tc>
      </w:tr>
      <w:tr w:rsidR="00000000">
        <w:tblPrEx>
          <w:tblCellMar>
            <w:top w:w="0" w:type="dxa"/>
            <w:bottom w:w="0" w:type="dxa"/>
          </w:tblCellMar>
        </w:tblPrEx>
        <w:tc>
          <w:tcPr>
            <w:tcW w:w="2886" w:type="dxa"/>
            <w:tcBorders>
              <w:top w:val="nil"/>
              <w:bottom w:val="nil"/>
            </w:tcBorders>
          </w:tcPr>
          <w:p w:rsidR="00000000" w:rsidRDefault="00F14FCF">
            <w:pPr>
              <w:ind w:firstLine="567"/>
            </w:pPr>
            <w:r>
              <w:t>св. 6 в ряду</w:t>
            </w:r>
          </w:p>
        </w:tc>
        <w:tc>
          <w:tcPr>
            <w:tcW w:w="1134" w:type="dxa"/>
            <w:tcBorders>
              <w:top w:val="nil"/>
              <w:bottom w:val="nil"/>
            </w:tcBorders>
          </w:tcPr>
          <w:p w:rsidR="00000000" w:rsidRDefault="00F14FCF">
            <w:pPr>
              <w:jc w:val="center"/>
            </w:pPr>
            <w:r>
              <w:t>2</w:t>
            </w:r>
          </w:p>
        </w:tc>
        <w:tc>
          <w:tcPr>
            <w:tcW w:w="1134" w:type="dxa"/>
            <w:tcBorders>
              <w:top w:val="nil"/>
              <w:bottom w:val="nil"/>
            </w:tcBorders>
          </w:tcPr>
          <w:p w:rsidR="00000000" w:rsidRDefault="00F14FCF">
            <w:pPr>
              <w:jc w:val="center"/>
            </w:pPr>
            <w:r>
              <w:t>-</w:t>
            </w:r>
          </w:p>
        </w:tc>
        <w:tc>
          <w:tcPr>
            <w:tcW w:w="1134" w:type="dxa"/>
            <w:tcBorders>
              <w:top w:val="nil"/>
              <w:bottom w:val="nil"/>
            </w:tcBorders>
          </w:tcPr>
          <w:p w:rsidR="00000000" w:rsidRDefault="00F14FCF">
            <w:pPr>
              <w:jc w:val="center"/>
            </w:pPr>
            <w:r>
              <w:t>-</w:t>
            </w:r>
          </w:p>
        </w:tc>
      </w:tr>
      <w:tr w:rsidR="00000000">
        <w:tblPrEx>
          <w:tblCellMar>
            <w:top w:w="0" w:type="dxa"/>
            <w:bottom w:w="0" w:type="dxa"/>
          </w:tblCellMar>
        </w:tblPrEx>
        <w:tc>
          <w:tcPr>
            <w:tcW w:w="2886" w:type="dxa"/>
            <w:tcBorders>
              <w:top w:val="nil"/>
              <w:bottom w:val="nil"/>
            </w:tcBorders>
          </w:tcPr>
          <w:p w:rsidR="00000000" w:rsidRDefault="00F14FCF">
            <w:pPr>
              <w:ind w:left="227"/>
            </w:pPr>
            <w:r>
              <w:t>между стеной (перегородкой) и рядом к</w:t>
            </w:r>
            <w:r>
              <w:t>а</w:t>
            </w:r>
            <w:r>
              <w:t>бин</w:t>
            </w:r>
          </w:p>
        </w:tc>
        <w:tc>
          <w:tcPr>
            <w:tcW w:w="1134" w:type="dxa"/>
            <w:tcBorders>
              <w:top w:val="nil"/>
              <w:bottom w:val="nil"/>
            </w:tcBorders>
          </w:tcPr>
          <w:p w:rsidR="00000000" w:rsidRDefault="00F14FCF">
            <w:pPr>
              <w:jc w:val="center"/>
            </w:pPr>
            <w:r>
              <w:t>1,3</w:t>
            </w:r>
          </w:p>
        </w:tc>
        <w:tc>
          <w:tcPr>
            <w:tcW w:w="1134" w:type="dxa"/>
            <w:tcBorders>
              <w:top w:val="nil"/>
              <w:bottom w:val="nil"/>
            </w:tcBorders>
          </w:tcPr>
          <w:p w:rsidR="00000000" w:rsidRDefault="00F14FCF">
            <w:pPr>
              <w:jc w:val="center"/>
            </w:pPr>
            <w:r>
              <w:t>1,1</w:t>
            </w:r>
          </w:p>
        </w:tc>
        <w:tc>
          <w:tcPr>
            <w:tcW w:w="1134" w:type="dxa"/>
            <w:tcBorders>
              <w:top w:val="nil"/>
              <w:bottom w:val="nil"/>
            </w:tcBorders>
          </w:tcPr>
          <w:p w:rsidR="00000000" w:rsidRDefault="00F14FCF">
            <w:pPr>
              <w:jc w:val="center"/>
            </w:pPr>
            <w:r>
              <w:t>1 - при чи</w:t>
            </w:r>
            <w:r>
              <w:t>с</w:t>
            </w:r>
            <w:r>
              <w:t>ле в ряд</w:t>
            </w:r>
            <w:r>
              <w:t>у до 6;</w:t>
            </w:r>
            <w:r>
              <w:br/>
              <w:t>1,5 - при 7 и более пр</w:t>
            </w:r>
            <w:r>
              <w:t>и</w:t>
            </w:r>
            <w:r>
              <w:t>борах</w:t>
            </w:r>
          </w:p>
        </w:tc>
      </w:tr>
      <w:tr w:rsidR="00000000">
        <w:tblPrEx>
          <w:tblCellMar>
            <w:top w:w="0" w:type="dxa"/>
            <w:bottom w:w="0" w:type="dxa"/>
          </w:tblCellMar>
        </w:tblPrEx>
        <w:tc>
          <w:tcPr>
            <w:tcW w:w="2886" w:type="dxa"/>
            <w:tcBorders>
              <w:top w:val="nil"/>
            </w:tcBorders>
          </w:tcPr>
          <w:p w:rsidR="00000000" w:rsidRDefault="00F14FCF">
            <w:pPr>
              <w:ind w:left="227"/>
            </w:pPr>
            <w:r>
              <w:t>между кабинами и рядом пи</w:t>
            </w:r>
            <w:r>
              <w:t>с</w:t>
            </w:r>
            <w:r>
              <w:t>суаров</w:t>
            </w:r>
          </w:p>
        </w:tc>
        <w:tc>
          <w:tcPr>
            <w:tcW w:w="1134" w:type="dxa"/>
            <w:tcBorders>
              <w:top w:val="nil"/>
            </w:tcBorders>
          </w:tcPr>
          <w:p w:rsidR="00000000" w:rsidRDefault="00F14FCF">
            <w:pPr>
              <w:jc w:val="center"/>
            </w:pPr>
            <w:r>
              <w:t>2</w:t>
            </w:r>
          </w:p>
        </w:tc>
        <w:tc>
          <w:tcPr>
            <w:tcW w:w="1134" w:type="dxa"/>
            <w:tcBorders>
              <w:top w:val="nil"/>
            </w:tcBorders>
          </w:tcPr>
          <w:p w:rsidR="00000000" w:rsidRDefault="00F14FCF">
            <w:pPr>
              <w:jc w:val="center"/>
            </w:pPr>
            <w:r>
              <w:t>-</w:t>
            </w:r>
          </w:p>
        </w:tc>
        <w:tc>
          <w:tcPr>
            <w:tcW w:w="1134" w:type="dxa"/>
            <w:tcBorders>
              <w:top w:val="nil"/>
            </w:tcBorders>
          </w:tcPr>
          <w:p w:rsidR="00000000" w:rsidRDefault="00F14FCF">
            <w:pPr>
              <w:jc w:val="center"/>
            </w:pPr>
            <w:r>
              <w:t>-</w:t>
            </w:r>
          </w:p>
        </w:tc>
      </w:tr>
    </w:tbl>
    <w:p w:rsidR="00000000" w:rsidRDefault="00F14FCF">
      <w:pPr>
        <w:spacing w:before="120"/>
        <w:ind w:firstLine="284"/>
        <w:jc w:val="both"/>
      </w:pPr>
      <w:r>
        <w:t xml:space="preserve">* Принимается только для уборных, состоящих из одной кабины и шлюза. </w:t>
      </w:r>
    </w:p>
    <w:p w:rsidR="00000000" w:rsidRDefault="00F14FCF">
      <w:pPr>
        <w:ind w:firstLine="284"/>
        <w:jc w:val="both"/>
      </w:pPr>
      <w:r>
        <w:t>** Включая преддушевую при закрытых кабинах.</w:t>
      </w:r>
    </w:p>
    <w:p w:rsidR="00000000" w:rsidRDefault="00F14FCF">
      <w:pPr>
        <w:spacing w:after="120"/>
        <w:ind w:firstLine="284"/>
        <w:jc w:val="both"/>
      </w:pPr>
      <w:r>
        <w:t>*** Приведена минимальная ширина проходов; в зависимости от архитектурно-планировочного решения и шага строительных кон</w:t>
      </w:r>
      <w:r>
        <w:t>с</w:t>
      </w:r>
      <w:r>
        <w:t>трукций ширина проходов может быть увеличена.</w:t>
      </w:r>
    </w:p>
    <w:p w:rsidR="00000000" w:rsidRDefault="00F14FCF">
      <w:pPr>
        <w:ind w:firstLine="284"/>
        <w:jc w:val="both"/>
      </w:pPr>
      <w:r>
        <w:rPr>
          <w:b/>
        </w:rPr>
        <w:t>3.66.</w:t>
      </w:r>
      <w:r>
        <w:t xml:space="preserve"> В зданиях крытых катков с искусственным льдом, предна</w:t>
      </w:r>
      <w:r>
        <w:t>з</w:t>
      </w:r>
      <w:r>
        <w:t>начаемых для учебно-тренировочных занятий и соревнований по хоккею, следует предусматривать П</w:t>
      </w:r>
      <w:r>
        <w:t>ОМЕЩЕНИЯ ДЛЯ СУШКИ СПОРТИВНОЙ ОДЕЖДЫ И ОБУВИ ХОККЕИСТОВ площадью 7 м</w:t>
      </w:r>
      <w:r>
        <w:rPr>
          <w:vertAlign w:val="superscript"/>
        </w:rPr>
        <w:t>2</w:t>
      </w:r>
      <w:r>
        <w:t xml:space="preserve"> на каждую кома</w:t>
      </w:r>
      <w:r>
        <w:t>н</w:t>
      </w:r>
      <w:r>
        <w:t>ду.</w:t>
      </w:r>
    </w:p>
    <w:p w:rsidR="00000000" w:rsidRDefault="00F14FCF">
      <w:pPr>
        <w:ind w:firstLine="284"/>
        <w:jc w:val="both"/>
      </w:pPr>
      <w:r>
        <w:t>Исходя из практики эксплуатации при одной площадке (61</w:t>
      </w:r>
      <w:r>
        <w:sym w:font="Symbol" w:char="F0B4"/>
      </w:r>
      <w:r>
        <w:t>30 м) рекомендуется предусматривать 10 помещений. На сооружениях, предназначаемых для проведения сборов или кустовых соревнов</w:t>
      </w:r>
      <w:r>
        <w:t>а</w:t>
      </w:r>
      <w:r>
        <w:t>ний с участием большого числа команд, число помещений определ</w:t>
      </w:r>
      <w:r>
        <w:t>я</w:t>
      </w:r>
      <w:r>
        <w:t>ется заданием на проектирование.</w:t>
      </w:r>
    </w:p>
    <w:p w:rsidR="00000000" w:rsidRDefault="00F14FCF">
      <w:pPr>
        <w:ind w:firstLine="284"/>
        <w:jc w:val="both"/>
      </w:pPr>
      <w:r>
        <w:t>Помещения для сушки рекомендуется размещать в удобной связи с раздевальными, на пути в раздевальни от входа в здание. Практ</w:t>
      </w:r>
      <w:r>
        <w:t>и</w:t>
      </w:r>
      <w:r>
        <w:t>чески на каждом катке и</w:t>
      </w:r>
      <w:r>
        <w:t>меется «своя» команда, для которой выд</w:t>
      </w:r>
      <w:r>
        <w:t>е</w:t>
      </w:r>
      <w:r>
        <w:t>ляется в постоянное пользование одна из раздевален; в этом случае помещение для сушки спортивной одежды и обуви хоккеистов этой команды рекомендуется располагать смежно с этой раздевальней, непосредственно соо</w:t>
      </w:r>
      <w:r>
        <w:t>б</w:t>
      </w:r>
      <w:r>
        <w:t>щающейся с нею.</w:t>
      </w:r>
    </w:p>
    <w:p w:rsidR="00000000" w:rsidRDefault="00F14FCF">
      <w:pPr>
        <w:ind w:firstLine="284"/>
        <w:jc w:val="both"/>
      </w:pPr>
      <w:r>
        <w:rPr>
          <w:b/>
        </w:rPr>
        <w:t>3.67.</w:t>
      </w:r>
      <w:r>
        <w:t xml:space="preserve"> В крытых катках с местами для зрителей рекомендуется предусматривать проведение массового катания на коньках (что определяется заданием на проектирование).</w:t>
      </w:r>
    </w:p>
    <w:p w:rsidR="00000000" w:rsidRDefault="00F14FCF">
      <w:pPr>
        <w:ind w:firstLine="284"/>
        <w:jc w:val="both"/>
      </w:pPr>
      <w:r>
        <w:t>В отдельных случаях, по заданию на проектирование, допускае</w:t>
      </w:r>
      <w:r>
        <w:t>т</w:t>
      </w:r>
      <w:r>
        <w:t>ся предусматривать массов</w:t>
      </w:r>
      <w:r>
        <w:t>ое катание на коньках в сооружениях без мест для зрителей, но без выделения дополнительной для этой цели площади вестибюля и гардеробной верхней одежды. В составе всп</w:t>
      </w:r>
      <w:r>
        <w:t>о</w:t>
      </w:r>
      <w:r>
        <w:t>могательных помещений крытого катка, в котором проводится ма</w:t>
      </w:r>
      <w:r>
        <w:t>с</w:t>
      </w:r>
      <w:r>
        <w:t>совое катание на коньках, на площади вестибюля или смежно с ним следует дополн</w:t>
      </w:r>
      <w:r>
        <w:t>и</w:t>
      </w:r>
      <w:r>
        <w:t>тельно предусматривать:</w:t>
      </w:r>
    </w:p>
    <w:p w:rsidR="00000000" w:rsidRDefault="00F14FCF">
      <w:pPr>
        <w:ind w:firstLine="284"/>
        <w:jc w:val="both"/>
      </w:pPr>
      <w:r>
        <w:t>ПОМЕЩЕНИЕ ДЛЯ ХРАНЕНИЯ, ВЫДАЧИ И СУШКИ ПРОКА</w:t>
      </w:r>
      <w:r>
        <w:t>Т</w:t>
      </w:r>
      <w:r>
        <w:t>НЫХ БОТИНОК С КОНЬКАМИ (площадью 10 м</w:t>
      </w:r>
      <w:r>
        <w:rPr>
          <w:vertAlign w:val="superscript"/>
        </w:rPr>
        <w:t>2</w:t>
      </w:r>
      <w:r>
        <w:t xml:space="preserve">); </w:t>
      </w:r>
    </w:p>
    <w:p w:rsidR="00000000" w:rsidRDefault="00F14FCF">
      <w:pPr>
        <w:ind w:firstLine="284"/>
        <w:jc w:val="both"/>
      </w:pPr>
      <w:r>
        <w:t>МАСТЕРСКУЮ ДЛЯ ТОЧКИ КОНЬКОВ (площадью 6 м</w:t>
      </w:r>
      <w:r>
        <w:rPr>
          <w:vertAlign w:val="superscript"/>
        </w:rPr>
        <w:t>2</w:t>
      </w:r>
      <w:r>
        <w:t xml:space="preserve">); </w:t>
      </w:r>
    </w:p>
    <w:p w:rsidR="00000000" w:rsidRDefault="00F14FCF">
      <w:pPr>
        <w:ind w:firstLine="284"/>
        <w:jc w:val="both"/>
      </w:pPr>
      <w:r>
        <w:t>ДВЕ КАБИНЫ ДЛЯ ПЕРЕОДЕВАНИЯ (площадью 1 м</w:t>
      </w:r>
      <w:r>
        <w:rPr>
          <w:vertAlign w:val="superscript"/>
        </w:rPr>
        <w:t>2</w:t>
      </w:r>
      <w:r>
        <w:t xml:space="preserve"> ка</w:t>
      </w:r>
      <w:r>
        <w:t>ж</w:t>
      </w:r>
      <w:r>
        <w:t>д</w:t>
      </w:r>
      <w:r>
        <w:t xml:space="preserve">ая). </w:t>
      </w:r>
    </w:p>
    <w:p w:rsidR="00000000" w:rsidRDefault="00F14FCF">
      <w:pPr>
        <w:ind w:firstLine="284"/>
        <w:jc w:val="both"/>
      </w:pPr>
      <w:r>
        <w:t>Хранение верхней одежды, переодевание и отдых катающихся, а также пользование уборными и буфетами предусматривается на площади вспомогательных помещений для зрителей, которые в этом случае должны размещаться на одном уровне с катком или соо</w:t>
      </w:r>
      <w:r>
        <w:t>б</w:t>
      </w:r>
      <w:r>
        <w:t>щаться с ним по пандусу с уклоном не более 1:10.</w:t>
      </w:r>
    </w:p>
    <w:p w:rsidR="00000000" w:rsidRDefault="00F14FCF">
      <w:pPr>
        <w:ind w:firstLine="284"/>
        <w:jc w:val="both"/>
      </w:pPr>
      <w:r>
        <w:t>Из вестибюля должно предусматриваться не менее двух выходов на лед для катающихся, размещаемых рассредоточенно.</w:t>
      </w:r>
    </w:p>
    <w:p w:rsidR="00000000" w:rsidRDefault="00F14FCF">
      <w:pPr>
        <w:ind w:firstLine="284"/>
        <w:jc w:val="both"/>
      </w:pPr>
      <w:r>
        <w:rPr>
          <w:b/>
        </w:rPr>
        <w:t>3.68.</w:t>
      </w:r>
      <w:r>
        <w:t xml:space="preserve"> При спортивных залах и залах катков с искусственным льдом следует предусматривать ИНВЕНТАРНЫЕ ДЛЯ </w:t>
      </w:r>
      <w:r>
        <w:t>ХРАНЕНИЯ ПЕРЕНОСНОГО СПОРТИВНОГО ОБОРУДОВАНИЯ И ИНВЕНТАРЯ.</w:t>
      </w:r>
    </w:p>
    <w:p w:rsidR="00000000" w:rsidRDefault="00F14FCF">
      <w:pPr>
        <w:ind w:firstLine="284"/>
        <w:jc w:val="both"/>
      </w:pPr>
      <w:r>
        <w:t>Инвентарные должны располагаться смежно с залами (катками). Пол инвентарной предусматривается на одном уровне с полом зала и без порога. Двери инвентарных в залы, а также двери залов, пре</w:t>
      </w:r>
      <w:r>
        <w:t>д</w:t>
      </w:r>
      <w:r>
        <w:t>назначенные для транспортирования через них спортивного обор</w:t>
      </w:r>
      <w:r>
        <w:t>у</w:t>
      </w:r>
      <w:r>
        <w:t>дования, принимаются шириной не менее 1,8 м. Допускаются от</w:t>
      </w:r>
      <w:r>
        <w:t>к</w:t>
      </w:r>
      <w:r>
        <w:t>рытые проемы в инвентарные из залов. При этом в залах для спо</w:t>
      </w:r>
      <w:r>
        <w:t>р</w:t>
      </w:r>
      <w:r>
        <w:t>тивных игр с мячом их рекомендуется закрывать свободно висящ</w:t>
      </w:r>
      <w:r>
        <w:t>и</w:t>
      </w:r>
      <w:r>
        <w:t>ми сетками.</w:t>
      </w:r>
    </w:p>
    <w:p w:rsidR="00000000" w:rsidRDefault="00F14FCF">
      <w:pPr>
        <w:ind w:firstLine="284"/>
        <w:jc w:val="both"/>
      </w:pPr>
      <w:r>
        <w:t>Размеры и</w:t>
      </w:r>
      <w:r>
        <w:t>нвентарных при наиболее распространенных спорти</w:t>
      </w:r>
      <w:r>
        <w:t>в</w:t>
      </w:r>
      <w:r>
        <w:t>ных залах приведены в табл. 6. При остальных спортивных залах, а также залах катков с искусственным льдом размеры инвентарных следует определять исходя из состава и размеров переносного об</w:t>
      </w:r>
      <w:r>
        <w:t>о</w:t>
      </w:r>
      <w:r>
        <w:t>рудования и и</w:t>
      </w:r>
      <w:r>
        <w:t>н</w:t>
      </w:r>
      <w:r>
        <w:t>вентаря и способа их хранения.</w:t>
      </w:r>
    </w:p>
    <w:p w:rsidR="00000000" w:rsidRDefault="00F14FCF">
      <w:pPr>
        <w:spacing w:before="120" w:after="120"/>
        <w:ind w:firstLine="284"/>
        <w:jc w:val="right"/>
      </w:pPr>
      <w:r>
        <w:t>Таблица 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63"/>
        <w:gridCol w:w="921"/>
        <w:gridCol w:w="860"/>
        <w:gridCol w:w="729"/>
        <w:gridCol w:w="991"/>
      </w:tblGrid>
      <w:tr w:rsidR="00000000">
        <w:tblPrEx>
          <w:tblCellMar>
            <w:top w:w="0" w:type="dxa"/>
            <w:bottom w:w="0" w:type="dxa"/>
          </w:tblCellMar>
        </w:tblPrEx>
        <w:tc>
          <w:tcPr>
            <w:tcW w:w="2763" w:type="dxa"/>
            <w:tcBorders>
              <w:bottom w:val="nil"/>
            </w:tcBorders>
          </w:tcPr>
          <w:p w:rsidR="00000000" w:rsidRDefault="00F14FCF">
            <w:pPr>
              <w:jc w:val="center"/>
            </w:pPr>
          </w:p>
          <w:p w:rsidR="00000000" w:rsidRDefault="00F14FCF">
            <w:pPr>
              <w:jc w:val="center"/>
            </w:pPr>
            <w:r>
              <w:t>Назначение</w:t>
            </w:r>
            <w:r>
              <w:br/>
              <w:t>спортивного зала</w:t>
            </w:r>
            <w:r>
              <w:br/>
              <w:t>по виду (видам) спорта</w:t>
            </w:r>
          </w:p>
        </w:tc>
        <w:tc>
          <w:tcPr>
            <w:tcW w:w="921" w:type="dxa"/>
            <w:tcBorders>
              <w:bottom w:val="nil"/>
            </w:tcBorders>
          </w:tcPr>
          <w:p w:rsidR="00000000" w:rsidRDefault="00F14FCF">
            <w:pPr>
              <w:jc w:val="center"/>
            </w:pPr>
          </w:p>
          <w:p w:rsidR="00000000" w:rsidRDefault="00F14FCF">
            <w:pPr>
              <w:jc w:val="center"/>
            </w:pPr>
            <w:r>
              <w:t xml:space="preserve">Размер зала </w:t>
            </w:r>
            <w:r>
              <w:br/>
              <w:t>(в строи</w:t>
            </w:r>
            <w:r>
              <w:softHyphen/>
              <w:t>тельных осях), м</w:t>
            </w:r>
          </w:p>
        </w:tc>
        <w:tc>
          <w:tcPr>
            <w:tcW w:w="860" w:type="dxa"/>
            <w:tcBorders>
              <w:bottom w:val="nil"/>
            </w:tcBorders>
          </w:tcPr>
          <w:p w:rsidR="00000000" w:rsidRDefault="00F14FCF">
            <w:pPr>
              <w:jc w:val="center"/>
            </w:pPr>
          </w:p>
          <w:p w:rsidR="00000000" w:rsidRDefault="00F14FCF">
            <w:pPr>
              <w:jc w:val="center"/>
            </w:pPr>
            <w:r>
              <w:t>Площадь инвен</w:t>
            </w:r>
            <w:r>
              <w:softHyphen/>
              <w:t>тарной, м</w:t>
            </w:r>
            <w:r>
              <w:rPr>
                <w:vertAlign w:val="superscript"/>
              </w:rPr>
              <w:t>2</w:t>
            </w:r>
          </w:p>
        </w:tc>
        <w:tc>
          <w:tcPr>
            <w:tcW w:w="1720" w:type="dxa"/>
            <w:gridSpan w:val="2"/>
          </w:tcPr>
          <w:p w:rsidR="00000000" w:rsidRDefault="00F14FCF">
            <w:pPr>
              <w:jc w:val="center"/>
            </w:pPr>
            <w:r>
              <w:t>Рекомендуемые размеры инвент</w:t>
            </w:r>
            <w:r>
              <w:t>а</w:t>
            </w:r>
            <w:r>
              <w:t>рной, м, при ра</w:t>
            </w:r>
            <w:r>
              <w:t>з</w:t>
            </w:r>
            <w:r>
              <w:t>мещении инве</w:t>
            </w:r>
            <w:r>
              <w:t>н</w:t>
            </w:r>
            <w:r>
              <w:t>таря в одном п</w:t>
            </w:r>
            <w:r>
              <w:t>о</w:t>
            </w:r>
            <w:r>
              <w:t>мещении</w:t>
            </w:r>
          </w:p>
        </w:tc>
      </w:tr>
      <w:tr w:rsidR="00000000">
        <w:tblPrEx>
          <w:tblCellMar>
            <w:top w:w="0" w:type="dxa"/>
            <w:bottom w:w="0" w:type="dxa"/>
          </w:tblCellMar>
        </w:tblPrEx>
        <w:tc>
          <w:tcPr>
            <w:tcW w:w="2763" w:type="dxa"/>
            <w:tcBorders>
              <w:top w:val="nil"/>
            </w:tcBorders>
          </w:tcPr>
          <w:p w:rsidR="00000000" w:rsidRDefault="00F14FCF">
            <w:pPr>
              <w:jc w:val="center"/>
            </w:pPr>
          </w:p>
        </w:tc>
        <w:tc>
          <w:tcPr>
            <w:tcW w:w="921" w:type="dxa"/>
            <w:tcBorders>
              <w:top w:val="nil"/>
            </w:tcBorders>
          </w:tcPr>
          <w:p w:rsidR="00000000" w:rsidRDefault="00F14FCF">
            <w:pPr>
              <w:jc w:val="center"/>
            </w:pPr>
          </w:p>
        </w:tc>
        <w:tc>
          <w:tcPr>
            <w:tcW w:w="860" w:type="dxa"/>
            <w:tcBorders>
              <w:top w:val="nil"/>
            </w:tcBorders>
          </w:tcPr>
          <w:p w:rsidR="00000000" w:rsidRDefault="00F14FCF">
            <w:pPr>
              <w:jc w:val="center"/>
            </w:pPr>
          </w:p>
        </w:tc>
        <w:tc>
          <w:tcPr>
            <w:tcW w:w="729" w:type="dxa"/>
          </w:tcPr>
          <w:p w:rsidR="00000000" w:rsidRDefault="00F14FCF">
            <w:pPr>
              <w:jc w:val="center"/>
            </w:pPr>
            <w:r>
              <w:t>длина</w:t>
            </w:r>
          </w:p>
        </w:tc>
        <w:tc>
          <w:tcPr>
            <w:tcW w:w="991" w:type="dxa"/>
          </w:tcPr>
          <w:p w:rsidR="00000000" w:rsidRDefault="00F14FCF">
            <w:pPr>
              <w:jc w:val="center"/>
            </w:pPr>
            <w:r>
              <w:t>ширина (глу</w:t>
            </w:r>
            <w:r>
              <w:t>бина)</w:t>
            </w:r>
          </w:p>
        </w:tc>
      </w:tr>
      <w:tr w:rsidR="00000000">
        <w:tblPrEx>
          <w:tblCellMar>
            <w:top w:w="0" w:type="dxa"/>
            <w:bottom w:w="0" w:type="dxa"/>
          </w:tblCellMar>
        </w:tblPrEx>
        <w:tc>
          <w:tcPr>
            <w:tcW w:w="2763" w:type="dxa"/>
            <w:tcBorders>
              <w:bottom w:val="nil"/>
            </w:tcBorders>
          </w:tcPr>
          <w:p w:rsidR="00000000" w:rsidRDefault="00F14FCF">
            <w:r>
              <w:t>Для бадминтона, баскетбола, гандбола, волейбола и тенн</w:t>
            </w:r>
            <w:r>
              <w:t>и</w:t>
            </w:r>
            <w:r>
              <w:t>са</w:t>
            </w:r>
          </w:p>
        </w:tc>
        <w:tc>
          <w:tcPr>
            <w:tcW w:w="921" w:type="dxa"/>
            <w:tcBorders>
              <w:bottom w:val="nil"/>
            </w:tcBorders>
          </w:tcPr>
          <w:p w:rsidR="00000000" w:rsidRDefault="00F14FCF">
            <w:pPr>
              <w:jc w:val="center"/>
            </w:pPr>
            <w:r>
              <w:t>42</w:t>
            </w:r>
            <w:r>
              <w:sym w:font="Symbol" w:char="F0B4"/>
            </w:r>
            <w:r>
              <w:t>24</w:t>
            </w:r>
          </w:p>
        </w:tc>
        <w:tc>
          <w:tcPr>
            <w:tcW w:w="860" w:type="dxa"/>
            <w:tcBorders>
              <w:bottom w:val="nil"/>
            </w:tcBorders>
          </w:tcPr>
          <w:p w:rsidR="00000000" w:rsidRDefault="00F14FCF">
            <w:pPr>
              <w:jc w:val="center"/>
            </w:pPr>
            <w:r>
              <w:t>36*</w:t>
            </w:r>
          </w:p>
        </w:tc>
        <w:tc>
          <w:tcPr>
            <w:tcW w:w="729" w:type="dxa"/>
            <w:tcBorders>
              <w:bottom w:val="nil"/>
            </w:tcBorders>
          </w:tcPr>
          <w:p w:rsidR="00000000" w:rsidRDefault="00F14FCF">
            <w:pPr>
              <w:jc w:val="center"/>
            </w:pPr>
            <w:r>
              <w:t>6</w:t>
            </w:r>
          </w:p>
        </w:tc>
        <w:tc>
          <w:tcPr>
            <w:tcW w:w="991" w:type="dxa"/>
            <w:tcBorders>
              <w:bottom w:val="nil"/>
            </w:tcBorders>
          </w:tcPr>
          <w:p w:rsidR="00000000" w:rsidRDefault="00F14FCF">
            <w:pPr>
              <w:jc w:val="center"/>
            </w:pPr>
            <w:r>
              <w:t>6</w:t>
            </w:r>
          </w:p>
        </w:tc>
      </w:tr>
      <w:tr w:rsidR="00000000">
        <w:tblPrEx>
          <w:tblCellMar>
            <w:top w:w="0" w:type="dxa"/>
            <w:bottom w:w="0" w:type="dxa"/>
          </w:tblCellMar>
        </w:tblPrEx>
        <w:tc>
          <w:tcPr>
            <w:tcW w:w="2763" w:type="dxa"/>
            <w:tcBorders>
              <w:top w:val="nil"/>
              <w:bottom w:val="nil"/>
            </w:tcBorders>
          </w:tcPr>
          <w:p w:rsidR="00000000" w:rsidRDefault="00F14FCF">
            <w:r>
              <w:t>Для спортивной гимнастики</w:t>
            </w:r>
          </w:p>
        </w:tc>
        <w:tc>
          <w:tcPr>
            <w:tcW w:w="921" w:type="dxa"/>
            <w:tcBorders>
              <w:top w:val="nil"/>
              <w:bottom w:val="nil"/>
            </w:tcBorders>
          </w:tcPr>
          <w:p w:rsidR="00000000" w:rsidRDefault="00F14FCF">
            <w:pPr>
              <w:jc w:val="center"/>
            </w:pPr>
            <w:r>
              <w:t>36</w:t>
            </w:r>
            <w:r>
              <w:sym w:font="Symbol" w:char="F0B4"/>
            </w:r>
            <w:r>
              <w:t>18</w:t>
            </w:r>
          </w:p>
        </w:tc>
        <w:tc>
          <w:tcPr>
            <w:tcW w:w="860" w:type="dxa"/>
            <w:tcBorders>
              <w:top w:val="nil"/>
              <w:bottom w:val="nil"/>
            </w:tcBorders>
          </w:tcPr>
          <w:p w:rsidR="00000000" w:rsidRDefault="00F14FCF">
            <w:pPr>
              <w:jc w:val="center"/>
            </w:pPr>
            <w:r>
              <w:t>18*</w:t>
            </w:r>
          </w:p>
        </w:tc>
        <w:tc>
          <w:tcPr>
            <w:tcW w:w="729" w:type="dxa"/>
            <w:tcBorders>
              <w:top w:val="nil"/>
              <w:bottom w:val="nil"/>
            </w:tcBorders>
          </w:tcPr>
          <w:p w:rsidR="00000000" w:rsidRDefault="00F14FCF">
            <w:pPr>
              <w:jc w:val="center"/>
            </w:pPr>
            <w:r>
              <w:t>6</w:t>
            </w:r>
          </w:p>
        </w:tc>
        <w:tc>
          <w:tcPr>
            <w:tcW w:w="991" w:type="dxa"/>
            <w:tcBorders>
              <w:top w:val="nil"/>
              <w:bottom w:val="nil"/>
            </w:tcBorders>
          </w:tcPr>
          <w:p w:rsidR="00000000" w:rsidRDefault="00F14FCF">
            <w:pPr>
              <w:jc w:val="center"/>
            </w:pPr>
            <w:r>
              <w:t>3</w:t>
            </w:r>
          </w:p>
        </w:tc>
      </w:tr>
      <w:tr w:rsidR="00000000">
        <w:tblPrEx>
          <w:tblCellMar>
            <w:top w:w="0" w:type="dxa"/>
            <w:bottom w:w="0" w:type="dxa"/>
          </w:tblCellMar>
        </w:tblPrEx>
        <w:tc>
          <w:tcPr>
            <w:tcW w:w="2763" w:type="dxa"/>
            <w:tcBorders>
              <w:top w:val="nil"/>
              <w:bottom w:val="nil"/>
            </w:tcBorders>
          </w:tcPr>
          <w:p w:rsidR="00000000" w:rsidRDefault="00F14FCF">
            <w:r>
              <w:t>Для бадминтона, баскетбола и волейбола</w:t>
            </w:r>
          </w:p>
        </w:tc>
        <w:tc>
          <w:tcPr>
            <w:tcW w:w="921" w:type="dxa"/>
            <w:tcBorders>
              <w:top w:val="nil"/>
              <w:bottom w:val="nil"/>
            </w:tcBorders>
          </w:tcPr>
          <w:p w:rsidR="00000000" w:rsidRDefault="00F14FCF">
            <w:pPr>
              <w:jc w:val="center"/>
            </w:pPr>
            <w:r>
              <w:t>30</w:t>
            </w:r>
            <w:r>
              <w:sym w:font="Symbol" w:char="F0B4"/>
            </w:r>
            <w:r>
              <w:t>18</w:t>
            </w:r>
          </w:p>
        </w:tc>
        <w:tc>
          <w:tcPr>
            <w:tcW w:w="860" w:type="dxa"/>
            <w:tcBorders>
              <w:top w:val="nil"/>
              <w:bottom w:val="nil"/>
            </w:tcBorders>
          </w:tcPr>
          <w:p w:rsidR="00000000" w:rsidRDefault="00F14FCF">
            <w:pPr>
              <w:jc w:val="center"/>
            </w:pPr>
            <w:r>
              <w:t>24*</w:t>
            </w:r>
          </w:p>
        </w:tc>
        <w:tc>
          <w:tcPr>
            <w:tcW w:w="729" w:type="dxa"/>
            <w:tcBorders>
              <w:top w:val="nil"/>
              <w:bottom w:val="nil"/>
            </w:tcBorders>
          </w:tcPr>
          <w:p w:rsidR="00000000" w:rsidRDefault="00F14FCF">
            <w:pPr>
              <w:jc w:val="center"/>
            </w:pPr>
            <w:r>
              <w:t>6</w:t>
            </w:r>
          </w:p>
        </w:tc>
        <w:tc>
          <w:tcPr>
            <w:tcW w:w="991" w:type="dxa"/>
            <w:tcBorders>
              <w:top w:val="nil"/>
              <w:bottom w:val="nil"/>
            </w:tcBorders>
          </w:tcPr>
          <w:p w:rsidR="00000000" w:rsidRDefault="00F14FCF">
            <w:pPr>
              <w:jc w:val="center"/>
            </w:pPr>
            <w:r>
              <w:t>4</w:t>
            </w:r>
          </w:p>
        </w:tc>
      </w:tr>
      <w:tr w:rsidR="00000000">
        <w:tblPrEx>
          <w:tblCellMar>
            <w:top w:w="0" w:type="dxa"/>
            <w:bottom w:w="0" w:type="dxa"/>
          </w:tblCellMar>
        </w:tblPrEx>
        <w:tc>
          <w:tcPr>
            <w:tcW w:w="2763" w:type="dxa"/>
            <w:tcBorders>
              <w:top w:val="nil"/>
              <w:bottom w:val="nil"/>
            </w:tcBorders>
          </w:tcPr>
          <w:p w:rsidR="00000000" w:rsidRDefault="00F14FCF">
            <w:r>
              <w:t>Для бокса, на один ринг и один комплект табельного оборуд</w:t>
            </w:r>
            <w:r>
              <w:t>о</w:t>
            </w:r>
            <w:r>
              <w:t>вания</w:t>
            </w:r>
          </w:p>
        </w:tc>
        <w:tc>
          <w:tcPr>
            <w:tcW w:w="921" w:type="dxa"/>
            <w:tcBorders>
              <w:top w:val="nil"/>
              <w:bottom w:val="nil"/>
            </w:tcBorders>
          </w:tcPr>
          <w:p w:rsidR="00000000" w:rsidRDefault="00F14FCF">
            <w:pPr>
              <w:jc w:val="center"/>
            </w:pPr>
            <w:r>
              <w:t>18</w:t>
            </w:r>
            <w:r>
              <w:sym w:font="Symbol" w:char="F0B4"/>
            </w:r>
            <w:r>
              <w:t>12</w:t>
            </w:r>
          </w:p>
        </w:tc>
        <w:tc>
          <w:tcPr>
            <w:tcW w:w="860" w:type="dxa"/>
            <w:tcBorders>
              <w:top w:val="nil"/>
              <w:bottom w:val="nil"/>
            </w:tcBorders>
          </w:tcPr>
          <w:p w:rsidR="00000000" w:rsidRDefault="00F14FCF">
            <w:pPr>
              <w:jc w:val="center"/>
            </w:pPr>
            <w:r>
              <w:t>6</w:t>
            </w:r>
          </w:p>
        </w:tc>
        <w:tc>
          <w:tcPr>
            <w:tcW w:w="729" w:type="dxa"/>
            <w:tcBorders>
              <w:top w:val="nil"/>
              <w:bottom w:val="nil"/>
            </w:tcBorders>
          </w:tcPr>
          <w:p w:rsidR="00000000" w:rsidRDefault="00F14FCF">
            <w:pPr>
              <w:jc w:val="center"/>
            </w:pPr>
            <w:r>
              <w:t>2</w:t>
            </w:r>
          </w:p>
        </w:tc>
        <w:tc>
          <w:tcPr>
            <w:tcW w:w="991" w:type="dxa"/>
            <w:tcBorders>
              <w:top w:val="nil"/>
              <w:bottom w:val="nil"/>
            </w:tcBorders>
          </w:tcPr>
          <w:p w:rsidR="00000000" w:rsidRDefault="00F14FCF">
            <w:pPr>
              <w:jc w:val="center"/>
            </w:pPr>
            <w:r>
              <w:t>3</w:t>
            </w:r>
          </w:p>
        </w:tc>
      </w:tr>
      <w:tr w:rsidR="00000000">
        <w:tblPrEx>
          <w:tblCellMar>
            <w:top w:w="0" w:type="dxa"/>
            <w:bottom w:w="0" w:type="dxa"/>
          </w:tblCellMar>
        </w:tblPrEx>
        <w:tc>
          <w:tcPr>
            <w:tcW w:w="2763" w:type="dxa"/>
            <w:tcBorders>
              <w:top w:val="nil"/>
              <w:bottom w:val="nil"/>
            </w:tcBorders>
          </w:tcPr>
          <w:p w:rsidR="00000000" w:rsidRDefault="00F14FCF">
            <w:r>
              <w:t>Для борьбы (классической, вольной, самбо, дзюдо) на один ковер («татами») и один комплект табельного обор</w:t>
            </w:r>
            <w:r>
              <w:t>у</w:t>
            </w:r>
            <w:r>
              <w:t>дования</w:t>
            </w:r>
          </w:p>
        </w:tc>
        <w:tc>
          <w:tcPr>
            <w:tcW w:w="921" w:type="dxa"/>
            <w:tcBorders>
              <w:top w:val="nil"/>
              <w:bottom w:val="nil"/>
            </w:tcBorders>
          </w:tcPr>
          <w:p w:rsidR="00000000" w:rsidRDefault="00F14FCF">
            <w:pPr>
              <w:jc w:val="center"/>
            </w:pPr>
            <w:r>
              <w:t>24</w:t>
            </w:r>
            <w:r>
              <w:sym w:font="Symbol" w:char="F0B4"/>
            </w:r>
            <w:r>
              <w:t>15</w:t>
            </w:r>
          </w:p>
        </w:tc>
        <w:tc>
          <w:tcPr>
            <w:tcW w:w="860" w:type="dxa"/>
            <w:tcBorders>
              <w:top w:val="nil"/>
              <w:bottom w:val="nil"/>
            </w:tcBorders>
          </w:tcPr>
          <w:p w:rsidR="00000000" w:rsidRDefault="00F14FCF">
            <w:pPr>
              <w:jc w:val="center"/>
            </w:pPr>
            <w:r>
              <w:t>6</w:t>
            </w:r>
          </w:p>
        </w:tc>
        <w:tc>
          <w:tcPr>
            <w:tcW w:w="729" w:type="dxa"/>
            <w:tcBorders>
              <w:top w:val="nil"/>
              <w:bottom w:val="nil"/>
            </w:tcBorders>
          </w:tcPr>
          <w:p w:rsidR="00000000" w:rsidRDefault="00F14FCF">
            <w:pPr>
              <w:jc w:val="center"/>
            </w:pPr>
            <w:r>
              <w:t>2</w:t>
            </w:r>
          </w:p>
        </w:tc>
        <w:tc>
          <w:tcPr>
            <w:tcW w:w="991" w:type="dxa"/>
            <w:tcBorders>
              <w:top w:val="nil"/>
              <w:bottom w:val="nil"/>
            </w:tcBorders>
          </w:tcPr>
          <w:p w:rsidR="00000000" w:rsidRDefault="00F14FCF">
            <w:pPr>
              <w:jc w:val="center"/>
            </w:pPr>
            <w:r>
              <w:t>3</w:t>
            </w:r>
          </w:p>
        </w:tc>
      </w:tr>
      <w:tr w:rsidR="00000000">
        <w:tblPrEx>
          <w:tblCellMar>
            <w:top w:w="0" w:type="dxa"/>
            <w:bottom w:w="0" w:type="dxa"/>
          </w:tblCellMar>
        </w:tblPrEx>
        <w:tc>
          <w:tcPr>
            <w:tcW w:w="2763" w:type="dxa"/>
            <w:tcBorders>
              <w:top w:val="nil"/>
            </w:tcBorders>
          </w:tcPr>
          <w:p w:rsidR="00000000" w:rsidRDefault="00F14FCF">
            <w:r>
              <w:t>Для тяжелой атлетики на 4 помоста и один комплект табельного оборудования</w:t>
            </w:r>
          </w:p>
        </w:tc>
        <w:tc>
          <w:tcPr>
            <w:tcW w:w="921" w:type="dxa"/>
            <w:tcBorders>
              <w:top w:val="nil"/>
            </w:tcBorders>
          </w:tcPr>
          <w:p w:rsidR="00000000" w:rsidRDefault="00F14FCF">
            <w:pPr>
              <w:jc w:val="center"/>
            </w:pPr>
            <w:r>
              <w:t>18</w:t>
            </w:r>
            <w:r>
              <w:sym w:font="Symbol" w:char="F0B4"/>
            </w:r>
            <w:r>
              <w:t>9</w:t>
            </w:r>
          </w:p>
        </w:tc>
        <w:tc>
          <w:tcPr>
            <w:tcW w:w="860" w:type="dxa"/>
            <w:tcBorders>
              <w:top w:val="nil"/>
            </w:tcBorders>
          </w:tcPr>
          <w:p w:rsidR="00000000" w:rsidRDefault="00F14FCF">
            <w:pPr>
              <w:jc w:val="center"/>
            </w:pPr>
            <w:r>
              <w:t>5</w:t>
            </w:r>
          </w:p>
        </w:tc>
        <w:tc>
          <w:tcPr>
            <w:tcW w:w="729" w:type="dxa"/>
            <w:tcBorders>
              <w:top w:val="nil"/>
            </w:tcBorders>
          </w:tcPr>
          <w:p w:rsidR="00000000" w:rsidRDefault="00F14FCF">
            <w:pPr>
              <w:jc w:val="center"/>
            </w:pPr>
            <w:r>
              <w:t>2,5</w:t>
            </w:r>
          </w:p>
        </w:tc>
        <w:tc>
          <w:tcPr>
            <w:tcW w:w="991" w:type="dxa"/>
            <w:tcBorders>
              <w:top w:val="nil"/>
            </w:tcBorders>
          </w:tcPr>
          <w:p w:rsidR="00000000" w:rsidRDefault="00F14FCF">
            <w:pPr>
              <w:jc w:val="center"/>
            </w:pPr>
            <w:r>
              <w:t>2</w:t>
            </w:r>
          </w:p>
        </w:tc>
      </w:tr>
    </w:tbl>
    <w:p w:rsidR="00000000" w:rsidRDefault="00F14FCF">
      <w:pPr>
        <w:spacing w:before="120"/>
        <w:ind w:firstLine="284"/>
        <w:jc w:val="both"/>
      </w:pPr>
      <w:r>
        <w:t xml:space="preserve">* Инвентарная может предусматриваться в виде </w:t>
      </w:r>
      <w:r>
        <w:t>двух или трех помещений; приведенная в таблице площадь является суммарной.</w:t>
      </w:r>
    </w:p>
    <w:p w:rsidR="00000000" w:rsidRDefault="00F14FCF">
      <w:pPr>
        <w:spacing w:before="120"/>
        <w:ind w:firstLine="284"/>
        <w:jc w:val="both"/>
      </w:pPr>
      <w:r>
        <w:rPr>
          <w:b/>
        </w:rPr>
        <w:t>3.69.</w:t>
      </w:r>
      <w:r>
        <w:t xml:space="preserve"> ПОМЕЩЕНИЕ ДЛЯ ОТДЫХА ЗАНИМАЮЩИХСЯ р</w:t>
      </w:r>
      <w:r>
        <w:t>е</w:t>
      </w:r>
      <w:r>
        <w:t>комендуется принимать из расчета 3 м</w:t>
      </w:r>
      <w:r>
        <w:rPr>
          <w:vertAlign w:val="superscript"/>
        </w:rPr>
        <w:t>2</w:t>
      </w:r>
      <w:r>
        <w:t xml:space="preserve"> на одно место исходя из 15% пропускной способности в смену при учебно-тренировочных зан</w:t>
      </w:r>
      <w:r>
        <w:t>я</w:t>
      </w:r>
      <w:r>
        <w:t>тиях (но не менее 24 м</w:t>
      </w:r>
      <w:r>
        <w:rPr>
          <w:vertAlign w:val="superscript"/>
        </w:rPr>
        <w:t>2</w:t>
      </w:r>
      <w:r>
        <w:t>). Возможно вместо отдельного помещения предусматривать требуемую площадь в световых разрывах корид</w:t>
      </w:r>
      <w:r>
        <w:t>о</w:t>
      </w:r>
      <w:r>
        <w:t>ров.</w:t>
      </w:r>
    </w:p>
    <w:p w:rsidR="00000000" w:rsidRDefault="00F14FCF">
      <w:pPr>
        <w:ind w:firstLine="284"/>
        <w:jc w:val="both"/>
      </w:pPr>
      <w:r>
        <w:rPr>
          <w:b/>
        </w:rPr>
        <w:t>3.70.</w:t>
      </w:r>
      <w:r>
        <w:t xml:space="preserve"> УЧЕБНЫЙ КЛАСС (МЕТОДИЧЕСКИЙ КАБИНЕТ) м</w:t>
      </w:r>
      <w:r>
        <w:t>о</w:t>
      </w:r>
      <w:r>
        <w:t>жет предусматриваться практически во всех круглогодично дейс</w:t>
      </w:r>
      <w:r>
        <w:t>т</w:t>
      </w:r>
      <w:r>
        <w:t>вующих спортивных залах (катках), о</w:t>
      </w:r>
      <w:r>
        <w:t>днако необходимость устрой</w:t>
      </w:r>
      <w:r>
        <w:t>с</w:t>
      </w:r>
      <w:r>
        <w:t>тва, а также число классных помещений определяются заданием на проектирование. Размер класса рекомендуется 30 м</w:t>
      </w:r>
      <w:r>
        <w:rPr>
          <w:vertAlign w:val="superscript"/>
        </w:rPr>
        <w:t>2</w:t>
      </w:r>
      <w:r>
        <w:t>, что обеспеч</w:t>
      </w:r>
      <w:r>
        <w:t>и</w:t>
      </w:r>
      <w:r>
        <w:t>вает размещение одной учебной группы. При двух и более классных помещениях дополнительно предусматривается помещение для хр</w:t>
      </w:r>
      <w:r>
        <w:t>а</w:t>
      </w:r>
      <w:r>
        <w:t>нения пособий площадью 6 м</w:t>
      </w:r>
      <w:r>
        <w:rPr>
          <w:vertAlign w:val="superscript"/>
        </w:rPr>
        <w:t>2</w:t>
      </w:r>
      <w:r>
        <w:t>.</w:t>
      </w:r>
    </w:p>
    <w:p w:rsidR="00000000" w:rsidRDefault="00F14FCF">
      <w:pPr>
        <w:ind w:firstLine="284"/>
        <w:jc w:val="both"/>
      </w:pPr>
      <w:r>
        <w:rPr>
          <w:b/>
        </w:rPr>
        <w:t>3.71.</w:t>
      </w:r>
      <w:r>
        <w:t xml:space="preserve"> КОМНАТЫ ИНСТРУКТОРСКОГО И ТРЕНЕРСКОГО СОСТАВА предусматриваются, как правило, раздельно для мужчин и женщин, но при числе одновременно работающих 5 и менее может предусматриваться одна общая для мужчи</w:t>
      </w:r>
      <w:r>
        <w:t>н и женщин комната с размещением в ней 1—2 кабин для переодевания площадью не менее 1 м</w:t>
      </w:r>
      <w:r>
        <w:rPr>
          <w:vertAlign w:val="superscript"/>
        </w:rPr>
        <w:t>2</w:t>
      </w:r>
      <w:r>
        <w:t xml:space="preserve"> ка</w:t>
      </w:r>
      <w:r>
        <w:t>ж</w:t>
      </w:r>
      <w:r>
        <w:t>дая.</w:t>
      </w:r>
    </w:p>
    <w:p w:rsidR="00000000" w:rsidRDefault="00F14FCF">
      <w:pPr>
        <w:ind w:firstLine="284"/>
        <w:jc w:val="both"/>
      </w:pPr>
      <w:r>
        <w:t>При раздельных (мужской и женской) комнатах соотношение ч</w:t>
      </w:r>
      <w:r>
        <w:t>и</w:t>
      </w:r>
      <w:r>
        <w:t>сла мест в них принимается 1:1, если иное соотношение исходя из местных условий, не определено в задании на проектирование. Общее число мест определяется исходя из того, что на каждого ин</w:t>
      </w:r>
      <w:r>
        <w:t>с</w:t>
      </w:r>
      <w:r>
        <w:t>труктора или тренера приходится 15 чел. занимающихся в смену при учебно-тренировочных занятиях.</w:t>
      </w:r>
    </w:p>
    <w:p w:rsidR="00000000" w:rsidRDefault="00F14FCF">
      <w:pPr>
        <w:ind w:firstLine="284"/>
        <w:jc w:val="both"/>
      </w:pPr>
      <w:r>
        <w:t>Площадь комнат определяется из расчета 2,5 м</w:t>
      </w:r>
      <w:r>
        <w:rPr>
          <w:vertAlign w:val="superscript"/>
        </w:rPr>
        <w:t>2</w:t>
      </w:r>
      <w:r>
        <w:t xml:space="preserve"> на одно место, но не менее </w:t>
      </w:r>
      <w:r>
        <w:t>9 м</w:t>
      </w:r>
      <w:r>
        <w:rPr>
          <w:vertAlign w:val="superscript"/>
        </w:rPr>
        <w:t>2</w:t>
      </w:r>
      <w:r>
        <w:t xml:space="preserve"> каждая. При числе мест в одном помещении более 10 площадь помещения может рассчитываться исходя из 1,8 м</w:t>
      </w:r>
      <w:r>
        <w:rPr>
          <w:vertAlign w:val="superscript"/>
        </w:rPr>
        <w:t>2</w:t>
      </w:r>
      <w:r>
        <w:t xml:space="preserve"> на одно место.</w:t>
      </w:r>
    </w:p>
    <w:p w:rsidR="00000000" w:rsidRDefault="00F14FCF">
      <w:pPr>
        <w:ind w:firstLine="284"/>
        <w:jc w:val="both"/>
      </w:pPr>
      <w:r>
        <w:rPr>
          <w:b/>
        </w:rPr>
        <w:t>3.72.</w:t>
      </w:r>
      <w:r>
        <w:t xml:space="preserve"> В зданиях спортивных корпусов предусматриваются БЫТОВЫЕ ПОМЕЩЕНИЯ ДЛЯ РАБОЧИХ И СЛУЖЕБНЫЕ ПОМЕЩЕНИЯ АДМИНИСТРАТИВНОГО И ИНЖЕНЕРНО-ТЕХНИЧЕСКОГО ПЕ</w:t>
      </w:r>
      <w:r>
        <w:t>Р</w:t>
      </w:r>
      <w:r>
        <w:t>СОНАЛА.</w:t>
      </w:r>
    </w:p>
    <w:p w:rsidR="00000000" w:rsidRDefault="00F14FCF">
      <w:pPr>
        <w:ind w:firstLine="284"/>
        <w:jc w:val="both"/>
      </w:pPr>
      <w:r>
        <w:t>Число и состав сотрудников и рабочих разной специальности определяются штатным расписанием и к началу проектирования определить его обычно бывает трудно. Поэтому рекомендуется пользоваться уже упоминавшимися выше типовыми штат</w:t>
      </w:r>
      <w:r>
        <w:t>ами спо</w:t>
      </w:r>
      <w:r>
        <w:t>р</w:t>
      </w:r>
      <w:r>
        <w:t>тивных сооружений профсоюзов или воспользоваться в качестве аналога штатный расписанием существующих таких же, как прое</w:t>
      </w:r>
      <w:r>
        <w:t>к</w:t>
      </w:r>
      <w:r>
        <w:t>тируемое сооружение.</w:t>
      </w:r>
    </w:p>
    <w:p w:rsidR="00000000" w:rsidRDefault="00F14FCF">
      <w:pPr>
        <w:ind w:firstLine="284"/>
        <w:jc w:val="both"/>
      </w:pPr>
      <w:r>
        <w:t>В связи с тем, что рабочие на спортивных сооружениях работают посменно, расчетное число мест для определения площади бытовых помещений рекомендуется принимать на 50% штатного расписания и исходить из 1,5 м</w:t>
      </w:r>
      <w:r>
        <w:rPr>
          <w:vertAlign w:val="superscript"/>
        </w:rPr>
        <w:t>2</w:t>
      </w:r>
      <w:r>
        <w:t xml:space="preserve"> на одно место. При этом места для хранения рабочей (домашней) одежды в шкафах предусматриваются на 100% работающих. При проектировании бытовых помещений пло</w:t>
      </w:r>
      <w:r>
        <w:t>щадь каждого из них (для мужчин или женщин), независимо от получе</w:t>
      </w:r>
      <w:r>
        <w:t>н</w:t>
      </w:r>
      <w:r>
        <w:t>ной по расчету, не должна, как правило, быть менее 9 м</w:t>
      </w:r>
      <w:r>
        <w:rPr>
          <w:vertAlign w:val="superscript"/>
        </w:rPr>
        <w:t>2</w:t>
      </w:r>
      <w:r>
        <w:t>.</w:t>
      </w:r>
    </w:p>
    <w:p w:rsidR="00000000" w:rsidRDefault="00F14FCF">
      <w:pPr>
        <w:ind w:firstLine="284"/>
        <w:jc w:val="both"/>
      </w:pPr>
      <w:r>
        <w:t>В составе служебных помещений административного и инжене</w:t>
      </w:r>
      <w:r>
        <w:t>р</w:t>
      </w:r>
      <w:r>
        <w:t>но-технического персонала рекомендуется предусматривать след</w:t>
      </w:r>
      <w:r>
        <w:t>у</w:t>
      </w:r>
      <w:r>
        <w:t>ющие:</w:t>
      </w:r>
    </w:p>
    <w:p w:rsidR="00000000" w:rsidRDefault="00F14FCF">
      <w:pPr>
        <w:ind w:firstLine="284"/>
        <w:jc w:val="both"/>
      </w:pPr>
      <w:r>
        <w:t>а) КАБИНЕТ ДИРЕКТОРА. При числе сотрудников 100 чел. и более площадью 24 м</w:t>
      </w:r>
      <w:r>
        <w:rPr>
          <w:vertAlign w:val="superscript"/>
        </w:rPr>
        <w:t>2</w:t>
      </w:r>
      <w:r>
        <w:t>, при меньшем числе — 12 м</w:t>
      </w:r>
      <w:r>
        <w:rPr>
          <w:vertAlign w:val="superscript"/>
        </w:rPr>
        <w:t>2</w:t>
      </w:r>
      <w:r>
        <w:t>;</w:t>
      </w:r>
    </w:p>
    <w:p w:rsidR="00000000" w:rsidRDefault="00F14FCF">
      <w:pPr>
        <w:ind w:firstLine="284"/>
        <w:jc w:val="both"/>
      </w:pPr>
      <w:r>
        <w:t>б) КАБИНЕТЫ ЗАМЕСТИТЕЛЯ ДИРЕКТОРА, ГЛАВНОГО ИНЖЕНЕРА. При числе сотрудников 100 человек и более — по 12 м</w:t>
      </w:r>
      <w:r>
        <w:rPr>
          <w:vertAlign w:val="superscript"/>
        </w:rPr>
        <w:t>2</w:t>
      </w:r>
      <w:r>
        <w:t>, при меньшем числе — по 9 м</w:t>
      </w:r>
      <w:r>
        <w:rPr>
          <w:vertAlign w:val="superscript"/>
        </w:rPr>
        <w:t>2</w:t>
      </w:r>
      <w:r>
        <w:t>;</w:t>
      </w:r>
    </w:p>
    <w:p w:rsidR="00000000" w:rsidRDefault="00F14FCF">
      <w:pPr>
        <w:ind w:firstLine="284"/>
        <w:jc w:val="both"/>
      </w:pPr>
      <w:r>
        <w:t xml:space="preserve">в) ПРИЕМНАЯ — при числе </w:t>
      </w:r>
      <w:r>
        <w:t>сотрудников 100 чел. и более пл</w:t>
      </w:r>
      <w:r>
        <w:t>о</w:t>
      </w:r>
      <w:r>
        <w:t>щадью 12 м</w:t>
      </w:r>
      <w:r>
        <w:rPr>
          <w:vertAlign w:val="superscript"/>
        </w:rPr>
        <w:t>2</w:t>
      </w:r>
      <w:r>
        <w:t>, а при меньшем числе — 8 м</w:t>
      </w:r>
      <w:r>
        <w:rPr>
          <w:vertAlign w:val="superscript"/>
        </w:rPr>
        <w:t>2</w:t>
      </w:r>
      <w:r>
        <w:t>; приемная предусматрив</w:t>
      </w:r>
      <w:r>
        <w:t>а</w:t>
      </w:r>
      <w:r>
        <w:t>ется общей при кабинетах директора и главного инженера;</w:t>
      </w:r>
    </w:p>
    <w:p w:rsidR="00000000" w:rsidRDefault="00F14FCF">
      <w:pPr>
        <w:ind w:firstLine="284"/>
        <w:jc w:val="both"/>
      </w:pPr>
      <w:r>
        <w:t>г) КАБИНЕТ НАЧАЛЬНИКА (ЗАВЕДУЮЩЕГО) ОТДЕЛА (СЛУЖБЫ). При числе сотрудников отдела (службы) 100 чел. и б</w:t>
      </w:r>
      <w:r>
        <w:t>о</w:t>
      </w:r>
      <w:r>
        <w:t>лее площадью 24 м</w:t>
      </w:r>
      <w:r>
        <w:rPr>
          <w:vertAlign w:val="superscript"/>
        </w:rPr>
        <w:t>2</w:t>
      </w:r>
      <w:r>
        <w:t>, при меньшем числе — 12 м</w:t>
      </w:r>
      <w:r>
        <w:rPr>
          <w:vertAlign w:val="superscript"/>
        </w:rPr>
        <w:t>2</w:t>
      </w:r>
      <w:r>
        <w:t>. При числе сотру</w:t>
      </w:r>
      <w:r>
        <w:t>д</w:t>
      </w:r>
      <w:r>
        <w:t>ников менее 10 человек, кабинет начальника (заведующего) не пр</w:t>
      </w:r>
      <w:r>
        <w:t>е</w:t>
      </w:r>
      <w:r>
        <w:t>дусматривается, а его рабочее место размещается в общей комнате отдела (службы) из расчета 7 м</w:t>
      </w:r>
      <w:r>
        <w:rPr>
          <w:vertAlign w:val="superscript"/>
        </w:rPr>
        <w:t>2</w:t>
      </w:r>
      <w:r>
        <w:t>;</w:t>
      </w:r>
    </w:p>
    <w:p w:rsidR="00000000" w:rsidRDefault="00F14FCF">
      <w:pPr>
        <w:ind w:firstLine="284"/>
        <w:jc w:val="both"/>
      </w:pPr>
      <w:r>
        <w:t>д) РАБОЧИЕ ПОМЕЩЕНИЯ СОТРУДНИКОВ О</w:t>
      </w:r>
      <w:r>
        <w:t>ТДЕЛОВ (СЛУЖБ) определяются из расчета 4 м</w:t>
      </w:r>
      <w:r>
        <w:rPr>
          <w:vertAlign w:val="superscript"/>
        </w:rPr>
        <w:t>2</w:t>
      </w:r>
      <w:r>
        <w:t xml:space="preserve"> на одного сотрудника;</w:t>
      </w:r>
    </w:p>
    <w:p w:rsidR="00000000" w:rsidRDefault="00F14FCF">
      <w:pPr>
        <w:ind w:firstLine="284"/>
        <w:jc w:val="both"/>
      </w:pPr>
      <w:r>
        <w:t>е) КОМНАТА КОМЕНДАНТА (ЗАВЕДУЮЩЕГО ХОЗЯЙСТВОМ) во всех случаях принимается площадью 8 м</w:t>
      </w:r>
      <w:r>
        <w:rPr>
          <w:vertAlign w:val="superscript"/>
        </w:rPr>
        <w:t>2</w:t>
      </w:r>
      <w:r>
        <w:t>;</w:t>
      </w:r>
    </w:p>
    <w:p w:rsidR="00000000" w:rsidRDefault="00F14FCF">
      <w:pPr>
        <w:ind w:firstLine="284"/>
        <w:jc w:val="both"/>
      </w:pPr>
      <w:r>
        <w:t>ж) ЗАЛ ЗАСЕДАНИЙ площадью 72 м</w:t>
      </w:r>
      <w:r>
        <w:rPr>
          <w:vertAlign w:val="superscript"/>
        </w:rPr>
        <w:t>2</w:t>
      </w:r>
      <w:r>
        <w:t xml:space="preserve"> предусматривается при числе сотрудников 100 чел. и более.</w:t>
      </w:r>
    </w:p>
    <w:p w:rsidR="00000000" w:rsidRDefault="00F14FCF">
      <w:pPr>
        <w:ind w:firstLine="284"/>
        <w:jc w:val="both"/>
      </w:pPr>
      <w:r>
        <w:t>Следует отметить, что рабочие помещения и кабинеты начальн</w:t>
      </w:r>
      <w:r>
        <w:t>и</w:t>
      </w:r>
      <w:r>
        <w:t>ков (заведующих) таких отделов, как бухгалтерия, планово-финансовый, кадров и т. п., располагаются в блоке администрати</w:t>
      </w:r>
      <w:r>
        <w:t>в</w:t>
      </w:r>
      <w:r>
        <w:t>ных помещений и кабинетов руководства (дирекции) сооружения, а рабочие помещения и, как</w:t>
      </w:r>
      <w:r>
        <w:t xml:space="preserve"> правило, кабинеты начальников инжен</w:t>
      </w:r>
      <w:r>
        <w:t>е</w:t>
      </w:r>
      <w:r>
        <w:t>рных служб (сантехнической, холодильной, электро-, радио- и тел</w:t>
      </w:r>
      <w:r>
        <w:t>е</w:t>
      </w:r>
      <w:r>
        <w:t>фонной подготовки сооружения и т.п.) — в удобной связи с соотве</w:t>
      </w:r>
      <w:r>
        <w:t>т</w:t>
      </w:r>
      <w:r>
        <w:t>ствующими техническими помещениями и рабочими помещениями сотрудников служб.</w:t>
      </w:r>
    </w:p>
    <w:p w:rsidR="00000000" w:rsidRDefault="00F14FCF">
      <w:pPr>
        <w:ind w:firstLine="284"/>
        <w:jc w:val="both"/>
      </w:pPr>
      <w:r>
        <w:rPr>
          <w:b/>
        </w:rPr>
        <w:t>3.73.</w:t>
      </w:r>
      <w:r>
        <w:t xml:space="preserve"> В зданиях спортивных залов и катков предусматриваются сл</w:t>
      </w:r>
      <w:r>
        <w:t>е</w:t>
      </w:r>
      <w:r>
        <w:t>дующие помещения для медицинского обслуживания:</w:t>
      </w:r>
    </w:p>
    <w:p w:rsidR="00000000" w:rsidRDefault="00F14FCF">
      <w:pPr>
        <w:ind w:firstLine="284"/>
        <w:jc w:val="both"/>
      </w:pPr>
      <w:r>
        <w:t>КАБИНЕТ ВРАЧА площадью 14 м</w:t>
      </w:r>
      <w:r>
        <w:rPr>
          <w:vertAlign w:val="superscript"/>
        </w:rPr>
        <w:t>2</w:t>
      </w:r>
      <w:r>
        <w:t xml:space="preserve">; </w:t>
      </w:r>
    </w:p>
    <w:p w:rsidR="00000000" w:rsidRDefault="00F14FCF">
      <w:pPr>
        <w:ind w:firstLine="284"/>
        <w:jc w:val="both"/>
      </w:pPr>
      <w:r>
        <w:t>ОЖИДАЛЬНАЯ площадью 9 м</w:t>
      </w:r>
      <w:r>
        <w:rPr>
          <w:vertAlign w:val="superscript"/>
        </w:rPr>
        <w:t>2</w:t>
      </w:r>
      <w:r>
        <w:t>.</w:t>
      </w:r>
    </w:p>
    <w:p w:rsidR="00000000" w:rsidRDefault="00F14FCF">
      <w:pPr>
        <w:ind w:firstLine="284"/>
        <w:jc w:val="both"/>
      </w:pPr>
      <w:r>
        <w:t>Ожидальная может размещаться в расширенной части коридора. На спортивных комплексах, состоящих из неск</w:t>
      </w:r>
      <w:r>
        <w:t>ольких спортивных корпусов, кабинет врача с ожидальной предусматриваются только в одном здании, а в остальных предусматриваются комнаты для ок</w:t>
      </w:r>
      <w:r>
        <w:t>а</w:t>
      </w:r>
      <w:r>
        <w:t>зания первой медицинской помощи площадью 9 м</w:t>
      </w:r>
      <w:r>
        <w:rPr>
          <w:vertAlign w:val="superscript"/>
        </w:rPr>
        <w:t>2</w:t>
      </w:r>
      <w:r>
        <w:t xml:space="preserve"> каждая.</w:t>
      </w:r>
    </w:p>
    <w:p w:rsidR="00000000" w:rsidRDefault="00F14FCF">
      <w:pPr>
        <w:ind w:firstLine="284"/>
        <w:jc w:val="both"/>
      </w:pPr>
      <w:r>
        <w:t>В отдельных случаях, при соответствующем обосновании и по согласованию с местными органами здравоохранения, заданием на проектирование в составе помещений для медицинского обслужив</w:t>
      </w:r>
      <w:r>
        <w:t>а</w:t>
      </w:r>
      <w:r>
        <w:t>ния, могут предусматриваться МЕДИКО-ВОССТАНОВИТЕЛЬНЫЕ ЦЕНТРЫ.</w:t>
      </w:r>
    </w:p>
    <w:p w:rsidR="00000000" w:rsidRDefault="00F14FCF">
      <w:pPr>
        <w:ind w:firstLine="284"/>
        <w:jc w:val="both"/>
      </w:pPr>
      <w:r>
        <w:t>На спортивных комплексах, состоящих из нескольких спорти</w:t>
      </w:r>
      <w:r>
        <w:t>в</w:t>
      </w:r>
      <w:r>
        <w:t>ных корпусов, п</w:t>
      </w:r>
      <w:r>
        <w:t>омещения медико-восстановительного центра пр</w:t>
      </w:r>
      <w:r>
        <w:t>е</w:t>
      </w:r>
      <w:r>
        <w:t>дусматриваются в одном из спортивных корпусов (взамен кабинета врача и ож</w:t>
      </w:r>
      <w:r>
        <w:t>и</w:t>
      </w:r>
      <w:r>
        <w:t>дальной). Возможно размещение медико-восстановительного центра в отдельном здании; в этом случае в о</w:t>
      </w:r>
      <w:r>
        <w:t>с</w:t>
      </w:r>
      <w:r>
        <w:t>тальных зданиях комплекса предусматриваются только комнаты для оказания первой медицинской пом</w:t>
      </w:r>
      <w:r>
        <w:t>о</w:t>
      </w:r>
      <w:r>
        <w:t>щи площадью 9 м</w:t>
      </w:r>
      <w:r>
        <w:rPr>
          <w:vertAlign w:val="superscript"/>
        </w:rPr>
        <w:t>2</w:t>
      </w:r>
      <w:r>
        <w:t xml:space="preserve"> каждая.</w:t>
      </w:r>
    </w:p>
    <w:p w:rsidR="00000000" w:rsidRDefault="00F14FCF">
      <w:pPr>
        <w:ind w:firstLine="284"/>
        <w:jc w:val="both"/>
      </w:pPr>
      <w:r>
        <w:t>Рекомендуемые состав и площади помещений медико-вос</w:t>
      </w:r>
      <w:r>
        <w:softHyphen/>
        <w:t>ста</w:t>
      </w:r>
      <w:r>
        <w:softHyphen/>
        <w:t>но</w:t>
      </w:r>
      <w:r>
        <w:softHyphen/>
        <w:t>вительного центра приведены в табл. 7.</w:t>
      </w:r>
    </w:p>
    <w:p w:rsidR="00000000" w:rsidRDefault="00F14FCF">
      <w:pPr>
        <w:spacing w:after="120"/>
        <w:ind w:firstLine="284"/>
        <w:jc w:val="right"/>
      </w:pPr>
      <w:r>
        <w:t>Таблица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1382"/>
      </w:tblGrid>
      <w:tr w:rsidR="00000000">
        <w:tblPrEx>
          <w:tblCellMar>
            <w:top w:w="0" w:type="dxa"/>
            <w:bottom w:w="0" w:type="dxa"/>
          </w:tblCellMar>
        </w:tblPrEx>
        <w:tc>
          <w:tcPr>
            <w:tcW w:w="5070" w:type="dxa"/>
          </w:tcPr>
          <w:p w:rsidR="00000000" w:rsidRDefault="00F14FCF">
            <w:pPr>
              <w:jc w:val="center"/>
            </w:pPr>
            <w:r>
              <w:t>Помещение</w:t>
            </w:r>
          </w:p>
        </w:tc>
        <w:tc>
          <w:tcPr>
            <w:tcW w:w="1382" w:type="dxa"/>
          </w:tcPr>
          <w:p w:rsidR="00000000" w:rsidRDefault="00F14FCF">
            <w:pPr>
              <w:jc w:val="center"/>
            </w:pPr>
            <w:r>
              <w:t>Площадь, м</w:t>
            </w:r>
            <w:r>
              <w:rPr>
                <w:vertAlign w:val="superscript"/>
              </w:rPr>
              <w:t>2</w:t>
            </w:r>
          </w:p>
        </w:tc>
      </w:tr>
      <w:tr w:rsidR="00000000">
        <w:tblPrEx>
          <w:tblCellMar>
            <w:top w:w="0" w:type="dxa"/>
            <w:bottom w:w="0" w:type="dxa"/>
          </w:tblCellMar>
        </w:tblPrEx>
        <w:tc>
          <w:tcPr>
            <w:tcW w:w="5070" w:type="dxa"/>
            <w:tcBorders>
              <w:bottom w:val="nil"/>
            </w:tcBorders>
          </w:tcPr>
          <w:p w:rsidR="00000000" w:rsidRDefault="00F14FCF">
            <w:r>
              <w:t>1. Кабинет врача (заведующего центром)</w:t>
            </w:r>
          </w:p>
        </w:tc>
        <w:tc>
          <w:tcPr>
            <w:tcW w:w="1382" w:type="dxa"/>
            <w:tcBorders>
              <w:bottom w:val="nil"/>
            </w:tcBorders>
          </w:tcPr>
          <w:p w:rsidR="00000000" w:rsidRDefault="00F14FCF">
            <w:pPr>
              <w:jc w:val="center"/>
            </w:pPr>
            <w:r>
              <w:t>12</w:t>
            </w:r>
          </w:p>
        </w:tc>
      </w:tr>
      <w:tr w:rsidR="00000000">
        <w:tblPrEx>
          <w:tblCellMar>
            <w:top w:w="0" w:type="dxa"/>
            <w:bottom w:w="0" w:type="dxa"/>
          </w:tblCellMar>
        </w:tblPrEx>
        <w:tc>
          <w:tcPr>
            <w:tcW w:w="5070" w:type="dxa"/>
            <w:tcBorders>
              <w:top w:val="nil"/>
              <w:bottom w:val="nil"/>
            </w:tcBorders>
          </w:tcPr>
          <w:p w:rsidR="00000000" w:rsidRDefault="00F14FCF">
            <w:r>
              <w:t>2. Кабинет электро- и светолечения:</w:t>
            </w:r>
          </w:p>
        </w:tc>
        <w:tc>
          <w:tcPr>
            <w:tcW w:w="1382" w:type="dxa"/>
            <w:tcBorders>
              <w:top w:val="nil"/>
              <w:bottom w:val="nil"/>
            </w:tcBorders>
          </w:tcPr>
          <w:p w:rsidR="00000000" w:rsidRDefault="00F14FCF">
            <w:pPr>
              <w:jc w:val="center"/>
            </w:pPr>
          </w:p>
        </w:tc>
      </w:tr>
      <w:tr w:rsidR="00000000">
        <w:tblPrEx>
          <w:tblCellMar>
            <w:top w:w="0" w:type="dxa"/>
            <w:bottom w:w="0" w:type="dxa"/>
          </w:tblCellMar>
        </w:tblPrEx>
        <w:tc>
          <w:tcPr>
            <w:tcW w:w="5070" w:type="dxa"/>
            <w:tcBorders>
              <w:top w:val="nil"/>
              <w:bottom w:val="nil"/>
            </w:tcBorders>
          </w:tcPr>
          <w:p w:rsidR="00000000" w:rsidRDefault="00F14FCF">
            <w:pPr>
              <w:ind w:firstLine="567"/>
            </w:pPr>
            <w:r>
              <w:t>7 кабин по одной кушетке в каждой</w:t>
            </w:r>
          </w:p>
        </w:tc>
        <w:tc>
          <w:tcPr>
            <w:tcW w:w="1382" w:type="dxa"/>
            <w:tcBorders>
              <w:top w:val="nil"/>
              <w:bottom w:val="nil"/>
            </w:tcBorders>
          </w:tcPr>
          <w:p w:rsidR="00000000" w:rsidRDefault="00F14FCF">
            <w:pPr>
              <w:jc w:val="center"/>
            </w:pPr>
            <w:r>
              <w:t>42</w:t>
            </w:r>
          </w:p>
        </w:tc>
      </w:tr>
      <w:tr w:rsidR="00000000">
        <w:tblPrEx>
          <w:tblCellMar>
            <w:top w:w="0" w:type="dxa"/>
            <w:bottom w:w="0" w:type="dxa"/>
          </w:tblCellMar>
        </w:tblPrEx>
        <w:tc>
          <w:tcPr>
            <w:tcW w:w="5070" w:type="dxa"/>
            <w:tcBorders>
              <w:top w:val="nil"/>
              <w:bottom w:val="nil"/>
            </w:tcBorders>
          </w:tcPr>
          <w:p w:rsidR="00000000" w:rsidRDefault="00F14FCF">
            <w:pPr>
              <w:ind w:firstLine="567"/>
            </w:pPr>
            <w:r>
              <w:t>помещение для обработки прокладок</w:t>
            </w:r>
          </w:p>
        </w:tc>
        <w:tc>
          <w:tcPr>
            <w:tcW w:w="1382" w:type="dxa"/>
            <w:tcBorders>
              <w:top w:val="nil"/>
              <w:bottom w:val="nil"/>
            </w:tcBorders>
          </w:tcPr>
          <w:p w:rsidR="00000000" w:rsidRDefault="00F14FCF">
            <w:pPr>
              <w:jc w:val="center"/>
            </w:pPr>
            <w:r>
              <w:t>8</w:t>
            </w:r>
          </w:p>
        </w:tc>
      </w:tr>
      <w:tr w:rsidR="00000000">
        <w:tblPrEx>
          <w:tblCellMar>
            <w:top w:w="0" w:type="dxa"/>
            <w:bottom w:w="0" w:type="dxa"/>
          </w:tblCellMar>
        </w:tblPrEx>
        <w:tc>
          <w:tcPr>
            <w:tcW w:w="5070" w:type="dxa"/>
            <w:tcBorders>
              <w:top w:val="nil"/>
              <w:bottom w:val="nil"/>
            </w:tcBorders>
          </w:tcPr>
          <w:p w:rsidR="00000000" w:rsidRDefault="00F14FCF">
            <w:r>
              <w:t>3. Душевой зал:</w:t>
            </w:r>
          </w:p>
        </w:tc>
        <w:tc>
          <w:tcPr>
            <w:tcW w:w="1382" w:type="dxa"/>
            <w:tcBorders>
              <w:top w:val="nil"/>
              <w:bottom w:val="nil"/>
            </w:tcBorders>
          </w:tcPr>
          <w:p w:rsidR="00000000" w:rsidRDefault="00F14FCF">
            <w:pPr>
              <w:jc w:val="center"/>
            </w:pPr>
          </w:p>
        </w:tc>
      </w:tr>
      <w:tr w:rsidR="00000000">
        <w:tblPrEx>
          <w:tblCellMar>
            <w:top w:w="0" w:type="dxa"/>
            <w:bottom w:w="0" w:type="dxa"/>
          </w:tblCellMar>
        </w:tblPrEx>
        <w:tc>
          <w:tcPr>
            <w:tcW w:w="5070" w:type="dxa"/>
            <w:tcBorders>
              <w:top w:val="nil"/>
              <w:bottom w:val="nil"/>
            </w:tcBorders>
          </w:tcPr>
          <w:p w:rsidR="00000000" w:rsidRDefault="00F14FCF">
            <w:pPr>
              <w:ind w:firstLine="567"/>
            </w:pPr>
            <w:r>
              <w:t>кафедра на 5 душевых установок</w:t>
            </w:r>
          </w:p>
        </w:tc>
        <w:tc>
          <w:tcPr>
            <w:tcW w:w="1382" w:type="dxa"/>
            <w:tcBorders>
              <w:top w:val="nil"/>
              <w:bottom w:val="nil"/>
            </w:tcBorders>
          </w:tcPr>
          <w:p w:rsidR="00000000" w:rsidRDefault="00F14FCF">
            <w:pPr>
              <w:jc w:val="center"/>
            </w:pPr>
            <w:r>
              <w:t>25</w:t>
            </w:r>
          </w:p>
        </w:tc>
      </w:tr>
      <w:tr w:rsidR="00000000">
        <w:tblPrEx>
          <w:tblCellMar>
            <w:top w:w="0" w:type="dxa"/>
            <w:bottom w:w="0" w:type="dxa"/>
          </w:tblCellMar>
        </w:tblPrEx>
        <w:tc>
          <w:tcPr>
            <w:tcW w:w="5070" w:type="dxa"/>
            <w:tcBorders>
              <w:top w:val="nil"/>
              <w:bottom w:val="nil"/>
            </w:tcBorders>
          </w:tcPr>
          <w:p w:rsidR="00000000" w:rsidRDefault="00F14FCF">
            <w:pPr>
              <w:ind w:firstLine="567"/>
            </w:pPr>
            <w:r>
              <w:t>раздевальня при зале</w:t>
            </w:r>
          </w:p>
        </w:tc>
        <w:tc>
          <w:tcPr>
            <w:tcW w:w="1382" w:type="dxa"/>
            <w:tcBorders>
              <w:top w:val="nil"/>
              <w:bottom w:val="nil"/>
            </w:tcBorders>
          </w:tcPr>
          <w:p w:rsidR="00000000" w:rsidRDefault="00F14FCF">
            <w:pPr>
              <w:jc w:val="center"/>
            </w:pPr>
            <w:r>
              <w:t>10</w:t>
            </w:r>
          </w:p>
        </w:tc>
      </w:tr>
      <w:tr w:rsidR="00000000">
        <w:tblPrEx>
          <w:tblCellMar>
            <w:top w:w="0" w:type="dxa"/>
            <w:bottom w:w="0" w:type="dxa"/>
          </w:tblCellMar>
        </w:tblPrEx>
        <w:tc>
          <w:tcPr>
            <w:tcW w:w="5070" w:type="dxa"/>
            <w:tcBorders>
              <w:top w:val="nil"/>
              <w:bottom w:val="nil"/>
            </w:tcBorders>
          </w:tcPr>
          <w:p w:rsidR="00000000" w:rsidRDefault="00F14FCF">
            <w:r>
              <w:t>4. Подводный душ-массаж:</w:t>
            </w:r>
          </w:p>
        </w:tc>
        <w:tc>
          <w:tcPr>
            <w:tcW w:w="1382" w:type="dxa"/>
            <w:tcBorders>
              <w:top w:val="nil"/>
              <w:bottom w:val="nil"/>
            </w:tcBorders>
          </w:tcPr>
          <w:p w:rsidR="00000000" w:rsidRDefault="00F14FCF">
            <w:pPr>
              <w:jc w:val="center"/>
            </w:pPr>
          </w:p>
        </w:tc>
      </w:tr>
      <w:tr w:rsidR="00000000">
        <w:tblPrEx>
          <w:tblCellMar>
            <w:top w:w="0" w:type="dxa"/>
            <w:bottom w:w="0" w:type="dxa"/>
          </w:tblCellMar>
        </w:tblPrEx>
        <w:tc>
          <w:tcPr>
            <w:tcW w:w="5070" w:type="dxa"/>
            <w:tcBorders>
              <w:top w:val="nil"/>
              <w:bottom w:val="nil"/>
            </w:tcBorders>
          </w:tcPr>
          <w:p w:rsidR="00000000" w:rsidRDefault="00F14FCF">
            <w:pPr>
              <w:ind w:firstLine="567"/>
            </w:pPr>
            <w:r>
              <w:t>комната с ванной</w:t>
            </w:r>
          </w:p>
        </w:tc>
        <w:tc>
          <w:tcPr>
            <w:tcW w:w="1382" w:type="dxa"/>
            <w:tcBorders>
              <w:top w:val="nil"/>
              <w:bottom w:val="nil"/>
            </w:tcBorders>
          </w:tcPr>
          <w:p w:rsidR="00000000" w:rsidRDefault="00F14FCF">
            <w:pPr>
              <w:jc w:val="center"/>
            </w:pPr>
            <w:r>
              <w:t>18</w:t>
            </w:r>
          </w:p>
        </w:tc>
      </w:tr>
      <w:tr w:rsidR="00000000">
        <w:tblPrEx>
          <w:tblCellMar>
            <w:top w:w="0" w:type="dxa"/>
            <w:bottom w:w="0" w:type="dxa"/>
          </w:tblCellMar>
        </w:tblPrEx>
        <w:tc>
          <w:tcPr>
            <w:tcW w:w="5070" w:type="dxa"/>
            <w:tcBorders>
              <w:top w:val="nil"/>
              <w:bottom w:val="nil"/>
            </w:tcBorders>
          </w:tcPr>
          <w:p w:rsidR="00000000" w:rsidRDefault="00F14FCF">
            <w:pPr>
              <w:ind w:firstLine="567"/>
            </w:pPr>
            <w:r>
              <w:t>кабина для раздевания</w:t>
            </w:r>
          </w:p>
        </w:tc>
        <w:tc>
          <w:tcPr>
            <w:tcW w:w="1382" w:type="dxa"/>
            <w:tcBorders>
              <w:top w:val="nil"/>
              <w:bottom w:val="nil"/>
            </w:tcBorders>
          </w:tcPr>
          <w:p w:rsidR="00000000" w:rsidRDefault="00F14FCF">
            <w:pPr>
              <w:jc w:val="center"/>
            </w:pPr>
            <w:r>
              <w:t>2</w:t>
            </w:r>
          </w:p>
        </w:tc>
      </w:tr>
      <w:tr w:rsidR="00000000">
        <w:tblPrEx>
          <w:tblCellMar>
            <w:top w:w="0" w:type="dxa"/>
            <w:bottom w:w="0" w:type="dxa"/>
          </w:tblCellMar>
        </w:tblPrEx>
        <w:tc>
          <w:tcPr>
            <w:tcW w:w="5070" w:type="dxa"/>
            <w:tcBorders>
              <w:top w:val="nil"/>
              <w:bottom w:val="nil"/>
            </w:tcBorders>
          </w:tcPr>
          <w:p w:rsidR="00000000" w:rsidRDefault="00F14FCF">
            <w:pPr>
              <w:ind w:hanging="227"/>
            </w:pPr>
            <w:r>
              <w:t>5. Кабинет для проведения тестов с физической на</w:t>
            </w:r>
            <w:r>
              <w:t>г</w:t>
            </w:r>
            <w:r>
              <w:t>ру</w:t>
            </w:r>
            <w:r>
              <w:t>з</w:t>
            </w:r>
            <w:r>
              <w:t>кой (велоэргометрия, спироэргометрия и др.)</w:t>
            </w:r>
          </w:p>
        </w:tc>
        <w:tc>
          <w:tcPr>
            <w:tcW w:w="1382" w:type="dxa"/>
            <w:tcBorders>
              <w:top w:val="nil"/>
              <w:bottom w:val="nil"/>
            </w:tcBorders>
          </w:tcPr>
          <w:p w:rsidR="00000000" w:rsidRDefault="00F14FCF">
            <w:pPr>
              <w:jc w:val="center"/>
            </w:pPr>
            <w:r>
              <w:t>20</w:t>
            </w:r>
          </w:p>
        </w:tc>
      </w:tr>
      <w:tr w:rsidR="00000000">
        <w:tblPrEx>
          <w:tblCellMar>
            <w:top w:w="0" w:type="dxa"/>
            <w:bottom w:w="0" w:type="dxa"/>
          </w:tblCellMar>
        </w:tblPrEx>
        <w:tc>
          <w:tcPr>
            <w:tcW w:w="5070" w:type="dxa"/>
            <w:tcBorders>
              <w:top w:val="nil"/>
              <w:bottom w:val="nil"/>
            </w:tcBorders>
          </w:tcPr>
          <w:p w:rsidR="00000000" w:rsidRDefault="00F14FCF">
            <w:r>
              <w:t>6. Процедурная для инъекций</w:t>
            </w:r>
          </w:p>
        </w:tc>
        <w:tc>
          <w:tcPr>
            <w:tcW w:w="1382" w:type="dxa"/>
            <w:tcBorders>
              <w:top w:val="nil"/>
              <w:bottom w:val="nil"/>
            </w:tcBorders>
          </w:tcPr>
          <w:p w:rsidR="00000000" w:rsidRDefault="00F14FCF">
            <w:pPr>
              <w:jc w:val="center"/>
            </w:pPr>
            <w:r>
              <w:t>12</w:t>
            </w:r>
          </w:p>
        </w:tc>
      </w:tr>
      <w:tr w:rsidR="00000000">
        <w:tblPrEx>
          <w:tblCellMar>
            <w:top w:w="0" w:type="dxa"/>
            <w:bottom w:w="0" w:type="dxa"/>
          </w:tblCellMar>
        </w:tblPrEx>
        <w:tc>
          <w:tcPr>
            <w:tcW w:w="5070" w:type="dxa"/>
            <w:tcBorders>
              <w:top w:val="nil"/>
              <w:bottom w:val="nil"/>
            </w:tcBorders>
          </w:tcPr>
          <w:p w:rsidR="00000000" w:rsidRDefault="00F14FCF">
            <w:r>
              <w:t>7. Комната для отдыха (в креслах)</w:t>
            </w:r>
          </w:p>
        </w:tc>
        <w:tc>
          <w:tcPr>
            <w:tcW w:w="1382" w:type="dxa"/>
            <w:tcBorders>
              <w:top w:val="nil"/>
              <w:bottom w:val="nil"/>
            </w:tcBorders>
          </w:tcPr>
          <w:p w:rsidR="00000000" w:rsidRDefault="00F14FCF">
            <w:pPr>
              <w:jc w:val="center"/>
            </w:pPr>
            <w:r>
              <w:t>12</w:t>
            </w:r>
          </w:p>
        </w:tc>
      </w:tr>
      <w:tr w:rsidR="00000000">
        <w:tblPrEx>
          <w:tblCellMar>
            <w:top w:w="0" w:type="dxa"/>
            <w:bottom w:w="0" w:type="dxa"/>
          </w:tblCellMar>
        </w:tblPrEx>
        <w:tc>
          <w:tcPr>
            <w:tcW w:w="5070" w:type="dxa"/>
            <w:tcBorders>
              <w:top w:val="nil"/>
              <w:bottom w:val="nil"/>
            </w:tcBorders>
          </w:tcPr>
          <w:p w:rsidR="00000000" w:rsidRDefault="00F14FCF">
            <w:r>
              <w:t>8. Комната персонала</w:t>
            </w:r>
          </w:p>
        </w:tc>
        <w:tc>
          <w:tcPr>
            <w:tcW w:w="1382" w:type="dxa"/>
            <w:tcBorders>
              <w:top w:val="nil"/>
              <w:bottom w:val="nil"/>
            </w:tcBorders>
          </w:tcPr>
          <w:p w:rsidR="00000000" w:rsidRDefault="00F14FCF">
            <w:pPr>
              <w:jc w:val="center"/>
            </w:pPr>
            <w:r>
              <w:t>12-15</w:t>
            </w:r>
          </w:p>
        </w:tc>
      </w:tr>
      <w:tr w:rsidR="00000000">
        <w:tblPrEx>
          <w:tblCellMar>
            <w:top w:w="0" w:type="dxa"/>
            <w:bottom w:w="0" w:type="dxa"/>
          </w:tblCellMar>
        </w:tblPrEx>
        <w:tc>
          <w:tcPr>
            <w:tcW w:w="5070" w:type="dxa"/>
            <w:tcBorders>
              <w:top w:val="nil"/>
              <w:bottom w:val="nil"/>
            </w:tcBorders>
          </w:tcPr>
          <w:p w:rsidR="00000000" w:rsidRDefault="00F14FCF">
            <w:r>
              <w:t>9. Кладовая предметов уборки и грязного белья</w:t>
            </w:r>
          </w:p>
        </w:tc>
        <w:tc>
          <w:tcPr>
            <w:tcW w:w="1382" w:type="dxa"/>
            <w:tcBorders>
              <w:top w:val="nil"/>
              <w:bottom w:val="nil"/>
            </w:tcBorders>
          </w:tcPr>
          <w:p w:rsidR="00000000" w:rsidRDefault="00F14FCF">
            <w:pPr>
              <w:jc w:val="center"/>
            </w:pPr>
            <w:r>
              <w:t>4</w:t>
            </w:r>
          </w:p>
        </w:tc>
      </w:tr>
      <w:tr w:rsidR="00000000">
        <w:tblPrEx>
          <w:tblCellMar>
            <w:top w:w="0" w:type="dxa"/>
            <w:bottom w:w="0" w:type="dxa"/>
          </w:tblCellMar>
        </w:tblPrEx>
        <w:tc>
          <w:tcPr>
            <w:tcW w:w="5070" w:type="dxa"/>
            <w:tcBorders>
              <w:top w:val="nil"/>
              <w:bottom w:val="nil"/>
            </w:tcBorders>
          </w:tcPr>
          <w:p w:rsidR="00000000" w:rsidRDefault="00F14FCF">
            <w:pPr>
              <w:ind w:hanging="284"/>
            </w:pPr>
            <w:r>
              <w:t>10. Санитарный узел мужской (1 унитаз, 1 писсуар с умывальником в шлюзе)</w:t>
            </w:r>
          </w:p>
        </w:tc>
        <w:tc>
          <w:tcPr>
            <w:tcW w:w="1382" w:type="dxa"/>
            <w:tcBorders>
              <w:top w:val="nil"/>
              <w:bottom w:val="nil"/>
            </w:tcBorders>
          </w:tcPr>
          <w:p w:rsidR="00000000" w:rsidRDefault="00F14FCF">
            <w:pPr>
              <w:jc w:val="center"/>
            </w:pPr>
            <w:r>
              <w:t>6</w:t>
            </w:r>
          </w:p>
        </w:tc>
      </w:tr>
      <w:tr w:rsidR="00000000">
        <w:tblPrEx>
          <w:tblCellMar>
            <w:top w:w="0" w:type="dxa"/>
            <w:bottom w:w="0" w:type="dxa"/>
          </w:tblCellMar>
        </w:tblPrEx>
        <w:tc>
          <w:tcPr>
            <w:tcW w:w="5070" w:type="dxa"/>
            <w:tcBorders>
              <w:top w:val="nil"/>
            </w:tcBorders>
          </w:tcPr>
          <w:p w:rsidR="00000000" w:rsidRDefault="00F14FCF">
            <w:pPr>
              <w:ind w:hanging="284"/>
            </w:pPr>
            <w:r>
              <w:t>11. Санитарный узел женский (2 унитаза с умывал</w:t>
            </w:r>
            <w:r>
              <w:t>ь</w:t>
            </w:r>
            <w:r>
              <w:t>ником в шлюзе)</w:t>
            </w:r>
          </w:p>
        </w:tc>
        <w:tc>
          <w:tcPr>
            <w:tcW w:w="1382" w:type="dxa"/>
            <w:tcBorders>
              <w:top w:val="nil"/>
            </w:tcBorders>
          </w:tcPr>
          <w:p w:rsidR="00000000" w:rsidRDefault="00F14FCF">
            <w:pPr>
              <w:jc w:val="center"/>
            </w:pPr>
            <w:r>
              <w:t>6</w:t>
            </w:r>
          </w:p>
        </w:tc>
      </w:tr>
    </w:tbl>
    <w:p w:rsidR="00000000" w:rsidRDefault="00F14FCF">
      <w:pPr>
        <w:spacing w:before="120"/>
        <w:ind w:firstLine="284"/>
        <w:jc w:val="both"/>
      </w:pPr>
      <w:r>
        <w:t>П р и м е ч а н и я: 1. При проектировании помещений центра следует руководствоваться требованиями, предъявляемыми к анал</w:t>
      </w:r>
      <w:r>
        <w:t>о</w:t>
      </w:r>
      <w:r>
        <w:t>гичным пом</w:t>
      </w:r>
      <w:r>
        <w:t>е</w:t>
      </w:r>
      <w:r>
        <w:t>щениям лечебно-профилактических учреждений.</w:t>
      </w:r>
    </w:p>
    <w:p w:rsidR="00000000" w:rsidRDefault="00F14FCF">
      <w:pPr>
        <w:ind w:firstLine="284"/>
        <w:jc w:val="both"/>
      </w:pPr>
      <w:r>
        <w:t>2. Ширина коридоров в медико-восстановительных центрах — не менее 2 м.</w:t>
      </w:r>
    </w:p>
    <w:p w:rsidR="00000000" w:rsidRDefault="00F14FCF">
      <w:pPr>
        <w:spacing w:after="120"/>
        <w:ind w:firstLine="284"/>
        <w:jc w:val="both"/>
      </w:pPr>
      <w:r>
        <w:t>3. В зависимости от местных условий заданием на проектиров</w:t>
      </w:r>
      <w:r>
        <w:t>а</w:t>
      </w:r>
      <w:r>
        <w:t>ние могут предусматриваться отдельные изменения состава.</w:t>
      </w:r>
    </w:p>
    <w:p w:rsidR="00000000" w:rsidRDefault="00F14FCF">
      <w:pPr>
        <w:ind w:firstLine="284"/>
        <w:jc w:val="both"/>
      </w:pPr>
      <w:r>
        <w:rPr>
          <w:b/>
        </w:rPr>
        <w:t>3.74.</w:t>
      </w:r>
      <w:r>
        <w:t xml:space="preserve"> Кроме перечисленных в табл. 7, в составе помещений мед</w:t>
      </w:r>
      <w:r>
        <w:t>и</w:t>
      </w:r>
      <w:r>
        <w:t>ко-восстановительного центра предусматриваются ПОМЕЩЕНИЯ МА</w:t>
      </w:r>
      <w:r>
        <w:t>С</w:t>
      </w:r>
      <w:r>
        <w:t>САЖНОЙ И БАНИ СУХОГО ЖАРА.</w:t>
      </w:r>
    </w:p>
    <w:p w:rsidR="00000000" w:rsidRDefault="00F14FCF">
      <w:pPr>
        <w:ind w:firstLine="284"/>
        <w:jc w:val="both"/>
      </w:pPr>
      <w:r>
        <w:t>В состав помещений массажной входят:</w:t>
      </w:r>
    </w:p>
    <w:p w:rsidR="00000000" w:rsidRDefault="00F14FCF">
      <w:pPr>
        <w:ind w:firstLine="284"/>
        <w:jc w:val="both"/>
      </w:pPr>
      <w:r>
        <w:t>МАССАЖНАЯ площадью 12 м</w:t>
      </w:r>
      <w:r>
        <w:rPr>
          <w:vertAlign w:val="superscript"/>
        </w:rPr>
        <w:t>2</w:t>
      </w:r>
      <w:r>
        <w:t xml:space="preserve"> при одном столе; при двух и б</w:t>
      </w:r>
      <w:r>
        <w:t>о</w:t>
      </w:r>
      <w:r>
        <w:t>лее столах площадь принимается из расчета 8 м</w:t>
      </w:r>
      <w:r>
        <w:rPr>
          <w:vertAlign w:val="superscript"/>
        </w:rPr>
        <w:t>2</w:t>
      </w:r>
      <w:r>
        <w:t xml:space="preserve"> на каждый стол;</w:t>
      </w:r>
    </w:p>
    <w:p w:rsidR="00000000" w:rsidRDefault="00F14FCF">
      <w:pPr>
        <w:ind w:firstLine="284"/>
        <w:jc w:val="both"/>
      </w:pPr>
      <w:r>
        <w:t>РАЗДЕВАЛЬНЯ из расчета 1,5 м</w:t>
      </w:r>
      <w:r>
        <w:rPr>
          <w:vertAlign w:val="superscript"/>
        </w:rPr>
        <w:t>2</w:t>
      </w:r>
      <w:r>
        <w:t xml:space="preserve"> на каждый стол, но не менее 5 м</w:t>
      </w:r>
      <w:r>
        <w:rPr>
          <w:vertAlign w:val="superscript"/>
        </w:rPr>
        <w:t>2</w:t>
      </w:r>
      <w:r>
        <w:t xml:space="preserve">; </w:t>
      </w:r>
    </w:p>
    <w:p w:rsidR="00000000" w:rsidRDefault="00F14FCF">
      <w:pPr>
        <w:ind w:firstLine="284"/>
        <w:jc w:val="both"/>
      </w:pPr>
      <w:r>
        <w:t xml:space="preserve">ДУШЕВАЯ (см. табл. 4 и 5). </w:t>
      </w:r>
    </w:p>
    <w:p w:rsidR="00000000" w:rsidRDefault="00F14FCF">
      <w:pPr>
        <w:ind w:firstLine="284"/>
        <w:jc w:val="both"/>
      </w:pPr>
      <w:r>
        <w:t>В состав помещений бани сухого жара входят:</w:t>
      </w:r>
    </w:p>
    <w:p w:rsidR="00000000" w:rsidRDefault="00F14FCF">
      <w:pPr>
        <w:ind w:firstLine="284"/>
        <w:jc w:val="both"/>
      </w:pPr>
      <w:r>
        <w:t>КАМЕРА СУХОГО ЖАРА, площадь которой определяется из расчета 2 м</w:t>
      </w:r>
      <w:r>
        <w:rPr>
          <w:vertAlign w:val="superscript"/>
        </w:rPr>
        <w:t>2</w:t>
      </w:r>
      <w:r>
        <w:t xml:space="preserve"> на одно мест</w:t>
      </w:r>
      <w:r>
        <w:t>о (не считая шлюза при входе в камеру, препятствующего проникновению в нее влаги). Рекомендуется пр</w:t>
      </w:r>
      <w:r>
        <w:t>е</w:t>
      </w:r>
      <w:r>
        <w:t>дусматривать вместимость камер в пределах 7—8 человек (но не б</w:t>
      </w:r>
      <w:r>
        <w:t>о</w:t>
      </w:r>
      <w:r>
        <w:t>лее 10); при необходимости иметь большее число мест предусматр</w:t>
      </w:r>
      <w:r>
        <w:t>и</w:t>
      </w:r>
      <w:r>
        <w:t>вается соответственно 2 камеры или более;</w:t>
      </w:r>
    </w:p>
    <w:p w:rsidR="00000000" w:rsidRDefault="00F14FCF">
      <w:pPr>
        <w:ind w:firstLine="284"/>
        <w:jc w:val="both"/>
      </w:pPr>
      <w:r>
        <w:t>РАЗДЕВАЛЬНЯ из расчета 1,5 м</w:t>
      </w:r>
      <w:r>
        <w:rPr>
          <w:vertAlign w:val="superscript"/>
        </w:rPr>
        <w:t>2</w:t>
      </w:r>
      <w:r>
        <w:t xml:space="preserve"> на одно место в камере, но не м</w:t>
      </w:r>
      <w:r>
        <w:t>е</w:t>
      </w:r>
      <w:r>
        <w:t>нее 12 м</w:t>
      </w:r>
      <w:r>
        <w:rPr>
          <w:vertAlign w:val="superscript"/>
        </w:rPr>
        <w:t>2</w:t>
      </w:r>
      <w:r>
        <w:t>;</w:t>
      </w:r>
    </w:p>
    <w:p w:rsidR="00000000" w:rsidRDefault="00F14FCF">
      <w:pPr>
        <w:ind w:firstLine="284"/>
        <w:jc w:val="both"/>
      </w:pPr>
      <w:r>
        <w:t>ДУШЕВАЯ (см. табл. 4 и 5);</w:t>
      </w:r>
    </w:p>
    <w:p w:rsidR="00000000" w:rsidRDefault="00F14FCF">
      <w:pPr>
        <w:ind w:firstLine="284"/>
        <w:jc w:val="both"/>
      </w:pPr>
      <w:r>
        <w:t>Массажная и баня сухого жара могут предусматриваться в зд</w:t>
      </w:r>
      <w:r>
        <w:t>а</w:t>
      </w:r>
      <w:r>
        <w:t>ниях спортивных залов и катков в случаях, когда на сооружении не предусматривается мед</w:t>
      </w:r>
      <w:r>
        <w:t>ико-восстановительный центр. Поскольку они являются сооружениями специфическими, необходимость их устройства, а также число массажных столов и мест в камере сухого жара, зависящие в основном от спортивной квалификации заним</w:t>
      </w:r>
      <w:r>
        <w:t>а</w:t>
      </w:r>
      <w:r>
        <w:t>ющихся, определяются заданием на проектирование.</w:t>
      </w:r>
    </w:p>
    <w:p w:rsidR="00000000" w:rsidRDefault="00F14FCF">
      <w:pPr>
        <w:ind w:firstLine="284"/>
        <w:jc w:val="both"/>
      </w:pPr>
      <w:r>
        <w:t>При размещении бани сухого жара не в составе медико-восстановительного центра, в ее составе рекомендуется дополн</w:t>
      </w:r>
      <w:r>
        <w:t>и</w:t>
      </w:r>
      <w:r>
        <w:t>тельно предусма</w:t>
      </w:r>
      <w:r>
        <w:t>т</w:t>
      </w:r>
      <w:r>
        <w:t>ривать:</w:t>
      </w:r>
    </w:p>
    <w:p w:rsidR="00000000" w:rsidRDefault="00F14FCF">
      <w:pPr>
        <w:ind w:firstLine="284"/>
        <w:jc w:val="both"/>
      </w:pPr>
      <w:r>
        <w:t>КОМНАТУ ОТДЫХА из расчета 2 м</w:t>
      </w:r>
      <w:r>
        <w:rPr>
          <w:vertAlign w:val="superscript"/>
        </w:rPr>
        <w:t>2</w:t>
      </w:r>
      <w:r>
        <w:t xml:space="preserve"> на одно место в камере, но не менее 12 м</w:t>
      </w:r>
      <w:r>
        <w:rPr>
          <w:vertAlign w:val="superscript"/>
        </w:rPr>
        <w:t>2</w:t>
      </w:r>
      <w:r>
        <w:t>. Комнату рекомендуется оборуд</w:t>
      </w:r>
      <w:r>
        <w:t>овать мягкими кре</w:t>
      </w:r>
      <w:r>
        <w:t>с</w:t>
      </w:r>
      <w:r>
        <w:t>лами или шезлонгами;</w:t>
      </w:r>
    </w:p>
    <w:p w:rsidR="00000000" w:rsidRDefault="00F14FCF">
      <w:pPr>
        <w:ind w:firstLine="284"/>
        <w:jc w:val="both"/>
      </w:pPr>
      <w:r>
        <w:t>КОНТРАСТНУЮ ВАННУ с зеркалом воды, как правило, ра</w:t>
      </w:r>
      <w:r>
        <w:t>з</w:t>
      </w:r>
      <w:r>
        <w:t>мером 2</w:t>
      </w:r>
      <w:r>
        <w:sym w:font="Symbol" w:char="F0B4"/>
      </w:r>
      <w:r>
        <w:t>2 м, размещаемую в отдельном помещении. Обходные д</w:t>
      </w:r>
      <w:r>
        <w:t>о</w:t>
      </w:r>
      <w:r>
        <w:t>рожки вокруг ванны рекомендуется принимать шириной до 2 м. На рис. 9 прив</w:t>
      </w:r>
      <w:r>
        <w:t>е</w:t>
      </w:r>
      <w:r>
        <w:t>дена схема размера ванны.</w:t>
      </w:r>
    </w:p>
    <w:p w:rsidR="00000000" w:rsidRDefault="00F14FCF">
      <w:pPr>
        <w:ind w:firstLine="284"/>
        <w:jc w:val="both"/>
      </w:pPr>
      <w:r>
        <w:t>Необходимость устройства ванны определяется заданием на пр</w:t>
      </w:r>
      <w:r>
        <w:t>о</w:t>
      </w:r>
      <w:r>
        <w:t>е</w:t>
      </w:r>
      <w:r>
        <w:t>к</w:t>
      </w:r>
      <w:r>
        <w:t xml:space="preserve">тирование. </w:t>
      </w:r>
    </w:p>
    <w:p w:rsidR="00000000" w:rsidRDefault="00F14FCF">
      <w:pPr>
        <w:ind w:firstLine="284"/>
        <w:jc w:val="both"/>
      </w:pPr>
      <w:r>
        <w:t>При размещении массажной и бани сухого жара в блоке друг с другом раздевальни при них (с душевыми) устраиваются раздел</w:t>
      </w:r>
      <w:r>
        <w:t>ь</w:t>
      </w:r>
      <w:r>
        <w:t>ными с самостоятельными входами в них, что создает возможность их автон</w:t>
      </w:r>
      <w:r>
        <w:t>омного использования. При расположении массажной при раздевальнях для занимающихся отдельные раздевальни и душевые при массажной не предусматриваются.</w:t>
      </w:r>
    </w:p>
    <w:p w:rsidR="00000000" w:rsidRDefault="00F14FCF">
      <w:pPr>
        <w:ind w:firstLine="284"/>
        <w:jc w:val="both"/>
      </w:pPr>
      <w:r>
        <w:rPr>
          <w:b/>
        </w:rPr>
        <w:t>3.75.</w:t>
      </w:r>
      <w:r>
        <w:t xml:space="preserve"> Помещения медико-восстановительного центра располаг</w:t>
      </w:r>
      <w:r>
        <w:t>а</w:t>
      </w:r>
      <w:r>
        <w:t>ются обособленной группой, удаленной от помещений вентиляц</w:t>
      </w:r>
      <w:r>
        <w:t>и</w:t>
      </w:r>
      <w:r>
        <w:t>онных камер, насосных и других возможных источников вибрации и шума. При расположении медико-восстановительного центра в о</w:t>
      </w:r>
      <w:r>
        <w:t>т</w:t>
      </w:r>
      <w:r>
        <w:t>дельном здании в составе помещений центра, кроме приведенных в табл. 7, предусматриваются вестибюль площадью 15—20 м</w:t>
      </w:r>
      <w:r>
        <w:rPr>
          <w:vertAlign w:val="superscript"/>
        </w:rPr>
        <w:t>2</w:t>
      </w:r>
      <w:r>
        <w:t xml:space="preserve"> и г</w:t>
      </w:r>
      <w:r>
        <w:t>ард</w:t>
      </w:r>
      <w:r>
        <w:t>е</w:t>
      </w:r>
      <w:r>
        <w:t>робная верхний одежды площадью 10 м</w:t>
      </w:r>
      <w:r>
        <w:rPr>
          <w:vertAlign w:val="superscript"/>
        </w:rPr>
        <w:t>2</w:t>
      </w:r>
      <w:r>
        <w:t>.</w:t>
      </w:r>
    </w:p>
    <w:p w:rsidR="00000000" w:rsidRDefault="00F14FCF">
      <w:pPr>
        <w:ind w:firstLine="284"/>
        <w:jc w:val="both"/>
      </w:pPr>
      <w:r>
        <w:rPr>
          <w:b/>
        </w:rPr>
        <w:t>3.76.</w:t>
      </w:r>
      <w:r>
        <w:t xml:space="preserve"> Помещения медико-восстановительного центра рекоменд</w:t>
      </w:r>
      <w:r>
        <w:t>у</w:t>
      </w:r>
      <w:r>
        <w:t>ется объединять в два блока:</w:t>
      </w:r>
    </w:p>
    <w:p w:rsidR="00000000" w:rsidRDefault="00F14FCF">
      <w:pPr>
        <w:ind w:firstLine="284"/>
        <w:jc w:val="both"/>
      </w:pPr>
      <w:r>
        <w:rPr>
          <w:lang w:val="en-US"/>
        </w:rPr>
        <w:t>I</w:t>
      </w:r>
      <w:r>
        <w:t xml:space="preserve"> — водолечебные помещения и баня сухого жара с ванной и д</w:t>
      </w:r>
      <w:r>
        <w:t>у</w:t>
      </w:r>
      <w:r>
        <w:t>ш</w:t>
      </w:r>
      <w:r>
        <w:t>е</w:t>
      </w:r>
      <w:r>
        <w:t xml:space="preserve">вой; </w:t>
      </w:r>
    </w:p>
    <w:p w:rsidR="00000000" w:rsidRDefault="00F14FCF">
      <w:pPr>
        <w:ind w:firstLine="284"/>
        <w:jc w:val="both"/>
      </w:pPr>
      <w:r>
        <w:t>II — кабинеты электросветолечения, проведения текстов с физ</w:t>
      </w:r>
      <w:r>
        <w:t>и</w:t>
      </w:r>
      <w:r>
        <w:t xml:space="preserve">ческой нагрузкой, процедурная. </w:t>
      </w:r>
    </w:p>
    <w:p w:rsidR="00000000" w:rsidRDefault="00F14FCF">
      <w:pPr>
        <w:ind w:firstLine="284"/>
        <w:jc w:val="both"/>
      </w:pPr>
      <w:r>
        <w:t>Массажная и кабинет врача могут примыкать к любому из этих бл</w:t>
      </w:r>
      <w:r>
        <w:t>о</w:t>
      </w:r>
      <w:r>
        <w:t>ков.</w:t>
      </w:r>
    </w:p>
    <w:p w:rsidR="00000000" w:rsidRDefault="00F14FCF">
      <w:pPr>
        <w:ind w:firstLine="284"/>
        <w:jc w:val="both"/>
      </w:pPr>
      <w:r>
        <w:t>Помещения блока водных процедур должны быть непроходными и располагаться по возможности дальше от наружного входа в зд</w:t>
      </w:r>
      <w:r>
        <w:t>а</w:t>
      </w:r>
      <w:r>
        <w:t>ние. Кабинет электросветолечения долже</w:t>
      </w:r>
      <w:r>
        <w:t>н быть отделен от водол</w:t>
      </w:r>
      <w:r>
        <w:t>е</w:t>
      </w:r>
      <w:r>
        <w:t>чебных помещений каким-либо «сухим» кабинетом.</w:t>
      </w:r>
    </w:p>
    <w:p w:rsidR="00000000" w:rsidRDefault="00F14FCF">
      <w:pPr>
        <w:ind w:firstLine="284"/>
        <w:jc w:val="both"/>
      </w:pPr>
      <w:r>
        <w:t>Кабинет электросветолечения оборудуется кабинами размером 2,2</w:t>
      </w:r>
      <w:r>
        <w:sym w:font="Symbol" w:char="F0B4"/>
      </w:r>
      <w:r>
        <w:t>1,8—2 м, с перегородками высотой 2 м. В каждой кабине уст</w:t>
      </w:r>
      <w:r>
        <w:t>а</w:t>
      </w:r>
      <w:r>
        <w:t>навливаются кушетка с подъемным изголовьем и устройством для местного освещения и один стационарный физиотерапевтический аппарат. Кабинет должен быть оборудован самостоятельным ко</w:t>
      </w:r>
      <w:r>
        <w:t>н</w:t>
      </w:r>
      <w:r>
        <w:t>туром заземления.</w:t>
      </w:r>
    </w:p>
    <w:p w:rsidR="00000000" w:rsidRDefault="00F14FCF">
      <w:pPr>
        <w:ind w:firstLine="284"/>
        <w:jc w:val="both"/>
      </w:pPr>
      <w:r>
        <w:t>Блок водных процедур желательно размещать на первом этаже. Полы помещений блока должны иметь уклон не менее 0,01 в стор</w:t>
      </w:r>
      <w:r>
        <w:t>о</w:t>
      </w:r>
      <w:r>
        <w:t xml:space="preserve">ну </w:t>
      </w:r>
      <w:r>
        <w:t>трапа. В душевом зале устанавливаются душевая кафедра и пит</w:t>
      </w:r>
      <w:r>
        <w:t>а</w:t>
      </w:r>
      <w:r>
        <w:t>емые от нее душевые установки для циркулярного, дождевого, во</w:t>
      </w:r>
      <w:r>
        <w:t>с</w:t>
      </w:r>
      <w:r>
        <w:t>ходящего, струевого и других душей. Душевую кафедру устанавл</w:t>
      </w:r>
      <w:r>
        <w:t>и</w:t>
      </w:r>
      <w:r>
        <w:t>вают так, чтобы при проведении струевого душа пациент находился от нее на расстоянии 3,5—4 м и на него падал прямой дневной свет. На высоте 1,2—1,5 м к стене прикрепляется металлический пор</w:t>
      </w:r>
      <w:r>
        <w:t>у</w:t>
      </w:r>
      <w:r>
        <w:t>чень. Душевые установки оборудуются в кабинах размером в плане не менее 1</w:t>
      </w:r>
      <w:r>
        <w:sym w:font="Symbol" w:char="F0B4"/>
      </w:r>
      <w:r>
        <w:t>1 м, разделяемых перегородками высотой 2 м, не дох</w:t>
      </w:r>
      <w:r>
        <w:t>о</w:t>
      </w:r>
      <w:r>
        <w:t>дящими до пола</w:t>
      </w:r>
      <w:r>
        <w:t xml:space="preserve"> на 10—15 см. Душевая кафедра и установки для приема душа должны располагаться таким образом, чтобы мед</w:t>
      </w:r>
      <w:r>
        <w:t>и</w:t>
      </w:r>
      <w:r>
        <w:t>цинский персонал мог видеть пациентов.</w:t>
      </w:r>
    </w:p>
    <w:p w:rsidR="00000000" w:rsidRDefault="00F14FCF">
      <w:pPr>
        <w:ind w:firstLine="284"/>
        <w:jc w:val="both"/>
      </w:pPr>
      <w:r>
        <w:t>Душевая кафедра должна иметь самостоятельную подводку г</w:t>
      </w:r>
      <w:r>
        <w:t>о</w:t>
      </w:r>
      <w:r>
        <w:t>рячей и холодной воды, при этом давление холодной и горячей воды должно быть одинаковым (2—2,5 атм.). Для поддержания постоя</w:t>
      </w:r>
      <w:r>
        <w:t>н</w:t>
      </w:r>
      <w:r>
        <w:t>ного давления необходимо предусматривать насосную площадью не менее 20 м</w:t>
      </w:r>
      <w:r>
        <w:rPr>
          <w:vertAlign w:val="superscript"/>
        </w:rPr>
        <w:t>2</w:t>
      </w:r>
      <w:r>
        <w:t xml:space="preserve"> с емкостями для холодной и горячей воды по 3 м</w:t>
      </w:r>
      <w:r>
        <w:rPr>
          <w:vertAlign w:val="superscript"/>
        </w:rPr>
        <w:t>2</w:t>
      </w:r>
      <w:r>
        <w:t xml:space="preserve"> ка</w:t>
      </w:r>
      <w:r>
        <w:t>ж</w:t>
      </w:r>
      <w:r>
        <w:t>дая; рекомендуется расположение насосной в подвале.</w:t>
      </w:r>
    </w:p>
    <w:p w:rsidR="00000000" w:rsidRDefault="00F14FCF">
      <w:pPr>
        <w:ind w:firstLine="284"/>
        <w:jc w:val="both"/>
      </w:pPr>
      <w:r>
        <w:t>Помещение п</w:t>
      </w:r>
      <w:r>
        <w:t>одводного душа-массажа должно иметь ширину не менее 3,5 м. К ванне размером 2,33</w:t>
      </w:r>
      <w:r>
        <w:sym w:font="Symbol" w:char="F0B4"/>
      </w:r>
      <w:r>
        <w:t>1,85</w:t>
      </w:r>
      <w:r>
        <w:sym w:font="Symbol" w:char="F0B4"/>
      </w:r>
      <w:r>
        <w:t>0,92 м должен быть обесп</w:t>
      </w:r>
      <w:r>
        <w:t>е</w:t>
      </w:r>
      <w:r>
        <w:t>чен подход с трех сторон. Установка для душа-массажа располаг</w:t>
      </w:r>
      <w:r>
        <w:t>а</w:t>
      </w:r>
      <w:r>
        <w:t>ется а торце ванны.</w:t>
      </w:r>
    </w:p>
    <w:p w:rsidR="00000000" w:rsidRDefault="00F14FCF">
      <w:pPr>
        <w:ind w:firstLine="284"/>
        <w:jc w:val="both"/>
      </w:pPr>
      <w:r>
        <w:rPr>
          <w:b/>
        </w:rPr>
        <w:t>3.77.</w:t>
      </w:r>
      <w:r>
        <w:t xml:space="preserve"> Примеры планов расстановки оборудования в помещениях м</w:t>
      </w:r>
      <w:r>
        <w:t>е</w:t>
      </w:r>
      <w:r>
        <w:t>дико-восстановительных центров приведены на рис. 10.</w:t>
      </w:r>
    </w:p>
    <w:p w:rsidR="00000000" w:rsidRDefault="00F14FCF">
      <w:pPr>
        <w:pStyle w:val="1"/>
        <w:spacing w:after="0"/>
        <w:rPr>
          <w:b w:val="0"/>
        </w:rPr>
      </w:pPr>
      <w:r>
        <w:pict>
          <v:shape id="_x0000_i1041" type="#_x0000_t75" style="width:308.25pt;height:355.5pt">
            <v:imagedata r:id="rId21" o:title=""/>
          </v:shape>
        </w:pict>
      </w:r>
    </w:p>
    <w:p w:rsidR="00000000" w:rsidRDefault="00F14FCF">
      <w:pPr>
        <w:pStyle w:val="1"/>
        <w:rPr>
          <w:b w:val="0"/>
        </w:rPr>
      </w:pPr>
      <w:r>
        <w:rPr>
          <w:b w:val="0"/>
        </w:rPr>
        <w:t xml:space="preserve">Рис. 10. Примеры планов расстановки оборудования в помещениях </w:t>
      </w:r>
      <w:r>
        <w:rPr>
          <w:b w:val="0"/>
        </w:rPr>
        <w:br/>
        <w:t>м</w:t>
      </w:r>
      <w:r>
        <w:rPr>
          <w:b w:val="0"/>
        </w:rPr>
        <w:t>е</w:t>
      </w:r>
      <w:r>
        <w:rPr>
          <w:b w:val="0"/>
        </w:rPr>
        <w:t>дико-восстановительного центра (размеры в метрах)</w:t>
      </w:r>
    </w:p>
    <w:p w:rsidR="00000000" w:rsidRDefault="00F14FCF">
      <w:pPr>
        <w:pStyle w:val="1"/>
        <w:spacing w:before="0"/>
        <w:rPr>
          <w:b w:val="0"/>
        </w:rPr>
      </w:pPr>
      <w:r>
        <w:rPr>
          <w:b w:val="0"/>
        </w:rPr>
        <w:t>а — кабинет врача (заведующего центром); б — кабинет электро- и светолечения; в — душево</w:t>
      </w:r>
      <w:r>
        <w:rPr>
          <w:b w:val="0"/>
        </w:rPr>
        <w:t>й зал; г — подводный душ-массаж; д — кабинет для проведения тестов с физической нагрузкой; е — проц</w:t>
      </w:r>
      <w:r>
        <w:rPr>
          <w:b w:val="0"/>
        </w:rPr>
        <w:t>е</w:t>
      </w:r>
      <w:r>
        <w:rPr>
          <w:b w:val="0"/>
        </w:rPr>
        <w:t xml:space="preserve">дурная </w:t>
      </w:r>
    </w:p>
    <w:p w:rsidR="00000000" w:rsidRDefault="00F14FCF">
      <w:pPr>
        <w:pStyle w:val="2"/>
      </w:pPr>
      <w:r>
        <w:t>1 — стол врача; 2 — электрокардиограф; 3 — спирограф; 4 —смотровая кушетка; 5 — велоэргометр; 6 — шкаф медицинский; 7 — фонограф; 8 — кушетка для электро- и светолечения; 9 — облуч</w:t>
      </w:r>
      <w:r>
        <w:t>а</w:t>
      </w:r>
      <w:r>
        <w:t>тель ультрафиолетовый; 10 — светотепловой облучатель; 11 — а</w:t>
      </w:r>
      <w:r>
        <w:t>п</w:t>
      </w:r>
      <w:r>
        <w:t>парат для УВЧ-терапии; 12 — аппарат для ультразвуковой терапии; 13 — аппарат для электростимуляции мыши; 14 — облучатель уль</w:t>
      </w:r>
      <w:r>
        <w:t>т</w:t>
      </w:r>
      <w:r>
        <w:t>рафиолетовый коротковолновый; 15 — ап</w:t>
      </w:r>
      <w:r>
        <w:t>парат для лечения диад</w:t>
      </w:r>
      <w:r>
        <w:t>и</w:t>
      </w:r>
      <w:r>
        <w:t>намическими токами; 16 — аппарат для магнитотерапии; 17 — шкаф сушильно-вытяжной; 18 — кипятильник-стерилизатор; 19 — пульт управления водолечебной кафедрой; 20 — душ циркулярный; 21 — душ дождевой; 22 — душ восходящий; 23 — душ гигиениче</w:t>
      </w:r>
      <w:r>
        <w:t>с</w:t>
      </w:r>
      <w:r>
        <w:t>кий; 24 — ванна подводного душа-массажа; 25 — аппарат для по</w:t>
      </w:r>
      <w:r>
        <w:t>д</w:t>
      </w:r>
      <w:r>
        <w:t>водного душа-массажа; 26 — холодильный шкаф; 27 — столик инс</w:t>
      </w:r>
      <w:r>
        <w:t>т</w:t>
      </w:r>
      <w:r>
        <w:t>рументальный; 28 — ширма переносная</w:t>
      </w:r>
    </w:p>
    <w:p w:rsidR="00000000" w:rsidRDefault="00F14FCF">
      <w:pPr>
        <w:ind w:firstLine="284"/>
        <w:jc w:val="both"/>
      </w:pPr>
      <w:r>
        <w:rPr>
          <w:b/>
        </w:rPr>
        <w:t>3.78.</w:t>
      </w:r>
      <w:r>
        <w:t xml:space="preserve"> Высоту камеры бани сухого жара рекомендуется принимать 2,2—2,3 м. В соответствии с объ</w:t>
      </w:r>
      <w:r>
        <w:t>емом камеры выбирается мощность электронагревателя. Стены и потолок камеры обшиваются сухим деревом без сучков. Шляпки гвоздей должны быть утоплены. Пр</w:t>
      </w:r>
      <w:r>
        <w:t>о</w:t>
      </w:r>
      <w:r>
        <w:t>питка или покрытие древесины лаком не допускаются. В камере оборудуются ступенчатые полки. Расстояние между смежными по</w:t>
      </w:r>
      <w:r>
        <w:t>л</w:t>
      </w:r>
      <w:r>
        <w:t>ками по вертикали не менее 40 см, от верхней полки до потолка — не менее 140 см.</w:t>
      </w:r>
    </w:p>
    <w:p w:rsidR="00000000" w:rsidRDefault="00F14FCF">
      <w:pPr>
        <w:ind w:firstLine="284"/>
        <w:jc w:val="both"/>
      </w:pPr>
      <w:r>
        <w:t>Камера бани сухого жара должна быть отделена от смежных п</w:t>
      </w:r>
      <w:r>
        <w:t>о</w:t>
      </w:r>
      <w:r>
        <w:t>мещений тамбуром. Электрощит для электронагревателя устанавл</w:t>
      </w:r>
      <w:r>
        <w:t>и</w:t>
      </w:r>
      <w:r>
        <w:t>вается в сухом помещении вблизи камеры с</w:t>
      </w:r>
      <w:r>
        <w:t>ухого жара.</w:t>
      </w:r>
    </w:p>
    <w:p w:rsidR="00000000" w:rsidRDefault="00F14FCF">
      <w:pPr>
        <w:ind w:firstLine="284"/>
        <w:jc w:val="both"/>
      </w:pPr>
      <w:r>
        <w:t>Ванна при бане сухого жара может быть размещена в одном п</w:t>
      </w:r>
      <w:r>
        <w:t>о</w:t>
      </w:r>
      <w:r>
        <w:t>мещении с душевой.</w:t>
      </w:r>
    </w:p>
    <w:p w:rsidR="00000000" w:rsidRDefault="00F14FCF">
      <w:pPr>
        <w:ind w:firstLine="284"/>
        <w:jc w:val="both"/>
      </w:pPr>
      <w:r>
        <w:rPr>
          <w:b/>
        </w:rPr>
        <w:t xml:space="preserve">3.79. </w:t>
      </w:r>
      <w:r>
        <w:t>Примеры блокировки помещений медико-восстановительного центра приведены на рис. 11.</w:t>
      </w:r>
    </w:p>
    <w:p w:rsidR="00000000" w:rsidRDefault="00F14FCF">
      <w:pPr>
        <w:pStyle w:val="1"/>
        <w:spacing w:after="0"/>
        <w:rPr>
          <w:b w:val="0"/>
        </w:rPr>
      </w:pPr>
      <w:r>
        <w:pict>
          <v:shape id="_x0000_i1042" type="#_x0000_t75" style="width:309pt;height:168.75pt">
            <v:imagedata r:id="rId22" o:title=""/>
          </v:shape>
        </w:pict>
      </w:r>
    </w:p>
    <w:p w:rsidR="00000000" w:rsidRDefault="00F14FCF">
      <w:pPr>
        <w:pStyle w:val="1"/>
        <w:spacing w:after="0"/>
        <w:rPr>
          <w:b w:val="0"/>
        </w:rPr>
      </w:pPr>
      <w:r>
        <w:rPr>
          <w:b w:val="0"/>
        </w:rPr>
        <w:t>Рис. 11. Примеры блокировки помещений медико-восстановительного центра (размеры в метрах)</w:t>
      </w:r>
    </w:p>
    <w:p w:rsidR="00000000" w:rsidRDefault="00F14FCF">
      <w:pPr>
        <w:pStyle w:val="1"/>
        <w:rPr>
          <w:b w:val="0"/>
        </w:rPr>
      </w:pPr>
      <w:r>
        <w:rPr>
          <w:b w:val="0"/>
        </w:rPr>
        <w:t>а — схема блока водолечебных помещений медико-восстановительного центра; б — схема блока «сухих» помещений медико-восстановитель</w:t>
      </w:r>
      <w:r>
        <w:rPr>
          <w:b w:val="0"/>
        </w:rPr>
        <w:softHyphen/>
        <w:t>ного центра</w:t>
      </w:r>
    </w:p>
    <w:p w:rsidR="00000000" w:rsidRDefault="00F14FCF">
      <w:pPr>
        <w:pStyle w:val="2"/>
      </w:pPr>
      <w:r>
        <w:t>1 — душевой зал; 2 — подводный душ-массаж; 3 — раздевальная; 4 — камера бани сухого жара; 5 — душева</w:t>
      </w:r>
      <w:r>
        <w:t>я с ванной; 6 — комната отдыха; 7 — комната персонала; 8 — кладовая; 9 — кабинет врача (заведующего центром); 10 — процедурная; 11 — массажная; 12 —кабинет для проведения тестов с физической нагрузкой; 13 — каб</w:t>
      </w:r>
      <w:r>
        <w:t>и</w:t>
      </w:r>
      <w:r>
        <w:t>нет электро- и светолечения; 14 — помещение для обработки про</w:t>
      </w:r>
      <w:r>
        <w:t>к</w:t>
      </w:r>
      <w:r>
        <w:t>ладок</w:t>
      </w:r>
    </w:p>
    <w:p w:rsidR="00000000" w:rsidRDefault="00F14FCF">
      <w:pPr>
        <w:ind w:firstLine="284"/>
        <w:jc w:val="both"/>
      </w:pPr>
      <w:r>
        <w:rPr>
          <w:b/>
        </w:rPr>
        <w:t>3.80.</w:t>
      </w:r>
      <w:r>
        <w:t xml:space="preserve"> На спортивных сооружениях необходимо предусматривать БУФЕТЫ ДЛЯ ЗАНИМАЮЩИХСЯ И ЗРИТЕЛЕЙ.</w:t>
      </w:r>
    </w:p>
    <w:p w:rsidR="00000000" w:rsidRDefault="00F14FCF">
      <w:pPr>
        <w:ind w:firstLine="284"/>
        <w:jc w:val="both"/>
      </w:pPr>
      <w:r>
        <w:t>При пропускной способности занимающихся менее 48 чел. в см</w:t>
      </w:r>
      <w:r>
        <w:t>е</w:t>
      </w:r>
      <w:r>
        <w:t>ну или при числе зрительских мест менее 500 буфеты не предусма</w:t>
      </w:r>
      <w:r>
        <w:t>т</w:t>
      </w:r>
      <w:r>
        <w:t>риваются. При пр</w:t>
      </w:r>
      <w:r>
        <w:t>опускной способности менее 48 занимающихся в смену в помещениях для отдыха или вестибюлях для зрителей могут устанавл</w:t>
      </w:r>
      <w:r>
        <w:t>и</w:t>
      </w:r>
      <w:r>
        <w:t>ваться автоматы для продажи напитков.</w:t>
      </w:r>
    </w:p>
    <w:p w:rsidR="00000000" w:rsidRDefault="00F14FCF">
      <w:pPr>
        <w:ind w:firstLine="284"/>
        <w:jc w:val="both"/>
      </w:pPr>
      <w:r>
        <w:rPr>
          <w:b/>
        </w:rPr>
        <w:t>3.81.</w:t>
      </w:r>
      <w:r>
        <w:t xml:space="preserve"> Число мест в буфетах рекомендуется принимать:</w:t>
      </w:r>
    </w:p>
    <w:p w:rsidR="00000000" w:rsidRDefault="00F14FCF">
      <w:pPr>
        <w:ind w:firstLine="284"/>
        <w:jc w:val="both"/>
      </w:pPr>
      <w:r>
        <w:t>для занимающихся из расчета одно посадочное место на 6 чел</w:t>
      </w:r>
      <w:r>
        <w:t>о</w:t>
      </w:r>
      <w:r>
        <w:t xml:space="preserve">век суммарной пропускной способности в смену; </w:t>
      </w:r>
    </w:p>
    <w:p w:rsidR="00000000" w:rsidRDefault="00F14FCF">
      <w:pPr>
        <w:ind w:firstLine="284"/>
        <w:jc w:val="both"/>
      </w:pPr>
      <w:r>
        <w:t>для зрителей из расчета 3% числа зрительских мест.</w:t>
      </w:r>
    </w:p>
    <w:p w:rsidR="00000000" w:rsidRDefault="00F14FCF">
      <w:pPr>
        <w:ind w:firstLine="284"/>
        <w:jc w:val="both"/>
      </w:pPr>
      <w:r>
        <w:t>В спортивных корпусах с двумя и более залами, в которых пред</w:t>
      </w:r>
      <w:r>
        <w:t>у</w:t>
      </w:r>
      <w:r>
        <w:t>смотрены места для зрителей, расчет числа мест в буфетах для зр</w:t>
      </w:r>
      <w:r>
        <w:t>и</w:t>
      </w:r>
      <w:r>
        <w:t xml:space="preserve">телей ведется по залу </w:t>
      </w:r>
      <w:r>
        <w:t>с максимальным числом зрительских мест; при этом расположение буфета должно позволять пользование им зр</w:t>
      </w:r>
      <w:r>
        <w:t>и</w:t>
      </w:r>
      <w:r>
        <w:t>телями всех залов.</w:t>
      </w:r>
    </w:p>
    <w:p w:rsidR="00000000" w:rsidRDefault="00F14FCF">
      <w:pPr>
        <w:ind w:firstLine="284"/>
        <w:jc w:val="both"/>
      </w:pPr>
      <w:r>
        <w:rPr>
          <w:b/>
        </w:rPr>
        <w:t>3.82.</w:t>
      </w:r>
      <w:r>
        <w:t xml:space="preserve"> Площади залов буфетов (с раздаточной) для занимающихся принимаются из расчета 3,4 м</w:t>
      </w:r>
      <w:r>
        <w:rPr>
          <w:vertAlign w:val="superscript"/>
        </w:rPr>
        <w:t>2</w:t>
      </w:r>
      <w:r>
        <w:t xml:space="preserve"> на каждое посадочное место при их числе до 8 и по 1,25 м</w:t>
      </w:r>
      <w:r>
        <w:rPr>
          <w:vertAlign w:val="superscript"/>
        </w:rPr>
        <w:t>2</w:t>
      </w:r>
      <w:r>
        <w:t xml:space="preserve"> на каждое посадочное место сверх 8 и до 30. При общем числе мест в зале свыше 30 — не менее чем по 1,8 м</w:t>
      </w:r>
      <w:r>
        <w:rPr>
          <w:vertAlign w:val="superscript"/>
        </w:rPr>
        <w:t>2</w:t>
      </w:r>
      <w:r>
        <w:t xml:space="preserve"> на каждое место.</w:t>
      </w:r>
    </w:p>
    <w:p w:rsidR="00000000" w:rsidRDefault="00F14FCF">
      <w:pPr>
        <w:ind w:firstLine="284"/>
        <w:jc w:val="both"/>
      </w:pPr>
      <w:r>
        <w:t>Площади залов буфетов для зрителей (без учета раздаточной) принимаются не менее 1,4 м</w:t>
      </w:r>
      <w:r>
        <w:rPr>
          <w:vertAlign w:val="superscript"/>
        </w:rPr>
        <w:t>2</w:t>
      </w:r>
      <w:r>
        <w:t xml:space="preserve"> на каждое место.</w:t>
      </w:r>
    </w:p>
    <w:p w:rsidR="00000000" w:rsidRDefault="00F14FCF">
      <w:pPr>
        <w:ind w:firstLine="284"/>
        <w:jc w:val="both"/>
      </w:pPr>
      <w:r>
        <w:t>Площади подсо</w:t>
      </w:r>
      <w:r>
        <w:t>бных помещений буфетов определяются прим</w:t>
      </w:r>
      <w:r>
        <w:t>е</w:t>
      </w:r>
      <w:r>
        <w:t>нительно к требованиям по проектированию учреждений общес</w:t>
      </w:r>
      <w:r>
        <w:t>т</w:t>
      </w:r>
      <w:r>
        <w:t>венного питания.</w:t>
      </w:r>
    </w:p>
    <w:p w:rsidR="00000000" w:rsidRDefault="00F14FCF">
      <w:pPr>
        <w:ind w:firstLine="284"/>
        <w:jc w:val="both"/>
      </w:pPr>
      <w:r>
        <w:rPr>
          <w:b/>
        </w:rPr>
        <w:t>3.83.</w:t>
      </w:r>
      <w:r>
        <w:t xml:space="preserve"> Буфет для зрителей целесообразно располагать не далее 150 м от наиболее удаленного места на трибуне; зал буфета рекоменд</w:t>
      </w:r>
      <w:r>
        <w:t>у</w:t>
      </w:r>
      <w:r>
        <w:t>ется оборудовать кафетерийными стойками для еды стоя.</w:t>
      </w:r>
    </w:p>
    <w:p w:rsidR="00000000" w:rsidRDefault="00F14FCF">
      <w:pPr>
        <w:ind w:firstLine="284"/>
        <w:jc w:val="both"/>
      </w:pPr>
      <w:r>
        <w:rPr>
          <w:b/>
        </w:rPr>
        <w:t>3.84.</w:t>
      </w:r>
      <w:r>
        <w:t xml:space="preserve"> В буфетах для занимающихся предусматривается отпуск г</w:t>
      </w:r>
      <w:r>
        <w:t>о</w:t>
      </w:r>
      <w:r>
        <w:t>рячих блюд, доставляемых из других предприятий общественного пит</w:t>
      </w:r>
      <w:r>
        <w:t>а</w:t>
      </w:r>
      <w:r>
        <w:t>ния.</w:t>
      </w:r>
    </w:p>
    <w:p w:rsidR="00000000" w:rsidRDefault="00F14FCF">
      <w:pPr>
        <w:ind w:firstLine="284"/>
        <w:jc w:val="both"/>
      </w:pPr>
      <w:r>
        <w:rPr>
          <w:b/>
        </w:rPr>
        <w:t>3.85.</w:t>
      </w:r>
      <w:r>
        <w:t xml:space="preserve"> Сотрудники, как правило, пользуются буфетами для зан</w:t>
      </w:r>
      <w:r>
        <w:t>и</w:t>
      </w:r>
      <w:r>
        <w:t>мающихся, но в зависимости</w:t>
      </w:r>
      <w:r>
        <w:t xml:space="preserve"> от числа сотрудников заданием на проектирование может предусматриваться служебная столовая, проектируемая по нормам для предприятий общественного питания, предусмотренных СНиП 2.09.04—87; в расчет буфетов для заним</w:t>
      </w:r>
      <w:r>
        <w:t>а</w:t>
      </w:r>
      <w:r>
        <w:t>ющихся или зрителей служебная столовая не входит.</w:t>
      </w:r>
    </w:p>
    <w:p w:rsidR="00000000" w:rsidRDefault="00F14FCF">
      <w:pPr>
        <w:ind w:firstLine="284"/>
        <w:jc w:val="both"/>
      </w:pPr>
      <w:r>
        <w:rPr>
          <w:b/>
        </w:rPr>
        <w:t>3.86.</w:t>
      </w:r>
      <w:r>
        <w:t xml:space="preserve"> В зданиях крытых катков с искусственным льдом, в удобной связи с катком (катками) предусматривается ПОМЕЩЕНИЕ ДЛЯ ДВУХ МАШИН ПО УХОДУ ЗА ЛЬДОМ размером (в чистоте) 9</w:t>
      </w:r>
      <w:r>
        <w:sym w:font="Symbol" w:char="F0B4"/>
      </w:r>
      <w:r>
        <w:t>6,5 м, высотой 3,9 м. Проемы для выезда из помещений предусм</w:t>
      </w:r>
      <w:r>
        <w:t>а</w:t>
      </w:r>
      <w:r>
        <w:t>триваются выс</w:t>
      </w:r>
      <w:r>
        <w:t>отой не менее 2,4 м и шириной не менее 3,5 м. В п</w:t>
      </w:r>
      <w:r>
        <w:t>о</w:t>
      </w:r>
      <w:r>
        <w:t>мещении предусматривается приямок размером 3</w:t>
      </w:r>
      <w:r>
        <w:sym w:font="Symbol" w:char="F0B4"/>
      </w:r>
      <w:r>
        <w:t>1 м, глубиной 1 м с устройством для таяния снежной стружки. Приямок должен за</w:t>
      </w:r>
      <w:r>
        <w:t>к</w:t>
      </w:r>
      <w:r>
        <w:t>рываться решеткой з</w:t>
      </w:r>
      <w:r>
        <w:t>а</w:t>
      </w:r>
      <w:r>
        <w:t>подлицо с полом.</w:t>
      </w:r>
    </w:p>
    <w:p w:rsidR="00000000" w:rsidRDefault="00F14FCF">
      <w:pPr>
        <w:ind w:firstLine="284"/>
        <w:jc w:val="both"/>
      </w:pPr>
      <w:r>
        <w:t>Схема помещения для стоянки машин по уходу за льдом прив</w:t>
      </w:r>
      <w:r>
        <w:t>е</w:t>
      </w:r>
      <w:r>
        <w:t>дена на рис. 12.</w:t>
      </w:r>
    </w:p>
    <w:p w:rsidR="00000000" w:rsidRDefault="00F14FCF">
      <w:pPr>
        <w:pStyle w:val="1"/>
        <w:spacing w:after="0"/>
        <w:rPr>
          <w:b w:val="0"/>
        </w:rPr>
      </w:pPr>
      <w:r>
        <w:pict>
          <v:shape id="_x0000_i1043" type="#_x0000_t75" style="width:276pt;height:162.75pt">
            <v:imagedata r:id="rId23" o:title=""/>
          </v:shape>
        </w:pict>
      </w:r>
    </w:p>
    <w:p w:rsidR="00000000" w:rsidRDefault="00F14FCF">
      <w:pPr>
        <w:pStyle w:val="1"/>
        <w:spacing w:after="0"/>
        <w:rPr>
          <w:b w:val="0"/>
        </w:rPr>
      </w:pPr>
      <w:r>
        <w:rPr>
          <w:b w:val="0"/>
        </w:rPr>
        <w:t xml:space="preserve">Рис. 12. Схема помещения для стоянки машин по уходу за льдом (размеры в метрах) </w:t>
      </w:r>
    </w:p>
    <w:p w:rsidR="00000000" w:rsidRDefault="00F14FCF">
      <w:pPr>
        <w:pStyle w:val="1"/>
        <w:spacing w:before="0"/>
        <w:rPr>
          <w:b w:val="0"/>
        </w:rPr>
      </w:pPr>
      <w:r>
        <w:rPr>
          <w:b w:val="0"/>
        </w:rPr>
        <w:t xml:space="preserve">а — разрез; б — план </w:t>
      </w:r>
    </w:p>
    <w:p w:rsidR="00000000" w:rsidRDefault="00F14FCF">
      <w:pPr>
        <w:pStyle w:val="2"/>
      </w:pPr>
      <w:r>
        <w:t>1 — машина по уходу за льдом; 2 — приямок для снежной стружки; 3 — проем для выезда</w:t>
      </w:r>
    </w:p>
    <w:p w:rsidR="00000000" w:rsidRDefault="00F14FCF">
      <w:pPr>
        <w:ind w:firstLine="284"/>
        <w:jc w:val="both"/>
      </w:pPr>
      <w:r>
        <w:rPr>
          <w:b/>
        </w:rPr>
        <w:t>3.87.</w:t>
      </w:r>
      <w:r>
        <w:t xml:space="preserve"> Кроме помещений при судейской лож</w:t>
      </w:r>
      <w:r>
        <w:t>е, устраиваемых на сооружениях для соревнований по легкой атлетике (см. п. 3.48), пр</w:t>
      </w:r>
      <w:r>
        <w:t>а</w:t>
      </w:r>
      <w:r>
        <w:t>ктически при соревнованиях по все видам спорта (в том числе и по легкой атлетике) в числе помещений для судей рекомендуется пред</w:t>
      </w:r>
      <w:r>
        <w:t>у</w:t>
      </w:r>
      <w:r>
        <w:t>сматривать ПОМЕЩЕНИЕ СЕКРЕТАРИАТА, ПОМЕЩЕНИЕ МАШИНОПИСНОГО БЮРО И МНОЖИТЕЛЬНОЙ ТЕХНИКИ, удобно связанные друг с другом и с ареной, а для соревнований по легкой атлетике - с судейской ложей и помещениями при ней. Жел</w:t>
      </w:r>
      <w:r>
        <w:t>а</w:t>
      </w:r>
      <w:r>
        <w:t xml:space="preserve">тельно предусматривать также ПОМЕЩЕНИЯ ДЛЯ БРИГАДЫ СУДЕЙ ПО НАГРАЖДЕНИЮ (холл для </w:t>
      </w:r>
      <w:r>
        <w:t>сбора победителей и пр</w:t>
      </w:r>
      <w:r>
        <w:t>и</w:t>
      </w:r>
      <w:r>
        <w:t>зеров, рабочая комната бригады и гравера, кладовая для хранения призов и цветов), а также ЗАЛ ДЛЯ ЗАСЕДАНИЙ СУДЕЙСКОЙ КОЛЛЕГИИ, ПРОВЕДЕНИЯ ПРЕСС-КОНФЕРЕНЦИЙ И ЖЕРЕБЬЕВОК; при наличии на сооружении зала заседаний (см. п. 3.72) отдельный зал для заседаний судейской коллегии не предусм</w:t>
      </w:r>
      <w:r>
        <w:t>а</w:t>
      </w:r>
      <w:r>
        <w:t>тривается. Площади приведенных выше помещений определяются в каждом отдельном случае заданием на проектирование.</w:t>
      </w:r>
    </w:p>
    <w:p w:rsidR="00000000" w:rsidRDefault="00F14FCF">
      <w:pPr>
        <w:ind w:firstLine="284"/>
        <w:jc w:val="both"/>
      </w:pPr>
      <w:r>
        <w:rPr>
          <w:b/>
        </w:rPr>
        <w:t xml:space="preserve">3.88. </w:t>
      </w:r>
      <w:r>
        <w:t>В удобной связи с ложей прессы (см. п. 3.48) рекомендуется предусматривать ПОМЕЩЕНИЯ П</w:t>
      </w:r>
      <w:r>
        <w:t>РЕСС-ЦЕНТРА. Примерный состав помещений пресс-центра и их взаимосвязи приведены на рис. 13, а площади определяются заданием на проектирование.</w:t>
      </w:r>
    </w:p>
    <w:p w:rsidR="00000000" w:rsidRDefault="00F14FCF">
      <w:pPr>
        <w:ind w:firstLine="284"/>
        <w:jc w:val="both"/>
      </w:pPr>
      <w:r>
        <w:t>Машинописное бюро и помещение для множительной техники пресс-центра могут предусматриваться общими и для судейской коллегии.</w:t>
      </w:r>
    </w:p>
    <w:p w:rsidR="00000000" w:rsidRDefault="00F14FCF">
      <w:pPr>
        <w:pStyle w:val="1"/>
        <w:spacing w:after="0"/>
        <w:rPr>
          <w:b w:val="0"/>
        </w:rPr>
      </w:pPr>
      <w:r>
        <w:pict>
          <v:shape id="_x0000_i1044" type="#_x0000_t75" style="width:306pt;height:341.25pt">
            <v:imagedata r:id="rId24" o:title=""/>
          </v:shape>
        </w:pict>
      </w:r>
    </w:p>
    <w:p w:rsidR="00000000" w:rsidRDefault="00F14FCF">
      <w:pPr>
        <w:pStyle w:val="1"/>
        <w:rPr>
          <w:b w:val="0"/>
        </w:rPr>
      </w:pPr>
      <w:r>
        <w:rPr>
          <w:b w:val="0"/>
        </w:rPr>
        <w:t>Рис. 13. Примерный состав помещений пресс-центра и их взаимосв</w:t>
      </w:r>
      <w:r>
        <w:rPr>
          <w:b w:val="0"/>
        </w:rPr>
        <w:t>я</w:t>
      </w:r>
      <w:r>
        <w:rPr>
          <w:b w:val="0"/>
        </w:rPr>
        <w:t>зи</w:t>
      </w:r>
    </w:p>
    <w:p w:rsidR="00000000" w:rsidRDefault="00F14FCF">
      <w:pPr>
        <w:ind w:firstLine="284"/>
        <w:jc w:val="both"/>
      </w:pPr>
      <w:r>
        <w:rPr>
          <w:b/>
        </w:rPr>
        <w:t>3.89.</w:t>
      </w:r>
      <w:r>
        <w:t xml:space="preserve"> Для проведения эстрадных концертов и выступлений балета на льду в спортивно-зрелищных залах и катках необходимы ВСПОМОГАТЕЛЬНЫЕ ПОМЕЩЕНИЯ ДЛЯ АРТИСТОВ И ХУДОЖЕСТВЕННЫХ РУ</w:t>
      </w:r>
      <w:r>
        <w:t>КОВОДИТЕЛЕЙ, ГРИМЕРНАЯ-ПАРИКМАХЕРСКАЯ, КОСТЮМЕРНАЯ И ОБУВНАЯ, ОПЕРАТИВНЫЙ СКЛАД ДЛЯ РЕКВИЗИТА И БУТАФОРИИ, размещаемые в удобной связи с ареной, а также ПОМЕЩЕНИЯ ДЛЯ ХРАНЕНИЯ ИНСТРУМЕНТОВ ОРКЕСТРА И СКЛАДИРОВАНИЯ КОФРОВ. Площади этих помещений, в зав</w:t>
      </w:r>
      <w:r>
        <w:t>и</w:t>
      </w:r>
      <w:r>
        <w:t>симости от назначения зала (катка) и масштаба проводимых меро</w:t>
      </w:r>
      <w:r>
        <w:t>п</w:t>
      </w:r>
      <w:r>
        <w:t>риятий определяются заданием на проектирование.</w:t>
      </w:r>
    </w:p>
    <w:p w:rsidR="00000000" w:rsidRDefault="00F14FCF">
      <w:pPr>
        <w:ind w:firstLine="284"/>
        <w:jc w:val="both"/>
      </w:pPr>
      <w:r>
        <w:rPr>
          <w:b/>
        </w:rPr>
        <w:t>3.90.</w:t>
      </w:r>
      <w:r>
        <w:t xml:space="preserve"> Необходимость устройства отдельных помещений для нужд судей, прессы, артистов и др., приведенных в пп. 3.87—3.89, опред</w:t>
      </w:r>
      <w:r>
        <w:t>е</w:t>
      </w:r>
      <w:r>
        <w:t>ляется заданием на проек</w:t>
      </w:r>
      <w:r>
        <w:t>тирование. Их рекомендуется устраивать, когда на сооружении предусматривается большое число зрителей и оно предназначается для частого проведения зрелищных меропри</w:t>
      </w:r>
      <w:r>
        <w:t>я</w:t>
      </w:r>
      <w:r>
        <w:t>тий или соревнований крупного масштаба. В противном случае вм</w:t>
      </w:r>
      <w:r>
        <w:t>е</w:t>
      </w:r>
      <w:r>
        <w:t>сто отдельных помещений проектом рекомендуется предусматр</w:t>
      </w:r>
      <w:r>
        <w:t>и</w:t>
      </w:r>
      <w:r>
        <w:t>вать использование тех помещений в зданиях спортивных корпусов, которые во время проведения мероприятий не используются. Так, например, в качестве помещений для судей и прессы могут испол</w:t>
      </w:r>
      <w:r>
        <w:t>ь</w:t>
      </w:r>
      <w:r>
        <w:t>зоваться учебные классы (методические ка</w:t>
      </w:r>
      <w:r>
        <w:t>бинеты), комнаты адм</w:t>
      </w:r>
      <w:r>
        <w:t>и</w:t>
      </w:r>
      <w:r>
        <w:t>нистрации, инструкторского и тренерского состава, в качестве арт</w:t>
      </w:r>
      <w:r>
        <w:t>и</w:t>
      </w:r>
      <w:r>
        <w:t>стических — раздевальни для занимающихся. а для солистов, худ</w:t>
      </w:r>
      <w:r>
        <w:t>о</w:t>
      </w:r>
      <w:r>
        <w:t>жественных руководителей и гримерной-парикмахерской — комн</w:t>
      </w:r>
      <w:r>
        <w:t>а</w:t>
      </w:r>
      <w:r>
        <w:t>ты инструкторского и тренерского состава, а также администрати</w:t>
      </w:r>
      <w:r>
        <w:t>в</w:t>
      </w:r>
      <w:r>
        <w:t>ные помещения. Следует иметь в виду, что все перечисленные пом</w:t>
      </w:r>
      <w:r>
        <w:t>е</w:t>
      </w:r>
      <w:r>
        <w:t>щения должны соответствующим образом ра</w:t>
      </w:r>
      <w:r>
        <w:t>с</w:t>
      </w:r>
      <w:r>
        <w:t>полагаться в здании.</w:t>
      </w:r>
    </w:p>
    <w:p w:rsidR="00000000" w:rsidRDefault="00F14FCF">
      <w:pPr>
        <w:ind w:firstLine="284"/>
        <w:jc w:val="both"/>
      </w:pPr>
      <w:r>
        <w:rPr>
          <w:b/>
        </w:rPr>
        <w:t>3.91.</w:t>
      </w:r>
      <w:r>
        <w:t xml:space="preserve"> ПОМЕЩЕНИЯ ДЛЯ УБОРОЧНОГО ИНВЕНТАРЯ ра</w:t>
      </w:r>
      <w:r>
        <w:t>с</w:t>
      </w:r>
      <w:r>
        <w:t>полагаются рассредоточенно, поэтажно, вблизи убираемых пом</w:t>
      </w:r>
      <w:r>
        <w:t>е</w:t>
      </w:r>
      <w:r>
        <w:t>щений, а их пло</w:t>
      </w:r>
      <w:r>
        <w:t>щади определяются из расчета 4 м</w:t>
      </w:r>
      <w:r>
        <w:rPr>
          <w:vertAlign w:val="superscript"/>
        </w:rPr>
        <w:t>2</w:t>
      </w:r>
      <w:r>
        <w:t xml:space="preserve"> на каждые 1000 м</w:t>
      </w:r>
      <w:r>
        <w:rPr>
          <w:vertAlign w:val="superscript"/>
        </w:rPr>
        <w:t>2</w:t>
      </w:r>
      <w:r>
        <w:t xml:space="preserve"> убираемой площади пола.</w:t>
      </w:r>
    </w:p>
    <w:p w:rsidR="00000000" w:rsidRDefault="00F14FCF">
      <w:pPr>
        <w:ind w:firstLine="284"/>
        <w:jc w:val="both"/>
      </w:pPr>
      <w:r>
        <w:rPr>
          <w:b/>
        </w:rPr>
        <w:t>3.92.</w:t>
      </w:r>
      <w:r>
        <w:t xml:space="preserve"> ПОМЕЩЕНИЕ ДЛЯ ПОЖАРНОГО ПОСТА принимается площадью 25 м</w:t>
      </w:r>
      <w:r>
        <w:rPr>
          <w:vertAlign w:val="superscript"/>
        </w:rPr>
        <w:t>2</w:t>
      </w:r>
      <w:r>
        <w:t xml:space="preserve"> при вместимости трибун более 2 тыс. мест и площ</w:t>
      </w:r>
      <w:r>
        <w:t>а</w:t>
      </w:r>
      <w:r>
        <w:t>дью 15 м</w:t>
      </w:r>
      <w:r>
        <w:rPr>
          <w:vertAlign w:val="superscript"/>
        </w:rPr>
        <w:t>2</w:t>
      </w:r>
      <w:r>
        <w:t xml:space="preserve"> при вместимости трибун от 1 до 2 тыс. мест. При вмест</w:t>
      </w:r>
      <w:r>
        <w:t>и</w:t>
      </w:r>
      <w:r>
        <w:t>мости трибун менее 1 тыс. мест помещение пожарного поста не пр</w:t>
      </w:r>
      <w:r>
        <w:t>е</w:t>
      </w:r>
      <w:r>
        <w:t>дусматривае</w:t>
      </w:r>
      <w:r>
        <w:t>т</w:t>
      </w:r>
      <w:r>
        <w:t>ся.</w:t>
      </w:r>
    </w:p>
    <w:p w:rsidR="00000000" w:rsidRDefault="00F14FCF">
      <w:pPr>
        <w:ind w:firstLine="284"/>
        <w:jc w:val="both"/>
      </w:pPr>
      <w:r>
        <w:t>Помещение пожарного поста размещается на первом этаже в удо</w:t>
      </w:r>
      <w:r>
        <w:t>б</w:t>
      </w:r>
      <w:r>
        <w:t>ной связи с наружным выходом и техническими помещениями.</w:t>
      </w:r>
    </w:p>
    <w:p w:rsidR="00000000" w:rsidRDefault="00F14FCF">
      <w:pPr>
        <w:ind w:firstLine="284"/>
        <w:jc w:val="both"/>
      </w:pPr>
      <w:r>
        <w:rPr>
          <w:b/>
        </w:rPr>
        <w:t>3.93.</w:t>
      </w:r>
      <w:r>
        <w:t xml:space="preserve"> ПОМЕЩЕНИЯ ДЛЯ РАБОТНИКОВ ОХРАНЫ ОБЩЕСТВЕННОГО ПОРЯДКА преду</w:t>
      </w:r>
      <w:r>
        <w:t>сматриваются в виде двух смежных комнат по 10—12 м каждая на демонстрационных соор</w:t>
      </w:r>
      <w:r>
        <w:t>у</w:t>
      </w:r>
      <w:r>
        <w:t>жениях с трибунами вместимостью не менее 1,5 тыс. зрителей. Они должны размещаться в удобной связи с трибунами, фойе и вестиб</w:t>
      </w:r>
      <w:r>
        <w:t>ю</w:t>
      </w:r>
      <w:r>
        <w:t>лем для зрителей.</w:t>
      </w:r>
    </w:p>
    <w:p w:rsidR="00000000" w:rsidRDefault="00F14FCF">
      <w:pPr>
        <w:ind w:firstLine="284"/>
        <w:jc w:val="both"/>
      </w:pPr>
      <w:r>
        <w:rPr>
          <w:b/>
        </w:rPr>
        <w:t>3.94.</w:t>
      </w:r>
      <w:r>
        <w:t xml:space="preserve"> СОСТАВ ТЕХНИЧЕСКИХ ПОМЕЩЕНИЙ определяется в зависимости от инженерного оснащения сооружений, а их площади пр</w:t>
      </w:r>
      <w:r>
        <w:t>и</w:t>
      </w:r>
      <w:r>
        <w:t>нимаются по расчету в соответствии с действующими нормами.</w:t>
      </w:r>
    </w:p>
    <w:p w:rsidR="00000000" w:rsidRDefault="00F14FCF">
      <w:pPr>
        <w:ind w:firstLine="284"/>
        <w:jc w:val="both"/>
      </w:pPr>
      <w:r>
        <w:t xml:space="preserve">Состав хозяйственных помещений — кладовых и складов для хранения спортивного оборудования и инвентаря и других </w:t>
      </w:r>
      <w:r>
        <w:t>склад</w:t>
      </w:r>
      <w:r>
        <w:t>с</w:t>
      </w:r>
      <w:r>
        <w:t>ких помещений, мастерских (художников, столярной, слесарной, ремонта электро- и радиоаппаратуры, спортивного оборудования и инвентаря) и иных производственных и складских помещений опр</w:t>
      </w:r>
      <w:r>
        <w:t>е</w:t>
      </w:r>
      <w:r>
        <w:t>деляется заданием на проектирование; площади складских помещ</w:t>
      </w:r>
      <w:r>
        <w:t>е</w:t>
      </w:r>
      <w:r>
        <w:t>ний принимаются в зависимости от количества, габаритов и спос</w:t>
      </w:r>
      <w:r>
        <w:t>о</w:t>
      </w:r>
      <w:r>
        <w:t>бов складирования. Проектирование складских н производственных помещений должно отвечать требованиям СНиП 2.11.01—85 и СНиП 2.09.02—85, а для персонала, работающего в этих помещен</w:t>
      </w:r>
      <w:r>
        <w:t>и</w:t>
      </w:r>
      <w:r>
        <w:t>ях, должны предусм</w:t>
      </w:r>
      <w:r>
        <w:t>атриваться санитарно-бытовые помещения в соответствии со СНиП 2.09.04—87.</w:t>
      </w:r>
    </w:p>
    <w:p w:rsidR="00000000" w:rsidRDefault="00F14FCF">
      <w:pPr>
        <w:ind w:firstLine="284"/>
        <w:jc w:val="both"/>
      </w:pPr>
      <w:r>
        <w:rPr>
          <w:b/>
        </w:rPr>
        <w:t>3.95.</w:t>
      </w:r>
      <w:r>
        <w:t xml:space="preserve"> В зданиях спортивно-зрелищных залов и катков для зрит</w:t>
      </w:r>
      <w:r>
        <w:t>е</w:t>
      </w:r>
      <w:r>
        <w:t>лей предусматриваются КУРИТЕЛЬНЫЕ, площадь которых пр</w:t>
      </w:r>
      <w:r>
        <w:t>и</w:t>
      </w:r>
      <w:r>
        <w:t>нимается из расчета 0,04 м</w:t>
      </w:r>
      <w:r>
        <w:rPr>
          <w:vertAlign w:val="superscript"/>
        </w:rPr>
        <w:t>2</w:t>
      </w:r>
      <w:r>
        <w:t xml:space="preserve"> на одно зрительское место, но не менее 10 м</w:t>
      </w:r>
      <w:r>
        <w:rPr>
          <w:vertAlign w:val="superscript"/>
        </w:rPr>
        <w:t>2</w:t>
      </w:r>
      <w:r>
        <w:t>. Смежное размещение курительных и санитарных узлов не р</w:t>
      </w:r>
      <w:r>
        <w:t>е</w:t>
      </w:r>
      <w:r>
        <w:t>комендуется.</w:t>
      </w:r>
    </w:p>
    <w:p w:rsidR="00000000" w:rsidRDefault="00F14FCF">
      <w:pPr>
        <w:ind w:firstLine="284"/>
        <w:jc w:val="both"/>
      </w:pPr>
      <w:r>
        <w:rPr>
          <w:b/>
        </w:rPr>
        <w:t>3.96.</w:t>
      </w:r>
      <w:r>
        <w:t xml:space="preserve"> Высота вспомогательных помещений в зависимости от а</w:t>
      </w:r>
      <w:r>
        <w:t>р</w:t>
      </w:r>
      <w:r>
        <w:t>хитектурно-планировочного решения и технологических требов</w:t>
      </w:r>
      <w:r>
        <w:t>а</w:t>
      </w:r>
      <w:r>
        <w:t>ний, а также при размещении их в подтрибунном пространстве м</w:t>
      </w:r>
      <w:r>
        <w:t>о</w:t>
      </w:r>
      <w:r>
        <w:t xml:space="preserve">жет </w:t>
      </w:r>
      <w:r>
        <w:t>прин</w:t>
      </w:r>
      <w:r>
        <w:t>и</w:t>
      </w:r>
      <w:r>
        <w:t xml:space="preserve">маться: </w:t>
      </w:r>
    </w:p>
    <w:p w:rsidR="00000000" w:rsidRDefault="00F14FCF">
      <w:pPr>
        <w:ind w:firstLine="284"/>
        <w:jc w:val="both"/>
      </w:pPr>
      <w:r>
        <w:t xml:space="preserve">в помещениях гардеробной верхней и домашней одежды - 2,1 м; </w:t>
      </w:r>
    </w:p>
    <w:p w:rsidR="00000000" w:rsidRDefault="00F14FCF">
      <w:pPr>
        <w:ind w:firstLine="284"/>
        <w:jc w:val="both"/>
      </w:pPr>
      <w:r>
        <w:t xml:space="preserve">в остальных помещениях (кроме вестибюля) - 2,7 м. </w:t>
      </w:r>
    </w:p>
    <w:p w:rsidR="00000000" w:rsidRDefault="00F14FCF">
      <w:pPr>
        <w:ind w:firstLine="284"/>
        <w:jc w:val="both"/>
      </w:pPr>
      <w:r>
        <w:t>Высота технических помещений принимается в зависимости от применяемого оборудования, а складских помещений и кладовых — от размеров и способов хранения складируемых предметов. Высоту складских помещений для хранения трансформируемых мест парт</w:t>
      </w:r>
      <w:r>
        <w:t>е</w:t>
      </w:r>
      <w:r>
        <w:t>ра рекоменд</w:t>
      </w:r>
      <w:r>
        <w:t>у</w:t>
      </w:r>
      <w:r>
        <w:t>ется принимать не менее 3 м.</w:t>
      </w:r>
    </w:p>
    <w:p w:rsidR="00000000" w:rsidRDefault="00F14FCF">
      <w:pPr>
        <w:ind w:firstLine="284"/>
        <w:jc w:val="both"/>
      </w:pPr>
      <w:r>
        <w:rPr>
          <w:b/>
        </w:rPr>
        <w:t>3.97.</w:t>
      </w:r>
      <w:r>
        <w:t xml:space="preserve"> При проектировании крытых катков с искусственным льдом расположение помещений холодильных станци</w:t>
      </w:r>
      <w:r>
        <w:t>й и холодил</w:t>
      </w:r>
      <w:r>
        <w:t>ь</w:t>
      </w:r>
      <w:r>
        <w:t>ных машин, а также выбор хладоагента осуществляется в соответс</w:t>
      </w:r>
      <w:r>
        <w:t>т</w:t>
      </w:r>
      <w:r>
        <w:t>вии с требов</w:t>
      </w:r>
      <w:r>
        <w:t>а</w:t>
      </w:r>
      <w:r>
        <w:t>ниями СНиП 2.04.05—86.</w:t>
      </w:r>
    </w:p>
    <w:p w:rsidR="00000000" w:rsidRDefault="00F14FCF">
      <w:pPr>
        <w:pStyle w:val="1"/>
      </w:pPr>
      <w:r>
        <w:t>ЕСТЕСТВЕННОЕ ОСВЕЩЕНИЕ</w:t>
      </w:r>
    </w:p>
    <w:p w:rsidR="00000000" w:rsidRDefault="00F14FCF">
      <w:pPr>
        <w:ind w:firstLine="284"/>
        <w:jc w:val="both"/>
      </w:pPr>
      <w:r>
        <w:rPr>
          <w:b/>
        </w:rPr>
        <w:t>3.98.</w:t>
      </w:r>
      <w:r>
        <w:t xml:space="preserve"> Спортивные залы, залы катков с искусственным льдом и хореографические классы должны по согласованию с ГСЭУ Минз</w:t>
      </w:r>
      <w:r>
        <w:t>д</w:t>
      </w:r>
      <w:r>
        <w:t>рава СССР и с учетом требований подраздела СНиП 2.08.02—89 «Естественное освещение» иметь прямое естественное освещение. Расчетная площадь световых проемов определяется в процентах от площади пола помещ</w:t>
      </w:r>
      <w:r>
        <w:t>е</w:t>
      </w:r>
      <w:r>
        <w:t>ния по табл. 8.</w:t>
      </w:r>
    </w:p>
    <w:p w:rsidR="00000000" w:rsidRDefault="00F14FCF">
      <w:pPr>
        <w:spacing w:after="120"/>
        <w:ind w:firstLine="284"/>
        <w:jc w:val="right"/>
      </w:pPr>
      <w:r>
        <w:t>Таблица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63"/>
        <w:gridCol w:w="875"/>
        <w:gridCol w:w="875"/>
        <w:gridCol w:w="875"/>
        <w:gridCol w:w="875"/>
      </w:tblGrid>
      <w:tr w:rsidR="00000000">
        <w:tblPrEx>
          <w:tblCellMar>
            <w:top w:w="0" w:type="dxa"/>
            <w:bottom w:w="0" w:type="dxa"/>
          </w:tblCellMar>
        </w:tblPrEx>
        <w:tc>
          <w:tcPr>
            <w:tcW w:w="2763" w:type="dxa"/>
            <w:tcBorders>
              <w:bottom w:val="nil"/>
            </w:tcBorders>
          </w:tcPr>
          <w:p w:rsidR="00000000" w:rsidRDefault="00F14FCF">
            <w:pPr>
              <w:jc w:val="center"/>
            </w:pPr>
          </w:p>
          <w:p w:rsidR="00000000" w:rsidRDefault="00F14FCF">
            <w:pPr>
              <w:jc w:val="center"/>
            </w:pPr>
            <w:r>
              <w:t>Назначение</w:t>
            </w:r>
            <w:r>
              <w:br/>
              <w:t>зального помещения</w:t>
            </w:r>
          </w:p>
        </w:tc>
        <w:tc>
          <w:tcPr>
            <w:tcW w:w="3500" w:type="dxa"/>
            <w:gridSpan w:val="4"/>
          </w:tcPr>
          <w:p w:rsidR="00000000" w:rsidRDefault="00F14FCF">
            <w:pPr>
              <w:jc w:val="center"/>
            </w:pPr>
            <w:r>
              <w:t xml:space="preserve">Площадь световых проемов, </w:t>
            </w:r>
            <w:r>
              <w:br/>
              <w:t xml:space="preserve">в процентах от площади пола </w:t>
            </w:r>
            <w:r>
              <w:br/>
              <w:t>при освещении</w:t>
            </w:r>
          </w:p>
        </w:tc>
      </w:tr>
      <w:tr w:rsidR="00000000">
        <w:tblPrEx>
          <w:tblCellMar>
            <w:top w:w="0" w:type="dxa"/>
            <w:bottom w:w="0" w:type="dxa"/>
          </w:tblCellMar>
        </w:tblPrEx>
        <w:tc>
          <w:tcPr>
            <w:tcW w:w="2763" w:type="dxa"/>
            <w:tcBorders>
              <w:top w:val="nil"/>
              <w:bottom w:val="nil"/>
            </w:tcBorders>
          </w:tcPr>
          <w:p w:rsidR="00000000" w:rsidRDefault="00F14FCF">
            <w:pPr>
              <w:jc w:val="center"/>
            </w:pPr>
          </w:p>
        </w:tc>
        <w:tc>
          <w:tcPr>
            <w:tcW w:w="1750" w:type="dxa"/>
            <w:gridSpan w:val="2"/>
          </w:tcPr>
          <w:p w:rsidR="00000000" w:rsidRDefault="00F14FCF">
            <w:pPr>
              <w:jc w:val="center"/>
            </w:pPr>
            <w:r>
              <w:t>боковом</w:t>
            </w:r>
          </w:p>
        </w:tc>
        <w:tc>
          <w:tcPr>
            <w:tcW w:w="1750" w:type="dxa"/>
            <w:gridSpan w:val="2"/>
          </w:tcPr>
          <w:p w:rsidR="00000000" w:rsidRDefault="00F14FCF">
            <w:pPr>
              <w:jc w:val="center"/>
            </w:pPr>
            <w:r>
              <w:t>верхнем</w:t>
            </w:r>
          </w:p>
        </w:tc>
      </w:tr>
      <w:tr w:rsidR="00000000">
        <w:tblPrEx>
          <w:tblCellMar>
            <w:top w:w="0" w:type="dxa"/>
            <w:bottom w:w="0" w:type="dxa"/>
          </w:tblCellMar>
        </w:tblPrEx>
        <w:tc>
          <w:tcPr>
            <w:tcW w:w="2763" w:type="dxa"/>
            <w:tcBorders>
              <w:top w:val="nil"/>
            </w:tcBorders>
          </w:tcPr>
          <w:p w:rsidR="00000000" w:rsidRDefault="00F14FCF">
            <w:pPr>
              <w:jc w:val="center"/>
            </w:pPr>
          </w:p>
        </w:tc>
        <w:tc>
          <w:tcPr>
            <w:tcW w:w="875" w:type="dxa"/>
          </w:tcPr>
          <w:p w:rsidR="00000000" w:rsidRDefault="00F14FCF">
            <w:pPr>
              <w:jc w:val="center"/>
            </w:pPr>
            <w:r>
              <w:t>односто</w:t>
            </w:r>
            <w:r>
              <w:softHyphen/>
              <w:t>роннем</w:t>
            </w:r>
          </w:p>
        </w:tc>
        <w:tc>
          <w:tcPr>
            <w:tcW w:w="875" w:type="dxa"/>
          </w:tcPr>
          <w:p w:rsidR="00000000" w:rsidRDefault="00F14FCF">
            <w:pPr>
              <w:jc w:val="center"/>
            </w:pPr>
            <w:r>
              <w:t>двух- и много</w:t>
            </w:r>
            <w:r>
              <w:softHyphen/>
              <w:t>сторон</w:t>
            </w:r>
            <w:r>
              <w:softHyphen/>
              <w:t>нем</w:t>
            </w:r>
          </w:p>
        </w:tc>
        <w:tc>
          <w:tcPr>
            <w:tcW w:w="875" w:type="dxa"/>
          </w:tcPr>
          <w:p w:rsidR="00000000" w:rsidRDefault="00F14FCF">
            <w:pPr>
              <w:jc w:val="center"/>
            </w:pPr>
            <w:r>
              <w:t>зенит</w:t>
            </w:r>
            <w:r>
              <w:softHyphen/>
              <w:t>ными фонаря</w:t>
            </w:r>
            <w:r>
              <w:softHyphen/>
              <w:t>ми</w:t>
            </w:r>
          </w:p>
        </w:tc>
        <w:tc>
          <w:tcPr>
            <w:tcW w:w="875" w:type="dxa"/>
          </w:tcPr>
          <w:p w:rsidR="00000000" w:rsidRDefault="00F14FCF">
            <w:pPr>
              <w:jc w:val="center"/>
            </w:pPr>
            <w:r>
              <w:t>другими видами фонарей</w:t>
            </w:r>
          </w:p>
        </w:tc>
      </w:tr>
      <w:tr w:rsidR="00000000">
        <w:tblPrEx>
          <w:tblCellMar>
            <w:top w:w="0" w:type="dxa"/>
            <w:bottom w:w="0" w:type="dxa"/>
          </w:tblCellMar>
        </w:tblPrEx>
        <w:tc>
          <w:tcPr>
            <w:tcW w:w="2763" w:type="dxa"/>
            <w:tcBorders>
              <w:bottom w:val="nil"/>
            </w:tcBorders>
          </w:tcPr>
          <w:p w:rsidR="00000000" w:rsidRDefault="00F14FCF">
            <w:r>
              <w:t>Для легкой атлетики или спортивных игр</w:t>
            </w:r>
          </w:p>
        </w:tc>
        <w:tc>
          <w:tcPr>
            <w:tcW w:w="875" w:type="dxa"/>
            <w:tcBorders>
              <w:bottom w:val="nil"/>
            </w:tcBorders>
          </w:tcPr>
          <w:p w:rsidR="00000000" w:rsidRDefault="00F14FCF">
            <w:pPr>
              <w:jc w:val="center"/>
            </w:pPr>
            <w:r>
              <w:t>20</w:t>
            </w:r>
          </w:p>
        </w:tc>
        <w:tc>
          <w:tcPr>
            <w:tcW w:w="875" w:type="dxa"/>
            <w:tcBorders>
              <w:bottom w:val="nil"/>
            </w:tcBorders>
          </w:tcPr>
          <w:p w:rsidR="00000000" w:rsidRDefault="00F14FCF">
            <w:pPr>
              <w:jc w:val="center"/>
            </w:pPr>
            <w:r>
              <w:t>17</w:t>
            </w:r>
          </w:p>
        </w:tc>
        <w:tc>
          <w:tcPr>
            <w:tcW w:w="875" w:type="dxa"/>
            <w:tcBorders>
              <w:bottom w:val="nil"/>
            </w:tcBorders>
          </w:tcPr>
          <w:p w:rsidR="00000000" w:rsidRDefault="00F14FCF">
            <w:pPr>
              <w:jc w:val="center"/>
            </w:pPr>
            <w:r>
              <w:t>12</w:t>
            </w:r>
          </w:p>
        </w:tc>
        <w:tc>
          <w:tcPr>
            <w:tcW w:w="875" w:type="dxa"/>
            <w:tcBorders>
              <w:bottom w:val="nil"/>
            </w:tcBorders>
          </w:tcPr>
          <w:p w:rsidR="00000000" w:rsidRDefault="00F14FCF">
            <w:pPr>
              <w:jc w:val="center"/>
            </w:pPr>
            <w:r>
              <w:t>14</w:t>
            </w:r>
          </w:p>
        </w:tc>
      </w:tr>
      <w:tr w:rsidR="00000000">
        <w:tblPrEx>
          <w:tblCellMar>
            <w:top w:w="0" w:type="dxa"/>
            <w:bottom w:w="0" w:type="dxa"/>
          </w:tblCellMar>
        </w:tblPrEx>
        <w:tc>
          <w:tcPr>
            <w:tcW w:w="2763" w:type="dxa"/>
            <w:tcBorders>
              <w:top w:val="nil"/>
              <w:bottom w:val="nil"/>
            </w:tcBorders>
          </w:tcPr>
          <w:p w:rsidR="00000000" w:rsidRDefault="00F14FCF">
            <w:r>
              <w:t>Для хоккея и фигурного к</w:t>
            </w:r>
            <w:r>
              <w:t>а</w:t>
            </w:r>
            <w:r>
              <w:t>тания на коньках</w:t>
            </w:r>
          </w:p>
        </w:tc>
        <w:tc>
          <w:tcPr>
            <w:tcW w:w="875" w:type="dxa"/>
            <w:tcBorders>
              <w:top w:val="nil"/>
              <w:bottom w:val="nil"/>
            </w:tcBorders>
          </w:tcPr>
          <w:p w:rsidR="00000000" w:rsidRDefault="00F14FCF">
            <w:pPr>
              <w:jc w:val="center"/>
            </w:pPr>
            <w:r>
              <w:t>12</w:t>
            </w:r>
          </w:p>
        </w:tc>
        <w:tc>
          <w:tcPr>
            <w:tcW w:w="875" w:type="dxa"/>
            <w:tcBorders>
              <w:top w:val="nil"/>
              <w:bottom w:val="nil"/>
            </w:tcBorders>
          </w:tcPr>
          <w:p w:rsidR="00000000" w:rsidRDefault="00F14FCF">
            <w:pPr>
              <w:jc w:val="center"/>
            </w:pPr>
            <w:r>
              <w:t>10</w:t>
            </w:r>
          </w:p>
        </w:tc>
        <w:tc>
          <w:tcPr>
            <w:tcW w:w="875" w:type="dxa"/>
            <w:tcBorders>
              <w:top w:val="nil"/>
              <w:bottom w:val="nil"/>
            </w:tcBorders>
          </w:tcPr>
          <w:p w:rsidR="00000000" w:rsidRDefault="00F14FCF">
            <w:pPr>
              <w:jc w:val="center"/>
            </w:pPr>
            <w:r>
              <w:t>7</w:t>
            </w:r>
          </w:p>
        </w:tc>
        <w:tc>
          <w:tcPr>
            <w:tcW w:w="875" w:type="dxa"/>
            <w:tcBorders>
              <w:top w:val="nil"/>
              <w:bottom w:val="nil"/>
            </w:tcBorders>
          </w:tcPr>
          <w:p w:rsidR="00000000" w:rsidRDefault="00F14FCF">
            <w:pPr>
              <w:jc w:val="center"/>
            </w:pPr>
            <w:r>
              <w:t>8</w:t>
            </w:r>
          </w:p>
        </w:tc>
      </w:tr>
      <w:tr w:rsidR="00000000">
        <w:tblPrEx>
          <w:tblCellMar>
            <w:top w:w="0" w:type="dxa"/>
            <w:bottom w:w="0" w:type="dxa"/>
          </w:tblCellMar>
        </w:tblPrEx>
        <w:tc>
          <w:tcPr>
            <w:tcW w:w="2763" w:type="dxa"/>
            <w:tcBorders>
              <w:top w:val="nil"/>
            </w:tcBorders>
          </w:tcPr>
          <w:p w:rsidR="00000000" w:rsidRDefault="00F14FCF">
            <w:r>
              <w:t>Для других видов спорта и хореографии</w:t>
            </w:r>
          </w:p>
        </w:tc>
        <w:tc>
          <w:tcPr>
            <w:tcW w:w="875" w:type="dxa"/>
            <w:tcBorders>
              <w:top w:val="nil"/>
            </w:tcBorders>
          </w:tcPr>
          <w:p w:rsidR="00000000" w:rsidRDefault="00F14FCF">
            <w:pPr>
              <w:jc w:val="center"/>
            </w:pPr>
            <w:r>
              <w:t>17</w:t>
            </w:r>
          </w:p>
        </w:tc>
        <w:tc>
          <w:tcPr>
            <w:tcW w:w="875" w:type="dxa"/>
            <w:tcBorders>
              <w:top w:val="nil"/>
            </w:tcBorders>
          </w:tcPr>
          <w:p w:rsidR="00000000" w:rsidRDefault="00F14FCF">
            <w:pPr>
              <w:jc w:val="center"/>
            </w:pPr>
            <w:r>
              <w:t>14</w:t>
            </w:r>
          </w:p>
        </w:tc>
        <w:tc>
          <w:tcPr>
            <w:tcW w:w="875" w:type="dxa"/>
            <w:tcBorders>
              <w:top w:val="nil"/>
            </w:tcBorders>
          </w:tcPr>
          <w:p w:rsidR="00000000" w:rsidRDefault="00F14FCF">
            <w:pPr>
              <w:jc w:val="center"/>
            </w:pPr>
            <w:r>
              <w:t>10</w:t>
            </w:r>
          </w:p>
        </w:tc>
        <w:tc>
          <w:tcPr>
            <w:tcW w:w="875" w:type="dxa"/>
            <w:tcBorders>
              <w:top w:val="nil"/>
            </w:tcBorders>
          </w:tcPr>
          <w:p w:rsidR="00000000" w:rsidRDefault="00F14FCF">
            <w:pPr>
              <w:jc w:val="center"/>
            </w:pPr>
            <w:r>
              <w:t>12</w:t>
            </w:r>
          </w:p>
        </w:tc>
      </w:tr>
    </w:tbl>
    <w:p w:rsidR="00000000" w:rsidRDefault="00F14FCF">
      <w:pPr>
        <w:spacing w:before="120" w:after="120"/>
        <w:ind w:firstLine="284"/>
        <w:jc w:val="both"/>
      </w:pPr>
      <w:r>
        <w:t>П р и м е ч а н и е. Рассчитанные по таблице площади световых пр</w:t>
      </w:r>
      <w:r>
        <w:t>о</w:t>
      </w:r>
      <w:r>
        <w:t>емов могут быть увеличены в пределах до 5%.</w:t>
      </w:r>
    </w:p>
    <w:p w:rsidR="00000000" w:rsidRDefault="00F14FCF">
      <w:pPr>
        <w:ind w:firstLine="284"/>
        <w:jc w:val="both"/>
      </w:pPr>
      <w:r>
        <w:rPr>
          <w:b/>
        </w:rPr>
        <w:t>3.99.</w:t>
      </w:r>
      <w:r>
        <w:t xml:space="preserve"> При размещении низа световых проемов бокового освещ</w:t>
      </w:r>
      <w:r>
        <w:t>е</w:t>
      </w:r>
      <w:r>
        <w:t>ния на высоте,</w:t>
      </w:r>
      <w:r>
        <w:t xml:space="preserve"> составляющей не менее 1/4 ширины зального пом</w:t>
      </w:r>
      <w:r>
        <w:t>е</w:t>
      </w:r>
      <w:r>
        <w:t>щения, их площадь может быть уменьшена по сравнению с рассч</w:t>
      </w:r>
      <w:r>
        <w:t>и</w:t>
      </w:r>
      <w:r>
        <w:t>танной по табл. 8 на 10%, так как размещение световых проемов на возможно большей высоте улучшает качество освещенности (кроме того, оно облегчает размещение прикрепляемого к стенам спорти</w:t>
      </w:r>
      <w:r>
        <w:t>в</w:t>
      </w:r>
      <w:r>
        <w:t>ного оборудования).</w:t>
      </w:r>
    </w:p>
    <w:p w:rsidR="00000000" w:rsidRDefault="00F14FCF">
      <w:pPr>
        <w:ind w:firstLine="284"/>
        <w:jc w:val="both"/>
      </w:pPr>
      <w:r>
        <w:rPr>
          <w:b/>
        </w:rPr>
        <w:t>3.100.</w:t>
      </w:r>
      <w:r>
        <w:t xml:space="preserve"> Световые проемы вдоль стен или потолка для обеспечения наилучшей равномерности освещения рекомендуется принимать ленточным; при двухстороннем боковом освещении световые про</w:t>
      </w:r>
      <w:r>
        <w:t>е</w:t>
      </w:r>
      <w:r>
        <w:t>мы рекомендуется</w:t>
      </w:r>
      <w:r>
        <w:t xml:space="preserve"> располагать равномерно вдоль каждой из стен исходя из условия, что площади световых проемов в противополо</w:t>
      </w:r>
      <w:r>
        <w:t>ж</w:t>
      </w:r>
      <w:r>
        <w:t>ных стенах могут различаться не более чем вдвое.</w:t>
      </w:r>
    </w:p>
    <w:p w:rsidR="00000000" w:rsidRDefault="00F14FCF">
      <w:pPr>
        <w:ind w:firstLine="284"/>
        <w:jc w:val="both"/>
      </w:pPr>
      <w:r>
        <w:t>При невозможности обеспечения необходимой (расчетной) пл</w:t>
      </w:r>
      <w:r>
        <w:t>о</w:t>
      </w:r>
      <w:r>
        <w:t>щади бокового освещения предусматривается совмещение его с ве</w:t>
      </w:r>
      <w:r>
        <w:t>р</w:t>
      </w:r>
      <w:r>
        <w:t>хним; в этом случае световые проемы верхнего освещения размещ</w:t>
      </w:r>
      <w:r>
        <w:t>а</w:t>
      </w:r>
      <w:r>
        <w:t>ются только над той частью пола зального помещения, освещение которой не обеспечивается боковыми световыми проемами, как это показано на рис. 14 и примере расчета площади прое</w:t>
      </w:r>
      <w:r>
        <w:t>мов к нему.</w:t>
      </w:r>
    </w:p>
    <w:p w:rsidR="00000000" w:rsidRDefault="00F14FCF">
      <w:pPr>
        <w:pStyle w:val="1"/>
        <w:spacing w:after="0"/>
        <w:rPr>
          <w:b w:val="0"/>
        </w:rPr>
      </w:pPr>
      <w:r>
        <w:pict>
          <v:shape id="_x0000_i1045" type="#_x0000_t75" style="width:309.75pt;height:153.75pt">
            <v:imagedata r:id="rId25" o:title=""/>
          </v:shape>
        </w:pict>
      </w:r>
    </w:p>
    <w:p w:rsidR="00000000" w:rsidRDefault="00F14FCF">
      <w:pPr>
        <w:pStyle w:val="1"/>
        <w:rPr>
          <w:b w:val="0"/>
        </w:rPr>
      </w:pPr>
      <w:r>
        <w:rPr>
          <w:b w:val="0"/>
        </w:rPr>
        <w:t>Рис. 14. Пример расчета естественного освещения зала в комбин</w:t>
      </w:r>
      <w:r>
        <w:rPr>
          <w:b w:val="0"/>
        </w:rPr>
        <w:t>а</w:t>
      </w:r>
      <w:r>
        <w:rPr>
          <w:b w:val="0"/>
        </w:rPr>
        <w:t>ции бокового освещения с верхним (размеры в метрах)</w:t>
      </w:r>
    </w:p>
    <w:p w:rsidR="00000000" w:rsidRDefault="00F14FCF">
      <w:pPr>
        <w:pStyle w:val="1"/>
      </w:pPr>
      <w:r>
        <w:t xml:space="preserve">Пример расчета площади световых проемов при комбинации </w:t>
      </w:r>
      <w:r>
        <w:br/>
        <w:t>одн</w:t>
      </w:r>
      <w:r>
        <w:t>о</w:t>
      </w:r>
      <w:r>
        <w:t>стороннего бокового освещения с верхним (рис. 14)</w:t>
      </w:r>
    </w:p>
    <w:p w:rsidR="00000000" w:rsidRDefault="00F14FCF">
      <w:pPr>
        <w:ind w:firstLine="284"/>
        <w:jc w:val="both"/>
      </w:pPr>
      <w:r>
        <w:t>Принят зал для спортивной гимнастики размером 42</w:t>
      </w:r>
      <w:r>
        <w:sym w:font="Symbol" w:char="F0B4"/>
      </w:r>
      <w:r>
        <w:t>24 м в пл</w:t>
      </w:r>
      <w:r>
        <w:t>а</w:t>
      </w:r>
      <w:r>
        <w:t>не высотой 6 м, площадь которого составляет 1008 м</w:t>
      </w:r>
      <w:r>
        <w:rPr>
          <w:vertAlign w:val="superscript"/>
        </w:rPr>
        <w:t>2</w:t>
      </w:r>
      <w:r>
        <w:t>.</w:t>
      </w:r>
    </w:p>
    <w:p w:rsidR="00000000" w:rsidRDefault="00F14FCF">
      <w:pPr>
        <w:ind w:firstLine="284"/>
        <w:jc w:val="both"/>
      </w:pPr>
      <w:r>
        <w:t>Нормативная площадь световых проемов, которая должна была бы быть при одностороннем боковом освещении, составит 171 м (1008</w:t>
      </w:r>
      <w:r>
        <w:sym w:font="Symbol" w:char="F0B4"/>
      </w:r>
      <w:r>
        <w:t>0,17).</w:t>
      </w:r>
    </w:p>
    <w:p w:rsidR="00000000" w:rsidRDefault="00F14FCF">
      <w:pPr>
        <w:ind w:firstLine="284"/>
        <w:jc w:val="both"/>
      </w:pPr>
      <w:r>
        <w:t>Приняв условно, что в соответст</w:t>
      </w:r>
      <w:r>
        <w:t>вии с проектом свободная от спортивного оборудования часть стены, на которой можно разме</w:t>
      </w:r>
      <w:r>
        <w:t>с</w:t>
      </w:r>
      <w:r>
        <w:t>тить световые проемы (</w:t>
      </w:r>
      <w:r>
        <w:rPr>
          <w:lang w:val="en-US"/>
        </w:rPr>
        <w:t>S</w:t>
      </w:r>
      <w:r>
        <w:rPr>
          <w:vertAlign w:val="superscript"/>
        </w:rPr>
        <w:t>б</w:t>
      </w:r>
      <w:r>
        <w:t>), составляет 100 м</w:t>
      </w:r>
      <w:r>
        <w:rPr>
          <w:vertAlign w:val="superscript"/>
          <w:lang w:val="en-US"/>
        </w:rPr>
        <w:t>2</w:t>
      </w:r>
      <w:r>
        <w:t xml:space="preserve"> (40</w:t>
      </w:r>
      <w:r>
        <w:sym w:font="Symbol" w:char="F0B4"/>
      </w:r>
      <w:r>
        <w:t>2,5 м), выявляем, что площадь пола зала, которая будет обеспечена требуемым по нормам освещением (</w:t>
      </w:r>
      <w:r>
        <w:rPr>
          <w:lang w:val="en-US"/>
        </w:rPr>
        <w:t>S</w:t>
      </w:r>
      <w:r>
        <w:rPr>
          <w:vertAlign w:val="subscript"/>
        </w:rPr>
        <w:t>п</w:t>
      </w:r>
      <w:r>
        <w:rPr>
          <w:vertAlign w:val="superscript"/>
        </w:rPr>
        <w:t>б</w:t>
      </w:r>
      <w:r>
        <w:t xml:space="preserve">), составит </w:t>
      </w:r>
      <w:r>
        <w:sym w:font="Symbol" w:char="F0BB"/>
      </w:r>
      <w:r>
        <w:t>588 м</w:t>
      </w:r>
      <w:r>
        <w:rPr>
          <w:vertAlign w:val="superscript"/>
        </w:rPr>
        <w:t>2</w:t>
      </w:r>
      <w:r>
        <w:t xml:space="preserve"> (100:0,17), т.е. нормально будет освещена полоса пола шириной 14 м по всей длине зала (588:42).</w:t>
      </w:r>
    </w:p>
    <w:p w:rsidR="00000000" w:rsidRDefault="00F14FCF">
      <w:pPr>
        <w:ind w:firstLine="284"/>
        <w:jc w:val="both"/>
      </w:pPr>
      <w:r>
        <w:t>Таким образом, дополнительное (верхнее) освещение понадоби</w:t>
      </w:r>
      <w:r>
        <w:t>т</w:t>
      </w:r>
      <w:r>
        <w:t>ся для освещения площади пола (</w:t>
      </w:r>
      <w:r>
        <w:rPr>
          <w:lang w:val="en-US"/>
        </w:rPr>
        <w:t>S</w:t>
      </w:r>
      <w:r>
        <w:rPr>
          <w:vertAlign w:val="subscript"/>
        </w:rPr>
        <w:t>п</w:t>
      </w:r>
      <w:r>
        <w:rPr>
          <w:vertAlign w:val="superscript"/>
        </w:rPr>
        <w:t>в</w:t>
      </w:r>
      <w:r>
        <w:t>), равной 420 м</w:t>
      </w:r>
      <w:r>
        <w:rPr>
          <w:vertAlign w:val="superscript"/>
        </w:rPr>
        <w:t>2</w:t>
      </w:r>
      <w:r>
        <w:t xml:space="preserve"> (1008—588), т.е. полосы пола шириной 10 м по вс</w:t>
      </w:r>
      <w:r>
        <w:t>ей длине зала (420:42). При этом площадь световых проемов верхнего освещения (</w:t>
      </w:r>
      <w:r>
        <w:rPr>
          <w:lang w:val="en-US"/>
        </w:rPr>
        <w:t>S</w:t>
      </w:r>
      <w:r>
        <w:rPr>
          <w:vertAlign w:val="superscript"/>
        </w:rPr>
        <w:t>в</w:t>
      </w:r>
      <w:r>
        <w:t>) при примен</w:t>
      </w:r>
      <w:r>
        <w:t>е</w:t>
      </w:r>
      <w:r>
        <w:t>нии, например зенитных фонарей, должна составить 42 м</w:t>
      </w:r>
      <w:r>
        <w:rPr>
          <w:vertAlign w:val="superscript"/>
        </w:rPr>
        <w:t>2</w:t>
      </w:r>
      <w:r>
        <w:t xml:space="preserve"> (420</w:t>
      </w:r>
      <w:r>
        <w:sym w:font="Symbol" w:char="F0B4"/>
      </w:r>
      <w:r>
        <w:t>0,1).</w:t>
      </w:r>
    </w:p>
    <w:p w:rsidR="00000000" w:rsidRDefault="00F14FCF">
      <w:pPr>
        <w:ind w:firstLine="284"/>
        <w:jc w:val="both"/>
      </w:pPr>
      <w:r>
        <w:t xml:space="preserve">При длине ленты фонарей 40 м ширина ленты составит 1 м (42:40). </w:t>
      </w:r>
    </w:p>
    <w:p w:rsidR="00000000" w:rsidRDefault="00F14FCF">
      <w:pPr>
        <w:ind w:firstLine="284"/>
        <w:jc w:val="both"/>
      </w:pPr>
      <w:r>
        <w:t>Продольная ось ленты световых проемов верхнего освещения дол</w:t>
      </w:r>
      <w:r>
        <w:t>ж</w:t>
      </w:r>
      <w:r>
        <w:t>на отстоять от стены (без проемов) на расстоянии 5 м (10:2).</w:t>
      </w:r>
    </w:p>
    <w:p w:rsidR="00000000" w:rsidRDefault="00F14FCF">
      <w:pPr>
        <w:ind w:firstLine="284"/>
        <w:jc w:val="both"/>
      </w:pPr>
      <w:r>
        <w:rPr>
          <w:b/>
        </w:rPr>
        <w:t>3.101.</w:t>
      </w:r>
      <w:r>
        <w:t xml:space="preserve"> В спортивных залах и хореографических классах ориент</w:t>
      </w:r>
      <w:r>
        <w:t>а</w:t>
      </w:r>
      <w:r>
        <w:t>цию световых проемов при одностороннем боковом освещении р</w:t>
      </w:r>
      <w:r>
        <w:t>е</w:t>
      </w:r>
      <w:r>
        <w:t>комендуется принимать в районах севернее 48° се</w:t>
      </w:r>
      <w:r>
        <w:t>верной широты, как правило, на юго-восток, а в районах южнее 48° северной шир</w:t>
      </w:r>
      <w:r>
        <w:t>о</w:t>
      </w:r>
      <w:r>
        <w:t xml:space="preserve">ты — на северо-восток. </w:t>
      </w:r>
    </w:p>
    <w:p w:rsidR="00000000" w:rsidRDefault="00F14FCF">
      <w:pPr>
        <w:ind w:firstLine="284"/>
        <w:jc w:val="both"/>
      </w:pPr>
      <w:r>
        <w:t>При устройстве световых проемов бокового освещения с двух и более сторон стена с наибольшей площадью проемов должна быть орие</w:t>
      </w:r>
      <w:r>
        <w:t>н</w:t>
      </w:r>
      <w:r>
        <w:t>тирована в районах севернее 48° северной широты на юго-восток, а в районах южнее 48° северной широты — на север. В залах катков с искусственным льдом независимо от района размещения ориентация световых проемов одностороннего бокового освещения должна принимат</w:t>
      </w:r>
      <w:r>
        <w:t>ь</w:t>
      </w:r>
      <w:r>
        <w:t>ся на север.</w:t>
      </w:r>
    </w:p>
    <w:p w:rsidR="00000000" w:rsidRDefault="00F14FCF">
      <w:pPr>
        <w:ind w:firstLine="284"/>
        <w:jc w:val="both"/>
      </w:pPr>
      <w:r>
        <w:rPr>
          <w:b/>
        </w:rPr>
        <w:t>3.102.</w:t>
      </w:r>
      <w:r>
        <w:t xml:space="preserve"> Защи</w:t>
      </w:r>
      <w:r>
        <w:t>тные меры от слепящего действия солнечных лучей следует предусматривать в случаях, если световые проемы оказыв</w:t>
      </w:r>
      <w:r>
        <w:t>а</w:t>
      </w:r>
      <w:r>
        <w:t>ются в торцах поля для игры или размещаются напротив стацион</w:t>
      </w:r>
      <w:r>
        <w:t>а</w:t>
      </w:r>
      <w:r>
        <w:t>рной триб</w:t>
      </w:r>
      <w:r>
        <w:t>у</w:t>
      </w:r>
      <w:r>
        <w:t>ны для зрителей.</w:t>
      </w:r>
    </w:p>
    <w:p w:rsidR="00000000" w:rsidRDefault="00F14FCF">
      <w:pPr>
        <w:ind w:firstLine="284"/>
        <w:jc w:val="both"/>
      </w:pPr>
      <w:r>
        <w:rPr>
          <w:b/>
        </w:rPr>
        <w:t>3.103.</w:t>
      </w:r>
      <w:r>
        <w:t xml:space="preserve"> Расчет площади световых проемов во вспомогательных помещениях спортивных залов и крытых катков с искусственным льдом, в которых по согласованию с ГСЭУ Минздрава СССР пр</w:t>
      </w:r>
      <w:r>
        <w:t>е</w:t>
      </w:r>
      <w:r>
        <w:t xml:space="preserve">дусматривается естественное освещение, приведен в табл. 9. </w:t>
      </w:r>
    </w:p>
    <w:p w:rsidR="00000000" w:rsidRDefault="00F14FCF">
      <w:pPr>
        <w:ind w:firstLine="284"/>
        <w:jc w:val="both"/>
      </w:pPr>
      <w:r>
        <w:t>Таблица 9</w:t>
      </w:r>
    </w:p>
    <w:tbl>
      <w:tblPr>
        <w:tblW w:w="0" w:type="auto"/>
        <w:tblInd w:w="40" w:type="dxa"/>
        <w:tblLayout w:type="fixed"/>
        <w:tblCellMar>
          <w:left w:w="40" w:type="dxa"/>
          <w:right w:w="40" w:type="dxa"/>
        </w:tblCellMar>
        <w:tblLook w:val="0000" w:firstRow="0" w:lastRow="0" w:firstColumn="0" w:lastColumn="0" w:noHBand="0" w:noVBand="0"/>
      </w:tblPr>
      <w:tblGrid>
        <w:gridCol w:w="4536"/>
        <w:gridCol w:w="1701"/>
      </w:tblGrid>
      <w:tr w:rsidR="00000000">
        <w:tblPrEx>
          <w:tblCellMar>
            <w:top w:w="0" w:type="dxa"/>
            <w:bottom w:w="0" w:type="dxa"/>
          </w:tblCellMar>
        </w:tblPrEx>
        <w:trPr>
          <w:trHeight w:val="760"/>
        </w:trPr>
        <w:tc>
          <w:tcPr>
            <w:tcW w:w="4536" w:type="dxa"/>
            <w:tcBorders>
              <w:top w:val="single" w:sz="6" w:space="0" w:color="auto"/>
              <w:left w:val="single" w:sz="6" w:space="0" w:color="auto"/>
              <w:bottom w:val="single" w:sz="6" w:space="0" w:color="auto"/>
              <w:right w:val="single" w:sz="6" w:space="0" w:color="auto"/>
            </w:tcBorders>
          </w:tcPr>
          <w:p w:rsidR="00000000" w:rsidRDefault="00F14FCF">
            <w:pPr>
              <w:jc w:val="center"/>
            </w:pPr>
          </w:p>
          <w:p w:rsidR="00000000" w:rsidRDefault="00F14FCF">
            <w:pPr>
              <w:jc w:val="center"/>
            </w:pPr>
            <w:r>
              <w:t>Наименование помещений</w:t>
            </w:r>
          </w:p>
        </w:tc>
        <w:tc>
          <w:tcPr>
            <w:tcW w:w="1701" w:type="dxa"/>
            <w:tcBorders>
              <w:top w:val="single" w:sz="6" w:space="0" w:color="auto"/>
              <w:left w:val="single" w:sz="6" w:space="0" w:color="auto"/>
              <w:bottom w:val="single" w:sz="6" w:space="0" w:color="auto"/>
              <w:right w:val="single" w:sz="6" w:space="0" w:color="auto"/>
            </w:tcBorders>
          </w:tcPr>
          <w:p w:rsidR="00000000" w:rsidRDefault="00F14FCF">
            <w:pPr>
              <w:jc w:val="center"/>
            </w:pPr>
            <w:r>
              <w:t>Площадь свет</w:t>
            </w:r>
            <w:r>
              <w:t>о</w:t>
            </w:r>
            <w:r>
              <w:t>вых проемов от площади п</w:t>
            </w:r>
            <w:r>
              <w:t>о</w:t>
            </w:r>
            <w:r>
              <w:t>ла, %</w:t>
            </w:r>
          </w:p>
        </w:tc>
      </w:tr>
      <w:tr w:rsidR="00000000">
        <w:tblPrEx>
          <w:tblCellMar>
            <w:top w:w="0" w:type="dxa"/>
            <w:bottom w:w="0" w:type="dxa"/>
          </w:tblCellMar>
        </w:tblPrEx>
        <w:trPr>
          <w:trHeight w:val="640"/>
        </w:trPr>
        <w:tc>
          <w:tcPr>
            <w:tcW w:w="4536" w:type="dxa"/>
            <w:tcBorders>
              <w:top w:val="single" w:sz="6" w:space="0" w:color="auto"/>
              <w:left w:val="single" w:sz="6" w:space="0" w:color="auto"/>
              <w:right w:val="single" w:sz="6" w:space="0" w:color="auto"/>
            </w:tcBorders>
          </w:tcPr>
          <w:p w:rsidR="00000000" w:rsidRDefault="00F14FCF">
            <w:r>
              <w:t>Кабинет врача, комнаты оказания первой мед</w:t>
            </w:r>
            <w:r>
              <w:t>и</w:t>
            </w:r>
            <w:r>
              <w:t>цинской помощи, процедурные кабинеты и ко</w:t>
            </w:r>
            <w:r>
              <w:t>м</w:t>
            </w:r>
            <w:r>
              <w:t>наты для отдыха в медико-восстановительных центрах, массажная</w:t>
            </w:r>
          </w:p>
        </w:tc>
        <w:tc>
          <w:tcPr>
            <w:tcW w:w="1701" w:type="dxa"/>
            <w:tcBorders>
              <w:top w:val="single" w:sz="6" w:space="0" w:color="auto"/>
              <w:left w:val="single" w:sz="6" w:space="0" w:color="auto"/>
              <w:right w:val="single" w:sz="6" w:space="0" w:color="auto"/>
            </w:tcBorders>
          </w:tcPr>
          <w:p w:rsidR="00000000" w:rsidRDefault="00F14FCF">
            <w:pPr>
              <w:jc w:val="center"/>
            </w:pPr>
            <w:r>
              <w:t>20</w:t>
            </w:r>
          </w:p>
        </w:tc>
      </w:tr>
      <w:tr w:rsidR="00000000">
        <w:tblPrEx>
          <w:tblCellMar>
            <w:top w:w="0" w:type="dxa"/>
            <w:bottom w:w="0" w:type="dxa"/>
          </w:tblCellMar>
        </w:tblPrEx>
        <w:trPr>
          <w:trHeight w:val="160"/>
        </w:trPr>
        <w:tc>
          <w:tcPr>
            <w:tcW w:w="4536" w:type="dxa"/>
            <w:tcBorders>
              <w:left w:val="single" w:sz="6" w:space="0" w:color="auto"/>
              <w:right w:val="single" w:sz="6" w:space="0" w:color="auto"/>
            </w:tcBorders>
          </w:tcPr>
          <w:p w:rsidR="00000000" w:rsidRDefault="00F14FCF">
            <w:r>
              <w:t>Учебный класс (методический кабинет)</w:t>
            </w:r>
          </w:p>
        </w:tc>
        <w:tc>
          <w:tcPr>
            <w:tcW w:w="1701" w:type="dxa"/>
            <w:tcBorders>
              <w:left w:val="single" w:sz="6" w:space="0" w:color="auto"/>
              <w:right w:val="single" w:sz="6" w:space="0" w:color="auto"/>
            </w:tcBorders>
          </w:tcPr>
          <w:p w:rsidR="00000000" w:rsidRDefault="00F14FCF">
            <w:pPr>
              <w:jc w:val="center"/>
            </w:pPr>
            <w:r>
              <w:t>17</w:t>
            </w:r>
          </w:p>
        </w:tc>
      </w:tr>
      <w:tr w:rsidR="00000000">
        <w:tblPrEx>
          <w:tblCellMar>
            <w:top w:w="0" w:type="dxa"/>
            <w:bottom w:w="0" w:type="dxa"/>
          </w:tblCellMar>
        </w:tblPrEx>
        <w:trPr>
          <w:trHeight w:val="140"/>
        </w:trPr>
        <w:tc>
          <w:tcPr>
            <w:tcW w:w="4536" w:type="dxa"/>
            <w:tcBorders>
              <w:left w:val="single" w:sz="6" w:space="0" w:color="auto"/>
              <w:right w:val="single" w:sz="6" w:space="0" w:color="auto"/>
            </w:tcBorders>
          </w:tcPr>
          <w:p w:rsidR="00000000" w:rsidRDefault="00F14FCF">
            <w:r>
              <w:t>Мастерские</w:t>
            </w:r>
          </w:p>
        </w:tc>
        <w:tc>
          <w:tcPr>
            <w:tcW w:w="1701" w:type="dxa"/>
            <w:tcBorders>
              <w:left w:val="single" w:sz="6" w:space="0" w:color="auto"/>
              <w:right w:val="single" w:sz="6" w:space="0" w:color="auto"/>
            </w:tcBorders>
          </w:tcPr>
          <w:p w:rsidR="00000000" w:rsidRDefault="00F14FCF">
            <w:pPr>
              <w:jc w:val="center"/>
            </w:pPr>
            <w:r>
              <w:t>14</w:t>
            </w:r>
          </w:p>
        </w:tc>
      </w:tr>
      <w:tr w:rsidR="00000000">
        <w:tblPrEx>
          <w:tblCellMar>
            <w:top w:w="0" w:type="dxa"/>
            <w:bottom w:w="0" w:type="dxa"/>
          </w:tblCellMar>
        </w:tblPrEx>
        <w:trPr>
          <w:trHeight w:val="1080"/>
        </w:trPr>
        <w:tc>
          <w:tcPr>
            <w:tcW w:w="4536" w:type="dxa"/>
            <w:tcBorders>
              <w:left w:val="single" w:sz="6" w:space="0" w:color="auto"/>
              <w:bottom w:val="single" w:sz="6" w:space="0" w:color="auto"/>
              <w:right w:val="single" w:sz="6" w:space="0" w:color="auto"/>
            </w:tcBorders>
          </w:tcPr>
          <w:p w:rsidR="00000000" w:rsidRDefault="00F14FCF">
            <w:r>
              <w:t>Служебные помещения для административного и инженерно-технического персонала, помещ</w:t>
            </w:r>
            <w:r>
              <w:t>е</w:t>
            </w:r>
            <w:r>
              <w:t>ние пожарного поста, помещение для сушки спортивной одежды и обуви*, помещения для хранения, выдачи и сушки прокатных ботинок с коньками*, склады спортивного оборудования и мебели*, х</w:t>
            </w:r>
            <w:r>
              <w:t>о</w:t>
            </w:r>
            <w:r>
              <w:t>зяйственные кладовые*</w:t>
            </w:r>
          </w:p>
        </w:tc>
        <w:tc>
          <w:tcPr>
            <w:tcW w:w="1701" w:type="dxa"/>
            <w:tcBorders>
              <w:left w:val="single" w:sz="6" w:space="0" w:color="auto"/>
              <w:bottom w:val="single" w:sz="6" w:space="0" w:color="auto"/>
              <w:right w:val="single" w:sz="6" w:space="0" w:color="auto"/>
            </w:tcBorders>
          </w:tcPr>
          <w:p w:rsidR="00000000" w:rsidRDefault="00F14FCF">
            <w:pPr>
              <w:jc w:val="center"/>
            </w:pPr>
            <w:r>
              <w:t>10—12</w:t>
            </w:r>
          </w:p>
        </w:tc>
      </w:tr>
    </w:tbl>
    <w:p w:rsidR="00000000" w:rsidRDefault="00F14FCF">
      <w:pPr>
        <w:spacing w:before="120"/>
        <w:ind w:firstLine="284"/>
        <w:jc w:val="both"/>
      </w:pPr>
      <w:r>
        <w:t>* В эт</w:t>
      </w:r>
      <w:r>
        <w:t>их помещениях может быть только прямое естественное или искусственное освещение (освещение вторым светом не допуск</w:t>
      </w:r>
      <w:r>
        <w:t>а</w:t>
      </w:r>
      <w:r>
        <w:t>ется).</w:t>
      </w:r>
    </w:p>
    <w:p w:rsidR="00000000" w:rsidRDefault="00F14FCF">
      <w:pPr>
        <w:ind w:firstLine="284"/>
        <w:jc w:val="both"/>
      </w:pPr>
      <w:r>
        <w:t>П р и м е ч а н и е. В помещениях, не приведенных в настоящей таблице, естественное освещение может не предусматриваться, а при его устройстве площадь световых проемов не должна превышать 10—12% от площади пола помещений.</w:t>
      </w:r>
    </w:p>
    <w:p w:rsidR="00000000" w:rsidRDefault="00F14FCF">
      <w:pPr>
        <w:pStyle w:val="1"/>
      </w:pPr>
      <w:r>
        <w:t>АКУСТИКА</w:t>
      </w:r>
    </w:p>
    <w:p w:rsidR="00000000" w:rsidRDefault="00F14FCF">
      <w:pPr>
        <w:ind w:firstLine="284"/>
        <w:jc w:val="both"/>
      </w:pPr>
      <w:r>
        <w:rPr>
          <w:b/>
        </w:rPr>
        <w:t>3.104.</w:t>
      </w:r>
      <w:r>
        <w:t xml:space="preserve"> В спортивных залах, залах крытых катков с искусственным льдом и хореографических классах время реверберации на частотах 500—2000 Гц следует принимать в </w:t>
      </w:r>
      <w:r>
        <w:t>пределах зоны, показанной на рис. 15. Для спортивных залов и катков рекомендуется принимать, как правило, средние показатели зоны, но не выше верхней гран</w:t>
      </w:r>
      <w:r>
        <w:t>и</w:t>
      </w:r>
      <w:r>
        <w:t>цы, явля</w:t>
      </w:r>
      <w:r>
        <w:t>ю</w:t>
      </w:r>
      <w:r>
        <w:t>щейся предельно допустимой.</w:t>
      </w:r>
    </w:p>
    <w:p w:rsidR="00000000" w:rsidRDefault="00F14FCF">
      <w:pPr>
        <w:ind w:firstLine="284"/>
        <w:jc w:val="both"/>
      </w:pPr>
      <w:r>
        <w:t>На частотах ниже 500 Гц время реверберации допускается увел</w:t>
      </w:r>
      <w:r>
        <w:t>и</w:t>
      </w:r>
      <w:r>
        <w:t>ч</w:t>
      </w:r>
      <w:r>
        <w:t>и</w:t>
      </w:r>
      <w:r>
        <w:t>вать на 15—20%.</w:t>
      </w:r>
    </w:p>
    <w:p w:rsidR="00000000" w:rsidRDefault="00F14FCF">
      <w:pPr>
        <w:ind w:firstLine="284"/>
        <w:jc w:val="both"/>
      </w:pPr>
      <w:r>
        <w:t>Для зальных помещений с местами для зрителей график (рис. 15) приведен при 75%-ном заполнении зрительских мест.</w:t>
      </w:r>
    </w:p>
    <w:p w:rsidR="00000000" w:rsidRDefault="00F14FCF">
      <w:pPr>
        <w:ind w:firstLine="284"/>
        <w:jc w:val="both"/>
      </w:pPr>
      <w:r>
        <w:t>Уровень звука от внешних источников (в том числе от работы систем санитарно-технического и инженерного оборудования), пр</w:t>
      </w:r>
      <w:r>
        <w:t>о</w:t>
      </w:r>
      <w:r>
        <w:t>никающего</w:t>
      </w:r>
      <w:r>
        <w:t xml:space="preserve"> в эти помещения, рекомендуется принимать по табл. 10.</w:t>
      </w:r>
    </w:p>
    <w:p w:rsidR="00000000" w:rsidRDefault="00F14FCF">
      <w:pPr>
        <w:pStyle w:val="1"/>
        <w:spacing w:after="0"/>
        <w:rPr>
          <w:b w:val="0"/>
        </w:rPr>
      </w:pPr>
      <w:r>
        <w:pict>
          <v:shape id="_x0000_i1046" type="#_x0000_t75" style="width:304.5pt;height:196.5pt">
            <v:imagedata r:id="rId26" o:title=""/>
          </v:shape>
        </w:pict>
      </w:r>
    </w:p>
    <w:p w:rsidR="00000000" w:rsidRDefault="00F14FCF">
      <w:pPr>
        <w:pStyle w:val="1"/>
        <w:rPr>
          <w:b w:val="0"/>
        </w:rPr>
      </w:pPr>
      <w:r>
        <w:rPr>
          <w:b w:val="0"/>
        </w:rPr>
        <w:t>Рис. 15. График времени реверберации</w:t>
      </w:r>
    </w:p>
    <w:p w:rsidR="00000000" w:rsidRDefault="00F14FCF">
      <w:pPr>
        <w:spacing w:after="120"/>
        <w:ind w:firstLine="284"/>
        <w:jc w:val="right"/>
      </w:pPr>
      <w:r>
        <w:t>Таблица 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7"/>
        <w:gridCol w:w="496"/>
        <w:gridCol w:w="496"/>
        <w:gridCol w:w="496"/>
        <w:gridCol w:w="496"/>
        <w:gridCol w:w="496"/>
        <w:gridCol w:w="496"/>
        <w:gridCol w:w="496"/>
        <w:gridCol w:w="500"/>
        <w:gridCol w:w="704"/>
      </w:tblGrid>
      <w:tr w:rsidR="00000000">
        <w:tblPrEx>
          <w:tblCellMar>
            <w:top w:w="0" w:type="dxa"/>
            <w:bottom w:w="0" w:type="dxa"/>
          </w:tblCellMar>
        </w:tblPrEx>
        <w:tc>
          <w:tcPr>
            <w:tcW w:w="1617" w:type="dxa"/>
            <w:tcBorders>
              <w:bottom w:val="nil"/>
            </w:tcBorders>
          </w:tcPr>
          <w:p w:rsidR="00000000" w:rsidRDefault="00F14FCF">
            <w:pPr>
              <w:jc w:val="center"/>
            </w:pPr>
          </w:p>
          <w:p w:rsidR="00000000" w:rsidRDefault="00F14FCF">
            <w:pPr>
              <w:jc w:val="center"/>
            </w:pPr>
            <w:r>
              <w:t>Помещения</w:t>
            </w:r>
          </w:p>
        </w:tc>
        <w:tc>
          <w:tcPr>
            <w:tcW w:w="3972" w:type="dxa"/>
            <w:gridSpan w:val="8"/>
          </w:tcPr>
          <w:p w:rsidR="00000000" w:rsidRDefault="00F14FCF">
            <w:pPr>
              <w:jc w:val="center"/>
            </w:pPr>
            <w:r>
              <w:t xml:space="preserve">Уровень звукового давления, дБ, </w:t>
            </w:r>
            <w:r>
              <w:br/>
              <w:t>при среднегеометрической частоте октавных полос, Гц</w:t>
            </w:r>
          </w:p>
        </w:tc>
        <w:tc>
          <w:tcPr>
            <w:tcW w:w="704" w:type="dxa"/>
            <w:tcBorders>
              <w:bottom w:val="nil"/>
            </w:tcBorders>
          </w:tcPr>
          <w:p w:rsidR="00000000" w:rsidRDefault="00F14FCF">
            <w:pPr>
              <w:jc w:val="center"/>
            </w:pPr>
            <w:r>
              <w:t>Уро</w:t>
            </w:r>
            <w:r>
              <w:softHyphen/>
              <w:t>вень звука,</w:t>
            </w:r>
          </w:p>
        </w:tc>
      </w:tr>
      <w:tr w:rsidR="00000000">
        <w:tblPrEx>
          <w:tblCellMar>
            <w:top w:w="0" w:type="dxa"/>
            <w:bottom w:w="0" w:type="dxa"/>
          </w:tblCellMar>
        </w:tblPrEx>
        <w:tc>
          <w:tcPr>
            <w:tcW w:w="1617" w:type="dxa"/>
            <w:tcBorders>
              <w:top w:val="nil"/>
            </w:tcBorders>
          </w:tcPr>
          <w:p w:rsidR="00000000" w:rsidRDefault="00F14FCF">
            <w:pPr>
              <w:jc w:val="center"/>
            </w:pPr>
          </w:p>
        </w:tc>
        <w:tc>
          <w:tcPr>
            <w:tcW w:w="496" w:type="dxa"/>
          </w:tcPr>
          <w:p w:rsidR="00000000" w:rsidRDefault="00F14FCF">
            <w:pPr>
              <w:jc w:val="center"/>
            </w:pPr>
            <w:r>
              <w:t>63</w:t>
            </w:r>
          </w:p>
        </w:tc>
        <w:tc>
          <w:tcPr>
            <w:tcW w:w="496" w:type="dxa"/>
          </w:tcPr>
          <w:p w:rsidR="00000000" w:rsidRDefault="00F14FCF">
            <w:pPr>
              <w:jc w:val="center"/>
            </w:pPr>
            <w:r>
              <w:t>125</w:t>
            </w:r>
          </w:p>
        </w:tc>
        <w:tc>
          <w:tcPr>
            <w:tcW w:w="496" w:type="dxa"/>
          </w:tcPr>
          <w:p w:rsidR="00000000" w:rsidRDefault="00F14FCF">
            <w:pPr>
              <w:jc w:val="center"/>
            </w:pPr>
            <w:r>
              <w:t>250</w:t>
            </w:r>
          </w:p>
        </w:tc>
        <w:tc>
          <w:tcPr>
            <w:tcW w:w="496" w:type="dxa"/>
          </w:tcPr>
          <w:p w:rsidR="00000000" w:rsidRDefault="00F14FCF">
            <w:pPr>
              <w:jc w:val="center"/>
            </w:pPr>
            <w:r>
              <w:t>500</w:t>
            </w:r>
          </w:p>
        </w:tc>
        <w:tc>
          <w:tcPr>
            <w:tcW w:w="496" w:type="dxa"/>
          </w:tcPr>
          <w:p w:rsidR="00000000" w:rsidRDefault="00F14FCF">
            <w:pPr>
              <w:jc w:val="center"/>
            </w:pPr>
            <w:r>
              <w:t>1000</w:t>
            </w:r>
          </w:p>
        </w:tc>
        <w:tc>
          <w:tcPr>
            <w:tcW w:w="496" w:type="dxa"/>
          </w:tcPr>
          <w:p w:rsidR="00000000" w:rsidRDefault="00F14FCF">
            <w:pPr>
              <w:jc w:val="center"/>
            </w:pPr>
            <w:r>
              <w:t>2000</w:t>
            </w:r>
          </w:p>
        </w:tc>
        <w:tc>
          <w:tcPr>
            <w:tcW w:w="496" w:type="dxa"/>
          </w:tcPr>
          <w:p w:rsidR="00000000" w:rsidRDefault="00F14FCF">
            <w:pPr>
              <w:jc w:val="center"/>
            </w:pPr>
            <w:r>
              <w:t>4000</w:t>
            </w:r>
          </w:p>
        </w:tc>
        <w:tc>
          <w:tcPr>
            <w:tcW w:w="496" w:type="dxa"/>
          </w:tcPr>
          <w:p w:rsidR="00000000" w:rsidRDefault="00F14FCF">
            <w:pPr>
              <w:jc w:val="center"/>
            </w:pPr>
            <w:r>
              <w:t>8000</w:t>
            </w:r>
          </w:p>
        </w:tc>
        <w:tc>
          <w:tcPr>
            <w:tcW w:w="704" w:type="dxa"/>
            <w:tcBorders>
              <w:top w:val="nil"/>
            </w:tcBorders>
          </w:tcPr>
          <w:p w:rsidR="00000000" w:rsidRDefault="00F14FCF">
            <w:pPr>
              <w:jc w:val="center"/>
            </w:pPr>
            <w:r>
              <w:t>дБА</w:t>
            </w:r>
          </w:p>
        </w:tc>
      </w:tr>
      <w:tr w:rsidR="00000000">
        <w:tblPrEx>
          <w:tblCellMar>
            <w:top w:w="0" w:type="dxa"/>
            <w:bottom w:w="0" w:type="dxa"/>
          </w:tblCellMar>
        </w:tblPrEx>
        <w:tc>
          <w:tcPr>
            <w:tcW w:w="1617" w:type="dxa"/>
            <w:tcBorders>
              <w:bottom w:val="nil"/>
            </w:tcBorders>
          </w:tcPr>
          <w:p w:rsidR="00000000" w:rsidRDefault="00F14FCF">
            <w:r>
              <w:t>Спортивные з</w:t>
            </w:r>
            <w:r>
              <w:t>а</w:t>
            </w:r>
            <w:r>
              <w:t>лы для видов спорта, требу</w:t>
            </w:r>
            <w:r>
              <w:t>ю</w:t>
            </w:r>
            <w:r>
              <w:softHyphen/>
              <w:t>щих музыкал</w:t>
            </w:r>
            <w:r>
              <w:t>ь</w:t>
            </w:r>
            <w:r>
              <w:softHyphen/>
              <w:t>ного сопрово</w:t>
            </w:r>
            <w:r>
              <w:t>ж</w:t>
            </w:r>
            <w:r>
              <w:softHyphen/>
              <w:t>дения, залы кр</w:t>
            </w:r>
            <w:r>
              <w:t>ы</w:t>
            </w:r>
            <w:r>
              <w:softHyphen/>
              <w:t>тых катков и хореографичес</w:t>
            </w:r>
            <w:r>
              <w:softHyphen/>
              <w:t>кие классы</w:t>
            </w:r>
          </w:p>
        </w:tc>
        <w:tc>
          <w:tcPr>
            <w:tcW w:w="496" w:type="dxa"/>
            <w:tcBorders>
              <w:bottom w:val="nil"/>
            </w:tcBorders>
          </w:tcPr>
          <w:p w:rsidR="00000000" w:rsidRDefault="00F14FCF">
            <w:pPr>
              <w:jc w:val="center"/>
            </w:pPr>
            <w:r>
              <w:t>71</w:t>
            </w:r>
          </w:p>
        </w:tc>
        <w:tc>
          <w:tcPr>
            <w:tcW w:w="496" w:type="dxa"/>
            <w:tcBorders>
              <w:bottom w:val="nil"/>
            </w:tcBorders>
          </w:tcPr>
          <w:p w:rsidR="00000000" w:rsidRDefault="00F14FCF">
            <w:pPr>
              <w:jc w:val="center"/>
            </w:pPr>
            <w:r>
              <w:t>61</w:t>
            </w:r>
          </w:p>
        </w:tc>
        <w:tc>
          <w:tcPr>
            <w:tcW w:w="496" w:type="dxa"/>
            <w:tcBorders>
              <w:bottom w:val="nil"/>
            </w:tcBorders>
          </w:tcPr>
          <w:p w:rsidR="00000000" w:rsidRDefault="00F14FCF">
            <w:pPr>
              <w:jc w:val="center"/>
            </w:pPr>
            <w:r>
              <w:t>54</w:t>
            </w:r>
          </w:p>
        </w:tc>
        <w:tc>
          <w:tcPr>
            <w:tcW w:w="496" w:type="dxa"/>
            <w:tcBorders>
              <w:bottom w:val="nil"/>
            </w:tcBorders>
          </w:tcPr>
          <w:p w:rsidR="00000000" w:rsidRDefault="00F14FCF">
            <w:pPr>
              <w:jc w:val="center"/>
            </w:pPr>
            <w:r>
              <w:t>49</w:t>
            </w:r>
          </w:p>
        </w:tc>
        <w:tc>
          <w:tcPr>
            <w:tcW w:w="496" w:type="dxa"/>
            <w:tcBorders>
              <w:bottom w:val="nil"/>
            </w:tcBorders>
          </w:tcPr>
          <w:p w:rsidR="00000000" w:rsidRDefault="00F14FCF">
            <w:pPr>
              <w:jc w:val="center"/>
            </w:pPr>
            <w:r>
              <w:t>45</w:t>
            </w:r>
          </w:p>
        </w:tc>
        <w:tc>
          <w:tcPr>
            <w:tcW w:w="496" w:type="dxa"/>
            <w:tcBorders>
              <w:bottom w:val="nil"/>
            </w:tcBorders>
          </w:tcPr>
          <w:p w:rsidR="00000000" w:rsidRDefault="00F14FCF">
            <w:pPr>
              <w:jc w:val="center"/>
            </w:pPr>
            <w:r>
              <w:t>42</w:t>
            </w:r>
          </w:p>
        </w:tc>
        <w:tc>
          <w:tcPr>
            <w:tcW w:w="496" w:type="dxa"/>
            <w:tcBorders>
              <w:bottom w:val="nil"/>
            </w:tcBorders>
          </w:tcPr>
          <w:p w:rsidR="00000000" w:rsidRDefault="00F14FCF">
            <w:pPr>
              <w:jc w:val="center"/>
            </w:pPr>
            <w:r>
              <w:t>40</w:t>
            </w:r>
          </w:p>
        </w:tc>
        <w:tc>
          <w:tcPr>
            <w:tcW w:w="496" w:type="dxa"/>
            <w:tcBorders>
              <w:bottom w:val="nil"/>
            </w:tcBorders>
          </w:tcPr>
          <w:p w:rsidR="00000000" w:rsidRDefault="00F14FCF">
            <w:pPr>
              <w:jc w:val="center"/>
            </w:pPr>
            <w:r>
              <w:t>38</w:t>
            </w:r>
          </w:p>
        </w:tc>
        <w:tc>
          <w:tcPr>
            <w:tcW w:w="704" w:type="dxa"/>
            <w:tcBorders>
              <w:bottom w:val="nil"/>
            </w:tcBorders>
          </w:tcPr>
          <w:p w:rsidR="00000000" w:rsidRDefault="00F14FCF">
            <w:pPr>
              <w:jc w:val="center"/>
            </w:pPr>
            <w:r>
              <w:t>50</w:t>
            </w:r>
          </w:p>
        </w:tc>
      </w:tr>
      <w:tr w:rsidR="00000000">
        <w:tblPrEx>
          <w:tblCellMar>
            <w:top w:w="0" w:type="dxa"/>
            <w:bottom w:w="0" w:type="dxa"/>
          </w:tblCellMar>
        </w:tblPrEx>
        <w:tc>
          <w:tcPr>
            <w:tcW w:w="1617" w:type="dxa"/>
            <w:tcBorders>
              <w:top w:val="nil"/>
            </w:tcBorders>
          </w:tcPr>
          <w:p w:rsidR="00000000" w:rsidRDefault="00F14FCF">
            <w:r>
              <w:t>Остальные спо</w:t>
            </w:r>
            <w:r>
              <w:t>р</w:t>
            </w:r>
            <w:r>
              <w:softHyphen/>
              <w:t>тивные залы</w:t>
            </w:r>
          </w:p>
        </w:tc>
        <w:tc>
          <w:tcPr>
            <w:tcW w:w="496" w:type="dxa"/>
            <w:tcBorders>
              <w:top w:val="nil"/>
            </w:tcBorders>
          </w:tcPr>
          <w:p w:rsidR="00000000" w:rsidRDefault="00F14FCF">
            <w:pPr>
              <w:jc w:val="center"/>
            </w:pPr>
            <w:r>
              <w:t>79</w:t>
            </w:r>
          </w:p>
        </w:tc>
        <w:tc>
          <w:tcPr>
            <w:tcW w:w="496" w:type="dxa"/>
            <w:tcBorders>
              <w:top w:val="nil"/>
            </w:tcBorders>
          </w:tcPr>
          <w:p w:rsidR="00000000" w:rsidRDefault="00F14FCF">
            <w:pPr>
              <w:jc w:val="center"/>
            </w:pPr>
            <w:r>
              <w:t>70</w:t>
            </w:r>
          </w:p>
        </w:tc>
        <w:tc>
          <w:tcPr>
            <w:tcW w:w="496" w:type="dxa"/>
            <w:tcBorders>
              <w:top w:val="nil"/>
            </w:tcBorders>
          </w:tcPr>
          <w:p w:rsidR="00000000" w:rsidRDefault="00F14FCF">
            <w:pPr>
              <w:jc w:val="center"/>
            </w:pPr>
            <w:r>
              <w:t>63</w:t>
            </w:r>
          </w:p>
        </w:tc>
        <w:tc>
          <w:tcPr>
            <w:tcW w:w="496" w:type="dxa"/>
            <w:tcBorders>
              <w:top w:val="nil"/>
            </w:tcBorders>
          </w:tcPr>
          <w:p w:rsidR="00000000" w:rsidRDefault="00F14FCF">
            <w:pPr>
              <w:jc w:val="center"/>
            </w:pPr>
            <w:r>
              <w:t>58</w:t>
            </w:r>
          </w:p>
        </w:tc>
        <w:tc>
          <w:tcPr>
            <w:tcW w:w="496" w:type="dxa"/>
            <w:tcBorders>
              <w:top w:val="nil"/>
            </w:tcBorders>
          </w:tcPr>
          <w:p w:rsidR="00000000" w:rsidRDefault="00F14FCF">
            <w:pPr>
              <w:jc w:val="center"/>
            </w:pPr>
            <w:r>
              <w:t>55</w:t>
            </w:r>
          </w:p>
        </w:tc>
        <w:tc>
          <w:tcPr>
            <w:tcW w:w="496" w:type="dxa"/>
            <w:tcBorders>
              <w:top w:val="nil"/>
            </w:tcBorders>
          </w:tcPr>
          <w:p w:rsidR="00000000" w:rsidRDefault="00F14FCF">
            <w:pPr>
              <w:jc w:val="center"/>
            </w:pPr>
            <w:r>
              <w:t>52</w:t>
            </w:r>
          </w:p>
        </w:tc>
        <w:tc>
          <w:tcPr>
            <w:tcW w:w="496" w:type="dxa"/>
            <w:tcBorders>
              <w:top w:val="nil"/>
            </w:tcBorders>
          </w:tcPr>
          <w:p w:rsidR="00000000" w:rsidRDefault="00F14FCF">
            <w:pPr>
              <w:jc w:val="center"/>
            </w:pPr>
            <w:r>
              <w:t>50</w:t>
            </w:r>
          </w:p>
        </w:tc>
        <w:tc>
          <w:tcPr>
            <w:tcW w:w="496" w:type="dxa"/>
            <w:tcBorders>
              <w:top w:val="nil"/>
            </w:tcBorders>
          </w:tcPr>
          <w:p w:rsidR="00000000" w:rsidRDefault="00F14FCF">
            <w:pPr>
              <w:jc w:val="center"/>
            </w:pPr>
            <w:r>
              <w:t>49</w:t>
            </w:r>
          </w:p>
        </w:tc>
        <w:tc>
          <w:tcPr>
            <w:tcW w:w="704" w:type="dxa"/>
            <w:tcBorders>
              <w:top w:val="nil"/>
            </w:tcBorders>
          </w:tcPr>
          <w:p w:rsidR="00000000" w:rsidRDefault="00F14FCF">
            <w:pPr>
              <w:jc w:val="center"/>
            </w:pPr>
            <w:r>
              <w:t>60</w:t>
            </w:r>
          </w:p>
        </w:tc>
      </w:tr>
    </w:tbl>
    <w:p w:rsidR="00000000" w:rsidRDefault="00F14FCF">
      <w:pPr>
        <w:spacing w:before="120"/>
        <w:ind w:firstLine="284"/>
        <w:jc w:val="both"/>
      </w:pPr>
      <w:r>
        <w:rPr>
          <w:b/>
        </w:rPr>
        <w:t>3.105.</w:t>
      </w:r>
      <w:r>
        <w:t xml:space="preserve"> Для предотвращения влияния внешних источн</w:t>
      </w:r>
      <w:r>
        <w:t>иков шума помещения для отдыха занимающихся, учебные классы (методические кабинеты), помещения медицинского обслуживания, дикторские и комментаторские кабины рекомендуется располагать на удалении от помещений вентиляционных камер, машинных залов кондиционеров, насо</w:t>
      </w:r>
      <w:r>
        <w:t>с</w:t>
      </w:r>
      <w:r>
        <w:t>ных и других источников шума.</w:t>
      </w:r>
    </w:p>
    <w:p w:rsidR="00000000" w:rsidRDefault="00F14FCF">
      <w:pPr>
        <w:ind w:firstLine="284"/>
        <w:jc w:val="both"/>
      </w:pPr>
      <w:r>
        <w:rPr>
          <w:b/>
        </w:rPr>
        <w:t>3.106.</w:t>
      </w:r>
      <w:r>
        <w:t xml:space="preserve"> Во всех зальных помещениях, где по расчету необходимо осуществление акустических мероприятий, размещение звукопо</w:t>
      </w:r>
      <w:r>
        <w:t>г</w:t>
      </w:r>
      <w:r>
        <w:t>лощающих материалов предусматривается на потолке (на относе не менее 10 см от конструкции покрыт</w:t>
      </w:r>
      <w:r>
        <w:t>ий), имеющем, как правило, н</w:t>
      </w:r>
      <w:r>
        <w:t>а</w:t>
      </w:r>
      <w:r>
        <w:t>ибольшую свободную для этой цели площадь. При недостаточности площади для звукопоглощающих материалов на потолке их разм</w:t>
      </w:r>
      <w:r>
        <w:t>е</w:t>
      </w:r>
      <w:r>
        <w:t>щают на стенах в виде вертикальных полос шириной не менее 0,75 м с шагом около 1 м или в виде квадратов со стороной не менее 1 м, располагаемых в ша</w:t>
      </w:r>
      <w:r>
        <w:t>х</w:t>
      </w:r>
      <w:r>
        <w:t>матном порядке.</w:t>
      </w:r>
    </w:p>
    <w:p w:rsidR="00000000" w:rsidRDefault="00F14FCF">
      <w:pPr>
        <w:ind w:firstLine="284"/>
        <w:jc w:val="both"/>
      </w:pPr>
      <w:r>
        <w:t>В залах крытых катков для учебно-тренировочных занятий, а т</w:t>
      </w:r>
      <w:r>
        <w:t>а</w:t>
      </w:r>
      <w:r>
        <w:t>кже в спортивно-демонстрационных и спортивно-зрелищных залах и катках устройство звукопоглощающих потолков рекомендуется независимо от ак</w:t>
      </w:r>
      <w:r>
        <w:t>устического расчета.</w:t>
      </w:r>
    </w:p>
    <w:p w:rsidR="00000000" w:rsidRDefault="00F14FCF">
      <w:pPr>
        <w:ind w:firstLine="284"/>
        <w:jc w:val="both"/>
      </w:pPr>
      <w:r>
        <w:rPr>
          <w:b/>
        </w:rPr>
        <w:t>3.107.</w:t>
      </w:r>
      <w:r>
        <w:t xml:space="preserve"> При проектировании зальных помещений с выпуклыми (купольными, сводчатыми, арочными) покрытиями для избежания концентрации звуковой энергии и фокусировки звука рекомендуе</w:t>
      </w:r>
      <w:r>
        <w:t>т</w:t>
      </w:r>
      <w:r>
        <w:t>ся, чтобы радиус кривизны не менее чем в два раза был больше в</w:t>
      </w:r>
      <w:r>
        <w:t>ы</w:t>
      </w:r>
      <w:r>
        <w:t>соты помещ</w:t>
      </w:r>
      <w:r>
        <w:t>е</w:t>
      </w:r>
      <w:r>
        <w:t xml:space="preserve">ния. </w:t>
      </w:r>
    </w:p>
    <w:p w:rsidR="00000000" w:rsidRDefault="00F14FCF">
      <w:pPr>
        <w:ind w:firstLine="284"/>
        <w:jc w:val="both"/>
      </w:pPr>
      <w:r>
        <w:t>В зальных помещениях без мест для зрителей независимо от ф</w:t>
      </w:r>
      <w:r>
        <w:t>о</w:t>
      </w:r>
      <w:r>
        <w:t>рмы покрытия при отношении длины помещения к его высоте, со</w:t>
      </w:r>
      <w:r>
        <w:t>с</w:t>
      </w:r>
      <w:r>
        <w:t>тавляющем величину 5 и менее, акустические устройства могут не предусма</w:t>
      </w:r>
      <w:r>
        <w:t>т</w:t>
      </w:r>
      <w:r>
        <w:t>риваться.</w:t>
      </w:r>
    </w:p>
    <w:p w:rsidR="00000000" w:rsidRDefault="00F14FCF">
      <w:pPr>
        <w:ind w:firstLine="284"/>
        <w:jc w:val="both"/>
      </w:pPr>
      <w:r>
        <w:rPr>
          <w:b/>
        </w:rPr>
        <w:t>3.108.</w:t>
      </w:r>
      <w:r>
        <w:t xml:space="preserve"> В спортивно-зрелищных и сп</w:t>
      </w:r>
      <w:r>
        <w:t>ортивно-демонстрационных залах и катках предусматривать кинопоказ, как правило, не реком</w:t>
      </w:r>
      <w:r>
        <w:t>е</w:t>
      </w:r>
      <w:r>
        <w:t>ндуется. При необходимости предусматривать коммерческий кин</w:t>
      </w:r>
      <w:r>
        <w:t>о</w:t>
      </w:r>
      <w:r>
        <w:t>показ планировочное решение и интерьер зала должны приниматься с учетом акустических требований, а разработка акустических м</w:t>
      </w:r>
      <w:r>
        <w:t>е</w:t>
      </w:r>
      <w:r>
        <w:t>роприятий ос</w:t>
      </w:r>
      <w:r>
        <w:t>у</w:t>
      </w:r>
      <w:r>
        <w:t>ществляться специалистом-акустиком.</w:t>
      </w:r>
    </w:p>
    <w:p w:rsidR="00000000" w:rsidRDefault="00F14FCF">
      <w:pPr>
        <w:ind w:firstLine="284"/>
        <w:jc w:val="both"/>
      </w:pPr>
      <w:r>
        <w:rPr>
          <w:b/>
        </w:rPr>
        <w:t>3.109.</w:t>
      </w:r>
      <w:r>
        <w:t xml:space="preserve"> Для защиты мягкой фактуры звукопоглощающих матер</w:t>
      </w:r>
      <w:r>
        <w:t>и</w:t>
      </w:r>
      <w:r>
        <w:t>алов от механического повреждения применяются акустически пр</w:t>
      </w:r>
      <w:r>
        <w:t>о</w:t>
      </w:r>
      <w:r>
        <w:t>зрачные экраны (перфорированные плиты, отверстия в которых с</w:t>
      </w:r>
      <w:r>
        <w:t>о</w:t>
      </w:r>
      <w:r>
        <w:t>ставляют не</w:t>
      </w:r>
      <w:r>
        <w:t xml:space="preserve"> менее 20% поверхности, металлические сетки с ячейк</w:t>
      </w:r>
      <w:r>
        <w:t>а</w:t>
      </w:r>
      <w:r>
        <w:t>ми 5</w:t>
      </w:r>
      <w:r>
        <w:sym w:font="Symbol" w:char="F0B4"/>
      </w:r>
      <w:r>
        <w:t>5 см и др.).</w:t>
      </w:r>
    </w:p>
    <w:p w:rsidR="00000000" w:rsidRDefault="00F14FCF">
      <w:pPr>
        <w:ind w:firstLine="284"/>
        <w:jc w:val="both"/>
      </w:pPr>
      <w:r>
        <w:rPr>
          <w:b/>
        </w:rPr>
        <w:t>3.110.</w:t>
      </w:r>
      <w:r>
        <w:t xml:space="preserve"> Звукопоглощающие материалы, рекомендуемые для пр</w:t>
      </w:r>
      <w:r>
        <w:t>и</w:t>
      </w:r>
      <w:r>
        <w:t>мен</w:t>
      </w:r>
      <w:r>
        <w:t>е</w:t>
      </w:r>
      <w:r>
        <w:t>ния в качестве акустических облицовок, приведены в табл. 11.</w:t>
      </w:r>
    </w:p>
    <w:p w:rsidR="00000000" w:rsidRDefault="00F14FCF">
      <w:pPr>
        <w:spacing w:before="120" w:after="120"/>
        <w:ind w:firstLine="284"/>
        <w:jc w:val="right"/>
      </w:pPr>
      <w:r>
        <w:t>Таблица 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1192"/>
        <w:gridCol w:w="1745"/>
      </w:tblGrid>
      <w:tr w:rsidR="00000000">
        <w:tblPrEx>
          <w:tblCellMar>
            <w:top w:w="0" w:type="dxa"/>
            <w:bottom w:w="0" w:type="dxa"/>
          </w:tblCellMar>
        </w:tblPrEx>
        <w:tc>
          <w:tcPr>
            <w:tcW w:w="3510" w:type="dxa"/>
          </w:tcPr>
          <w:p w:rsidR="00000000" w:rsidRDefault="00F14FCF">
            <w:pPr>
              <w:jc w:val="center"/>
            </w:pPr>
            <w:r>
              <w:t>Материал</w:t>
            </w:r>
          </w:p>
        </w:tc>
        <w:tc>
          <w:tcPr>
            <w:tcW w:w="1192" w:type="dxa"/>
          </w:tcPr>
          <w:p w:rsidR="00000000" w:rsidRDefault="00F14FCF">
            <w:pPr>
              <w:jc w:val="center"/>
            </w:pPr>
            <w:r>
              <w:t>Плот</w:t>
            </w:r>
            <w:r>
              <w:softHyphen/>
              <w:t>ность, кг/м</w:t>
            </w:r>
            <w:r>
              <w:rPr>
                <w:vertAlign w:val="superscript"/>
              </w:rPr>
              <w:t>3</w:t>
            </w:r>
          </w:p>
        </w:tc>
        <w:tc>
          <w:tcPr>
            <w:tcW w:w="1745" w:type="dxa"/>
          </w:tcPr>
          <w:p w:rsidR="00000000" w:rsidRDefault="00F14FCF">
            <w:pPr>
              <w:jc w:val="center"/>
            </w:pPr>
            <w:r>
              <w:t xml:space="preserve">Рекомендации </w:t>
            </w:r>
            <w:r>
              <w:br/>
              <w:t>по применению</w:t>
            </w:r>
          </w:p>
        </w:tc>
      </w:tr>
      <w:tr w:rsidR="00000000">
        <w:tblPrEx>
          <w:tblCellMar>
            <w:top w:w="0" w:type="dxa"/>
            <w:bottom w:w="0" w:type="dxa"/>
          </w:tblCellMar>
        </w:tblPrEx>
        <w:tc>
          <w:tcPr>
            <w:tcW w:w="3510" w:type="dxa"/>
            <w:tcBorders>
              <w:bottom w:val="nil"/>
            </w:tcBorders>
          </w:tcPr>
          <w:p w:rsidR="00000000" w:rsidRDefault="00F14FCF">
            <w:r>
              <w:t>Супертонкое щелочное стекловол</w:t>
            </w:r>
            <w:r>
              <w:t>о</w:t>
            </w:r>
            <w:r>
              <w:t>кно</w:t>
            </w:r>
          </w:p>
        </w:tc>
        <w:tc>
          <w:tcPr>
            <w:tcW w:w="1192" w:type="dxa"/>
            <w:tcBorders>
              <w:bottom w:val="nil"/>
            </w:tcBorders>
          </w:tcPr>
          <w:p w:rsidR="00000000" w:rsidRDefault="00F14FCF">
            <w:pPr>
              <w:jc w:val="center"/>
            </w:pPr>
            <w:r>
              <w:t>15-20</w:t>
            </w:r>
          </w:p>
        </w:tc>
        <w:tc>
          <w:tcPr>
            <w:tcW w:w="1745" w:type="dxa"/>
            <w:tcBorders>
              <w:bottom w:val="nil"/>
            </w:tcBorders>
          </w:tcPr>
          <w:p w:rsidR="00000000" w:rsidRDefault="00F14FCF">
            <w:pPr>
              <w:jc w:val="center"/>
            </w:pPr>
            <w:r>
              <w:t>Везде</w:t>
            </w:r>
          </w:p>
        </w:tc>
      </w:tr>
      <w:tr w:rsidR="00000000">
        <w:tblPrEx>
          <w:tblCellMar>
            <w:top w:w="0" w:type="dxa"/>
            <w:bottom w:w="0" w:type="dxa"/>
          </w:tblCellMar>
        </w:tblPrEx>
        <w:tc>
          <w:tcPr>
            <w:tcW w:w="3510" w:type="dxa"/>
            <w:tcBorders>
              <w:top w:val="nil"/>
              <w:bottom w:val="nil"/>
            </w:tcBorders>
          </w:tcPr>
          <w:p w:rsidR="00000000" w:rsidRDefault="00F14FCF">
            <w:r>
              <w:t>Ультратонкое и супертонкое щел</w:t>
            </w:r>
            <w:r>
              <w:t>о</w:t>
            </w:r>
            <w:r>
              <w:t>чное стекловолокно</w:t>
            </w:r>
          </w:p>
        </w:tc>
        <w:tc>
          <w:tcPr>
            <w:tcW w:w="1192" w:type="dxa"/>
            <w:tcBorders>
              <w:top w:val="nil"/>
              <w:bottom w:val="nil"/>
            </w:tcBorders>
          </w:tcPr>
          <w:p w:rsidR="00000000" w:rsidRDefault="00F14FCF">
            <w:pPr>
              <w:jc w:val="center"/>
            </w:pPr>
            <w:r>
              <w:t>8-10</w:t>
            </w:r>
          </w:p>
        </w:tc>
        <w:tc>
          <w:tcPr>
            <w:tcW w:w="1745" w:type="dxa"/>
            <w:tcBorders>
              <w:top w:val="nil"/>
              <w:bottom w:val="nil"/>
            </w:tcBorders>
          </w:tcPr>
          <w:p w:rsidR="00000000" w:rsidRDefault="00F14FCF">
            <w:pPr>
              <w:jc w:val="center"/>
            </w:pPr>
            <w:r>
              <w:t>«</w:t>
            </w:r>
          </w:p>
        </w:tc>
      </w:tr>
      <w:tr w:rsidR="00000000">
        <w:tblPrEx>
          <w:tblCellMar>
            <w:top w:w="0" w:type="dxa"/>
            <w:bottom w:w="0" w:type="dxa"/>
          </w:tblCellMar>
        </w:tblPrEx>
        <w:tc>
          <w:tcPr>
            <w:tcW w:w="3510" w:type="dxa"/>
            <w:tcBorders>
              <w:top w:val="nil"/>
              <w:bottom w:val="nil"/>
            </w:tcBorders>
          </w:tcPr>
          <w:p w:rsidR="00000000" w:rsidRDefault="00F14FCF">
            <w:r>
              <w:t>Супертонкое штапельное базальт</w:t>
            </w:r>
            <w:r>
              <w:t>о</w:t>
            </w:r>
            <w:r>
              <w:t>вое волокно</w:t>
            </w:r>
          </w:p>
        </w:tc>
        <w:tc>
          <w:tcPr>
            <w:tcW w:w="1192" w:type="dxa"/>
            <w:tcBorders>
              <w:top w:val="nil"/>
              <w:bottom w:val="nil"/>
            </w:tcBorders>
          </w:tcPr>
          <w:p w:rsidR="00000000" w:rsidRDefault="00F14FCF">
            <w:pPr>
              <w:jc w:val="center"/>
            </w:pPr>
            <w:r>
              <w:t>20-25</w:t>
            </w:r>
          </w:p>
        </w:tc>
        <w:tc>
          <w:tcPr>
            <w:tcW w:w="1745" w:type="dxa"/>
            <w:tcBorders>
              <w:top w:val="nil"/>
              <w:bottom w:val="nil"/>
            </w:tcBorders>
          </w:tcPr>
          <w:p w:rsidR="00000000" w:rsidRDefault="00F14FCF">
            <w:pPr>
              <w:jc w:val="center"/>
            </w:pPr>
            <w:r>
              <w:t>«</w:t>
            </w:r>
          </w:p>
        </w:tc>
      </w:tr>
      <w:tr w:rsidR="00000000">
        <w:tblPrEx>
          <w:tblCellMar>
            <w:top w:w="0" w:type="dxa"/>
            <w:bottom w:w="0" w:type="dxa"/>
          </w:tblCellMar>
        </w:tblPrEx>
        <w:tc>
          <w:tcPr>
            <w:tcW w:w="3510" w:type="dxa"/>
            <w:tcBorders>
              <w:top w:val="nil"/>
              <w:bottom w:val="nil"/>
            </w:tcBorders>
          </w:tcPr>
          <w:p w:rsidR="00000000" w:rsidRDefault="00F14FCF">
            <w:r>
              <w:t>Холст СТВ</w:t>
            </w:r>
          </w:p>
        </w:tc>
        <w:tc>
          <w:tcPr>
            <w:tcW w:w="1192" w:type="dxa"/>
            <w:tcBorders>
              <w:top w:val="nil"/>
              <w:bottom w:val="nil"/>
            </w:tcBorders>
          </w:tcPr>
          <w:p w:rsidR="00000000" w:rsidRDefault="00F14FCF">
            <w:pPr>
              <w:jc w:val="center"/>
            </w:pPr>
            <w:r>
              <w:t>8-10</w:t>
            </w:r>
          </w:p>
        </w:tc>
        <w:tc>
          <w:tcPr>
            <w:tcW w:w="1745" w:type="dxa"/>
            <w:tcBorders>
              <w:top w:val="nil"/>
              <w:bottom w:val="nil"/>
            </w:tcBorders>
          </w:tcPr>
          <w:p w:rsidR="00000000" w:rsidRDefault="00F14FCF">
            <w:pPr>
              <w:jc w:val="center"/>
            </w:pPr>
            <w:r>
              <w:t>«</w:t>
            </w:r>
          </w:p>
        </w:tc>
      </w:tr>
      <w:tr w:rsidR="00000000">
        <w:tblPrEx>
          <w:tblCellMar>
            <w:top w:w="0" w:type="dxa"/>
            <w:bottom w:w="0" w:type="dxa"/>
          </w:tblCellMar>
        </w:tblPrEx>
        <w:tc>
          <w:tcPr>
            <w:tcW w:w="3510" w:type="dxa"/>
            <w:tcBorders>
              <w:top w:val="nil"/>
              <w:bottom w:val="nil"/>
            </w:tcBorders>
          </w:tcPr>
          <w:p w:rsidR="00000000" w:rsidRDefault="00F14FCF">
            <w:r>
              <w:t>Плиты минераловатные на синт</w:t>
            </w:r>
            <w:r>
              <w:t>е</w:t>
            </w:r>
            <w:r>
              <w:t>тич</w:t>
            </w:r>
            <w:r>
              <w:t>е</w:t>
            </w:r>
            <w:r>
              <w:t>ском связующем марки ППМ</w:t>
            </w:r>
          </w:p>
        </w:tc>
        <w:tc>
          <w:tcPr>
            <w:tcW w:w="1192" w:type="dxa"/>
            <w:tcBorders>
              <w:top w:val="nil"/>
              <w:bottom w:val="nil"/>
            </w:tcBorders>
          </w:tcPr>
          <w:p w:rsidR="00000000" w:rsidRDefault="00F14FCF">
            <w:pPr>
              <w:jc w:val="center"/>
            </w:pPr>
            <w:r>
              <w:t>Не более 150</w:t>
            </w:r>
          </w:p>
        </w:tc>
        <w:tc>
          <w:tcPr>
            <w:tcW w:w="1745" w:type="dxa"/>
            <w:tcBorders>
              <w:top w:val="nil"/>
              <w:bottom w:val="nil"/>
            </w:tcBorders>
          </w:tcPr>
          <w:p w:rsidR="00000000" w:rsidRDefault="00F14FCF">
            <w:pPr>
              <w:jc w:val="center"/>
            </w:pPr>
            <w:r>
              <w:t>Кроме з</w:t>
            </w:r>
            <w:r>
              <w:t>алов катков с иску</w:t>
            </w:r>
            <w:r>
              <w:t>с</w:t>
            </w:r>
            <w:r>
              <w:t>стве</w:t>
            </w:r>
            <w:r>
              <w:t>н</w:t>
            </w:r>
            <w:r>
              <w:t>ным льдом</w:t>
            </w:r>
          </w:p>
        </w:tc>
      </w:tr>
      <w:tr w:rsidR="00000000">
        <w:tblPrEx>
          <w:tblCellMar>
            <w:top w:w="0" w:type="dxa"/>
            <w:bottom w:w="0" w:type="dxa"/>
          </w:tblCellMar>
        </w:tblPrEx>
        <w:tc>
          <w:tcPr>
            <w:tcW w:w="3510" w:type="dxa"/>
            <w:tcBorders>
              <w:top w:val="nil"/>
            </w:tcBorders>
          </w:tcPr>
          <w:p w:rsidR="00000000" w:rsidRDefault="00F14FCF">
            <w:r>
              <w:t>Плиты минераловатные акустиче</w:t>
            </w:r>
            <w:r>
              <w:t>с</w:t>
            </w:r>
            <w:r>
              <w:t>кие ПА/С и ПА/О</w:t>
            </w:r>
          </w:p>
        </w:tc>
        <w:tc>
          <w:tcPr>
            <w:tcW w:w="1192" w:type="dxa"/>
            <w:tcBorders>
              <w:top w:val="nil"/>
            </w:tcBorders>
          </w:tcPr>
          <w:p w:rsidR="00000000" w:rsidRDefault="00F14FCF">
            <w:pPr>
              <w:jc w:val="center"/>
            </w:pPr>
            <w:r>
              <w:t>130</w:t>
            </w:r>
          </w:p>
        </w:tc>
        <w:tc>
          <w:tcPr>
            <w:tcW w:w="1745" w:type="dxa"/>
            <w:tcBorders>
              <w:top w:val="nil"/>
            </w:tcBorders>
          </w:tcPr>
          <w:p w:rsidR="00000000" w:rsidRDefault="00F14FCF">
            <w:pPr>
              <w:jc w:val="center"/>
            </w:pPr>
            <w:r>
              <w:t>«</w:t>
            </w:r>
          </w:p>
        </w:tc>
      </w:tr>
    </w:tbl>
    <w:p w:rsidR="00000000" w:rsidRDefault="00F14FCF">
      <w:pPr>
        <w:pStyle w:val="1"/>
      </w:pPr>
      <w:r>
        <w:t>ПРОТИВОПОЖАРНЫЕ ТРЕБОВАНИЯ</w:t>
      </w:r>
    </w:p>
    <w:p w:rsidR="00000000" w:rsidRDefault="00F14FCF">
      <w:pPr>
        <w:ind w:firstLine="284"/>
        <w:jc w:val="both"/>
      </w:pPr>
      <w:r>
        <w:rPr>
          <w:b/>
        </w:rPr>
        <w:t>3.111.</w:t>
      </w:r>
      <w:r>
        <w:t xml:space="preserve"> Трансформируемые наружные ограждающие конструкции зальных помещений в зданиях </w:t>
      </w:r>
      <w:r>
        <w:rPr>
          <w:lang w:val="en-US"/>
        </w:rPr>
        <w:t>I</w:t>
      </w:r>
      <w:r>
        <w:t xml:space="preserve"> степени огнестойкости должны в</w:t>
      </w:r>
      <w:r>
        <w:t>ы</w:t>
      </w:r>
      <w:r>
        <w:t>полняться из негорючих материалов с пределом огнестойкости не менее 0,5 ч, в зданиях II и III степени огнестойкости — из негорючих материалов с пределом огнестойкости не менее 0,25 ч или из трудн</w:t>
      </w:r>
      <w:r>
        <w:t>о</w:t>
      </w:r>
      <w:r>
        <w:t>горючих материалов с пределом огнестойкости не менее 0,5 ч, в зд</w:t>
      </w:r>
      <w:r>
        <w:t>а</w:t>
      </w:r>
      <w:r>
        <w:t xml:space="preserve">ниях ниже </w:t>
      </w:r>
      <w:r>
        <w:rPr>
          <w:lang w:val="en-US"/>
        </w:rPr>
        <w:t>III</w:t>
      </w:r>
      <w:r>
        <w:t xml:space="preserve"> степ</w:t>
      </w:r>
      <w:r>
        <w:t>ени огнестойкости — из трудногорючих матери</w:t>
      </w:r>
      <w:r>
        <w:t>а</w:t>
      </w:r>
      <w:r>
        <w:t>лов с пределом огн</w:t>
      </w:r>
      <w:r>
        <w:t>е</w:t>
      </w:r>
      <w:r>
        <w:t>стойкости не менее 0,25 ч.</w:t>
      </w:r>
    </w:p>
    <w:p w:rsidR="00000000" w:rsidRDefault="00F14FCF">
      <w:pPr>
        <w:ind w:firstLine="284"/>
        <w:jc w:val="both"/>
      </w:pPr>
      <w:r>
        <w:rPr>
          <w:b/>
        </w:rPr>
        <w:t>3.112.</w:t>
      </w:r>
      <w:r>
        <w:t xml:space="preserve"> Оповещение о пожаре, требование которого предусмотр</w:t>
      </w:r>
      <w:r>
        <w:t>е</w:t>
      </w:r>
      <w:r>
        <w:t>но СНиП 2.01.02—85, во всех зданиях спортивно-демонстрационных и спортивно-зрелищных залов и катков рекомендуется предусма</w:t>
      </w:r>
      <w:r>
        <w:t>т</w:t>
      </w:r>
      <w:r>
        <w:t>ривать из помещения пожарного поста, в котором устанавливается трансляционное устройство с возможностью оповещения как от м</w:t>
      </w:r>
      <w:r>
        <w:t>и</w:t>
      </w:r>
      <w:r>
        <w:t>крофона, так и от звуковоспроизводящего устройства (магнитофона) с заранее записа</w:t>
      </w:r>
      <w:r>
        <w:t>н</w:t>
      </w:r>
      <w:r>
        <w:t>ной фонограммой.</w:t>
      </w:r>
    </w:p>
    <w:p w:rsidR="00000000" w:rsidRDefault="00F14FCF">
      <w:pPr>
        <w:ind w:firstLine="284"/>
        <w:jc w:val="both"/>
      </w:pPr>
      <w:r>
        <w:rPr>
          <w:b/>
        </w:rPr>
        <w:t>3.113.</w:t>
      </w:r>
      <w:r>
        <w:t xml:space="preserve"> Для обеспе</w:t>
      </w:r>
      <w:r>
        <w:t>чения эвакуации зрителей из помещений спо</w:t>
      </w:r>
      <w:r>
        <w:t>р</w:t>
      </w:r>
      <w:r>
        <w:t>тивных залов и катков с искусственным льдом, а также из зданий с этими зальными помещениями в течение нормируемого необход</w:t>
      </w:r>
      <w:r>
        <w:t>и</w:t>
      </w:r>
      <w:r>
        <w:t>мого времени расчет путей эвакуации рекомендуется осуществлять, руководствуясь прил. 7.</w:t>
      </w:r>
    </w:p>
    <w:p w:rsidR="00000000" w:rsidRDefault="00F14FCF">
      <w:pPr>
        <w:ind w:firstLine="284"/>
        <w:jc w:val="both"/>
      </w:pPr>
      <w:r>
        <w:rPr>
          <w:b/>
        </w:rPr>
        <w:t>3.114.</w:t>
      </w:r>
      <w:r>
        <w:t xml:space="preserve"> При уклоне лестниц трибун в пределах от 1:1,6 до 1:1,4 (см. СНиП 2.08.02—89) поручни вдоль проходов-лестниц блоков зр</w:t>
      </w:r>
      <w:r>
        <w:t>и</w:t>
      </w:r>
      <w:r>
        <w:t>тельских мест устанавливаются в торцах рядов мест (рис. 16).</w:t>
      </w:r>
    </w:p>
    <w:p w:rsidR="00000000" w:rsidRDefault="00F14FCF">
      <w:pPr>
        <w:jc w:val="center"/>
      </w:pPr>
      <w:r>
        <w:pict>
          <v:shape id="_x0000_i1047" type="#_x0000_t75" style="width:3in;height:256.5pt">
            <v:imagedata r:id="rId27" o:title=""/>
          </v:shape>
        </w:pict>
      </w:r>
    </w:p>
    <w:p w:rsidR="00000000" w:rsidRDefault="00F14FCF">
      <w:pPr>
        <w:spacing w:before="120" w:after="120"/>
        <w:jc w:val="center"/>
      </w:pPr>
      <w:r>
        <w:pict>
          <v:shape id="_x0000_i1048" type="#_x0000_t75" style="width:174.75pt;height:123.75pt">
            <v:imagedata r:id="rId28" o:title=""/>
          </v:shape>
        </w:pict>
      </w:r>
    </w:p>
    <w:p w:rsidR="00000000" w:rsidRDefault="00F14FCF">
      <w:pPr>
        <w:pStyle w:val="1"/>
        <w:rPr>
          <w:b w:val="0"/>
        </w:rPr>
      </w:pPr>
      <w:r>
        <w:rPr>
          <w:b w:val="0"/>
        </w:rPr>
        <w:t>Рис. 16. Схема устройства поручней на лестницах трибуны</w:t>
      </w:r>
    </w:p>
    <w:p w:rsidR="00000000" w:rsidRDefault="00F14FCF">
      <w:pPr>
        <w:pStyle w:val="2"/>
      </w:pPr>
      <w:r>
        <w:t>1 — пр</w:t>
      </w:r>
      <w:r>
        <w:t>о</w:t>
      </w:r>
      <w:r>
        <w:t>ход (л</w:t>
      </w:r>
      <w:r>
        <w:t>естница) блока; 2 — скамья для сидения; 3 — поручень</w:t>
      </w:r>
    </w:p>
    <w:p w:rsidR="00000000" w:rsidRDefault="00F14FCF">
      <w:pPr>
        <w:ind w:firstLine="284"/>
        <w:jc w:val="both"/>
      </w:pPr>
      <w:r>
        <w:rPr>
          <w:b/>
        </w:rPr>
        <w:t>3.115.</w:t>
      </w:r>
      <w:r>
        <w:t xml:space="preserve"> В спортивно-демонстрационных и спортивно-зрелищных залах и катках под аренами допускается размещение складских п</w:t>
      </w:r>
      <w:r>
        <w:t>о</w:t>
      </w:r>
      <w:r>
        <w:t>мещений для оборудования из горючих материалов или негорючих материалов в горючей упаковке, если они будут оборудованы сред</w:t>
      </w:r>
      <w:r>
        <w:t>с</w:t>
      </w:r>
      <w:r>
        <w:t>твами автоматического водяного пожаротушения, а выходы из этих помещений будут расположены за пределами зальных помещений.</w:t>
      </w:r>
    </w:p>
    <w:p w:rsidR="00000000" w:rsidRDefault="00F14FCF">
      <w:pPr>
        <w:pStyle w:val="1"/>
      </w:pPr>
      <w:r>
        <w:t>4. ВОДОПРОВОД И КАНАЛИЗАЦИЯ</w:t>
      </w:r>
    </w:p>
    <w:p w:rsidR="00000000" w:rsidRDefault="00F14FCF">
      <w:pPr>
        <w:ind w:firstLine="284"/>
        <w:jc w:val="both"/>
      </w:pPr>
      <w:r>
        <w:rPr>
          <w:b/>
        </w:rPr>
        <w:t>4.1.</w:t>
      </w:r>
      <w:r>
        <w:t xml:space="preserve"> Здания спортивных залов и крытых катков оборудуются си</w:t>
      </w:r>
      <w:r>
        <w:t>с</w:t>
      </w:r>
      <w:r>
        <w:t>тема</w:t>
      </w:r>
      <w:r>
        <w:t>ми хозяйственно-питьевого и противопожарного водопровода и канализации, присоединяемыми к наружным сетям населенного пункта или к собственному водозаборному узлу.</w:t>
      </w:r>
    </w:p>
    <w:p w:rsidR="00000000" w:rsidRDefault="00F14FCF">
      <w:pPr>
        <w:ind w:firstLine="284"/>
        <w:jc w:val="both"/>
      </w:pPr>
      <w:r>
        <w:t>В неканализированных районах предусматриваются местные очистные сооружения, состав которых и степень очистки соглас</w:t>
      </w:r>
      <w:r>
        <w:t>о</w:t>
      </w:r>
      <w:r>
        <w:t>вываются с местными органами санитарного надзора.</w:t>
      </w:r>
    </w:p>
    <w:p w:rsidR="00000000" w:rsidRDefault="00F14FCF">
      <w:pPr>
        <w:ind w:firstLine="284"/>
        <w:jc w:val="both"/>
      </w:pPr>
      <w:r>
        <w:rPr>
          <w:b/>
        </w:rPr>
        <w:t>4.2.</w:t>
      </w:r>
      <w:r>
        <w:t xml:space="preserve"> Вода для хозяйственно-питьевых и технологических нужд в зданиях спортивных залов и катков должна удовлетворять требов</w:t>
      </w:r>
      <w:r>
        <w:t>а</w:t>
      </w:r>
      <w:r>
        <w:t>ниям ГОСТ 2874—82 «Вода питьевая».</w:t>
      </w:r>
    </w:p>
    <w:p w:rsidR="00000000" w:rsidRDefault="00F14FCF">
      <w:pPr>
        <w:ind w:firstLine="284"/>
        <w:jc w:val="both"/>
      </w:pPr>
      <w:r>
        <w:rPr>
          <w:b/>
        </w:rPr>
        <w:t>4.3.</w:t>
      </w:r>
      <w:r>
        <w:t xml:space="preserve"> Горячее водоснабжени</w:t>
      </w:r>
      <w:r>
        <w:t>е предусматривается для обеспечения х</w:t>
      </w:r>
      <w:r>
        <w:t>о</w:t>
      </w:r>
      <w:r>
        <w:t>зяйственно-бытовых и технологических нужд.</w:t>
      </w:r>
    </w:p>
    <w:p w:rsidR="00000000" w:rsidRDefault="00F14FCF">
      <w:pPr>
        <w:ind w:firstLine="284"/>
        <w:jc w:val="both"/>
      </w:pPr>
      <w:r>
        <w:t>Для сокращения потребления тепла на нужды горячего водосн</w:t>
      </w:r>
      <w:r>
        <w:t>а</w:t>
      </w:r>
      <w:r>
        <w:t>бжения объектов, расположенных в районах с большой солнечной активностью, рекомендуется предусматривать устройство солне</w:t>
      </w:r>
      <w:r>
        <w:t>ч</w:t>
      </w:r>
      <w:r>
        <w:t>ных аккумуляторов, рассчитывая их на максимальный расход гор</w:t>
      </w:r>
      <w:r>
        <w:t>я</w:t>
      </w:r>
      <w:r>
        <w:t>чей воды.</w:t>
      </w:r>
    </w:p>
    <w:p w:rsidR="00000000" w:rsidRDefault="00F14FCF">
      <w:pPr>
        <w:ind w:firstLine="284"/>
        <w:jc w:val="both"/>
      </w:pPr>
      <w:r>
        <w:rPr>
          <w:b/>
        </w:rPr>
        <w:t>4.4.</w:t>
      </w:r>
      <w:r>
        <w:t xml:space="preserve"> Подводка горячей воды предусматривается к душевым, к</w:t>
      </w:r>
      <w:r>
        <w:t>а</w:t>
      </w:r>
      <w:r>
        <w:t>бинету врача, комнатам медицинской сестры и для оказания первой медици</w:t>
      </w:r>
      <w:r>
        <w:t>н</w:t>
      </w:r>
      <w:r>
        <w:t>ской помощи, помещениям блока водных процедур медико</w:t>
      </w:r>
      <w:r>
        <w:t>-восстановительного центра, массажным, бытовым помещениям для рабочих, раздевальням для занимающихся, комнатам инструктор</w:t>
      </w:r>
      <w:r>
        <w:t>с</w:t>
      </w:r>
      <w:r>
        <w:t>кого и тренерского состава, умывальным при санитарных узлах для зрителей, помещениям для уборочного инвентаря, а также к другим помещениям в соответствии с технологическим заданием. На техн</w:t>
      </w:r>
      <w:r>
        <w:t>о</w:t>
      </w:r>
      <w:r>
        <w:t>логические нужды горячая вода подается для подготовки поверхн</w:t>
      </w:r>
      <w:r>
        <w:t>о</w:t>
      </w:r>
      <w:r>
        <w:t>сти льда катков, для буфетов, для ускорения таяния льда в каналах у охлаждающей плиты спортивно-демонстрационных и спортивно-зрелищных кры</w:t>
      </w:r>
      <w:r>
        <w:t>тых катков (в ночное время) и в приямках для лед</w:t>
      </w:r>
      <w:r>
        <w:t>я</w:t>
      </w:r>
      <w:r>
        <w:t>ной стружки в помещениях для стоянки машин по уходу за льдом, а при устройстве контрастной ванны в бане сухого жара (см. п. 3.74) — для ее заполнения.</w:t>
      </w:r>
    </w:p>
    <w:p w:rsidR="00000000" w:rsidRDefault="00F14FCF">
      <w:pPr>
        <w:ind w:firstLine="284"/>
        <w:jc w:val="both"/>
      </w:pPr>
      <w:r>
        <w:rPr>
          <w:b/>
        </w:rPr>
        <w:t>4.5.</w:t>
      </w:r>
      <w:r>
        <w:t xml:space="preserve"> Устройство внутреннего хозяйственно-питьевого и против</w:t>
      </w:r>
      <w:r>
        <w:t>о</w:t>
      </w:r>
      <w:r>
        <w:t>пожарного водопровода и нормы расхода воды в сутки и в часы максимального водопотребления, а также устройство канализации должны отвечать требованиям СНиП 2.04.01—85 с дополнительным учетом водопотребления на хозяйственно-питьевые нужды, прив</w:t>
      </w:r>
      <w:r>
        <w:t>е</w:t>
      </w:r>
      <w:r>
        <w:t>денного в</w:t>
      </w:r>
      <w:r>
        <w:t xml:space="preserve"> табл. 12, и на технологические нужды, приведенного в табл. 13. </w:t>
      </w:r>
    </w:p>
    <w:p w:rsidR="00000000" w:rsidRDefault="00F14FCF">
      <w:pPr>
        <w:spacing w:after="120"/>
        <w:ind w:firstLine="284"/>
        <w:jc w:val="right"/>
      </w:pPr>
      <w:r>
        <w:t>Таблица 12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8"/>
        <w:gridCol w:w="656"/>
        <w:gridCol w:w="656"/>
        <w:gridCol w:w="656"/>
        <w:gridCol w:w="658"/>
        <w:gridCol w:w="850"/>
        <w:gridCol w:w="850"/>
      </w:tblGrid>
      <w:tr w:rsidR="00000000">
        <w:tblPrEx>
          <w:tblCellMar>
            <w:top w:w="0" w:type="dxa"/>
            <w:bottom w:w="0" w:type="dxa"/>
          </w:tblCellMar>
        </w:tblPrEx>
        <w:tc>
          <w:tcPr>
            <w:tcW w:w="1938" w:type="dxa"/>
            <w:tcBorders>
              <w:bottom w:val="nil"/>
            </w:tcBorders>
          </w:tcPr>
          <w:p w:rsidR="00000000" w:rsidRDefault="00F14FCF">
            <w:pPr>
              <w:jc w:val="center"/>
            </w:pPr>
          </w:p>
        </w:tc>
        <w:tc>
          <w:tcPr>
            <w:tcW w:w="2626" w:type="dxa"/>
            <w:gridSpan w:val="4"/>
          </w:tcPr>
          <w:p w:rsidR="00000000" w:rsidRDefault="00F14FCF">
            <w:pPr>
              <w:jc w:val="center"/>
            </w:pPr>
            <w:r>
              <w:t>Расход воды, л</w:t>
            </w:r>
          </w:p>
        </w:tc>
        <w:tc>
          <w:tcPr>
            <w:tcW w:w="1700" w:type="dxa"/>
            <w:gridSpan w:val="2"/>
            <w:tcBorders>
              <w:bottom w:val="nil"/>
            </w:tcBorders>
          </w:tcPr>
          <w:p w:rsidR="00000000" w:rsidRDefault="00F14FCF">
            <w:pPr>
              <w:jc w:val="center"/>
            </w:pPr>
            <w:r>
              <w:t>Расход воды при-</w:t>
            </w:r>
          </w:p>
        </w:tc>
      </w:tr>
      <w:tr w:rsidR="00000000">
        <w:tblPrEx>
          <w:tblCellMar>
            <w:top w:w="0" w:type="dxa"/>
            <w:bottom w:w="0" w:type="dxa"/>
          </w:tblCellMar>
        </w:tblPrEx>
        <w:tc>
          <w:tcPr>
            <w:tcW w:w="1938" w:type="dxa"/>
            <w:tcBorders>
              <w:top w:val="nil"/>
              <w:bottom w:val="nil"/>
            </w:tcBorders>
          </w:tcPr>
          <w:p w:rsidR="00000000" w:rsidRDefault="00F14FCF">
            <w:pPr>
              <w:jc w:val="center"/>
            </w:pPr>
            <w:r>
              <w:t>Потребитель</w:t>
            </w:r>
          </w:p>
        </w:tc>
        <w:tc>
          <w:tcPr>
            <w:tcW w:w="1312" w:type="dxa"/>
            <w:gridSpan w:val="2"/>
          </w:tcPr>
          <w:p w:rsidR="00000000" w:rsidRDefault="00F14FCF">
            <w:pPr>
              <w:jc w:val="center"/>
            </w:pPr>
            <w:r>
              <w:t xml:space="preserve">в сутки </w:t>
            </w:r>
            <w:r>
              <w:rPr>
                <w:lang w:val="en-US"/>
              </w:rPr>
              <w:t>q</w:t>
            </w:r>
            <w:r>
              <w:rPr>
                <w:vertAlign w:val="subscript"/>
              </w:rPr>
              <w:t>сут</w:t>
            </w:r>
          </w:p>
        </w:tc>
        <w:tc>
          <w:tcPr>
            <w:tcW w:w="1312" w:type="dxa"/>
            <w:gridSpan w:val="2"/>
          </w:tcPr>
          <w:p w:rsidR="00000000" w:rsidRDefault="00F14FCF">
            <w:pPr>
              <w:jc w:val="center"/>
            </w:pPr>
            <w:r>
              <w:t>в 1 ч</w:t>
            </w:r>
          </w:p>
        </w:tc>
        <w:tc>
          <w:tcPr>
            <w:tcW w:w="1700" w:type="dxa"/>
            <w:gridSpan w:val="2"/>
            <w:tcBorders>
              <w:top w:val="nil"/>
            </w:tcBorders>
          </w:tcPr>
          <w:p w:rsidR="00000000" w:rsidRDefault="00F14FCF">
            <w:pPr>
              <w:jc w:val="center"/>
            </w:pPr>
            <w:r>
              <w:t>бором, л/с (л/ч)</w:t>
            </w:r>
          </w:p>
        </w:tc>
      </w:tr>
      <w:tr w:rsidR="00000000">
        <w:tblPrEx>
          <w:tblCellMar>
            <w:top w:w="0" w:type="dxa"/>
            <w:bottom w:w="0" w:type="dxa"/>
          </w:tblCellMar>
        </w:tblPrEx>
        <w:tc>
          <w:tcPr>
            <w:tcW w:w="1938" w:type="dxa"/>
            <w:tcBorders>
              <w:top w:val="nil"/>
            </w:tcBorders>
          </w:tcPr>
          <w:p w:rsidR="00000000" w:rsidRDefault="00F14FCF">
            <w:pPr>
              <w:jc w:val="center"/>
            </w:pPr>
          </w:p>
        </w:tc>
        <w:tc>
          <w:tcPr>
            <w:tcW w:w="656" w:type="dxa"/>
          </w:tcPr>
          <w:p w:rsidR="00000000" w:rsidRDefault="00F14FCF">
            <w:pPr>
              <w:spacing w:before="120"/>
              <w:jc w:val="center"/>
            </w:pPr>
            <w:r>
              <w:t>общий</w:t>
            </w:r>
          </w:p>
        </w:tc>
        <w:tc>
          <w:tcPr>
            <w:tcW w:w="656" w:type="dxa"/>
          </w:tcPr>
          <w:p w:rsidR="00000000" w:rsidRDefault="00F14FCF">
            <w:pPr>
              <w:spacing w:before="120"/>
              <w:jc w:val="center"/>
            </w:pPr>
            <w:r>
              <w:t>горя</w:t>
            </w:r>
            <w:r>
              <w:softHyphen/>
              <w:t>чей</w:t>
            </w:r>
          </w:p>
        </w:tc>
        <w:tc>
          <w:tcPr>
            <w:tcW w:w="656" w:type="dxa"/>
          </w:tcPr>
          <w:p w:rsidR="00000000" w:rsidRDefault="00F14FCF">
            <w:pPr>
              <w:spacing w:before="120"/>
              <w:jc w:val="center"/>
            </w:pPr>
            <w:r>
              <w:t>общий</w:t>
            </w:r>
          </w:p>
        </w:tc>
        <w:tc>
          <w:tcPr>
            <w:tcW w:w="656" w:type="dxa"/>
          </w:tcPr>
          <w:p w:rsidR="00000000" w:rsidRDefault="00F14FCF">
            <w:pPr>
              <w:spacing w:before="120"/>
              <w:jc w:val="center"/>
            </w:pPr>
            <w:r>
              <w:t>горя</w:t>
            </w:r>
            <w:r>
              <w:softHyphen/>
              <w:t>чей</w:t>
            </w:r>
          </w:p>
        </w:tc>
        <w:tc>
          <w:tcPr>
            <w:tcW w:w="850" w:type="dxa"/>
          </w:tcPr>
          <w:p w:rsidR="00000000" w:rsidRDefault="00F14FCF">
            <w:pPr>
              <w:spacing w:before="120"/>
              <w:jc w:val="center"/>
            </w:pPr>
            <w:r>
              <w:t>общий</w:t>
            </w:r>
          </w:p>
        </w:tc>
        <w:tc>
          <w:tcPr>
            <w:tcW w:w="850" w:type="dxa"/>
          </w:tcPr>
          <w:p w:rsidR="00000000" w:rsidRDefault="00F14FCF">
            <w:pPr>
              <w:jc w:val="center"/>
            </w:pPr>
            <w:r>
              <w:t>холод</w:t>
            </w:r>
            <w:r>
              <w:softHyphen/>
              <w:t>ной или горячей</w:t>
            </w:r>
          </w:p>
        </w:tc>
      </w:tr>
      <w:tr w:rsidR="00000000">
        <w:tblPrEx>
          <w:tblCellMar>
            <w:top w:w="0" w:type="dxa"/>
            <w:bottom w:w="0" w:type="dxa"/>
          </w:tblCellMar>
        </w:tblPrEx>
        <w:tc>
          <w:tcPr>
            <w:tcW w:w="1938" w:type="dxa"/>
            <w:tcBorders>
              <w:bottom w:val="nil"/>
            </w:tcBorders>
          </w:tcPr>
          <w:p w:rsidR="00000000" w:rsidRDefault="00F14FCF">
            <w:pPr>
              <w:spacing w:before="120"/>
            </w:pPr>
            <w:r>
              <w:t>Дети до 14 лет (с учетом приема д</w:t>
            </w:r>
            <w:r>
              <w:t>у</w:t>
            </w:r>
            <w:r>
              <w:t>ша), на 1 чел.</w:t>
            </w:r>
          </w:p>
        </w:tc>
        <w:tc>
          <w:tcPr>
            <w:tcW w:w="656" w:type="dxa"/>
            <w:tcBorders>
              <w:bottom w:val="nil"/>
            </w:tcBorders>
          </w:tcPr>
          <w:p w:rsidR="00000000" w:rsidRDefault="00F14FCF">
            <w:pPr>
              <w:spacing w:before="120"/>
              <w:jc w:val="center"/>
            </w:pPr>
            <w:r>
              <w:t>30</w:t>
            </w:r>
          </w:p>
        </w:tc>
        <w:tc>
          <w:tcPr>
            <w:tcW w:w="656" w:type="dxa"/>
            <w:tcBorders>
              <w:bottom w:val="nil"/>
            </w:tcBorders>
          </w:tcPr>
          <w:p w:rsidR="00000000" w:rsidRDefault="00F14FCF">
            <w:pPr>
              <w:spacing w:before="120"/>
              <w:jc w:val="center"/>
            </w:pPr>
            <w:r>
              <w:t>20</w:t>
            </w:r>
          </w:p>
        </w:tc>
        <w:tc>
          <w:tcPr>
            <w:tcW w:w="656" w:type="dxa"/>
            <w:tcBorders>
              <w:bottom w:val="nil"/>
            </w:tcBorders>
          </w:tcPr>
          <w:p w:rsidR="00000000" w:rsidRDefault="00F14FCF">
            <w:pPr>
              <w:spacing w:before="120"/>
              <w:jc w:val="center"/>
            </w:pPr>
            <w:r>
              <w:t>30</w:t>
            </w:r>
          </w:p>
        </w:tc>
        <w:tc>
          <w:tcPr>
            <w:tcW w:w="656" w:type="dxa"/>
            <w:tcBorders>
              <w:bottom w:val="nil"/>
            </w:tcBorders>
          </w:tcPr>
          <w:p w:rsidR="00000000" w:rsidRDefault="00F14FCF">
            <w:pPr>
              <w:spacing w:before="120"/>
              <w:jc w:val="center"/>
            </w:pPr>
            <w:r>
              <w:t>20</w:t>
            </w:r>
          </w:p>
        </w:tc>
        <w:tc>
          <w:tcPr>
            <w:tcW w:w="850" w:type="dxa"/>
            <w:tcBorders>
              <w:bottom w:val="nil"/>
            </w:tcBorders>
          </w:tcPr>
          <w:p w:rsidR="00000000" w:rsidRDefault="00F14FCF">
            <w:pPr>
              <w:spacing w:before="120"/>
              <w:jc w:val="center"/>
            </w:pPr>
            <w:r>
              <w:t xml:space="preserve">0,2 </w:t>
            </w:r>
            <w:r>
              <w:br/>
              <w:t>(80)</w:t>
            </w:r>
          </w:p>
        </w:tc>
        <w:tc>
          <w:tcPr>
            <w:tcW w:w="850" w:type="dxa"/>
            <w:tcBorders>
              <w:bottom w:val="nil"/>
            </w:tcBorders>
          </w:tcPr>
          <w:p w:rsidR="00000000" w:rsidRDefault="00F14FCF">
            <w:pPr>
              <w:spacing w:before="120"/>
              <w:jc w:val="center"/>
            </w:pPr>
            <w:r>
              <w:t xml:space="preserve">0,14 </w:t>
            </w:r>
            <w:r>
              <w:br/>
              <w:t>(50)</w:t>
            </w:r>
          </w:p>
        </w:tc>
      </w:tr>
      <w:tr w:rsidR="00000000">
        <w:tblPrEx>
          <w:tblCellMar>
            <w:top w:w="0" w:type="dxa"/>
            <w:bottom w:w="0" w:type="dxa"/>
          </w:tblCellMar>
        </w:tblPrEx>
        <w:tc>
          <w:tcPr>
            <w:tcW w:w="1938" w:type="dxa"/>
            <w:tcBorders>
              <w:top w:val="nil"/>
            </w:tcBorders>
          </w:tcPr>
          <w:p w:rsidR="00000000" w:rsidRDefault="00F14FCF">
            <w:pPr>
              <w:spacing w:before="120" w:after="120"/>
            </w:pPr>
            <w:r>
              <w:t>Буфеты (реализую</w:t>
            </w:r>
            <w:r>
              <w:softHyphen/>
              <w:t>щие готовую прод</w:t>
            </w:r>
            <w:r>
              <w:t>у</w:t>
            </w:r>
            <w:r>
              <w:t>к</w:t>
            </w:r>
            <w:r>
              <w:softHyphen/>
              <w:t>цию) на 1 блюдо*</w:t>
            </w:r>
          </w:p>
        </w:tc>
        <w:tc>
          <w:tcPr>
            <w:tcW w:w="656" w:type="dxa"/>
            <w:tcBorders>
              <w:top w:val="nil"/>
            </w:tcBorders>
          </w:tcPr>
          <w:p w:rsidR="00000000" w:rsidRDefault="00F14FCF">
            <w:pPr>
              <w:spacing w:before="120"/>
              <w:jc w:val="center"/>
            </w:pPr>
            <w:r>
              <w:t>2</w:t>
            </w:r>
          </w:p>
        </w:tc>
        <w:tc>
          <w:tcPr>
            <w:tcW w:w="656" w:type="dxa"/>
            <w:tcBorders>
              <w:top w:val="nil"/>
            </w:tcBorders>
          </w:tcPr>
          <w:p w:rsidR="00000000" w:rsidRDefault="00F14FCF">
            <w:pPr>
              <w:spacing w:before="120"/>
              <w:jc w:val="center"/>
            </w:pPr>
            <w:r>
              <w:t>1</w:t>
            </w:r>
          </w:p>
        </w:tc>
        <w:tc>
          <w:tcPr>
            <w:tcW w:w="656" w:type="dxa"/>
            <w:tcBorders>
              <w:top w:val="nil"/>
            </w:tcBorders>
          </w:tcPr>
          <w:p w:rsidR="00000000" w:rsidRDefault="00F14FCF">
            <w:pPr>
              <w:spacing w:before="120"/>
              <w:jc w:val="center"/>
            </w:pPr>
            <w:r>
              <w:t>2</w:t>
            </w:r>
          </w:p>
        </w:tc>
        <w:tc>
          <w:tcPr>
            <w:tcW w:w="656" w:type="dxa"/>
            <w:tcBorders>
              <w:top w:val="nil"/>
            </w:tcBorders>
          </w:tcPr>
          <w:p w:rsidR="00000000" w:rsidRDefault="00F14FCF">
            <w:pPr>
              <w:spacing w:before="120"/>
              <w:jc w:val="center"/>
            </w:pPr>
            <w:r>
              <w:t>1</w:t>
            </w:r>
          </w:p>
        </w:tc>
        <w:tc>
          <w:tcPr>
            <w:tcW w:w="850" w:type="dxa"/>
            <w:tcBorders>
              <w:top w:val="nil"/>
            </w:tcBorders>
          </w:tcPr>
          <w:p w:rsidR="00000000" w:rsidRDefault="00F14FCF">
            <w:pPr>
              <w:spacing w:before="120"/>
              <w:jc w:val="center"/>
            </w:pPr>
            <w:r>
              <w:t>0,3</w:t>
            </w:r>
            <w:r>
              <w:br/>
              <w:t>(300)</w:t>
            </w:r>
          </w:p>
        </w:tc>
        <w:tc>
          <w:tcPr>
            <w:tcW w:w="850" w:type="dxa"/>
            <w:tcBorders>
              <w:top w:val="nil"/>
            </w:tcBorders>
          </w:tcPr>
          <w:p w:rsidR="00000000" w:rsidRDefault="00F14FCF">
            <w:pPr>
              <w:spacing w:before="120"/>
              <w:jc w:val="center"/>
            </w:pPr>
            <w:r>
              <w:t>0,2</w:t>
            </w:r>
            <w:r>
              <w:br/>
              <w:t>(200)</w:t>
            </w:r>
          </w:p>
        </w:tc>
      </w:tr>
    </w:tbl>
    <w:p w:rsidR="00000000" w:rsidRDefault="00F14FCF">
      <w:pPr>
        <w:spacing w:before="120"/>
        <w:ind w:firstLine="284"/>
        <w:jc w:val="both"/>
      </w:pPr>
      <w:r>
        <w:t>* Расход воды в буфетах может определяться как по числу отпу</w:t>
      </w:r>
      <w:r>
        <w:t>с</w:t>
      </w:r>
      <w:r>
        <w:t>каемых блюд, так и по расходу воды технологическим оборудов</w:t>
      </w:r>
      <w:r>
        <w:t>а</w:t>
      </w:r>
      <w:r>
        <w:t>нием (м</w:t>
      </w:r>
      <w:r>
        <w:t xml:space="preserve">ойками). </w:t>
      </w:r>
    </w:p>
    <w:p w:rsidR="00000000" w:rsidRDefault="00F14FCF">
      <w:pPr>
        <w:spacing w:after="120"/>
        <w:ind w:firstLine="284"/>
        <w:jc w:val="right"/>
      </w:pPr>
      <w:r>
        <w:t>Таблица 13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22"/>
        <w:gridCol w:w="748"/>
        <w:gridCol w:w="1496"/>
        <w:gridCol w:w="1300"/>
      </w:tblGrid>
      <w:tr w:rsidR="00000000">
        <w:tblPrEx>
          <w:tblCellMar>
            <w:top w:w="0" w:type="dxa"/>
            <w:bottom w:w="0" w:type="dxa"/>
          </w:tblCellMar>
        </w:tblPrEx>
        <w:tc>
          <w:tcPr>
            <w:tcW w:w="2722" w:type="dxa"/>
          </w:tcPr>
          <w:p w:rsidR="00000000" w:rsidRDefault="00F14FCF">
            <w:pPr>
              <w:jc w:val="center"/>
            </w:pPr>
          </w:p>
          <w:p w:rsidR="00000000" w:rsidRDefault="00F14FCF">
            <w:pPr>
              <w:jc w:val="center"/>
            </w:pPr>
            <w:r>
              <w:t>Потребитель</w:t>
            </w:r>
          </w:p>
        </w:tc>
        <w:tc>
          <w:tcPr>
            <w:tcW w:w="748" w:type="dxa"/>
          </w:tcPr>
          <w:p w:rsidR="00000000" w:rsidRDefault="00F14FCF">
            <w:pPr>
              <w:jc w:val="center"/>
            </w:pPr>
            <w:r>
              <w:t>Расход воды в сутки, л</w:t>
            </w:r>
          </w:p>
        </w:tc>
        <w:tc>
          <w:tcPr>
            <w:tcW w:w="1496" w:type="dxa"/>
          </w:tcPr>
          <w:p w:rsidR="00000000" w:rsidRDefault="00F14FCF">
            <w:pPr>
              <w:spacing w:before="120"/>
              <w:jc w:val="center"/>
            </w:pPr>
            <w:r>
              <w:t>Режим потре</w:t>
            </w:r>
            <w:r>
              <w:t>б</w:t>
            </w:r>
            <w:r>
              <w:t>ления</w:t>
            </w:r>
          </w:p>
        </w:tc>
        <w:tc>
          <w:tcPr>
            <w:tcW w:w="1300" w:type="dxa"/>
          </w:tcPr>
          <w:p w:rsidR="00000000" w:rsidRDefault="00F14FCF">
            <w:pPr>
              <w:jc w:val="center"/>
            </w:pPr>
          </w:p>
          <w:p w:rsidR="00000000" w:rsidRDefault="00F14FCF">
            <w:pPr>
              <w:jc w:val="center"/>
            </w:pPr>
            <w:r>
              <w:t>Примечания</w:t>
            </w:r>
          </w:p>
        </w:tc>
      </w:tr>
      <w:tr w:rsidR="00000000">
        <w:tblPrEx>
          <w:tblCellMar>
            <w:top w:w="0" w:type="dxa"/>
            <w:bottom w:w="0" w:type="dxa"/>
          </w:tblCellMar>
        </w:tblPrEx>
        <w:tc>
          <w:tcPr>
            <w:tcW w:w="2722" w:type="dxa"/>
            <w:tcBorders>
              <w:bottom w:val="nil"/>
            </w:tcBorders>
          </w:tcPr>
          <w:p w:rsidR="00000000" w:rsidRDefault="00F14FCF">
            <w:pPr>
              <w:spacing w:before="120"/>
            </w:pPr>
            <w:r>
              <w:t>Создание ледяного покрытия катков на 1 м</w:t>
            </w:r>
            <w:r>
              <w:rPr>
                <w:vertAlign w:val="superscript"/>
              </w:rPr>
              <w:t>2</w:t>
            </w:r>
            <w:r>
              <w:t xml:space="preserve"> поверхности:</w:t>
            </w:r>
          </w:p>
        </w:tc>
        <w:tc>
          <w:tcPr>
            <w:tcW w:w="748" w:type="dxa"/>
            <w:tcBorders>
              <w:bottom w:val="nil"/>
            </w:tcBorders>
          </w:tcPr>
          <w:p w:rsidR="00000000" w:rsidRDefault="00F14FCF">
            <w:pPr>
              <w:spacing w:before="120"/>
              <w:jc w:val="center"/>
            </w:pPr>
          </w:p>
        </w:tc>
        <w:tc>
          <w:tcPr>
            <w:tcW w:w="1496" w:type="dxa"/>
            <w:tcBorders>
              <w:bottom w:val="nil"/>
            </w:tcBorders>
          </w:tcPr>
          <w:p w:rsidR="00000000" w:rsidRDefault="00F14FCF">
            <w:pPr>
              <w:spacing w:before="120"/>
              <w:jc w:val="center"/>
            </w:pPr>
          </w:p>
        </w:tc>
        <w:tc>
          <w:tcPr>
            <w:tcW w:w="1300" w:type="dxa"/>
            <w:tcBorders>
              <w:bottom w:val="nil"/>
            </w:tcBorders>
          </w:tcPr>
          <w:p w:rsidR="00000000" w:rsidRDefault="00F14FCF">
            <w:pPr>
              <w:spacing w:before="120"/>
              <w:jc w:val="center"/>
            </w:pPr>
          </w:p>
        </w:tc>
      </w:tr>
      <w:tr w:rsidR="00000000">
        <w:tblPrEx>
          <w:tblCellMar>
            <w:top w:w="0" w:type="dxa"/>
            <w:bottom w:w="0" w:type="dxa"/>
          </w:tblCellMar>
        </w:tblPrEx>
        <w:tc>
          <w:tcPr>
            <w:tcW w:w="2722" w:type="dxa"/>
            <w:tcBorders>
              <w:top w:val="nil"/>
              <w:bottom w:val="nil"/>
            </w:tcBorders>
          </w:tcPr>
          <w:p w:rsidR="00000000" w:rsidRDefault="00F14FCF">
            <w:pPr>
              <w:spacing w:before="120"/>
              <w:ind w:left="284"/>
            </w:pPr>
            <w:r>
              <w:t>первоначальная заливка и наращивание слоя льда до расчетной толщины (5 см)</w:t>
            </w:r>
          </w:p>
        </w:tc>
        <w:tc>
          <w:tcPr>
            <w:tcW w:w="748" w:type="dxa"/>
            <w:tcBorders>
              <w:top w:val="nil"/>
              <w:bottom w:val="nil"/>
            </w:tcBorders>
          </w:tcPr>
          <w:p w:rsidR="00000000" w:rsidRDefault="00F14FCF">
            <w:pPr>
              <w:spacing w:before="120"/>
              <w:jc w:val="center"/>
            </w:pPr>
            <w:r>
              <w:t>50</w:t>
            </w:r>
          </w:p>
        </w:tc>
        <w:tc>
          <w:tcPr>
            <w:tcW w:w="1496" w:type="dxa"/>
            <w:tcBorders>
              <w:top w:val="nil"/>
              <w:bottom w:val="nil"/>
            </w:tcBorders>
          </w:tcPr>
          <w:p w:rsidR="00000000" w:rsidRDefault="00F14FCF">
            <w:pPr>
              <w:spacing w:before="120"/>
              <w:jc w:val="center"/>
            </w:pPr>
            <w:r>
              <w:t xml:space="preserve">Равномерно </w:t>
            </w:r>
            <w:r>
              <w:br/>
              <w:t>в течение 12 ч</w:t>
            </w:r>
          </w:p>
        </w:tc>
        <w:tc>
          <w:tcPr>
            <w:tcW w:w="1300" w:type="dxa"/>
            <w:tcBorders>
              <w:top w:val="nil"/>
              <w:bottom w:val="nil"/>
            </w:tcBorders>
          </w:tcPr>
          <w:p w:rsidR="00000000" w:rsidRDefault="00F14FCF">
            <w:pPr>
              <w:spacing w:before="120"/>
              <w:jc w:val="center"/>
            </w:pPr>
            <w:r>
              <w:t>Холодная вода</w:t>
            </w:r>
          </w:p>
        </w:tc>
      </w:tr>
      <w:tr w:rsidR="00000000">
        <w:tblPrEx>
          <w:tblCellMar>
            <w:top w:w="0" w:type="dxa"/>
            <w:bottom w:w="0" w:type="dxa"/>
          </w:tblCellMar>
        </w:tblPrEx>
        <w:tc>
          <w:tcPr>
            <w:tcW w:w="2722" w:type="dxa"/>
            <w:tcBorders>
              <w:top w:val="nil"/>
            </w:tcBorders>
          </w:tcPr>
          <w:p w:rsidR="00000000" w:rsidRDefault="00F14FCF">
            <w:pPr>
              <w:spacing w:before="120" w:after="120"/>
              <w:ind w:left="284"/>
            </w:pPr>
            <w:r>
              <w:t>подготовка поверхности льда*</w:t>
            </w:r>
          </w:p>
        </w:tc>
        <w:tc>
          <w:tcPr>
            <w:tcW w:w="748" w:type="dxa"/>
            <w:tcBorders>
              <w:top w:val="nil"/>
            </w:tcBorders>
          </w:tcPr>
          <w:p w:rsidR="00000000" w:rsidRDefault="00F14FCF">
            <w:pPr>
              <w:spacing w:before="120" w:after="120"/>
              <w:jc w:val="center"/>
            </w:pPr>
            <w:r>
              <w:t>0,5</w:t>
            </w:r>
          </w:p>
        </w:tc>
        <w:tc>
          <w:tcPr>
            <w:tcW w:w="1496" w:type="dxa"/>
            <w:tcBorders>
              <w:top w:val="nil"/>
            </w:tcBorders>
          </w:tcPr>
          <w:p w:rsidR="00000000" w:rsidRDefault="00F14FCF">
            <w:pPr>
              <w:spacing w:before="120" w:after="120"/>
              <w:jc w:val="center"/>
            </w:pPr>
            <w:r>
              <w:t>5 раз в 1 сут</w:t>
            </w:r>
          </w:p>
        </w:tc>
        <w:tc>
          <w:tcPr>
            <w:tcW w:w="1300" w:type="dxa"/>
            <w:tcBorders>
              <w:top w:val="nil"/>
            </w:tcBorders>
          </w:tcPr>
          <w:p w:rsidR="00000000" w:rsidRDefault="00F14FCF">
            <w:pPr>
              <w:spacing w:before="120" w:after="120"/>
              <w:jc w:val="center"/>
            </w:pPr>
            <w:r>
              <w:t>Горячая вода</w:t>
            </w:r>
          </w:p>
        </w:tc>
      </w:tr>
    </w:tbl>
    <w:p w:rsidR="00000000" w:rsidRDefault="00F14FCF">
      <w:pPr>
        <w:spacing w:before="120" w:after="120"/>
        <w:ind w:firstLine="284"/>
        <w:jc w:val="both"/>
      </w:pPr>
      <w:r>
        <w:t xml:space="preserve">* Рекомендуется использование воды с малой жесткостью — 0,5-1,0 мг-экв/л. </w:t>
      </w:r>
    </w:p>
    <w:p w:rsidR="00000000" w:rsidRDefault="00F14FCF">
      <w:pPr>
        <w:ind w:firstLine="284"/>
        <w:jc w:val="both"/>
      </w:pPr>
      <w:r>
        <w:rPr>
          <w:b/>
        </w:rPr>
        <w:t>4.6.</w:t>
      </w:r>
      <w:r>
        <w:t xml:space="preserve"> При подсчете максимальных часовых расходов воды зан</w:t>
      </w:r>
      <w:r>
        <w:t>и</w:t>
      </w:r>
      <w:r>
        <w:t>мающимися рекомендуется принимать укрупненные показа</w:t>
      </w:r>
      <w:r>
        <w:t>тели (учитывающие технологию водопотребления и продолжительность см</w:t>
      </w:r>
      <w:r>
        <w:t>е</w:t>
      </w:r>
      <w:r>
        <w:t>ны), определяемые по формуле</w:t>
      </w:r>
    </w:p>
    <w:p w:rsidR="00000000" w:rsidRDefault="00F14FCF">
      <w:pPr>
        <w:pStyle w:val="1"/>
        <w:rPr>
          <w:b w:val="0"/>
        </w:rPr>
      </w:pPr>
      <w:r>
        <w:rPr>
          <w:b w:val="0"/>
          <w:lang w:val="en-US"/>
        </w:rPr>
        <w:t>Q</w:t>
      </w:r>
      <w:r>
        <w:rPr>
          <w:b w:val="0"/>
          <w:vertAlign w:val="subscript"/>
        </w:rPr>
        <w:t>общ. (гор.)</w:t>
      </w:r>
      <w:r>
        <w:rPr>
          <w:b w:val="0"/>
        </w:rPr>
        <w:t xml:space="preserve"> = (</w:t>
      </w:r>
      <w:r>
        <w:rPr>
          <w:b w:val="0"/>
          <w:lang w:val="en-US"/>
        </w:rPr>
        <w:t>q</w:t>
      </w:r>
      <w:r>
        <w:rPr>
          <w:b w:val="0"/>
          <w:vertAlign w:val="subscript"/>
        </w:rPr>
        <w:t>сут. общ. (гор.)</w:t>
      </w:r>
      <w:r>
        <w:rPr>
          <w:b w:val="0"/>
        </w:rPr>
        <w:t xml:space="preserve"> </w:t>
      </w:r>
      <w:r>
        <w:rPr>
          <w:b w:val="0"/>
          <w:lang w:val="en-US"/>
        </w:rPr>
        <w:t xml:space="preserve">n) / T </w:t>
      </w:r>
      <w:r>
        <w:rPr>
          <w:b w:val="0"/>
        </w:rPr>
        <w:t>,</w:t>
      </w:r>
    </w:p>
    <w:p w:rsidR="00000000" w:rsidRDefault="00F14FCF">
      <w:pPr>
        <w:jc w:val="both"/>
      </w:pPr>
      <w:r>
        <w:t xml:space="preserve">где </w:t>
      </w:r>
      <w:r>
        <w:rPr>
          <w:lang w:val="en-US"/>
        </w:rPr>
        <w:t>Q</w:t>
      </w:r>
      <w:r>
        <w:t xml:space="preserve"> - часовой расход (общий или горячей воды); </w:t>
      </w:r>
      <w:r>
        <w:rPr>
          <w:lang w:val="en-US"/>
        </w:rPr>
        <w:t>q</w:t>
      </w:r>
      <w:r>
        <w:rPr>
          <w:vertAlign w:val="subscript"/>
        </w:rPr>
        <w:t>сут. общ. (гор.)</w:t>
      </w:r>
      <w:r>
        <w:t xml:space="preserve"> - с</w:t>
      </w:r>
      <w:r>
        <w:t>у</w:t>
      </w:r>
      <w:r>
        <w:t xml:space="preserve">точный расход (общий или горячей воды); </w:t>
      </w:r>
      <w:r>
        <w:rPr>
          <w:lang w:val="en-US"/>
        </w:rPr>
        <w:t>n</w:t>
      </w:r>
      <w:r>
        <w:t xml:space="preserve"> - число занимающихся в 1 смену; Т - продолжительность смены (в часах); при продолж</w:t>
      </w:r>
      <w:r>
        <w:t>и</w:t>
      </w:r>
      <w:r>
        <w:t>тельности смены более 1 ч Т принимается равным 1.</w:t>
      </w:r>
    </w:p>
    <w:p w:rsidR="00000000" w:rsidRDefault="00F14FCF">
      <w:pPr>
        <w:ind w:firstLine="284"/>
        <w:jc w:val="both"/>
      </w:pPr>
      <w:r>
        <w:t>Максимальное секундное водопотребление принимается исходя из одновременной работы всех сеток в душевых при раздевальнях.</w:t>
      </w:r>
    </w:p>
    <w:p w:rsidR="00000000" w:rsidRDefault="00F14FCF">
      <w:pPr>
        <w:ind w:firstLine="284"/>
        <w:jc w:val="both"/>
      </w:pPr>
      <w:r>
        <w:t>Макси</w:t>
      </w:r>
      <w:r>
        <w:t>мальный секундный сброс воды в канализацию приним</w:t>
      </w:r>
      <w:r>
        <w:t>а</w:t>
      </w:r>
      <w:r>
        <w:t>ется равным секундному водопотреблению при его величине более 8 л/с, а при меньшем водопотреблении к нему прибавляется макс</w:t>
      </w:r>
      <w:r>
        <w:t>и</w:t>
      </w:r>
      <w:r>
        <w:t>мальный ра</w:t>
      </w:r>
      <w:r>
        <w:t>с</w:t>
      </w:r>
      <w:r>
        <w:t>ход одним прибором.</w:t>
      </w:r>
    </w:p>
    <w:p w:rsidR="00000000" w:rsidRDefault="00F14FCF">
      <w:pPr>
        <w:ind w:firstLine="284"/>
        <w:jc w:val="both"/>
      </w:pPr>
      <w:r>
        <w:rPr>
          <w:b/>
        </w:rPr>
        <w:t xml:space="preserve">4.7. </w:t>
      </w:r>
      <w:r>
        <w:t>Водообмен в контрастных ваннах бань сухого жара (см. п. 3.74) предусматривается, как правило, с непрерывным протоком свежей воды (с дезинфекцией и подогревом); при этом продолж</w:t>
      </w:r>
      <w:r>
        <w:t>и</w:t>
      </w:r>
      <w:r>
        <w:t>тельность полного водообмена принимается не более 8 ч. Водоо</w:t>
      </w:r>
      <w:r>
        <w:t>б</w:t>
      </w:r>
      <w:r>
        <w:t>мен методом периодических наполнений и опорожнений не допу</w:t>
      </w:r>
      <w:r>
        <w:t>с</w:t>
      </w:r>
      <w:r>
        <w:t>каетс</w:t>
      </w:r>
      <w:r>
        <w:t>я.</w:t>
      </w:r>
    </w:p>
    <w:p w:rsidR="00000000" w:rsidRDefault="00F14FCF">
      <w:pPr>
        <w:ind w:firstLine="284"/>
        <w:jc w:val="both"/>
      </w:pPr>
      <w:r>
        <w:t xml:space="preserve">Температура воды в этих ваннах принимается в пределах до 20 °С. </w:t>
      </w:r>
    </w:p>
    <w:p w:rsidR="00000000" w:rsidRDefault="00F14FCF">
      <w:pPr>
        <w:ind w:firstLine="284"/>
        <w:jc w:val="both"/>
      </w:pPr>
      <w:r>
        <w:rPr>
          <w:b/>
        </w:rPr>
        <w:t>4.8.</w:t>
      </w:r>
      <w:r>
        <w:t xml:space="preserve"> При устройстве автоматического водяного пожаротушения следует руководствоваться требованиями СНиП 2.04.09—84, относя помещения зданий спортивных корпусов к </w:t>
      </w:r>
      <w:r>
        <w:rPr>
          <w:lang w:val="en-US"/>
        </w:rPr>
        <w:t>I</w:t>
      </w:r>
      <w:r>
        <w:t xml:space="preserve"> группе по степени оп</w:t>
      </w:r>
      <w:r>
        <w:t>а</w:t>
      </w:r>
      <w:r>
        <w:t>сности развития пожара.</w:t>
      </w:r>
    </w:p>
    <w:p w:rsidR="00000000" w:rsidRDefault="00F14FCF">
      <w:pPr>
        <w:ind w:firstLine="284"/>
        <w:jc w:val="both"/>
      </w:pPr>
      <w:r>
        <w:rPr>
          <w:b/>
        </w:rPr>
        <w:t>4.9.</w:t>
      </w:r>
      <w:r>
        <w:t xml:space="preserve"> Расчетный расход воды на наружное пожаротушение для зданий спортивных залов и крытых катков принимается в соответ</w:t>
      </w:r>
      <w:r>
        <w:t>с</w:t>
      </w:r>
      <w:r>
        <w:t>твии с треб</w:t>
      </w:r>
      <w:r>
        <w:t>о</w:t>
      </w:r>
      <w:r>
        <w:t>ваниями СНиП 2.04.02—84.</w:t>
      </w:r>
    </w:p>
    <w:p w:rsidR="00000000" w:rsidRDefault="00F14FCF">
      <w:pPr>
        <w:ind w:firstLine="284"/>
        <w:jc w:val="both"/>
      </w:pPr>
      <w:r>
        <w:t>При проектировании крытых спортивно-зрелищных и спорти</w:t>
      </w:r>
      <w:r>
        <w:t>в</w:t>
      </w:r>
      <w:r>
        <w:t>но-демонстрационных залов</w:t>
      </w:r>
      <w:r>
        <w:t xml:space="preserve"> и катков с объемом зданий свыше ук</w:t>
      </w:r>
      <w:r>
        <w:t>а</w:t>
      </w:r>
      <w:r>
        <w:t>занных в табл. 6 СНиП 2.04.02—84, расход воды на наружное пож</w:t>
      </w:r>
      <w:r>
        <w:t>а</w:t>
      </w:r>
      <w:r>
        <w:t>ротушение согласовывается с органами пожарной охраны и упра</w:t>
      </w:r>
      <w:r>
        <w:t>в</w:t>
      </w:r>
      <w:r>
        <w:t>лениями водопроводного хозяйства на стадии отвода земельного участка под строител</w:t>
      </w:r>
      <w:r>
        <w:t>ь</w:t>
      </w:r>
      <w:r>
        <w:t>ство.</w:t>
      </w:r>
    </w:p>
    <w:p w:rsidR="00000000" w:rsidRDefault="00F14FCF">
      <w:pPr>
        <w:ind w:firstLine="284"/>
        <w:jc w:val="both"/>
      </w:pPr>
      <w:r>
        <w:rPr>
          <w:b/>
        </w:rPr>
        <w:t>4.10.</w:t>
      </w:r>
      <w:r>
        <w:t xml:space="preserve"> В санитарных узлах и душевых с количеством приборов свыше трех (унитазов, писсуаров или душевых сеток соответстве</w:t>
      </w:r>
      <w:r>
        <w:t>н</w:t>
      </w:r>
      <w:r>
        <w:t>но) предусматривается установка поливочных кранов диаметром 20 мм с подво</w:t>
      </w:r>
      <w:r>
        <w:t>д</w:t>
      </w:r>
      <w:r>
        <w:t>кой холодной и горячей воды.</w:t>
      </w:r>
    </w:p>
    <w:p w:rsidR="00000000" w:rsidRDefault="00F14FCF">
      <w:pPr>
        <w:ind w:firstLine="284"/>
        <w:jc w:val="both"/>
      </w:pPr>
      <w:r>
        <w:rPr>
          <w:b/>
        </w:rPr>
        <w:t>4.11.</w:t>
      </w:r>
      <w:r>
        <w:t xml:space="preserve"> В душевых при раздевальнях для занима</w:t>
      </w:r>
      <w:r>
        <w:t>ющихся трапы для отвода стоков диаметром 100 мм устраиваются из расчета один трап не более чем на 3 сетки. В душевых при комнатах инструкторского и тренерского состава и при бытовых помещениях для рабочих рек</w:t>
      </w:r>
      <w:r>
        <w:t>о</w:t>
      </w:r>
      <w:r>
        <w:t>мендуе</w:t>
      </w:r>
      <w:r>
        <w:t>т</w:t>
      </w:r>
      <w:r>
        <w:t>ся устанавливать душевые поддоны.</w:t>
      </w:r>
    </w:p>
    <w:p w:rsidR="00000000" w:rsidRDefault="00F14FCF">
      <w:pPr>
        <w:ind w:firstLine="284"/>
        <w:jc w:val="both"/>
      </w:pPr>
      <w:r>
        <w:t>В санитарных узлах при числе приборов более трех устраиваются трапы для отвода стоков диаметром 100 мм,</w:t>
      </w:r>
    </w:p>
    <w:p w:rsidR="00000000" w:rsidRDefault="00F14FCF">
      <w:pPr>
        <w:ind w:firstLine="284"/>
        <w:jc w:val="both"/>
      </w:pPr>
      <w:r>
        <w:rPr>
          <w:b/>
        </w:rPr>
        <w:t>4.12.</w:t>
      </w:r>
      <w:r>
        <w:t xml:space="preserve"> Поливочные краны диаметром 50 мм с подводкой холодной и горячей воды устанавливаются в помещении для машин по уходу за льдом. По периметру ледяного поля</w:t>
      </w:r>
      <w:r>
        <w:t>, исходя из радиуса обслуж</w:t>
      </w:r>
      <w:r>
        <w:t>и</w:t>
      </w:r>
      <w:r>
        <w:t>вания не более 30 м, устанавливаются поливочные краны диаметром 50 мм с подводкой холодной воды.</w:t>
      </w:r>
    </w:p>
    <w:p w:rsidR="00000000" w:rsidRDefault="00F14FCF">
      <w:pPr>
        <w:ind w:firstLine="284"/>
        <w:jc w:val="both"/>
      </w:pPr>
      <w:r>
        <w:rPr>
          <w:b/>
        </w:rPr>
        <w:t>4.13.</w:t>
      </w:r>
      <w:r>
        <w:t xml:space="preserve"> Вода от таяния льда и снежной стружки при отсутствии н</w:t>
      </w:r>
      <w:r>
        <w:t>а</w:t>
      </w:r>
      <w:r>
        <w:t>ру</w:t>
      </w:r>
      <w:r>
        <w:t>ж</w:t>
      </w:r>
      <w:r>
        <w:t>ной дождевой канализации отводится в бытовую канализацию.</w:t>
      </w:r>
    </w:p>
    <w:p w:rsidR="00000000" w:rsidRDefault="00F14FCF">
      <w:pPr>
        <w:ind w:firstLine="284"/>
        <w:jc w:val="both"/>
      </w:pPr>
      <w:r>
        <w:rPr>
          <w:b/>
        </w:rPr>
        <w:t>4.14.</w:t>
      </w:r>
      <w:r>
        <w:t xml:space="preserve"> В санитарных узлах для занимающихся и зрителей устана</w:t>
      </w:r>
      <w:r>
        <w:t>в</w:t>
      </w:r>
      <w:r>
        <w:t>ливаются напольные керамические унитазы или напольные чаши со смы</w:t>
      </w:r>
      <w:r>
        <w:t>в</w:t>
      </w:r>
      <w:r>
        <w:t>ным краном.</w:t>
      </w:r>
    </w:p>
    <w:p w:rsidR="00000000" w:rsidRDefault="00F14FCF">
      <w:pPr>
        <w:pStyle w:val="1"/>
      </w:pPr>
      <w:r>
        <w:t>5. ОТОПЛЕНИЕ И ВЕНТИЛЯЦИЯ</w:t>
      </w:r>
    </w:p>
    <w:p w:rsidR="00000000" w:rsidRDefault="00F14FCF">
      <w:pPr>
        <w:ind w:firstLine="284"/>
        <w:jc w:val="both"/>
      </w:pPr>
      <w:r>
        <w:rPr>
          <w:b/>
        </w:rPr>
        <w:t>5.1.</w:t>
      </w:r>
      <w:r>
        <w:t xml:space="preserve"> Расчетная температура и кратность обмена воздуха в спо</w:t>
      </w:r>
      <w:r>
        <w:t>р</w:t>
      </w:r>
      <w:r>
        <w:t>тивных сооружениях принимаются согласно та</w:t>
      </w:r>
      <w:r>
        <w:t>бл. 14.</w:t>
      </w:r>
    </w:p>
    <w:p w:rsidR="00000000" w:rsidRDefault="00F14FCF">
      <w:pPr>
        <w:ind w:firstLine="284"/>
        <w:jc w:val="both"/>
      </w:pPr>
      <w:r>
        <w:t>Обеспечение указанных параметров внутреннего воздуха в спо</w:t>
      </w:r>
      <w:r>
        <w:t>р</w:t>
      </w:r>
      <w:r>
        <w:t>тивных залах с местами для более 800 зрителей и крытых катках с местами для зрителей во всех климатических районах, а также в спортивных залах с местами для 800 и менее зрителей в IV климат</w:t>
      </w:r>
      <w:r>
        <w:t>и</w:t>
      </w:r>
      <w:r>
        <w:t>ческом районе рекомендуется путем устройства систем кондицион</w:t>
      </w:r>
      <w:r>
        <w:t>и</w:t>
      </w:r>
      <w:r>
        <w:t>рования воздуха. Выбор системы определяется технико-экономическим расчетом.</w:t>
      </w:r>
    </w:p>
    <w:p w:rsidR="00000000" w:rsidRDefault="00F14FCF">
      <w:pPr>
        <w:spacing w:before="120" w:after="120"/>
        <w:ind w:firstLine="284"/>
        <w:jc w:val="right"/>
      </w:pPr>
      <w:r>
        <w:t>Таблица 14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85"/>
        <w:gridCol w:w="1790"/>
        <w:gridCol w:w="895"/>
        <w:gridCol w:w="895"/>
      </w:tblGrid>
      <w:tr w:rsidR="00000000">
        <w:tblPrEx>
          <w:tblCellMar>
            <w:top w:w="0" w:type="dxa"/>
            <w:bottom w:w="0" w:type="dxa"/>
          </w:tblCellMar>
        </w:tblPrEx>
        <w:tc>
          <w:tcPr>
            <w:tcW w:w="2685" w:type="dxa"/>
            <w:tcBorders>
              <w:bottom w:val="nil"/>
            </w:tcBorders>
          </w:tcPr>
          <w:p w:rsidR="00000000" w:rsidRDefault="00F14FCF">
            <w:pPr>
              <w:jc w:val="center"/>
            </w:pPr>
          </w:p>
          <w:p w:rsidR="00000000" w:rsidRDefault="00F14FCF">
            <w:pPr>
              <w:jc w:val="center"/>
            </w:pPr>
            <w:r>
              <w:t>Помещение</w:t>
            </w:r>
          </w:p>
        </w:tc>
        <w:tc>
          <w:tcPr>
            <w:tcW w:w="1790" w:type="dxa"/>
            <w:tcBorders>
              <w:bottom w:val="nil"/>
            </w:tcBorders>
          </w:tcPr>
          <w:p w:rsidR="00000000" w:rsidRDefault="00F14FCF">
            <w:pPr>
              <w:jc w:val="center"/>
            </w:pPr>
            <w:r>
              <w:t>Расчетная темп</w:t>
            </w:r>
            <w:r>
              <w:t>е</w:t>
            </w:r>
            <w:r>
              <w:t xml:space="preserve">ратура воздуха, </w:t>
            </w:r>
            <w:r>
              <w:rPr>
                <w:vertAlign w:val="superscript"/>
              </w:rPr>
              <w:t>о</w:t>
            </w:r>
            <w:r>
              <w:t>С</w:t>
            </w:r>
          </w:p>
        </w:tc>
        <w:tc>
          <w:tcPr>
            <w:tcW w:w="1790" w:type="dxa"/>
            <w:gridSpan w:val="2"/>
          </w:tcPr>
          <w:p w:rsidR="00000000" w:rsidRDefault="00F14FCF">
            <w:pPr>
              <w:jc w:val="center"/>
            </w:pPr>
            <w:r>
              <w:t>Кратность обмена воздуха в 1 ч</w:t>
            </w:r>
          </w:p>
        </w:tc>
      </w:tr>
      <w:tr w:rsidR="00000000">
        <w:tblPrEx>
          <w:tblCellMar>
            <w:top w:w="0" w:type="dxa"/>
            <w:bottom w:w="0" w:type="dxa"/>
          </w:tblCellMar>
        </w:tblPrEx>
        <w:tc>
          <w:tcPr>
            <w:tcW w:w="2685" w:type="dxa"/>
            <w:tcBorders>
              <w:top w:val="nil"/>
            </w:tcBorders>
          </w:tcPr>
          <w:p w:rsidR="00000000" w:rsidRDefault="00F14FCF">
            <w:pPr>
              <w:jc w:val="center"/>
            </w:pPr>
          </w:p>
        </w:tc>
        <w:tc>
          <w:tcPr>
            <w:tcW w:w="1790" w:type="dxa"/>
            <w:tcBorders>
              <w:top w:val="nil"/>
            </w:tcBorders>
          </w:tcPr>
          <w:p w:rsidR="00000000" w:rsidRDefault="00F14FCF">
            <w:pPr>
              <w:jc w:val="center"/>
            </w:pPr>
          </w:p>
        </w:tc>
        <w:tc>
          <w:tcPr>
            <w:tcW w:w="895" w:type="dxa"/>
          </w:tcPr>
          <w:p w:rsidR="00000000" w:rsidRDefault="00F14FCF">
            <w:pPr>
              <w:jc w:val="center"/>
            </w:pPr>
            <w:r>
              <w:t>приток</w:t>
            </w:r>
          </w:p>
        </w:tc>
        <w:tc>
          <w:tcPr>
            <w:tcW w:w="895" w:type="dxa"/>
          </w:tcPr>
          <w:p w:rsidR="00000000" w:rsidRDefault="00F14FCF">
            <w:pPr>
              <w:jc w:val="center"/>
            </w:pPr>
            <w:r>
              <w:t>вытяжка</w:t>
            </w:r>
          </w:p>
        </w:tc>
      </w:tr>
      <w:tr w:rsidR="00000000">
        <w:tblPrEx>
          <w:tblCellMar>
            <w:top w:w="0" w:type="dxa"/>
            <w:bottom w:w="0" w:type="dxa"/>
          </w:tblCellMar>
        </w:tblPrEx>
        <w:tc>
          <w:tcPr>
            <w:tcW w:w="2685" w:type="dxa"/>
          </w:tcPr>
          <w:p w:rsidR="00000000" w:rsidRDefault="00F14FCF">
            <w:pPr>
              <w:jc w:val="center"/>
            </w:pPr>
            <w:r>
              <w:t>1</w:t>
            </w:r>
          </w:p>
        </w:tc>
        <w:tc>
          <w:tcPr>
            <w:tcW w:w="1790" w:type="dxa"/>
          </w:tcPr>
          <w:p w:rsidR="00000000" w:rsidRDefault="00F14FCF">
            <w:pPr>
              <w:jc w:val="center"/>
            </w:pPr>
            <w:r>
              <w:t>2</w:t>
            </w:r>
          </w:p>
        </w:tc>
        <w:tc>
          <w:tcPr>
            <w:tcW w:w="895" w:type="dxa"/>
          </w:tcPr>
          <w:p w:rsidR="00000000" w:rsidRDefault="00F14FCF">
            <w:pPr>
              <w:jc w:val="center"/>
            </w:pPr>
            <w:r>
              <w:t>3</w:t>
            </w:r>
          </w:p>
        </w:tc>
        <w:tc>
          <w:tcPr>
            <w:tcW w:w="895" w:type="dxa"/>
          </w:tcPr>
          <w:p w:rsidR="00000000" w:rsidRDefault="00F14FCF">
            <w:pPr>
              <w:jc w:val="center"/>
            </w:pPr>
            <w:r>
              <w:t>4</w:t>
            </w:r>
          </w:p>
        </w:tc>
      </w:tr>
      <w:tr w:rsidR="00000000">
        <w:tblPrEx>
          <w:tblCellMar>
            <w:top w:w="0" w:type="dxa"/>
            <w:bottom w:w="0" w:type="dxa"/>
          </w:tblCellMar>
        </w:tblPrEx>
        <w:tc>
          <w:tcPr>
            <w:tcW w:w="2685" w:type="dxa"/>
            <w:tcBorders>
              <w:bottom w:val="nil"/>
            </w:tcBorders>
          </w:tcPr>
          <w:p w:rsidR="00000000" w:rsidRDefault="00F14FCF">
            <w:pPr>
              <w:spacing w:before="120"/>
            </w:pPr>
            <w:r>
              <w:t>1.</w:t>
            </w:r>
            <w:r>
              <w:t xml:space="preserve"> Спортивные залы с ме</w:t>
            </w:r>
            <w:r>
              <w:t>с</w:t>
            </w:r>
            <w:r>
              <w:t>тами св. 800 зрителей, кр</w:t>
            </w:r>
            <w:r>
              <w:t>ы</w:t>
            </w:r>
            <w:r>
              <w:t>тые катки с местами для зрителей</w:t>
            </w:r>
          </w:p>
        </w:tc>
        <w:tc>
          <w:tcPr>
            <w:tcW w:w="1790" w:type="dxa"/>
            <w:tcBorders>
              <w:bottom w:val="nil"/>
            </w:tcBorders>
          </w:tcPr>
          <w:p w:rsidR="00000000" w:rsidRDefault="00F14FCF">
            <w:pPr>
              <w:spacing w:before="120"/>
              <w:jc w:val="center"/>
            </w:pPr>
            <w:r>
              <w:t>18* в холодный период года при относительной влажности 30-45% и расчетной те</w:t>
            </w:r>
            <w:r>
              <w:t>м</w:t>
            </w:r>
            <w:r>
              <w:t>пературе наружн</w:t>
            </w:r>
            <w:r>
              <w:t>о</w:t>
            </w:r>
            <w:r>
              <w:t>го воздуха по п</w:t>
            </w:r>
            <w:r>
              <w:t>а</w:t>
            </w:r>
            <w:r>
              <w:t>раметрам Б</w:t>
            </w:r>
          </w:p>
          <w:p w:rsidR="00000000" w:rsidRDefault="00F14FCF">
            <w:pPr>
              <w:spacing w:before="120"/>
              <w:jc w:val="center"/>
            </w:pPr>
            <w:r>
              <w:t>Не выше 26 (на катках - не выше 25) в теплый пер</w:t>
            </w:r>
            <w:r>
              <w:t>и</w:t>
            </w:r>
            <w:r>
              <w:t>од года при отн</w:t>
            </w:r>
            <w:r>
              <w:t>о</w:t>
            </w:r>
            <w:r>
              <w:t>сительной влажн</w:t>
            </w:r>
            <w:r>
              <w:t>о</w:t>
            </w:r>
            <w:r>
              <w:t>сти не более 60% (на катках - не б</w:t>
            </w:r>
            <w:r>
              <w:t>о</w:t>
            </w:r>
            <w:r>
              <w:t>лее 55%) и расче</w:t>
            </w:r>
            <w:r>
              <w:t>т</w:t>
            </w:r>
            <w:r>
              <w:t>ной температуре наружного возд</w:t>
            </w:r>
            <w:r>
              <w:t>у</w:t>
            </w:r>
            <w:r>
              <w:t>ха по параметрам Б</w:t>
            </w:r>
          </w:p>
        </w:tc>
        <w:tc>
          <w:tcPr>
            <w:tcW w:w="1790" w:type="dxa"/>
            <w:gridSpan w:val="2"/>
            <w:tcBorders>
              <w:bottom w:val="nil"/>
            </w:tcBorders>
          </w:tcPr>
          <w:p w:rsidR="00000000" w:rsidRDefault="00F14FCF">
            <w:pPr>
              <w:spacing w:before="120"/>
              <w:jc w:val="center"/>
            </w:pPr>
          </w:p>
          <w:p w:rsidR="00000000" w:rsidRDefault="00F14FCF">
            <w:pPr>
              <w:spacing w:before="120"/>
              <w:jc w:val="center"/>
            </w:pPr>
            <w:r>
              <w:t xml:space="preserve">По расчету, </w:t>
            </w:r>
            <w:r>
              <w:br/>
              <w:t>но не менее 80 м</w:t>
            </w:r>
            <w:r>
              <w:rPr>
                <w:vertAlign w:val="superscript"/>
              </w:rPr>
              <w:t>3</w:t>
            </w:r>
            <w:r>
              <w:t>/ч наружного возд</w:t>
            </w:r>
            <w:r>
              <w:t>у</w:t>
            </w:r>
            <w:r>
              <w:t>ха на одного з</w:t>
            </w:r>
            <w:r>
              <w:t>а</w:t>
            </w:r>
            <w:r>
              <w:t xml:space="preserve">нимающегося </w:t>
            </w:r>
            <w:r>
              <w:br/>
              <w:t>и не менее 20 м</w:t>
            </w:r>
            <w:r>
              <w:rPr>
                <w:vertAlign w:val="superscript"/>
              </w:rPr>
              <w:t>3</w:t>
            </w:r>
            <w:r>
              <w:t>/ч на одного зрителя</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2. Спортивные</w:t>
            </w:r>
            <w:r>
              <w:t xml:space="preserve"> залы с ме</w:t>
            </w:r>
            <w:r>
              <w:t>с</w:t>
            </w:r>
            <w:r>
              <w:t>тами для 800 и менее зрит</w:t>
            </w:r>
            <w:r>
              <w:t>е</w:t>
            </w:r>
            <w:r>
              <w:t>лей</w:t>
            </w:r>
          </w:p>
        </w:tc>
        <w:tc>
          <w:tcPr>
            <w:tcW w:w="1790" w:type="dxa"/>
            <w:tcBorders>
              <w:top w:val="nil"/>
              <w:bottom w:val="nil"/>
            </w:tcBorders>
          </w:tcPr>
          <w:p w:rsidR="00000000" w:rsidRDefault="00F14FCF">
            <w:pPr>
              <w:spacing w:before="120"/>
              <w:jc w:val="center"/>
            </w:pPr>
            <w:r>
              <w:t>18* в холодный период года.</w:t>
            </w:r>
          </w:p>
          <w:p w:rsidR="00000000" w:rsidRDefault="00F14FCF">
            <w:pPr>
              <w:spacing w:before="120"/>
              <w:jc w:val="center"/>
            </w:pPr>
            <w:r>
              <w:t>Не более чем на 3</w:t>
            </w:r>
            <w:r>
              <w:rPr>
                <w:vertAlign w:val="superscript"/>
              </w:rPr>
              <w:t>о</w:t>
            </w:r>
            <w:r>
              <w:t>С выше расче</w:t>
            </w:r>
            <w:r>
              <w:t>т</w:t>
            </w:r>
            <w:r>
              <w:t xml:space="preserve">ной температуры </w:t>
            </w:r>
            <w:r>
              <w:br/>
              <w:t>наружного возд</w:t>
            </w:r>
            <w:r>
              <w:t>у</w:t>
            </w:r>
            <w:r>
              <w:t xml:space="preserve">ха по параметрам А в теплый период года (для </w:t>
            </w:r>
            <w:r>
              <w:rPr>
                <w:lang w:val="en-US"/>
              </w:rPr>
              <w:t>IV</w:t>
            </w:r>
            <w:r>
              <w:t xml:space="preserve"> кл</w:t>
            </w:r>
            <w:r>
              <w:t>и</w:t>
            </w:r>
            <w:r>
              <w:t>матического рай</w:t>
            </w:r>
            <w:r>
              <w:t>о</w:t>
            </w:r>
            <w:r>
              <w:t>на - по п. 1 наст</w:t>
            </w:r>
            <w:r>
              <w:t>о</w:t>
            </w:r>
            <w:r>
              <w:t>ящей табл</w:t>
            </w:r>
            <w:r>
              <w:t>и</w:t>
            </w:r>
            <w:r>
              <w:t>цы)</w:t>
            </w:r>
          </w:p>
        </w:tc>
        <w:tc>
          <w:tcPr>
            <w:tcW w:w="1790" w:type="dxa"/>
            <w:gridSpan w:val="2"/>
            <w:tcBorders>
              <w:top w:val="nil"/>
              <w:bottom w:val="nil"/>
            </w:tcBorders>
          </w:tcPr>
          <w:p w:rsidR="00000000" w:rsidRDefault="00F14FCF">
            <w:pPr>
              <w:spacing w:before="120"/>
              <w:jc w:val="center"/>
            </w:pPr>
          </w:p>
        </w:tc>
      </w:tr>
      <w:tr w:rsidR="00000000">
        <w:tblPrEx>
          <w:tblCellMar>
            <w:top w:w="0" w:type="dxa"/>
            <w:bottom w:w="0" w:type="dxa"/>
          </w:tblCellMar>
        </w:tblPrEx>
        <w:tc>
          <w:tcPr>
            <w:tcW w:w="2685" w:type="dxa"/>
            <w:tcBorders>
              <w:top w:val="nil"/>
              <w:bottom w:val="nil"/>
            </w:tcBorders>
          </w:tcPr>
          <w:p w:rsidR="00000000" w:rsidRDefault="00F14FCF">
            <w:pPr>
              <w:spacing w:before="120"/>
            </w:pPr>
            <w:r>
              <w:t>3. Спортивные залы без мест для зрителей (кроме залов для художественной гимна</w:t>
            </w:r>
            <w:r>
              <w:t>с</w:t>
            </w:r>
            <w:r>
              <w:t>тики)</w:t>
            </w:r>
          </w:p>
        </w:tc>
        <w:tc>
          <w:tcPr>
            <w:tcW w:w="1790" w:type="dxa"/>
            <w:tcBorders>
              <w:top w:val="nil"/>
              <w:bottom w:val="nil"/>
            </w:tcBorders>
          </w:tcPr>
          <w:p w:rsidR="00000000" w:rsidRDefault="00F14FCF">
            <w:pPr>
              <w:spacing w:before="120"/>
              <w:jc w:val="center"/>
            </w:pPr>
            <w:r>
              <w:t>15*</w:t>
            </w:r>
          </w:p>
        </w:tc>
        <w:tc>
          <w:tcPr>
            <w:tcW w:w="1790" w:type="dxa"/>
            <w:gridSpan w:val="2"/>
            <w:tcBorders>
              <w:top w:val="nil"/>
              <w:bottom w:val="nil"/>
            </w:tcBorders>
          </w:tcPr>
          <w:p w:rsidR="00000000" w:rsidRDefault="00F14FCF">
            <w:pPr>
              <w:spacing w:before="120"/>
              <w:jc w:val="center"/>
            </w:pPr>
            <w:r>
              <w:t xml:space="preserve">По расчету, </w:t>
            </w:r>
            <w:r>
              <w:br/>
              <w:t>но не менее 80 м</w:t>
            </w:r>
            <w:r>
              <w:rPr>
                <w:vertAlign w:val="superscript"/>
              </w:rPr>
              <w:t>3</w:t>
            </w:r>
            <w:r>
              <w:t>/ч наружного возд</w:t>
            </w:r>
            <w:r>
              <w:t>у</w:t>
            </w:r>
            <w:r>
              <w:t>ха на одного з</w:t>
            </w:r>
            <w:r>
              <w:t>а</w:t>
            </w:r>
            <w:r>
              <w:t xml:space="preserve">нимающегося </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4. Крытые катки без мест для зрителей</w:t>
            </w:r>
          </w:p>
        </w:tc>
        <w:tc>
          <w:tcPr>
            <w:tcW w:w="1790" w:type="dxa"/>
            <w:tcBorders>
              <w:top w:val="nil"/>
              <w:bottom w:val="nil"/>
            </w:tcBorders>
          </w:tcPr>
          <w:p w:rsidR="00000000" w:rsidRDefault="00F14FCF">
            <w:pPr>
              <w:spacing w:before="120"/>
              <w:jc w:val="center"/>
            </w:pPr>
            <w:r>
              <w:t>14*</w:t>
            </w:r>
          </w:p>
        </w:tc>
        <w:tc>
          <w:tcPr>
            <w:tcW w:w="1790" w:type="dxa"/>
            <w:gridSpan w:val="2"/>
            <w:tcBorders>
              <w:top w:val="nil"/>
              <w:bottom w:val="nil"/>
            </w:tcBorders>
          </w:tcPr>
          <w:p w:rsidR="00000000" w:rsidRDefault="00F14FCF">
            <w:pPr>
              <w:spacing w:before="120"/>
              <w:jc w:val="center"/>
            </w:pPr>
            <w:r>
              <w:t>То же</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5. Залы для художественной гимнастики и хореографич</w:t>
            </w:r>
            <w:r>
              <w:t>е</w:t>
            </w:r>
            <w:r>
              <w:t>ские классы</w:t>
            </w:r>
          </w:p>
        </w:tc>
        <w:tc>
          <w:tcPr>
            <w:tcW w:w="1790" w:type="dxa"/>
            <w:tcBorders>
              <w:top w:val="nil"/>
              <w:bottom w:val="nil"/>
            </w:tcBorders>
          </w:tcPr>
          <w:p w:rsidR="00000000" w:rsidRDefault="00F14FCF">
            <w:pPr>
              <w:spacing w:before="120"/>
              <w:jc w:val="center"/>
            </w:pPr>
            <w:r>
              <w:t>18*</w:t>
            </w:r>
          </w:p>
        </w:tc>
        <w:tc>
          <w:tcPr>
            <w:tcW w:w="1790" w:type="dxa"/>
            <w:gridSpan w:val="2"/>
            <w:tcBorders>
              <w:top w:val="nil"/>
              <w:bottom w:val="nil"/>
            </w:tcBorders>
          </w:tcPr>
          <w:p w:rsidR="00000000" w:rsidRDefault="00F14FCF">
            <w:pPr>
              <w:spacing w:before="120"/>
              <w:jc w:val="center"/>
            </w:pPr>
            <w:r>
              <w:t>«</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6. Помещения для индив</w:t>
            </w:r>
            <w:r>
              <w:t>и</w:t>
            </w:r>
            <w:r>
              <w:t>дуальной силовой и акроб</w:t>
            </w:r>
            <w:r>
              <w:t>а</w:t>
            </w:r>
            <w:r>
              <w:t>тической подготовки, для индивидуальной разминки перед соревнованиями в д</w:t>
            </w:r>
            <w:r>
              <w:t>е</w:t>
            </w:r>
            <w:r>
              <w:t>монстрационных залах для легкой атл</w:t>
            </w:r>
            <w:r>
              <w:t>е</w:t>
            </w:r>
            <w:r>
              <w:t>тики, мастерские</w:t>
            </w:r>
          </w:p>
        </w:tc>
        <w:tc>
          <w:tcPr>
            <w:tcW w:w="1790" w:type="dxa"/>
            <w:tcBorders>
              <w:top w:val="nil"/>
              <w:bottom w:val="nil"/>
            </w:tcBorders>
          </w:tcPr>
          <w:p w:rsidR="00000000" w:rsidRDefault="00F14FCF">
            <w:pPr>
              <w:spacing w:before="120"/>
              <w:jc w:val="center"/>
            </w:pPr>
            <w:r>
              <w:t>16*</w:t>
            </w:r>
          </w:p>
        </w:tc>
        <w:tc>
          <w:tcPr>
            <w:tcW w:w="895" w:type="dxa"/>
            <w:tcBorders>
              <w:top w:val="nil"/>
              <w:bottom w:val="nil"/>
            </w:tcBorders>
          </w:tcPr>
          <w:p w:rsidR="00000000" w:rsidRDefault="00F14FCF">
            <w:pPr>
              <w:spacing w:before="120"/>
              <w:jc w:val="center"/>
            </w:pPr>
            <w:r>
              <w:t>2</w:t>
            </w:r>
          </w:p>
        </w:tc>
        <w:tc>
          <w:tcPr>
            <w:tcW w:w="895" w:type="dxa"/>
            <w:tcBorders>
              <w:top w:val="nil"/>
              <w:bottom w:val="nil"/>
            </w:tcBorders>
          </w:tcPr>
          <w:p w:rsidR="00000000" w:rsidRDefault="00F14FCF">
            <w:pPr>
              <w:spacing w:before="120"/>
              <w:jc w:val="center"/>
            </w:pPr>
            <w:r>
              <w:t>3 (в ма</w:t>
            </w:r>
            <w:r>
              <w:t>с</w:t>
            </w:r>
            <w:r>
              <w:t>терской местные отсосы по зад</w:t>
            </w:r>
            <w:r>
              <w:t>а</w:t>
            </w:r>
            <w:r>
              <w:t>нию на прое</w:t>
            </w:r>
            <w:r>
              <w:t>к</w:t>
            </w:r>
            <w:r>
              <w:t>тирова</w:t>
            </w:r>
            <w:r>
              <w:softHyphen/>
              <w:t>ние)</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7. Гардеробная верхней од</w:t>
            </w:r>
            <w:r>
              <w:t>е</w:t>
            </w:r>
            <w:r>
              <w:t>жды для занимающихся и зр</w:t>
            </w:r>
            <w:r>
              <w:t>и</w:t>
            </w:r>
            <w:r>
              <w:t>телей</w:t>
            </w:r>
          </w:p>
        </w:tc>
        <w:tc>
          <w:tcPr>
            <w:tcW w:w="1790" w:type="dxa"/>
            <w:tcBorders>
              <w:top w:val="nil"/>
              <w:bottom w:val="nil"/>
            </w:tcBorders>
          </w:tcPr>
          <w:p w:rsidR="00000000" w:rsidRDefault="00F14FCF">
            <w:pPr>
              <w:spacing w:before="120"/>
              <w:jc w:val="center"/>
            </w:pPr>
            <w:r>
              <w:t>16</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2</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8. Раздевальни (в том числе при массажных и банях с</w:t>
            </w:r>
            <w:r>
              <w:t>у</w:t>
            </w:r>
            <w:r>
              <w:t>хого жара)</w:t>
            </w:r>
          </w:p>
        </w:tc>
        <w:tc>
          <w:tcPr>
            <w:tcW w:w="1790" w:type="dxa"/>
            <w:tcBorders>
              <w:top w:val="nil"/>
              <w:bottom w:val="nil"/>
            </w:tcBorders>
          </w:tcPr>
          <w:p w:rsidR="00000000" w:rsidRDefault="00F14FCF">
            <w:pPr>
              <w:spacing w:before="120"/>
              <w:jc w:val="center"/>
            </w:pPr>
            <w:r>
              <w:t>25</w:t>
            </w:r>
          </w:p>
        </w:tc>
        <w:tc>
          <w:tcPr>
            <w:tcW w:w="895" w:type="dxa"/>
            <w:tcBorders>
              <w:top w:val="nil"/>
              <w:bottom w:val="nil"/>
            </w:tcBorders>
          </w:tcPr>
          <w:p w:rsidR="00000000" w:rsidRDefault="00F14FCF">
            <w:pPr>
              <w:spacing w:before="120"/>
              <w:jc w:val="center"/>
            </w:pPr>
            <w:r>
              <w:t>По б</w:t>
            </w:r>
            <w:r>
              <w:t>а</w:t>
            </w:r>
            <w:r>
              <w:t>лансу с учетом душевых</w:t>
            </w:r>
          </w:p>
        </w:tc>
        <w:tc>
          <w:tcPr>
            <w:tcW w:w="895" w:type="dxa"/>
            <w:tcBorders>
              <w:top w:val="nil"/>
              <w:bottom w:val="nil"/>
            </w:tcBorders>
          </w:tcPr>
          <w:p w:rsidR="00000000" w:rsidRDefault="00F14FCF">
            <w:pPr>
              <w:spacing w:before="120"/>
              <w:jc w:val="center"/>
            </w:pPr>
            <w:r>
              <w:t>2 (из д</w:t>
            </w:r>
            <w:r>
              <w:t>у</w:t>
            </w:r>
            <w:r>
              <w:t>шевых)</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9. Душевые</w:t>
            </w:r>
          </w:p>
        </w:tc>
        <w:tc>
          <w:tcPr>
            <w:tcW w:w="1790" w:type="dxa"/>
            <w:tcBorders>
              <w:top w:val="nil"/>
              <w:bottom w:val="nil"/>
            </w:tcBorders>
          </w:tcPr>
          <w:p w:rsidR="00000000" w:rsidRDefault="00F14FCF">
            <w:pPr>
              <w:spacing w:before="120"/>
              <w:jc w:val="center"/>
            </w:pPr>
            <w:r>
              <w:t>25</w:t>
            </w:r>
          </w:p>
        </w:tc>
        <w:tc>
          <w:tcPr>
            <w:tcW w:w="895" w:type="dxa"/>
            <w:tcBorders>
              <w:top w:val="nil"/>
              <w:bottom w:val="nil"/>
            </w:tcBorders>
          </w:tcPr>
          <w:p w:rsidR="00000000" w:rsidRDefault="00F14FCF">
            <w:pPr>
              <w:spacing w:before="120"/>
              <w:jc w:val="center"/>
            </w:pPr>
            <w:r>
              <w:t>5</w:t>
            </w:r>
          </w:p>
        </w:tc>
        <w:tc>
          <w:tcPr>
            <w:tcW w:w="895" w:type="dxa"/>
            <w:tcBorders>
              <w:top w:val="nil"/>
              <w:bottom w:val="nil"/>
            </w:tcBorders>
          </w:tcPr>
          <w:p w:rsidR="00000000" w:rsidRDefault="00F14FCF">
            <w:pPr>
              <w:spacing w:before="120"/>
              <w:jc w:val="center"/>
            </w:pPr>
            <w:r>
              <w:t>10</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10. Массажные</w:t>
            </w:r>
          </w:p>
        </w:tc>
        <w:tc>
          <w:tcPr>
            <w:tcW w:w="1790" w:type="dxa"/>
            <w:tcBorders>
              <w:top w:val="nil"/>
              <w:bottom w:val="nil"/>
            </w:tcBorders>
          </w:tcPr>
          <w:p w:rsidR="00000000" w:rsidRDefault="00F14FCF">
            <w:pPr>
              <w:spacing w:before="120"/>
              <w:jc w:val="center"/>
            </w:pPr>
            <w:r>
              <w:t>22</w:t>
            </w:r>
          </w:p>
        </w:tc>
        <w:tc>
          <w:tcPr>
            <w:tcW w:w="895" w:type="dxa"/>
            <w:tcBorders>
              <w:top w:val="nil"/>
              <w:bottom w:val="nil"/>
            </w:tcBorders>
          </w:tcPr>
          <w:p w:rsidR="00000000" w:rsidRDefault="00F14FCF">
            <w:pPr>
              <w:spacing w:before="120"/>
              <w:jc w:val="center"/>
            </w:pPr>
            <w:r>
              <w:t>4</w:t>
            </w:r>
          </w:p>
        </w:tc>
        <w:tc>
          <w:tcPr>
            <w:tcW w:w="895" w:type="dxa"/>
            <w:tcBorders>
              <w:top w:val="nil"/>
              <w:bottom w:val="nil"/>
            </w:tcBorders>
          </w:tcPr>
          <w:p w:rsidR="00000000" w:rsidRDefault="00F14FCF">
            <w:pPr>
              <w:spacing w:before="120"/>
              <w:jc w:val="center"/>
            </w:pPr>
            <w:r>
              <w:t>5</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11. Камера бани сухого жара</w:t>
            </w:r>
          </w:p>
        </w:tc>
        <w:tc>
          <w:tcPr>
            <w:tcW w:w="1790" w:type="dxa"/>
            <w:tcBorders>
              <w:top w:val="nil"/>
              <w:bottom w:val="nil"/>
            </w:tcBorders>
          </w:tcPr>
          <w:p w:rsidR="00000000" w:rsidRDefault="00F14FCF">
            <w:pPr>
              <w:spacing w:before="120"/>
              <w:jc w:val="center"/>
            </w:pPr>
            <w:r>
              <w:t>110**</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5 (пери</w:t>
            </w:r>
            <w:r>
              <w:t>одического действия при о</w:t>
            </w:r>
            <w:r>
              <w:t>т</w:t>
            </w:r>
            <w:r>
              <w:t>сутствии людей)</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12. Учебные классы, метод</w:t>
            </w:r>
            <w:r>
              <w:t>и</w:t>
            </w:r>
            <w:r>
              <w:t xml:space="preserve">ческие кабинеты, помещения для отдыха занимающихся, комнаты инструкторского и тренерского состава, для </w:t>
            </w:r>
            <w:r>
              <w:br/>
              <w:t>судей, прессы, администр</w:t>
            </w:r>
            <w:r>
              <w:t>а</w:t>
            </w:r>
            <w:r>
              <w:t>тивного и инженерно-техническо</w:t>
            </w:r>
            <w:r>
              <w:softHyphen/>
              <w:t>го состава</w:t>
            </w:r>
          </w:p>
        </w:tc>
        <w:tc>
          <w:tcPr>
            <w:tcW w:w="1790" w:type="dxa"/>
            <w:tcBorders>
              <w:top w:val="nil"/>
              <w:bottom w:val="nil"/>
            </w:tcBorders>
          </w:tcPr>
          <w:p w:rsidR="00000000" w:rsidRDefault="00F14FCF">
            <w:pPr>
              <w:spacing w:before="120"/>
              <w:jc w:val="center"/>
            </w:pPr>
            <w:r>
              <w:t>18</w:t>
            </w:r>
          </w:p>
        </w:tc>
        <w:tc>
          <w:tcPr>
            <w:tcW w:w="895" w:type="dxa"/>
            <w:tcBorders>
              <w:top w:val="nil"/>
              <w:bottom w:val="nil"/>
            </w:tcBorders>
          </w:tcPr>
          <w:p w:rsidR="00000000" w:rsidRDefault="00F14FCF">
            <w:pPr>
              <w:spacing w:before="120"/>
              <w:jc w:val="center"/>
            </w:pPr>
            <w:r>
              <w:t>3</w:t>
            </w:r>
          </w:p>
        </w:tc>
        <w:tc>
          <w:tcPr>
            <w:tcW w:w="895" w:type="dxa"/>
            <w:tcBorders>
              <w:top w:val="nil"/>
              <w:bottom w:val="nil"/>
            </w:tcBorders>
          </w:tcPr>
          <w:p w:rsidR="00000000" w:rsidRDefault="00F14FCF">
            <w:pPr>
              <w:spacing w:before="120"/>
              <w:jc w:val="center"/>
            </w:pPr>
            <w:r>
              <w:t>2</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13. Санитарные узлы:</w:t>
            </w:r>
          </w:p>
        </w:tc>
        <w:tc>
          <w:tcPr>
            <w:tcW w:w="1790" w:type="dxa"/>
            <w:tcBorders>
              <w:top w:val="nil"/>
              <w:bottom w:val="nil"/>
            </w:tcBorders>
          </w:tcPr>
          <w:p w:rsidR="00000000" w:rsidRDefault="00F14FCF">
            <w:pPr>
              <w:spacing w:before="120"/>
              <w:jc w:val="center"/>
            </w:pPr>
          </w:p>
        </w:tc>
        <w:tc>
          <w:tcPr>
            <w:tcW w:w="895" w:type="dxa"/>
            <w:tcBorders>
              <w:top w:val="nil"/>
              <w:bottom w:val="nil"/>
            </w:tcBorders>
          </w:tcPr>
          <w:p w:rsidR="00000000" w:rsidRDefault="00F14FCF">
            <w:pPr>
              <w:spacing w:before="120"/>
              <w:jc w:val="center"/>
            </w:pPr>
          </w:p>
        </w:tc>
        <w:tc>
          <w:tcPr>
            <w:tcW w:w="895" w:type="dxa"/>
            <w:tcBorders>
              <w:top w:val="nil"/>
              <w:bottom w:val="nil"/>
            </w:tcBorders>
          </w:tcPr>
          <w:p w:rsidR="00000000" w:rsidRDefault="00F14FCF">
            <w:pPr>
              <w:spacing w:before="120"/>
              <w:jc w:val="center"/>
            </w:pPr>
          </w:p>
        </w:tc>
      </w:tr>
      <w:tr w:rsidR="00000000">
        <w:tblPrEx>
          <w:tblCellMar>
            <w:top w:w="0" w:type="dxa"/>
            <w:bottom w:w="0" w:type="dxa"/>
          </w:tblCellMar>
        </w:tblPrEx>
        <w:tc>
          <w:tcPr>
            <w:tcW w:w="2685" w:type="dxa"/>
            <w:tcBorders>
              <w:top w:val="nil"/>
              <w:bottom w:val="nil"/>
            </w:tcBorders>
          </w:tcPr>
          <w:p w:rsidR="00000000" w:rsidRDefault="00F14FCF">
            <w:pPr>
              <w:spacing w:before="120"/>
              <w:ind w:left="284"/>
            </w:pPr>
            <w:r>
              <w:t>общего пользования, для зр</w:t>
            </w:r>
            <w:r>
              <w:t>и</w:t>
            </w:r>
            <w:r>
              <w:t>телей</w:t>
            </w:r>
          </w:p>
        </w:tc>
        <w:tc>
          <w:tcPr>
            <w:tcW w:w="1790" w:type="dxa"/>
            <w:tcBorders>
              <w:top w:val="nil"/>
              <w:bottom w:val="nil"/>
            </w:tcBorders>
          </w:tcPr>
          <w:p w:rsidR="00000000" w:rsidRDefault="00F14FCF">
            <w:pPr>
              <w:spacing w:before="120"/>
              <w:jc w:val="center"/>
            </w:pPr>
            <w:r>
              <w:t>16</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100 м</w:t>
            </w:r>
            <w:r>
              <w:rPr>
                <w:vertAlign w:val="superscript"/>
              </w:rPr>
              <w:t>3</w:t>
            </w:r>
            <w:r>
              <w:t>/ч на 1 ун</w:t>
            </w:r>
            <w:r>
              <w:t>и</w:t>
            </w:r>
            <w:r>
              <w:t>таз или писсуар</w:t>
            </w:r>
          </w:p>
        </w:tc>
      </w:tr>
      <w:tr w:rsidR="00000000">
        <w:tblPrEx>
          <w:tblCellMar>
            <w:top w:w="0" w:type="dxa"/>
            <w:bottom w:w="0" w:type="dxa"/>
          </w:tblCellMar>
        </w:tblPrEx>
        <w:tc>
          <w:tcPr>
            <w:tcW w:w="2685" w:type="dxa"/>
            <w:tcBorders>
              <w:top w:val="nil"/>
              <w:bottom w:val="nil"/>
            </w:tcBorders>
          </w:tcPr>
          <w:p w:rsidR="00000000" w:rsidRDefault="00F14FCF">
            <w:pPr>
              <w:spacing w:before="120"/>
              <w:ind w:left="284"/>
            </w:pPr>
            <w:r>
              <w:t>для занимающихся (при ра</w:t>
            </w:r>
            <w:r>
              <w:t>з</w:t>
            </w:r>
            <w:r>
              <w:t>девальнях)</w:t>
            </w:r>
          </w:p>
        </w:tc>
        <w:tc>
          <w:tcPr>
            <w:tcW w:w="1790" w:type="dxa"/>
            <w:tcBorders>
              <w:top w:val="nil"/>
              <w:bottom w:val="nil"/>
            </w:tcBorders>
          </w:tcPr>
          <w:p w:rsidR="00000000" w:rsidRDefault="00F14FCF">
            <w:pPr>
              <w:spacing w:before="120"/>
              <w:jc w:val="center"/>
            </w:pPr>
            <w:r>
              <w:t>20</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50 м</w:t>
            </w:r>
            <w:r>
              <w:rPr>
                <w:vertAlign w:val="superscript"/>
              </w:rPr>
              <w:t>3</w:t>
            </w:r>
            <w:r>
              <w:t>/ч на 1 ун</w:t>
            </w:r>
            <w:r>
              <w:t>и</w:t>
            </w:r>
            <w:r>
              <w:t>таз или писсуар</w:t>
            </w:r>
          </w:p>
        </w:tc>
      </w:tr>
      <w:tr w:rsidR="00000000">
        <w:tblPrEx>
          <w:tblCellMar>
            <w:top w:w="0" w:type="dxa"/>
            <w:bottom w:w="0" w:type="dxa"/>
          </w:tblCellMar>
        </w:tblPrEx>
        <w:tc>
          <w:tcPr>
            <w:tcW w:w="2685" w:type="dxa"/>
            <w:tcBorders>
              <w:top w:val="nil"/>
              <w:bottom w:val="nil"/>
            </w:tcBorders>
          </w:tcPr>
          <w:p w:rsidR="00000000" w:rsidRDefault="00F14FCF">
            <w:pPr>
              <w:spacing w:before="120"/>
              <w:ind w:left="284"/>
            </w:pPr>
            <w:r>
              <w:t>индивидуального пол</w:t>
            </w:r>
            <w:r>
              <w:t>ь</w:t>
            </w:r>
            <w:r>
              <w:t>зования</w:t>
            </w:r>
          </w:p>
        </w:tc>
        <w:tc>
          <w:tcPr>
            <w:tcW w:w="1790" w:type="dxa"/>
            <w:tcBorders>
              <w:top w:val="nil"/>
              <w:bottom w:val="nil"/>
            </w:tcBorders>
          </w:tcPr>
          <w:p w:rsidR="00000000" w:rsidRDefault="00F14FCF">
            <w:pPr>
              <w:spacing w:before="120"/>
              <w:jc w:val="center"/>
            </w:pPr>
            <w:r>
              <w:t>16</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25 м</w:t>
            </w:r>
            <w:r>
              <w:rPr>
                <w:vertAlign w:val="superscript"/>
              </w:rPr>
              <w:t>3</w:t>
            </w:r>
            <w:r>
              <w:t>/ч на 1 ун</w:t>
            </w:r>
            <w:r>
              <w:t>и</w:t>
            </w:r>
            <w:r>
              <w:t>таз или писсуар</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14. Умывальные при сан</w:t>
            </w:r>
            <w:r>
              <w:t>и</w:t>
            </w:r>
            <w:r>
              <w:t>тарн</w:t>
            </w:r>
            <w:r>
              <w:t>ых узлах общего пол</w:t>
            </w:r>
            <w:r>
              <w:t>ь</w:t>
            </w:r>
            <w:r>
              <w:t>зов</w:t>
            </w:r>
            <w:r>
              <w:t>а</w:t>
            </w:r>
            <w:r>
              <w:t>ния</w:t>
            </w:r>
          </w:p>
        </w:tc>
        <w:tc>
          <w:tcPr>
            <w:tcW w:w="1790" w:type="dxa"/>
            <w:tcBorders>
              <w:top w:val="nil"/>
              <w:bottom w:val="nil"/>
            </w:tcBorders>
          </w:tcPr>
          <w:p w:rsidR="00000000" w:rsidRDefault="00F14FCF">
            <w:pPr>
              <w:spacing w:before="120"/>
              <w:jc w:val="center"/>
            </w:pPr>
            <w:r>
              <w:t>16</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За счет санитар</w:t>
            </w:r>
            <w:r>
              <w:softHyphen/>
              <w:t>ных у</w:t>
            </w:r>
            <w:r>
              <w:t>з</w:t>
            </w:r>
            <w:r>
              <w:t>лов</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15. Инвентарные при залах</w:t>
            </w:r>
          </w:p>
        </w:tc>
        <w:tc>
          <w:tcPr>
            <w:tcW w:w="1790" w:type="dxa"/>
            <w:tcBorders>
              <w:top w:val="nil"/>
              <w:bottom w:val="nil"/>
            </w:tcBorders>
          </w:tcPr>
          <w:p w:rsidR="00000000" w:rsidRDefault="00F14FCF">
            <w:pPr>
              <w:spacing w:before="120"/>
              <w:jc w:val="center"/>
            </w:pPr>
            <w:r>
              <w:t>15</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1</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16. Помещение для стоянки машин по уходу за льдом</w:t>
            </w:r>
          </w:p>
        </w:tc>
        <w:tc>
          <w:tcPr>
            <w:tcW w:w="1790" w:type="dxa"/>
            <w:tcBorders>
              <w:top w:val="nil"/>
              <w:bottom w:val="nil"/>
            </w:tcBorders>
          </w:tcPr>
          <w:p w:rsidR="00000000" w:rsidRDefault="00F14FCF">
            <w:pPr>
              <w:spacing w:before="120"/>
              <w:jc w:val="center"/>
            </w:pPr>
            <w:r>
              <w:t>10</w:t>
            </w:r>
          </w:p>
        </w:tc>
        <w:tc>
          <w:tcPr>
            <w:tcW w:w="895" w:type="dxa"/>
            <w:tcBorders>
              <w:top w:val="nil"/>
              <w:bottom w:val="nil"/>
            </w:tcBorders>
          </w:tcPr>
          <w:p w:rsidR="00000000" w:rsidRDefault="00F14FCF">
            <w:pPr>
              <w:spacing w:before="120"/>
              <w:jc w:val="center"/>
            </w:pPr>
            <w:r>
              <w:t>По б</w:t>
            </w:r>
            <w:r>
              <w:t>а</w:t>
            </w:r>
            <w:r>
              <w:t>лансу из зритель</w:t>
            </w:r>
            <w:r>
              <w:softHyphen/>
              <w:t>ного з</w:t>
            </w:r>
            <w:r>
              <w:t>а</w:t>
            </w:r>
            <w:r>
              <w:t>ла</w:t>
            </w:r>
          </w:p>
        </w:tc>
        <w:tc>
          <w:tcPr>
            <w:tcW w:w="895" w:type="dxa"/>
            <w:tcBorders>
              <w:top w:val="nil"/>
              <w:bottom w:val="nil"/>
            </w:tcBorders>
          </w:tcPr>
          <w:p w:rsidR="00000000" w:rsidRDefault="00F14FCF">
            <w:pPr>
              <w:spacing w:before="120"/>
              <w:jc w:val="center"/>
            </w:pPr>
            <w:r>
              <w:t>10 (1/3 из верхней и 2/3 из нижней зоны)</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17. Бытовые помещения для рабочих, охраны общес</w:t>
            </w:r>
            <w:r>
              <w:t>т</w:t>
            </w:r>
            <w:r>
              <w:t>венного порядка</w:t>
            </w:r>
          </w:p>
        </w:tc>
        <w:tc>
          <w:tcPr>
            <w:tcW w:w="1790" w:type="dxa"/>
            <w:tcBorders>
              <w:top w:val="nil"/>
              <w:bottom w:val="nil"/>
            </w:tcBorders>
          </w:tcPr>
          <w:p w:rsidR="00000000" w:rsidRDefault="00F14FCF">
            <w:pPr>
              <w:spacing w:before="120"/>
              <w:jc w:val="center"/>
            </w:pPr>
            <w:r>
              <w:t>18</w:t>
            </w:r>
          </w:p>
        </w:tc>
        <w:tc>
          <w:tcPr>
            <w:tcW w:w="895" w:type="dxa"/>
            <w:tcBorders>
              <w:top w:val="nil"/>
              <w:bottom w:val="nil"/>
            </w:tcBorders>
          </w:tcPr>
          <w:p w:rsidR="00000000" w:rsidRDefault="00F14FCF">
            <w:pPr>
              <w:spacing w:before="120"/>
              <w:jc w:val="center"/>
            </w:pPr>
            <w:r>
              <w:t>2</w:t>
            </w:r>
          </w:p>
        </w:tc>
        <w:tc>
          <w:tcPr>
            <w:tcW w:w="895" w:type="dxa"/>
            <w:tcBorders>
              <w:top w:val="nil"/>
              <w:bottom w:val="nil"/>
            </w:tcBorders>
          </w:tcPr>
          <w:p w:rsidR="00000000" w:rsidRDefault="00F14FCF">
            <w:pPr>
              <w:spacing w:before="120"/>
              <w:jc w:val="center"/>
            </w:pPr>
            <w:r>
              <w:t>3</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18. Помещение пожарного поста</w:t>
            </w:r>
          </w:p>
        </w:tc>
        <w:tc>
          <w:tcPr>
            <w:tcW w:w="1790" w:type="dxa"/>
            <w:tcBorders>
              <w:top w:val="nil"/>
              <w:bottom w:val="nil"/>
            </w:tcBorders>
          </w:tcPr>
          <w:p w:rsidR="00000000" w:rsidRDefault="00F14FCF">
            <w:pPr>
              <w:spacing w:before="120"/>
              <w:jc w:val="center"/>
            </w:pPr>
            <w:r>
              <w:t>18</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2</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19. Помещения (кладовые) для хранения спортивного оборудования и инвентаря, хозяйственных принадле</w:t>
            </w:r>
            <w:r>
              <w:t>ж</w:t>
            </w:r>
            <w:r>
              <w:t>ностей</w:t>
            </w:r>
          </w:p>
        </w:tc>
        <w:tc>
          <w:tcPr>
            <w:tcW w:w="1790" w:type="dxa"/>
            <w:tcBorders>
              <w:top w:val="nil"/>
              <w:bottom w:val="nil"/>
            </w:tcBorders>
          </w:tcPr>
          <w:p w:rsidR="00000000" w:rsidRDefault="00F14FCF">
            <w:pPr>
              <w:spacing w:before="120"/>
              <w:jc w:val="center"/>
            </w:pPr>
            <w:r>
              <w:t>16</w:t>
            </w:r>
          </w:p>
        </w:tc>
        <w:tc>
          <w:tcPr>
            <w:tcW w:w="895" w:type="dxa"/>
            <w:tcBorders>
              <w:top w:val="nil"/>
              <w:bottom w:val="nil"/>
            </w:tcBorders>
          </w:tcPr>
          <w:p w:rsidR="00000000" w:rsidRDefault="00F14FCF">
            <w:pPr>
              <w:spacing w:before="120"/>
              <w:jc w:val="center"/>
            </w:pPr>
            <w:r>
              <w:t>-</w:t>
            </w:r>
          </w:p>
        </w:tc>
        <w:tc>
          <w:tcPr>
            <w:tcW w:w="895" w:type="dxa"/>
            <w:tcBorders>
              <w:top w:val="nil"/>
              <w:bottom w:val="nil"/>
            </w:tcBorders>
          </w:tcPr>
          <w:p w:rsidR="00000000" w:rsidRDefault="00F14FCF">
            <w:pPr>
              <w:spacing w:before="120"/>
              <w:jc w:val="center"/>
            </w:pPr>
            <w:r>
              <w:t>2</w:t>
            </w:r>
          </w:p>
        </w:tc>
      </w:tr>
      <w:tr w:rsidR="00000000">
        <w:tblPrEx>
          <w:tblCellMar>
            <w:top w:w="0" w:type="dxa"/>
            <w:bottom w:w="0" w:type="dxa"/>
          </w:tblCellMar>
        </w:tblPrEx>
        <w:tc>
          <w:tcPr>
            <w:tcW w:w="2685" w:type="dxa"/>
            <w:tcBorders>
              <w:top w:val="nil"/>
              <w:bottom w:val="nil"/>
            </w:tcBorders>
          </w:tcPr>
          <w:p w:rsidR="00000000" w:rsidRDefault="00F14FCF">
            <w:pPr>
              <w:spacing w:before="120"/>
            </w:pPr>
            <w:r>
              <w:t>20. Помещение для хол</w:t>
            </w:r>
            <w:r>
              <w:t>о</w:t>
            </w:r>
            <w:r>
              <w:t>дильных машин</w:t>
            </w:r>
          </w:p>
        </w:tc>
        <w:tc>
          <w:tcPr>
            <w:tcW w:w="1790" w:type="dxa"/>
            <w:tcBorders>
              <w:top w:val="nil"/>
              <w:bottom w:val="nil"/>
            </w:tcBorders>
          </w:tcPr>
          <w:p w:rsidR="00000000" w:rsidRDefault="00F14FCF">
            <w:pPr>
              <w:spacing w:before="120"/>
              <w:jc w:val="center"/>
            </w:pPr>
            <w:r>
              <w:t>16</w:t>
            </w:r>
          </w:p>
        </w:tc>
        <w:tc>
          <w:tcPr>
            <w:tcW w:w="895" w:type="dxa"/>
            <w:tcBorders>
              <w:top w:val="nil"/>
              <w:bottom w:val="nil"/>
            </w:tcBorders>
          </w:tcPr>
          <w:p w:rsidR="00000000" w:rsidRDefault="00F14FCF">
            <w:pPr>
              <w:spacing w:before="120"/>
              <w:jc w:val="center"/>
            </w:pPr>
            <w:r>
              <w:t>4</w:t>
            </w:r>
          </w:p>
        </w:tc>
        <w:tc>
          <w:tcPr>
            <w:tcW w:w="895" w:type="dxa"/>
            <w:tcBorders>
              <w:top w:val="nil"/>
              <w:bottom w:val="nil"/>
            </w:tcBorders>
          </w:tcPr>
          <w:p w:rsidR="00000000" w:rsidRDefault="00F14FCF">
            <w:pPr>
              <w:spacing w:before="120"/>
              <w:jc w:val="center"/>
            </w:pPr>
            <w:r>
              <w:t>5</w:t>
            </w:r>
          </w:p>
        </w:tc>
      </w:tr>
      <w:tr w:rsidR="00000000">
        <w:tblPrEx>
          <w:tblCellMar>
            <w:top w:w="0" w:type="dxa"/>
            <w:bottom w:w="0" w:type="dxa"/>
          </w:tblCellMar>
        </w:tblPrEx>
        <w:tc>
          <w:tcPr>
            <w:tcW w:w="2685" w:type="dxa"/>
            <w:tcBorders>
              <w:top w:val="nil"/>
            </w:tcBorders>
          </w:tcPr>
          <w:p w:rsidR="00000000" w:rsidRDefault="00F14FCF">
            <w:pPr>
              <w:spacing w:before="120" w:after="120"/>
            </w:pPr>
            <w:r>
              <w:t>21. Помещение для сушки</w:t>
            </w:r>
            <w:r>
              <w:t xml:space="preserve"> спортивной одежды</w:t>
            </w:r>
          </w:p>
        </w:tc>
        <w:tc>
          <w:tcPr>
            <w:tcW w:w="1790" w:type="dxa"/>
            <w:tcBorders>
              <w:top w:val="nil"/>
            </w:tcBorders>
          </w:tcPr>
          <w:p w:rsidR="00000000" w:rsidRDefault="00F14FCF">
            <w:pPr>
              <w:spacing w:before="120"/>
              <w:jc w:val="center"/>
            </w:pPr>
            <w:r>
              <w:t>22</w:t>
            </w:r>
          </w:p>
        </w:tc>
        <w:tc>
          <w:tcPr>
            <w:tcW w:w="895" w:type="dxa"/>
            <w:tcBorders>
              <w:top w:val="nil"/>
            </w:tcBorders>
          </w:tcPr>
          <w:p w:rsidR="00000000" w:rsidRDefault="00F14FCF">
            <w:pPr>
              <w:spacing w:before="120"/>
              <w:jc w:val="center"/>
            </w:pPr>
            <w:r>
              <w:t>2</w:t>
            </w:r>
          </w:p>
        </w:tc>
        <w:tc>
          <w:tcPr>
            <w:tcW w:w="895" w:type="dxa"/>
            <w:tcBorders>
              <w:top w:val="nil"/>
            </w:tcBorders>
          </w:tcPr>
          <w:p w:rsidR="00000000" w:rsidRDefault="00F14FCF">
            <w:pPr>
              <w:spacing w:before="120"/>
              <w:jc w:val="center"/>
            </w:pPr>
            <w:r>
              <w:t>3</w:t>
            </w:r>
          </w:p>
        </w:tc>
      </w:tr>
    </w:tbl>
    <w:p w:rsidR="00000000" w:rsidRDefault="00F14FCF">
      <w:pPr>
        <w:spacing w:before="120"/>
        <w:ind w:firstLine="284"/>
        <w:jc w:val="both"/>
      </w:pPr>
      <w:r>
        <w:t xml:space="preserve">* В нерабочее время в этих помещениях следует предусматривать снижение температуры воздуха в пределах до 5 </w:t>
      </w:r>
      <w:r>
        <w:rPr>
          <w:vertAlign w:val="superscript"/>
        </w:rPr>
        <w:t>о</w:t>
      </w:r>
      <w:r>
        <w:t>С с учетом восст</w:t>
      </w:r>
      <w:r>
        <w:t>а</w:t>
      </w:r>
      <w:r>
        <w:t>новления нормируемой температуры воздуха к началу рабочего времени. Выбор системы отопления в этих помещениях (воздушное, водяное и др.) определяется технико-экономическим обоснованием.</w:t>
      </w:r>
    </w:p>
    <w:p w:rsidR="00000000" w:rsidRDefault="00F14FCF">
      <w:pPr>
        <w:ind w:firstLine="284"/>
        <w:jc w:val="both"/>
      </w:pPr>
      <w:r>
        <w:t>** Обеспечивается от самостоятельного источника энергии те</w:t>
      </w:r>
      <w:r>
        <w:t>х</w:t>
      </w:r>
      <w:r>
        <w:t>нологическим оборудованием заводского изготовления и отключ</w:t>
      </w:r>
      <w:r>
        <w:t>а</w:t>
      </w:r>
      <w:r>
        <w:t>ющим устройством при повышении температуры в камере св.</w:t>
      </w:r>
      <w:r>
        <w:t xml:space="preserve"> 110 </w:t>
      </w:r>
      <w:r>
        <w:rPr>
          <w:vertAlign w:val="superscript"/>
        </w:rPr>
        <w:t>о</w:t>
      </w:r>
      <w:r>
        <w:t>С.</w:t>
      </w:r>
    </w:p>
    <w:p w:rsidR="00000000" w:rsidRDefault="00F14FCF">
      <w:pPr>
        <w:ind w:firstLine="284"/>
        <w:jc w:val="both"/>
      </w:pPr>
      <w:r>
        <w:t>П р и м е ч а н и я: 1. В помещениях, не указанных в таблице, т</w:t>
      </w:r>
      <w:r>
        <w:t>е</w:t>
      </w:r>
      <w:r>
        <w:t>мпературу воздуха и кратность воздухообмена принимают по тр</w:t>
      </w:r>
      <w:r>
        <w:t>е</w:t>
      </w:r>
      <w:r>
        <w:t>бованиям соотве</w:t>
      </w:r>
      <w:r>
        <w:t>т</w:t>
      </w:r>
      <w:r>
        <w:t>ствующих норм.</w:t>
      </w:r>
    </w:p>
    <w:p w:rsidR="00000000" w:rsidRDefault="00F14FCF">
      <w:pPr>
        <w:ind w:firstLine="284"/>
        <w:jc w:val="both"/>
      </w:pPr>
      <w:r>
        <w:t>2. Расчетное число зрителей в зале (катке) при проектировании систем вентиляции принимается исходя из 100% заполнения зр</w:t>
      </w:r>
      <w:r>
        <w:t>и</w:t>
      </w:r>
      <w:r>
        <w:t xml:space="preserve">тельских мест. </w:t>
      </w:r>
    </w:p>
    <w:p w:rsidR="00000000" w:rsidRDefault="00F14FCF">
      <w:pPr>
        <w:ind w:firstLine="284"/>
        <w:jc w:val="both"/>
      </w:pPr>
      <w:r>
        <w:t>3. Расчетная температура воздуха приведена в таблице (кроме пп. 1 и 2) для рабочего времени в холодный период года; в теплый п</w:t>
      </w:r>
      <w:r>
        <w:t>е</w:t>
      </w:r>
      <w:r>
        <w:t>риод года температура воздуха в помещениях принимается в соо</w:t>
      </w:r>
      <w:r>
        <w:t>т</w:t>
      </w:r>
      <w:r>
        <w:t>ветствии с тр</w:t>
      </w:r>
      <w:r>
        <w:t>е</w:t>
      </w:r>
      <w:r>
        <w:t>бованиями</w:t>
      </w:r>
      <w:r>
        <w:t xml:space="preserve"> СНиП 2.04.05-86.</w:t>
      </w:r>
    </w:p>
    <w:p w:rsidR="00000000" w:rsidRDefault="00F14FCF">
      <w:pPr>
        <w:ind w:firstLine="284"/>
        <w:jc w:val="both"/>
      </w:pPr>
      <w:r>
        <w:t>4. В период, когда спортивные залы или крытые катки с местами для зрителей (см. пп. 1 и 2) используются для учебно-тренировочных занятий (без присутствия зрителей), расчетная температура воздуха в них (в холодный период года) принимается, как для спортивных залов и кр</w:t>
      </w:r>
      <w:r>
        <w:t>ы</w:t>
      </w:r>
      <w:r>
        <w:t>тых катков без мест для зрителей (см. пп. 3 и 4).</w:t>
      </w:r>
    </w:p>
    <w:p w:rsidR="00000000" w:rsidRDefault="00F14FCF">
      <w:pPr>
        <w:spacing w:after="120"/>
        <w:ind w:firstLine="284"/>
        <w:jc w:val="both"/>
      </w:pPr>
      <w:r>
        <w:t xml:space="preserve">5. В спортивных залах и крытых катках с местами для зрителей (пп. 1 и 2) температура воздуха, приведенная в настоящей таблице для холодного периода года, может быть выдержана </w:t>
      </w:r>
      <w:r>
        <w:t>только в зоне размещения мест для зрителей, а в зоне нахождения занимающихся (соревнующихся) температура может приниматься такой, какая пр</w:t>
      </w:r>
      <w:r>
        <w:t>е</w:t>
      </w:r>
      <w:r>
        <w:t>дусмотрена в пп. 3 и 4 для спортивных залов и крытых катков без мест для зрителей соответственно.</w:t>
      </w:r>
    </w:p>
    <w:p w:rsidR="00000000" w:rsidRDefault="00F14FCF">
      <w:pPr>
        <w:ind w:firstLine="284"/>
        <w:jc w:val="both"/>
      </w:pPr>
      <w:r>
        <w:rPr>
          <w:b/>
        </w:rPr>
        <w:t>5.2.</w:t>
      </w:r>
      <w:r>
        <w:t xml:space="preserve"> Подвижность воздуха в зонах нахождения занимающихся принимается, не более:</w:t>
      </w:r>
    </w:p>
    <w:p w:rsidR="00000000" w:rsidRDefault="00F14FCF">
      <w:pPr>
        <w:ind w:firstLine="284"/>
        <w:jc w:val="both"/>
      </w:pPr>
      <w:r>
        <w:t>0,3 м/с — в спортивных залах для борьбы, настольного тенниса и в крытых катках;</w:t>
      </w:r>
    </w:p>
    <w:p w:rsidR="00000000" w:rsidRDefault="00F14FCF">
      <w:pPr>
        <w:ind w:firstLine="284"/>
        <w:jc w:val="both"/>
      </w:pPr>
      <w:r>
        <w:t>0,5 м/с — в остальных спортивных залах.</w:t>
      </w:r>
    </w:p>
    <w:p w:rsidR="00000000" w:rsidRDefault="00F14FCF">
      <w:pPr>
        <w:ind w:firstLine="284"/>
        <w:jc w:val="both"/>
      </w:pPr>
      <w:r>
        <w:t>Указанную подвижность воздуха в зонах нахождения занима</w:t>
      </w:r>
      <w:r>
        <w:t>ю</w:t>
      </w:r>
      <w:r>
        <w:t>щихся в зальных пом</w:t>
      </w:r>
      <w:r>
        <w:t>ещениях рекомендуется обеспечивать, прим</w:t>
      </w:r>
      <w:r>
        <w:t>е</w:t>
      </w:r>
      <w:r>
        <w:t>няя, как пр</w:t>
      </w:r>
      <w:r>
        <w:t>а</w:t>
      </w:r>
      <w:r>
        <w:t>вило, сосредоточенную подачу приточного воздуха.</w:t>
      </w:r>
    </w:p>
    <w:p w:rsidR="00000000" w:rsidRDefault="00F14FCF">
      <w:pPr>
        <w:ind w:firstLine="284"/>
        <w:jc w:val="both"/>
      </w:pPr>
      <w:r>
        <w:rPr>
          <w:b/>
        </w:rPr>
        <w:t xml:space="preserve">5.3. </w:t>
      </w:r>
      <w:r>
        <w:t>Относительную влажность воздуха в спортивных залах р</w:t>
      </w:r>
      <w:r>
        <w:t>е</w:t>
      </w:r>
      <w:r>
        <w:t>комендуется принимать в пределах 30—60%, имея в виду, что ни</w:t>
      </w:r>
      <w:r>
        <w:t>ж</w:t>
      </w:r>
      <w:r>
        <w:t>ние пределы принимаются для холодного периода года при темп</w:t>
      </w:r>
      <w:r>
        <w:t>е</w:t>
      </w:r>
      <w:r>
        <w:t>ратурах, указа</w:t>
      </w:r>
      <w:r>
        <w:t>н</w:t>
      </w:r>
      <w:r>
        <w:t>ных в табл. 13.</w:t>
      </w:r>
    </w:p>
    <w:p w:rsidR="00000000" w:rsidRDefault="00F14FCF">
      <w:pPr>
        <w:ind w:firstLine="284"/>
        <w:jc w:val="both"/>
      </w:pPr>
      <w:r>
        <w:t>При применении клеедеревянных конструкций в зоне их расп</w:t>
      </w:r>
      <w:r>
        <w:t>о</w:t>
      </w:r>
      <w:r>
        <w:t>ложения круглосуточно и круглогодично обеспечивается относ</w:t>
      </w:r>
      <w:r>
        <w:t>и</w:t>
      </w:r>
      <w:r>
        <w:t>тельная влажность не менее 45% и температура не выше +35 °С.</w:t>
      </w:r>
    </w:p>
    <w:p w:rsidR="00000000" w:rsidRDefault="00F14FCF">
      <w:pPr>
        <w:ind w:firstLine="284"/>
        <w:jc w:val="both"/>
      </w:pPr>
      <w:r>
        <w:rPr>
          <w:b/>
        </w:rPr>
        <w:t>5.4.</w:t>
      </w:r>
      <w:r>
        <w:t xml:space="preserve"> Расчет воздухообме</w:t>
      </w:r>
      <w:r>
        <w:t xml:space="preserve">на в универсальных залах крытых катков с искусственным льдом с местами для зрителей производится для следующих эксплуатационных режимов при функционировании: </w:t>
      </w:r>
    </w:p>
    <w:p w:rsidR="00000000" w:rsidRDefault="00F14FCF">
      <w:pPr>
        <w:ind w:firstLine="284"/>
        <w:jc w:val="both"/>
      </w:pPr>
      <w:r>
        <w:t xml:space="preserve">льда и мест для зрителей; </w:t>
      </w:r>
    </w:p>
    <w:p w:rsidR="00000000" w:rsidRDefault="00F14FCF">
      <w:pPr>
        <w:ind w:firstLine="284"/>
        <w:jc w:val="both"/>
      </w:pPr>
      <w:r>
        <w:t xml:space="preserve">мест для зрителей без использования льда; </w:t>
      </w:r>
    </w:p>
    <w:p w:rsidR="00000000" w:rsidRDefault="00F14FCF">
      <w:pPr>
        <w:ind w:firstLine="284"/>
        <w:jc w:val="both"/>
      </w:pPr>
      <w:r>
        <w:t>льда без использования мест для зрителей.</w:t>
      </w:r>
    </w:p>
    <w:p w:rsidR="00000000" w:rsidRDefault="00F14FCF">
      <w:pPr>
        <w:ind w:firstLine="284"/>
        <w:jc w:val="both"/>
      </w:pPr>
      <w:r>
        <w:t>В спортивных залах (без искусственного льда) с местами для зр</w:t>
      </w:r>
      <w:r>
        <w:t>и</w:t>
      </w:r>
      <w:r>
        <w:t>телей расчет воздухообмена рекомендуется производить для двух режимов — со зрителями и без них.</w:t>
      </w:r>
    </w:p>
    <w:p w:rsidR="00000000" w:rsidRDefault="00F14FCF">
      <w:pPr>
        <w:ind w:firstLine="284"/>
        <w:jc w:val="both"/>
      </w:pPr>
      <w:r>
        <w:rPr>
          <w:b/>
        </w:rPr>
        <w:t>5.5.</w:t>
      </w:r>
      <w:r>
        <w:t xml:space="preserve"> Нагревательные приборы и трубопроводы в спортивных з</w:t>
      </w:r>
      <w:r>
        <w:t>а</w:t>
      </w:r>
      <w:r>
        <w:t>лах не должны, как правил</w:t>
      </w:r>
      <w:r>
        <w:t>о, выступать из плоскости стен на высоту до 2 м от пола. Кроме того, во всех помещениях для пребывания людей с обнаженным телом размещение нагревательных приборов и трубопроводов отопления должно исключать возможность получ</w:t>
      </w:r>
      <w:r>
        <w:t>е</w:t>
      </w:r>
      <w:r>
        <w:t>ния ожогов. В помещениях с влажным и мокрым режимами ниши в наружных стенах для размещения нагревательных приборов не ус</w:t>
      </w:r>
      <w:r>
        <w:t>т</w:t>
      </w:r>
      <w:r>
        <w:t>раиваются. В случаях когда элементы вентиляционных систем (воздуховоды, решетки, а также нагревательные приборы и трубо</w:t>
      </w:r>
      <w:r>
        <w:t>п</w:t>
      </w:r>
      <w:r>
        <w:t>роводы) выступают из плоскости стен или вынужде</w:t>
      </w:r>
      <w:r>
        <w:t>нно устанавл</w:t>
      </w:r>
      <w:r>
        <w:t>и</w:t>
      </w:r>
      <w:r>
        <w:t>ваются на высоте до 2 м от пола, они закрываются щитами или иными средствами, исключающими ожоги и другие возможные тр</w:t>
      </w:r>
      <w:r>
        <w:t>а</w:t>
      </w:r>
      <w:r>
        <w:t>вмы занимающихся;, при этом конструкция защитных устройств выполняется так, чтобы не снижать функциональные качества от</w:t>
      </w:r>
      <w:r>
        <w:t>о</w:t>
      </w:r>
      <w:r>
        <w:t>пительно-вентиляционных систем.</w:t>
      </w:r>
    </w:p>
    <w:p w:rsidR="00000000" w:rsidRDefault="00F14FCF">
      <w:pPr>
        <w:ind w:firstLine="284"/>
        <w:jc w:val="both"/>
      </w:pPr>
      <w:r>
        <w:rPr>
          <w:b/>
        </w:rPr>
        <w:t>5.6.</w:t>
      </w:r>
      <w:r>
        <w:t xml:space="preserve"> Самостоятельные системы приточной и вытяжной вентил</w:t>
      </w:r>
      <w:r>
        <w:t>я</w:t>
      </w:r>
      <w:r>
        <w:t>ции предусматриваются для:</w:t>
      </w:r>
    </w:p>
    <w:p w:rsidR="00000000" w:rsidRDefault="00F14FCF">
      <w:pPr>
        <w:ind w:firstLine="284"/>
        <w:jc w:val="both"/>
      </w:pPr>
      <w:r>
        <w:t xml:space="preserve">спортивных залов и залов крытых катков; </w:t>
      </w:r>
    </w:p>
    <w:p w:rsidR="00000000" w:rsidRDefault="00F14FCF">
      <w:pPr>
        <w:ind w:firstLine="284"/>
        <w:jc w:val="both"/>
      </w:pPr>
      <w:r>
        <w:t xml:space="preserve">душевых, раздевален для занимающихся и массажных; </w:t>
      </w:r>
    </w:p>
    <w:p w:rsidR="00000000" w:rsidRDefault="00F14FCF">
      <w:pPr>
        <w:ind w:firstLine="284"/>
        <w:jc w:val="both"/>
      </w:pPr>
      <w:r>
        <w:t>служебных помещений для администр</w:t>
      </w:r>
      <w:r>
        <w:t>а</w:t>
      </w:r>
      <w:r>
        <w:t>тивного и инженерн</w:t>
      </w:r>
      <w:r>
        <w:t>о-технического персонала, инструкторско-тренерского состава, быт</w:t>
      </w:r>
      <w:r>
        <w:t>о</w:t>
      </w:r>
      <w:r>
        <w:t>вых помещений для рабочих;</w:t>
      </w:r>
    </w:p>
    <w:p w:rsidR="00000000" w:rsidRDefault="00F14FCF">
      <w:pPr>
        <w:ind w:firstLine="284"/>
        <w:jc w:val="both"/>
      </w:pPr>
      <w:r>
        <w:t>технических п</w:t>
      </w:r>
      <w:r>
        <w:t>о</w:t>
      </w:r>
      <w:r>
        <w:t xml:space="preserve">мещений (бойлерных и др.).  </w:t>
      </w:r>
    </w:p>
    <w:p w:rsidR="00000000" w:rsidRDefault="00F14FCF">
      <w:pPr>
        <w:ind w:firstLine="284"/>
        <w:jc w:val="both"/>
      </w:pPr>
      <w:r>
        <w:t>Удаление воздуха из спортивных залов и зальных помещений крытых катков, как правило, предусматривается вытяжными сист</w:t>
      </w:r>
      <w:r>
        <w:t>е</w:t>
      </w:r>
      <w:r>
        <w:t>мами с естественным побуждением.</w:t>
      </w:r>
    </w:p>
    <w:p w:rsidR="00000000" w:rsidRDefault="00F14FCF">
      <w:pPr>
        <w:ind w:firstLine="284"/>
        <w:jc w:val="both"/>
      </w:pPr>
      <w:r>
        <w:t>Спортивные залы без мест для зрителей, имеющие объем, при к</w:t>
      </w:r>
      <w:r>
        <w:t>о</w:t>
      </w:r>
      <w:r>
        <w:t>тором на каждого единовременно занимающегося приходится не менее 80 м</w:t>
      </w:r>
      <w:r>
        <w:rPr>
          <w:vertAlign w:val="superscript"/>
        </w:rPr>
        <w:t>2</w:t>
      </w:r>
      <w:r>
        <w:t xml:space="preserve"> объема зала, допускается проектировать с естественной приточно-вытяжной вентиляцией с обеспечен</w:t>
      </w:r>
      <w:r>
        <w:t>ием однократного во</w:t>
      </w:r>
      <w:r>
        <w:t>з</w:t>
      </w:r>
      <w:r>
        <w:t>духообмена в 1 ч.</w:t>
      </w:r>
    </w:p>
    <w:p w:rsidR="00000000" w:rsidRDefault="00F14FCF">
      <w:pPr>
        <w:ind w:firstLine="284"/>
        <w:jc w:val="both"/>
      </w:pPr>
      <w:r>
        <w:t>Компенсация вытяжки из помещений душевых осуществляется за счет дополнительного притока воздуха из помещений раздевален, куда предусматривается организованная подача воздуха в пятикр</w:t>
      </w:r>
      <w:r>
        <w:t>а</w:t>
      </w:r>
      <w:r>
        <w:t>тном объеме душевых но не менее двухкратного объема раздевален. Удаление воздуха из раздевален предусматривается в двухкратном объеме через помещения душевых. В случаях когда количество во</w:t>
      </w:r>
      <w:r>
        <w:t>з</w:t>
      </w:r>
      <w:r>
        <w:t>духа, удаляемого из душевых (с учетом помещений раздевален), пр</w:t>
      </w:r>
      <w:r>
        <w:t>е</w:t>
      </w:r>
      <w:r>
        <w:t>вышает 10-кратный воздухообмен, разниц</w:t>
      </w:r>
      <w:r>
        <w:t>а объемов воздуха удал</w:t>
      </w:r>
      <w:r>
        <w:t>я</w:t>
      </w:r>
      <w:r>
        <w:t>ется непосредственно из помещения раздевален.</w:t>
      </w:r>
    </w:p>
    <w:p w:rsidR="00000000" w:rsidRDefault="00F14FCF">
      <w:pPr>
        <w:ind w:firstLine="284"/>
        <w:jc w:val="both"/>
      </w:pPr>
      <w:r>
        <w:t>В спортивных залах, где предусматриваются естественная прит</w:t>
      </w:r>
      <w:r>
        <w:t>о</w:t>
      </w:r>
      <w:r>
        <w:t>чно-вытяжная вентиляция и снижение температуры в нерабочее время, систему отопления рекомендуется устраивать из двух ра</w:t>
      </w:r>
      <w:r>
        <w:t>з</w:t>
      </w:r>
      <w:r>
        <w:t>дельных групп нагревательных приборов: основной, рассчитанной на постоянное поддержание температуры внутреннего воздуха +5°С, и дополнительной, обеспечивающей доведение внутренней температуры до расчетной.</w:t>
      </w:r>
    </w:p>
    <w:p w:rsidR="00000000" w:rsidRDefault="00F14FCF">
      <w:pPr>
        <w:ind w:firstLine="284"/>
        <w:jc w:val="both"/>
      </w:pPr>
      <w:r>
        <w:t xml:space="preserve">Удаление воздуха из спортивных залов и зальных помещений </w:t>
      </w:r>
      <w:r>
        <w:t>крытых катков с искусственным льдом, предусматриваемое вытя</w:t>
      </w:r>
      <w:r>
        <w:t>ж</w:t>
      </w:r>
      <w:r>
        <w:t>ными системами с естественным побуждением, рекомендуется ос</w:t>
      </w:r>
      <w:r>
        <w:t>у</w:t>
      </w:r>
      <w:r>
        <w:t>ществлять, используя обычные вентиляционные шахты, устанавл</w:t>
      </w:r>
      <w:r>
        <w:t>и</w:t>
      </w:r>
      <w:r>
        <w:t>ваемые непосредственно на кровле зала. Вытяжные шахты обор</w:t>
      </w:r>
      <w:r>
        <w:t>у</w:t>
      </w:r>
      <w:r>
        <w:t>дуются утепленными клапанами с электроподогревом и дистанц</w:t>
      </w:r>
      <w:r>
        <w:t>и</w:t>
      </w:r>
      <w:r>
        <w:t>онным управлением, а также поддонами для сбора и удаления ко</w:t>
      </w:r>
      <w:r>
        <w:t>н</w:t>
      </w:r>
      <w:r>
        <w:t xml:space="preserve">денсата. К клапанам и поддонам обеспечивается удобный доступ обслуживающего персонала. Размеры внутреннего сечения шахт определяются по расчету с учетом </w:t>
      </w:r>
      <w:r>
        <w:t>гравитационного и ветрового напора и давления, создаваемого приточной вент</w:t>
      </w:r>
      <w:r>
        <w:t>и</w:t>
      </w:r>
      <w:r>
        <w:t>ляцией.</w:t>
      </w:r>
    </w:p>
    <w:p w:rsidR="00000000" w:rsidRDefault="00F14FCF">
      <w:pPr>
        <w:ind w:firstLine="284"/>
        <w:jc w:val="both"/>
      </w:pPr>
      <w:r>
        <w:t>Неорганизованную подачу наружного воздуха в спортивные з</w:t>
      </w:r>
      <w:r>
        <w:t>а</w:t>
      </w:r>
      <w:r>
        <w:t>лы при проектировании естественной приточно-вытяжной вентил</w:t>
      </w:r>
      <w:r>
        <w:t>я</w:t>
      </w:r>
      <w:r>
        <w:t>ции рекомендуется осуществлять, используя в качестве приточных устройств открывающиеся фрамуги  в нижней и верхней частях ви</w:t>
      </w:r>
      <w:r>
        <w:t>т</w:t>
      </w:r>
      <w:r>
        <w:t>ражей.</w:t>
      </w:r>
    </w:p>
    <w:p w:rsidR="00000000" w:rsidRDefault="00F14FCF">
      <w:pPr>
        <w:ind w:firstLine="284"/>
        <w:jc w:val="both"/>
      </w:pPr>
      <w:r>
        <w:t>В случае если раздевальни для занимающихся (с душевыми при них) объединены с другими помещениями общей системой прито</w:t>
      </w:r>
      <w:r>
        <w:t>ч</w:t>
      </w:r>
      <w:r>
        <w:t>ной вентиляции с расчетной температурой приточного воздуха ниж</w:t>
      </w:r>
      <w:r>
        <w:t>е +25 °С, то для них предусматривается зональный подогреватель. Если же температура приточного воздуха в системе равна +25 °С (т.е. расчетной для раздевален), то на воздуховоде в раздевальне з</w:t>
      </w:r>
      <w:r>
        <w:t>о</w:t>
      </w:r>
      <w:r>
        <w:t>нальный подогреватель не предусматривается, а для остальных п</w:t>
      </w:r>
      <w:r>
        <w:t>о</w:t>
      </w:r>
      <w:r>
        <w:t>мещений, требующих более низкой расчетной температуры воздуха в холодный период года, расчетную величину теплопотерь на ото</w:t>
      </w:r>
      <w:r>
        <w:t>п</w:t>
      </w:r>
      <w:r>
        <w:t>ление этих помещений уменьшают на величину перегрева приточн</w:t>
      </w:r>
      <w:r>
        <w:t>о</w:t>
      </w:r>
      <w:r>
        <w:t>го воздуха.</w:t>
      </w:r>
    </w:p>
    <w:p w:rsidR="00000000" w:rsidRDefault="00F14FCF">
      <w:pPr>
        <w:ind w:firstLine="284"/>
        <w:jc w:val="both"/>
      </w:pPr>
      <w:r>
        <w:t>Систему вытяжной вентиляции из санитарных узлов и курител</w:t>
      </w:r>
      <w:r>
        <w:t>ь</w:t>
      </w:r>
      <w:r>
        <w:t>ны</w:t>
      </w:r>
      <w:r>
        <w:t>х допускается объединять с системой вытяжной вентиляции из душевых.</w:t>
      </w:r>
    </w:p>
    <w:p w:rsidR="00000000" w:rsidRDefault="00F14FCF">
      <w:pPr>
        <w:ind w:firstLine="284"/>
        <w:jc w:val="both"/>
      </w:pPr>
      <w:r>
        <w:rPr>
          <w:b/>
        </w:rPr>
        <w:t>5.7.</w:t>
      </w:r>
      <w:r>
        <w:t xml:space="preserve"> В системах воздушного отопления зальных помещений, со</w:t>
      </w:r>
      <w:r>
        <w:t>в</w:t>
      </w:r>
      <w:r>
        <w:t>мещенных с вентиляцией и кондиционированием воздуха, допуск</w:t>
      </w:r>
      <w:r>
        <w:t>а</w:t>
      </w:r>
      <w:r>
        <w:t>ется применение рециркуляции воздуха. При этом объем подаваем</w:t>
      </w:r>
      <w:r>
        <w:t>о</w:t>
      </w:r>
      <w:r>
        <w:t>го н</w:t>
      </w:r>
      <w:r>
        <w:t>а</w:t>
      </w:r>
      <w:r>
        <w:t>ружного воздуха не должен быть менее указанного в табл. 14.</w:t>
      </w:r>
    </w:p>
    <w:p w:rsidR="00000000" w:rsidRDefault="00F14FCF">
      <w:pPr>
        <w:ind w:firstLine="284"/>
        <w:jc w:val="both"/>
      </w:pPr>
      <w:r>
        <w:t>В зданиях спортивных сооружений круглогодичного использ</w:t>
      </w:r>
      <w:r>
        <w:t>о</w:t>
      </w:r>
      <w:r>
        <w:t>вания применяются системы центрального водяного отопления. Для помещений, в которых предусматривается в нерабочее время пон</w:t>
      </w:r>
      <w:r>
        <w:t>и</w:t>
      </w:r>
      <w:r>
        <w:t>жение внутренней р</w:t>
      </w:r>
      <w:r>
        <w:t>асчетной температуры воздуха, подогрев его до нормируемых параметров рекомендуется осуществлять системами приточной вентиляции, которые в этот период используются как системы воздушного отопления. При соответствующем обоснов</w:t>
      </w:r>
      <w:r>
        <w:t>а</w:t>
      </w:r>
      <w:r>
        <w:t>нии, для отопления указанных помещений или их групп могут пр</w:t>
      </w:r>
      <w:r>
        <w:t>и</w:t>
      </w:r>
      <w:r>
        <w:t>меняться только системы воздушн</w:t>
      </w:r>
      <w:r>
        <w:t>о</w:t>
      </w:r>
      <w:r>
        <w:t>го отопления.</w:t>
      </w:r>
    </w:p>
    <w:p w:rsidR="00000000" w:rsidRDefault="00F14FCF">
      <w:pPr>
        <w:ind w:firstLine="284"/>
        <w:jc w:val="both"/>
      </w:pPr>
      <w:r>
        <w:t>В зальных помещениях, выполненных в клеедеревянных конс</w:t>
      </w:r>
      <w:r>
        <w:t>т</w:t>
      </w:r>
      <w:r>
        <w:t>рукциях. при необходимости обеспечения требуемой относительной влажности в зоне этих конструкций (не менее 45%) рекомендуетс</w:t>
      </w:r>
      <w:r>
        <w:t>я устройство увлажнения воздуха в системах приточной общеобме</w:t>
      </w:r>
      <w:r>
        <w:t>н</w:t>
      </w:r>
      <w:r>
        <w:t>ной вентиляции. В отдельных случаях при отсутствии приточной вентиляции допу</w:t>
      </w:r>
      <w:r>
        <w:t>с</w:t>
      </w:r>
      <w:r>
        <w:t>кается использование местных увлажнителей.</w:t>
      </w:r>
    </w:p>
    <w:p w:rsidR="00000000" w:rsidRDefault="00F14FCF">
      <w:pPr>
        <w:ind w:firstLine="284"/>
        <w:jc w:val="both"/>
      </w:pPr>
      <w:r>
        <w:rPr>
          <w:b/>
        </w:rPr>
        <w:t>5.8.</w:t>
      </w:r>
      <w:r>
        <w:t xml:space="preserve"> В спортивных залах с местами для более 800 зрителей и кр</w:t>
      </w:r>
      <w:r>
        <w:t>ы</w:t>
      </w:r>
      <w:r>
        <w:t>тых катках с местами для зрителей рекомендуется предусматривать самостоятельные системы воздухораспределения для зоны размещ</w:t>
      </w:r>
      <w:r>
        <w:t>е</w:t>
      </w:r>
      <w:r>
        <w:t>ния мест для зрителей и для зоны нахождения занимающихся (соревнующихся).</w:t>
      </w:r>
    </w:p>
    <w:p w:rsidR="00000000" w:rsidRDefault="00F14FCF">
      <w:pPr>
        <w:ind w:firstLine="284"/>
        <w:jc w:val="both"/>
      </w:pPr>
      <w:r>
        <w:rPr>
          <w:b/>
        </w:rPr>
        <w:t xml:space="preserve">5.9. </w:t>
      </w:r>
      <w:r>
        <w:t>Помещения, предназначаемые для оборудования в них пр</w:t>
      </w:r>
      <w:r>
        <w:t>и</w:t>
      </w:r>
      <w:r>
        <w:t>точных сист</w:t>
      </w:r>
      <w:r>
        <w:t>ем и установок кондиционирования воздуха, рекоме</w:t>
      </w:r>
      <w:r>
        <w:t>н</w:t>
      </w:r>
      <w:r>
        <w:t>дуется размещать в подвальных или цокольных этажах (на грунте) так, чтобы протяженность трасс воздуховодов была минимальной. В исключительных случаях, когда не представляется возможным разместить эти помещения в нижних этажах, допускается их разм</w:t>
      </w:r>
      <w:r>
        <w:t>е</w:t>
      </w:r>
      <w:r>
        <w:t xml:space="preserve">щение вне пределов основного здания (в том числе в отдельном или пристроенном объеме) или в его верхних этажах. В первом случае предусматриваются переходы, соединяющие технические помещения с основным объемом здания </w:t>
      </w:r>
      <w:r>
        <w:t>(с прокладкой в них каналов), во вт</w:t>
      </w:r>
      <w:r>
        <w:t>о</w:t>
      </w:r>
      <w:r>
        <w:t>ром —  предусматриваются мероприятия по вибро-, звуко- и гидр</w:t>
      </w:r>
      <w:r>
        <w:t>о</w:t>
      </w:r>
      <w:r>
        <w:t>изоляции, а также устройство эксплуатационных проходов и про</w:t>
      </w:r>
      <w:r>
        <w:t>е</w:t>
      </w:r>
      <w:r>
        <w:t>мов для демонтажа и замены оборудования. Оптимальный вариант выбирают путем сопоставления технико-экономических показат</w:t>
      </w:r>
      <w:r>
        <w:t>е</w:t>
      </w:r>
      <w:r>
        <w:t>лей.</w:t>
      </w:r>
    </w:p>
    <w:p w:rsidR="00000000" w:rsidRDefault="00F14FCF">
      <w:pPr>
        <w:ind w:firstLine="284"/>
        <w:jc w:val="both"/>
      </w:pPr>
      <w:r>
        <w:t>В помещениях, предназначаемых для оборудования приточных систем, допускается устройство вводов теплоносителя, бойлерных и вод</w:t>
      </w:r>
      <w:r>
        <w:t>я</w:t>
      </w:r>
      <w:r>
        <w:t>ных насосных.</w:t>
      </w:r>
    </w:p>
    <w:p w:rsidR="00000000" w:rsidRDefault="00F14FCF">
      <w:pPr>
        <w:ind w:firstLine="284"/>
        <w:jc w:val="both"/>
      </w:pPr>
      <w:r>
        <w:rPr>
          <w:b/>
        </w:rPr>
        <w:t>5.10.</w:t>
      </w:r>
      <w:r>
        <w:t xml:space="preserve"> Холодопроизводительность холодильных станций крытых катков с искусственным льдом п</w:t>
      </w:r>
      <w:r>
        <w:t>ринимается по летним нагрузкам с учетом параметров внутреннего воздуха, приведенных в табл. 14</w:t>
      </w:r>
    </w:p>
    <w:p w:rsidR="00000000" w:rsidRDefault="00F14FCF">
      <w:pPr>
        <w:ind w:firstLine="284"/>
        <w:jc w:val="both"/>
      </w:pPr>
      <w:r>
        <w:t>Температура поверхности льда для расчета принимается минус 8 °С при толщине льда 50 мм. Разность температур поверхности льда в л</w:t>
      </w:r>
      <w:r>
        <w:t>ю</w:t>
      </w:r>
      <w:r>
        <w:t>бых точках может составлять не более 0,5 °С.</w:t>
      </w:r>
    </w:p>
    <w:p w:rsidR="00000000" w:rsidRDefault="00F14FCF">
      <w:pPr>
        <w:pStyle w:val="1"/>
      </w:pPr>
      <w:r>
        <w:t xml:space="preserve">6. ЭЛЕКТРОСНАБЖЕНИЕ И ЭЛЕКТРОТЕХНИЧЕСКИЕ </w:t>
      </w:r>
      <w:r>
        <w:br/>
        <w:t>УС</w:t>
      </w:r>
      <w:r>
        <w:t>Т</w:t>
      </w:r>
      <w:r>
        <w:t>РОЙСТВА</w:t>
      </w:r>
    </w:p>
    <w:p w:rsidR="00000000" w:rsidRDefault="00F14FCF">
      <w:pPr>
        <w:ind w:firstLine="284"/>
        <w:jc w:val="both"/>
      </w:pPr>
      <w:r>
        <w:rPr>
          <w:b/>
        </w:rPr>
        <w:t>6.1.</w:t>
      </w:r>
      <w:r>
        <w:t xml:space="preserve"> Искусственное освещение предусматривается во всех пом</w:t>
      </w:r>
      <w:r>
        <w:t>е</w:t>
      </w:r>
      <w:r>
        <w:t>щениях и на участках территории спортивных сооружений, предн</w:t>
      </w:r>
      <w:r>
        <w:t>а</w:t>
      </w:r>
      <w:r>
        <w:t>значаемых для прохода людей и движения транспорта.</w:t>
      </w:r>
    </w:p>
    <w:p w:rsidR="00000000" w:rsidRDefault="00F14FCF">
      <w:pPr>
        <w:ind w:firstLine="284"/>
        <w:jc w:val="both"/>
      </w:pPr>
      <w:r>
        <w:rPr>
          <w:b/>
        </w:rPr>
        <w:t>6.2.</w:t>
      </w:r>
      <w:r>
        <w:t xml:space="preserve"> При проектиров</w:t>
      </w:r>
      <w:r>
        <w:t>ании электрооборудования спортивных со</w:t>
      </w:r>
      <w:r>
        <w:t>о</w:t>
      </w:r>
      <w:r>
        <w:t>руж</w:t>
      </w:r>
      <w:r>
        <w:t>е</w:t>
      </w:r>
      <w:r>
        <w:t xml:space="preserve">ний необходимо руководствоваться требованиями СНиП </w:t>
      </w:r>
      <w:r>
        <w:rPr>
          <w:lang w:val="en-US"/>
        </w:rPr>
        <w:t>II</w:t>
      </w:r>
      <w:r>
        <w:t>-4-79, СНиП 3.05.06—85 и другими нормативными документами.</w:t>
      </w:r>
    </w:p>
    <w:p w:rsidR="00000000" w:rsidRDefault="00F14FCF">
      <w:pPr>
        <w:ind w:firstLine="284"/>
        <w:jc w:val="both"/>
      </w:pPr>
      <w:r>
        <w:rPr>
          <w:b/>
        </w:rPr>
        <w:t>6.3.</w:t>
      </w:r>
      <w:r>
        <w:t xml:space="preserve"> Уровень освещенности спортивных залов и крытых катков в зависимости от назначения по виду (видам) спорта должен прин</w:t>
      </w:r>
      <w:r>
        <w:t>и</w:t>
      </w:r>
      <w:r>
        <w:t>маться по Нормам электрического освещения спортивных сооруж</w:t>
      </w:r>
      <w:r>
        <w:t>е</w:t>
      </w:r>
      <w:r>
        <w:t>ний. ВСН 1—73, утвержденныv приказом Комитета по физической культуре и спорту при Совете Министров СССР № 945 от 12 октя</w:t>
      </w:r>
      <w:r>
        <w:t>б</w:t>
      </w:r>
      <w:r>
        <w:t>ря 1973 года. В табл. 15 приведены данные этих норм дл</w:t>
      </w:r>
      <w:r>
        <w:t>я спорти</w:t>
      </w:r>
      <w:r>
        <w:t>в</w:t>
      </w:r>
      <w:r>
        <w:t>ных залов и крытых катков.</w:t>
      </w:r>
    </w:p>
    <w:p w:rsidR="00000000" w:rsidRDefault="00F14FCF">
      <w:pPr>
        <w:ind w:firstLine="284"/>
        <w:jc w:val="both"/>
        <w:rPr>
          <w:lang w:val="en-US"/>
        </w:rPr>
      </w:pPr>
      <w:r>
        <w:t>Уровень освещенности участков территории принимается по треб</w:t>
      </w:r>
      <w:r>
        <w:t>о</w:t>
      </w:r>
      <w:r>
        <w:t>ваниям СНиП II-4-79.</w:t>
      </w:r>
    </w:p>
    <w:p w:rsidR="00000000" w:rsidRDefault="00F14FCF">
      <w:pPr>
        <w:spacing w:after="120"/>
        <w:ind w:firstLine="284"/>
        <w:jc w:val="right"/>
      </w:pPr>
      <w:r>
        <w:t>Таблица 15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49"/>
        <w:gridCol w:w="940"/>
        <w:gridCol w:w="2975"/>
      </w:tblGrid>
      <w:tr w:rsidR="00000000">
        <w:tblPrEx>
          <w:tblCellMar>
            <w:top w:w="0" w:type="dxa"/>
            <w:bottom w:w="0" w:type="dxa"/>
          </w:tblCellMar>
        </w:tblPrEx>
        <w:tc>
          <w:tcPr>
            <w:tcW w:w="2349" w:type="dxa"/>
          </w:tcPr>
          <w:p w:rsidR="00000000" w:rsidRDefault="00F14FCF">
            <w:pPr>
              <w:jc w:val="center"/>
            </w:pPr>
            <w:r>
              <w:t xml:space="preserve">Вид спорта, </w:t>
            </w:r>
            <w:r>
              <w:br/>
              <w:t xml:space="preserve">для которого </w:t>
            </w:r>
            <w:r>
              <w:br/>
              <w:t>предназначено сооруж</w:t>
            </w:r>
            <w:r>
              <w:t>е</w:t>
            </w:r>
            <w:r>
              <w:t>ние</w:t>
            </w:r>
          </w:p>
        </w:tc>
        <w:tc>
          <w:tcPr>
            <w:tcW w:w="940" w:type="dxa"/>
          </w:tcPr>
          <w:p w:rsidR="00000000" w:rsidRDefault="00F14FCF">
            <w:pPr>
              <w:jc w:val="center"/>
            </w:pPr>
            <w:r>
              <w:t>Наимень</w:t>
            </w:r>
            <w:r>
              <w:softHyphen/>
              <w:t>шая осве</w:t>
            </w:r>
            <w:r>
              <w:softHyphen/>
              <w:t>щенность, лк*</w:t>
            </w:r>
          </w:p>
        </w:tc>
        <w:tc>
          <w:tcPr>
            <w:tcW w:w="2975" w:type="dxa"/>
          </w:tcPr>
          <w:p w:rsidR="00000000" w:rsidRDefault="00F14FCF">
            <w:pPr>
              <w:jc w:val="center"/>
            </w:pPr>
          </w:p>
          <w:p w:rsidR="00000000" w:rsidRDefault="00F14FCF">
            <w:pPr>
              <w:jc w:val="center"/>
            </w:pPr>
            <w:r>
              <w:t>Плоскость или зона, в которой нормируется освещенность</w:t>
            </w:r>
          </w:p>
        </w:tc>
      </w:tr>
      <w:tr w:rsidR="00000000">
        <w:tblPrEx>
          <w:tblCellMar>
            <w:top w:w="0" w:type="dxa"/>
            <w:bottom w:w="0" w:type="dxa"/>
          </w:tblCellMar>
        </w:tblPrEx>
        <w:tc>
          <w:tcPr>
            <w:tcW w:w="2349" w:type="dxa"/>
            <w:tcBorders>
              <w:bottom w:val="nil"/>
            </w:tcBorders>
          </w:tcPr>
          <w:p w:rsidR="00000000" w:rsidRDefault="00F14FCF">
            <w:pPr>
              <w:spacing w:before="120"/>
            </w:pPr>
            <w:r>
              <w:t>1. Бадминтон, баскетбол, волейбол, гандбол, те</w:t>
            </w:r>
            <w:r>
              <w:t>н</w:t>
            </w:r>
            <w:r>
              <w:t>нис, футбол</w:t>
            </w:r>
          </w:p>
        </w:tc>
        <w:tc>
          <w:tcPr>
            <w:tcW w:w="940" w:type="dxa"/>
            <w:tcBorders>
              <w:bottom w:val="nil"/>
            </w:tcBorders>
          </w:tcPr>
          <w:p w:rsidR="00000000" w:rsidRDefault="00F14FCF">
            <w:pPr>
              <w:spacing w:before="120"/>
              <w:jc w:val="center"/>
            </w:pPr>
            <w:r>
              <w:t>300</w:t>
            </w:r>
            <w:r>
              <w:br/>
            </w:r>
          </w:p>
          <w:p w:rsidR="00000000" w:rsidRDefault="00F14FCF">
            <w:pPr>
              <w:spacing w:before="120"/>
              <w:jc w:val="center"/>
            </w:pPr>
            <w:r>
              <w:t>100</w:t>
            </w:r>
          </w:p>
        </w:tc>
        <w:tc>
          <w:tcPr>
            <w:tcW w:w="2975" w:type="dxa"/>
            <w:tcBorders>
              <w:bottom w:val="nil"/>
            </w:tcBorders>
          </w:tcPr>
          <w:p w:rsidR="00000000" w:rsidRDefault="00F14FCF">
            <w:pPr>
              <w:spacing w:before="120"/>
            </w:pPr>
            <w:r>
              <w:t>Горизонтальная, на поверхно</w:t>
            </w:r>
            <w:r>
              <w:t>с</w:t>
            </w:r>
            <w:r>
              <w:t>ти пола</w:t>
            </w:r>
          </w:p>
          <w:p w:rsidR="00000000" w:rsidRDefault="00F14FCF">
            <w:pPr>
              <w:spacing w:before="120"/>
            </w:pPr>
            <w:r>
              <w:t>Вертикальная**, на высоту до 2 м от пола</w:t>
            </w:r>
          </w:p>
        </w:tc>
      </w:tr>
      <w:tr w:rsidR="00000000">
        <w:tblPrEx>
          <w:tblCellMar>
            <w:top w:w="0" w:type="dxa"/>
            <w:bottom w:w="0" w:type="dxa"/>
          </w:tblCellMar>
        </w:tblPrEx>
        <w:tc>
          <w:tcPr>
            <w:tcW w:w="2349" w:type="dxa"/>
            <w:tcBorders>
              <w:top w:val="nil"/>
              <w:bottom w:val="nil"/>
            </w:tcBorders>
          </w:tcPr>
          <w:p w:rsidR="00000000" w:rsidRDefault="00F14FCF">
            <w:pPr>
              <w:spacing w:before="120"/>
            </w:pPr>
            <w:r>
              <w:t>2. Теннис настольный</w:t>
            </w:r>
          </w:p>
        </w:tc>
        <w:tc>
          <w:tcPr>
            <w:tcW w:w="940" w:type="dxa"/>
            <w:tcBorders>
              <w:top w:val="nil"/>
              <w:bottom w:val="nil"/>
            </w:tcBorders>
          </w:tcPr>
          <w:p w:rsidR="00000000" w:rsidRDefault="00F14FCF">
            <w:pPr>
              <w:spacing w:before="120"/>
              <w:jc w:val="center"/>
            </w:pPr>
            <w:r>
              <w:t>400</w:t>
            </w:r>
          </w:p>
        </w:tc>
        <w:tc>
          <w:tcPr>
            <w:tcW w:w="2975" w:type="dxa"/>
            <w:tcBorders>
              <w:top w:val="nil"/>
              <w:bottom w:val="nil"/>
            </w:tcBorders>
          </w:tcPr>
          <w:p w:rsidR="00000000" w:rsidRDefault="00F14FCF">
            <w:pPr>
              <w:spacing w:before="120"/>
            </w:pPr>
            <w:r>
              <w:t>Горизонтальная, на поверхно</w:t>
            </w:r>
            <w:r>
              <w:t>с</w:t>
            </w:r>
            <w:r>
              <w:t>ти стола и на расстоянии до 4 м за его преде</w:t>
            </w:r>
            <w:r>
              <w:t>лами</w:t>
            </w:r>
          </w:p>
        </w:tc>
      </w:tr>
      <w:tr w:rsidR="00000000">
        <w:tblPrEx>
          <w:tblCellMar>
            <w:top w:w="0" w:type="dxa"/>
            <w:bottom w:w="0" w:type="dxa"/>
          </w:tblCellMar>
        </w:tblPrEx>
        <w:tc>
          <w:tcPr>
            <w:tcW w:w="2349" w:type="dxa"/>
            <w:tcBorders>
              <w:top w:val="nil"/>
              <w:bottom w:val="nil"/>
            </w:tcBorders>
          </w:tcPr>
          <w:p w:rsidR="00000000" w:rsidRDefault="00F14FCF">
            <w:pPr>
              <w:spacing w:before="120"/>
            </w:pPr>
            <w:r>
              <w:t>3. Акробатика, бокс, борьба, гимнастика сп</w:t>
            </w:r>
            <w:r>
              <w:t>о</w:t>
            </w:r>
            <w:r>
              <w:t>ртивная и художестве</w:t>
            </w:r>
            <w:r>
              <w:t>н</w:t>
            </w:r>
            <w:r>
              <w:t>ная, фехт</w:t>
            </w:r>
            <w:r>
              <w:t>о</w:t>
            </w:r>
            <w:r>
              <w:t>вание</w:t>
            </w:r>
          </w:p>
        </w:tc>
        <w:tc>
          <w:tcPr>
            <w:tcW w:w="940" w:type="dxa"/>
            <w:tcBorders>
              <w:top w:val="nil"/>
              <w:bottom w:val="nil"/>
            </w:tcBorders>
          </w:tcPr>
          <w:p w:rsidR="00000000" w:rsidRDefault="00F14FCF">
            <w:pPr>
              <w:spacing w:before="120"/>
              <w:jc w:val="center"/>
            </w:pPr>
            <w:r>
              <w:t>200</w:t>
            </w:r>
          </w:p>
        </w:tc>
        <w:tc>
          <w:tcPr>
            <w:tcW w:w="2975" w:type="dxa"/>
            <w:tcBorders>
              <w:top w:val="nil"/>
              <w:bottom w:val="nil"/>
            </w:tcBorders>
          </w:tcPr>
          <w:p w:rsidR="00000000" w:rsidRDefault="00F14FCF">
            <w:pPr>
              <w:spacing w:before="120"/>
            </w:pPr>
            <w:r>
              <w:t>Горизонтальная, на поверхно</w:t>
            </w:r>
            <w:r>
              <w:t>с</w:t>
            </w:r>
            <w:r>
              <w:t>ти пола (борцовского ковра, гимнастического помоста, бо</w:t>
            </w:r>
            <w:r>
              <w:t>к</w:t>
            </w:r>
            <w:r>
              <w:t>серского ринга, фехтовальной дорожки)</w:t>
            </w:r>
          </w:p>
        </w:tc>
      </w:tr>
      <w:tr w:rsidR="00000000">
        <w:tblPrEx>
          <w:tblCellMar>
            <w:top w:w="0" w:type="dxa"/>
            <w:bottom w:w="0" w:type="dxa"/>
          </w:tblCellMar>
        </w:tblPrEx>
        <w:tc>
          <w:tcPr>
            <w:tcW w:w="2349" w:type="dxa"/>
            <w:tcBorders>
              <w:top w:val="nil"/>
              <w:bottom w:val="nil"/>
            </w:tcBorders>
          </w:tcPr>
          <w:p w:rsidR="00000000" w:rsidRDefault="00F14FCF">
            <w:pPr>
              <w:spacing w:before="120"/>
            </w:pPr>
            <w:r>
              <w:t>4. Легкая атлетика, т</w:t>
            </w:r>
            <w:r>
              <w:t>я</w:t>
            </w:r>
            <w:r>
              <w:t>желая атлетика</w:t>
            </w:r>
          </w:p>
        </w:tc>
        <w:tc>
          <w:tcPr>
            <w:tcW w:w="940" w:type="dxa"/>
            <w:tcBorders>
              <w:top w:val="nil"/>
              <w:bottom w:val="nil"/>
            </w:tcBorders>
          </w:tcPr>
          <w:p w:rsidR="00000000" w:rsidRDefault="00F14FCF">
            <w:pPr>
              <w:spacing w:before="120"/>
              <w:jc w:val="center"/>
            </w:pPr>
            <w:r>
              <w:t>150</w:t>
            </w:r>
          </w:p>
        </w:tc>
        <w:tc>
          <w:tcPr>
            <w:tcW w:w="2975" w:type="dxa"/>
            <w:tcBorders>
              <w:top w:val="nil"/>
              <w:bottom w:val="nil"/>
            </w:tcBorders>
          </w:tcPr>
          <w:p w:rsidR="00000000" w:rsidRDefault="00F14FCF">
            <w:pPr>
              <w:spacing w:before="120"/>
            </w:pPr>
            <w:r>
              <w:t>Горизонтальная, на поверхно</w:t>
            </w:r>
            <w:r>
              <w:t>с</w:t>
            </w:r>
            <w:r>
              <w:t>ти пола (дорожки для бега, мест для прыжков, толкания ядра, тяжел</w:t>
            </w:r>
            <w:r>
              <w:t>о</w:t>
            </w:r>
            <w:r>
              <w:t>атлетического помоста)</w:t>
            </w:r>
          </w:p>
        </w:tc>
      </w:tr>
      <w:tr w:rsidR="00000000">
        <w:tblPrEx>
          <w:tblCellMar>
            <w:top w:w="0" w:type="dxa"/>
            <w:bottom w:w="0" w:type="dxa"/>
          </w:tblCellMar>
        </w:tblPrEx>
        <w:tc>
          <w:tcPr>
            <w:tcW w:w="2349" w:type="dxa"/>
            <w:tcBorders>
              <w:top w:val="nil"/>
            </w:tcBorders>
          </w:tcPr>
          <w:p w:rsidR="00000000" w:rsidRDefault="00F14FCF">
            <w:pPr>
              <w:spacing w:before="120" w:after="120"/>
            </w:pPr>
            <w:r>
              <w:t>5. Хоккей, фигурное к</w:t>
            </w:r>
            <w:r>
              <w:t>а</w:t>
            </w:r>
            <w:r>
              <w:t>тание на коньках</w:t>
            </w:r>
          </w:p>
        </w:tc>
        <w:tc>
          <w:tcPr>
            <w:tcW w:w="940" w:type="dxa"/>
            <w:tcBorders>
              <w:top w:val="nil"/>
            </w:tcBorders>
          </w:tcPr>
          <w:p w:rsidR="00000000" w:rsidRDefault="00F14FCF">
            <w:pPr>
              <w:spacing w:before="120" w:after="120"/>
              <w:jc w:val="center"/>
            </w:pPr>
            <w:r>
              <w:t>500</w:t>
            </w:r>
          </w:p>
        </w:tc>
        <w:tc>
          <w:tcPr>
            <w:tcW w:w="2975" w:type="dxa"/>
            <w:tcBorders>
              <w:top w:val="nil"/>
            </w:tcBorders>
          </w:tcPr>
          <w:p w:rsidR="00000000" w:rsidRDefault="00F14FCF">
            <w:pPr>
              <w:spacing w:before="120" w:after="120"/>
            </w:pPr>
            <w:r>
              <w:t>Горизонтальная, на поверхно</w:t>
            </w:r>
            <w:r>
              <w:t>с</w:t>
            </w:r>
            <w:r>
              <w:t>ти льда</w:t>
            </w:r>
          </w:p>
        </w:tc>
      </w:tr>
    </w:tbl>
    <w:p w:rsidR="00000000" w:rsidRDefault="00F14FCF">
      <w:pPr>
        <w:spacing w:before="120"/>
        <w:ind w:firstLine="284"/>
        <w:jc w:val="both"/>
      </w:pPr>
      <w:r>
        <w:t>* В спортивных залах со стационарными трибунами вместимо</w:t>
      </w:r>
      <w:r>
        <w:t>с</w:t>
      </w:r>
      <w:r>
        <w:t>тью</w:t>
      </w:r>
      <w:r>
        <w:t xml:space="preserve"> до 800 зрителей включительно, предназначаемых для провед</w:t>
      </w:r>
      <w:r>
        <w:t>е</w:t>
      </w:r>
      <w:r>
        <w:t>ния общегородских и более высокого масштаба соревнований, ур</w:t>
      </w:r>
      <w:r>
        <w:t>о</w:t>
      </w:r>
      <w:r>
        <w:t>вень освещенности (по сравнению с приведенным в таблице) пов</w:t>
      </w:r>
      <w:r>
        <w:t>ы</w:t>
      </w:r>
      <w:r>
        <w:t>шается на одну ступень. При большей вместимости трибун во всех спортивных залах освещенность принимается 500 лк, а освеще</w:t>
      </w:r>
      <w:r>
        <w:t>н</w:t>
      </w:r>
      <w:r>
        <w:t xml:space="preserve">ность поверхности ринга (при соревнованиях по боксу) — 1000 лк. </w:t>
      </w:r>
    </w:p>
    <w:p w:rsidR="00000000" w:rsidRDefault="00F14FCF">
      <w:pPr>
        <w:ind w:firstLine="284"/>
        <w:jc w:val="both"/>
      </w:pPr>
      <w:r>
        <w:t>** Вертикальная освещенность обеспечивается в плоскости, пр</w:t>
      </w:r>
      <w:r>
        <w:t>о</w:t>
      </w:r>
      <w:r>
        <w:t>ходящей через продольную ось поля для игры, а для баскетбола об</w:t>
      </w:r>
      <w:r>
        <w:t>е</w:t>
      </w:r>
      <w:r>
        <w:t>спечивается освещенно</w:t>
      </w:r>
      <w:r>
        <w:t>сть поверхности щ</w:t>
      </w:r>
      <w:r>
        <w:t>и</w:t>
      </w:r>
      <w:r>
        <w:t>тов со стороны колец.</w:t>
      </w:r>
    </w:p>
    <w:p w:rsidR="00000000" w:rsidRDefault="00F14FCF">
      <w:pPr>
        <w:ind w:firstLine="284"/>
        <w:jc w:val="both"/>
      </w:pPr>
      <w:r>
        <w:t>П р и м е ч а н и я: 1. Освещенность универсальных спортивных залов и катков (в том числе спортивно-демонстрационных и спо</w:t>
      </w:r>
      <w:r>
        <w:t>р</w:t>
      </w:r>
      <w:r>
        <w:t>тивно-зрелищных) принимается по наибольшим из показателей, приведенных в таблице для видов спорта, для которых предназнач</w:t>
      </w:r>
      <w:r>
        <w:t>а</w:t>
      </w:r>
      <w:r>
        <w:t>ется сооружение.</w:t>
      </w:r>
    </w:p>
    <w:p w:rsidR="00000000" w:rsidRDefault="00F14FCF">
      <w:pPr>
        <w:ind w:firstLine="284"/>
        <w:jc w:val="both"/>
      </w:pPr>
      <w:r>
        <w:t>2. При освещении лампами накаливания уровень освещенности м</w:t>
      </w:r>
      <w:r>
        <w:t>о</w:t>
      </w:r>
      <w:r>
        <w:t>жет быть снижен на одну ступень.</w:t>
      </w:r>
    </w:p>
    <w:p w:rsidR="00000000" w:rsidRDefault="00F14FCF">
      <w:pPr>
        <w:spacing w:after="120"/>
        <w:ind w:firstLine="284"/>
        <w:jc w:val="both"/>
      </w:pPr>
      <w:r>
        <w:t>3. На сооружениях, предназначаемых для проведения соревнов</w:t>
      </w:r>
      <w:r>
        <w:t>а</w:t>
      </w:r>
      <w:r>
        <w:t>ний республиканского и более высокого масштаба, уровень ос</w:t>
      </w:r>
      <w:r>
        <w:t>в</w:t>
      </w:r>
      <w:r>
        <w:t>е</w:t>
      </w:r>
      <w:r>
        <w:t>щенности может быть повышен в соответствии с заданием на прое</w:t>
      </w:r>
      <w:r>
        <w:t>к</w:t>
      </w:r>
      <w:r>
        <w:t>тирование.</w:t>
      </w:r>
    </w:p>
    <w:p w:rsidR="00000000" w:rsidRDefault="00F14FCF">
      <w:pPr>
        <w:ind w:firstLine="284"/>
        <w:jc w:val="both"/>
      </w:pPr>
      <w:r>
        <w:rPr>
          <w:b/>
        </w:rPr>
        <w:t>6.4.</w:t>
      </w:r>
      <w:r>
        <w:t xml:space="preserve"> В случаях, когда из спортивного зала или катка предусма</w:t>
      </w:r>
      <w:r>
        <w:t>т</w:t>
      </w:r>
      <w:r>
        <w:t>риваются передачи цветного телевидения, осветительными устано</w:t>
      </w:r>
      <w:r>
        <w:t>в</w:t>
      </w:r>
      <w:r>
        <w:t>ками обеспечивается уровень освещенности согласно табл. 16.</w:t>
      </w:r>
    </w:p>
    <w:p w:rsidR="00000000" w:rsidRDefault="00F14FCF">
      <w:pPr>
        <w:spacing w:after="120"/>
        <w:ind w:firstLine="284"/>
        <w:jc w:val="right"/>
      </w:pPr>
      <w:r>
        <w:t>Таблица 16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307"/>
        <w:gridCol w:w="3617"/>
      </w:tblGrid>
      <w:tr w:rsidR="00000000">
        <w:tblPrEx>
          <w:tblCellMar>
            <w:top w:w="0" w:type="dxa"/>
            <w:bottom w:w="0" w:type="dxa"/>
          </w:tblCellMar>
        </w:tblPrEx>
        <w:tc>
          <w:tcPr>
            <w:tcW w:w="1526" w:type="dxa"/>
          </w:tcPr>
          <w:p w:rsidR="00000000" w:rsidRDefault="00F14FCF">
            <w:pPr>
              <w:spacing w:before="60"/>
              <w:jc w:val="center"/>
            </w:pPr>
            <w:r>
              <w:t>Освещаемый объект</w:t>
            </w:r>
          </w:p>
        </w:tc>
        <w:tc>
          <w:tcPr>
            <w:tcW w:w="1307" w:type="dxa"/>
          </w:tcPr>
          <w:p w:rsidR="00000000" w:rsidRDefault="00F14FCF">
            <w:pPr>
              <w:jc w:val="center"/>
            </w:pPr>
            <w:r>
              <w:t>Наименьшая освещен</w:t>
            </w:r>
            <w:r>
              <w:softHyphen/>
              <w:t>ность, лк</w:t>
            </w:r>
          </w:p>
        </w:tc>
        <w:tc>
          <w:tcPr>
            <w:tcW w:w="3617" w:type="dxa"/>
          </w:tcPr>
          <w:p w:rsidR="00000000" w:rsidRDefault="00F14FCF">
            <w:pPr>
              <w:spacing w:before="60"/>
              <w:jc w:val="center"/>
            </w:pPr>
            <w:r>
              <w:t xml:space="preserve">Плоскость или зона, </w:t>
            </w:r>
            <w:r>
              <w:br/>
              <w:t>в которой нормируется освеще</w:t>
            </w:r>
            <w:r>
              <w:t>н</w:t>
            </w:r>
            <w:r>
              <w:t>ность</w:t>
            </w:r>
          </w:p>
        </w:tc>
      </w:tr>
      <w:tr w:rsidR="00000000">
        <w:tblPrEx>
          <w:tblCellMar>
            <w:top w:w="0" w:type="dxa"/>
            <w:bottom w:w="0" w:type="dxa"/>
          </w:tblCellMar>
        </w:tblPrEx>
        <w:tc>
          <w:tcPr>
            <w:tcW w:w="1526" w:type="dxa"/>
            <w:tcBorders>
              <w:bottom w:val="nil"/>
            </w:tcBorders>
          </w:tcPr>
          <w:p w:rsidR="00000000" w:rsidRDefault="00F14FCF">
            <w:pPr>
              <w:spacing w:before="120"/>
              <w:ind w:left="227" w:hanging="227"/>
            </w:pPr>
            <w:r>
              <w:t>1. Спортивная арена</w:t>
            </w:r>
          </w:p>
        </w:tc>
        <w:tc>
          <w:tcPr>
            <w:tcW w:w="1307" w:type="dxa"/>
            <w:tcBorders>
              <w:bottom w:val="nil"/>
            </w:tcBorders>
          </w:tcPr>
          <w:p w:rsidR="00000000" w:rsidRDefault="00F14FCF">
            <w:pPr>
              <w:spacing w:before="120"/>
              <w:jc w:val="center"/>
            </w:pPr>
            <w:r>
              <w:t>1000</w:t>
            </w:r>
          </w:p>
        </w:tc>
        <w:tc>
          <w:tcPr>
            <w:tcW w:w="3617" w:type="dxa"/>
            <w:tcBorders>
              <w:bottom w:val="nil"/>
            </w:tcBorders>
          </w:tcPr>
          <w:p w:rsidR="00000000" w:rsidRDefault="00F14FCF">
            <w:pPr>
              <w:spacing w:before="120"/>
            </w:pPr>
            <w:r>
              <w:t>Вертикальная по продольной и п</w:t>
            </w:r>
            <w:r>
              <w:t>о</w:t>
            </w:r>
            <w:r>
              <w:t>перечной оси арены на высоте 1 м</w:t>
            </w:r>
          </w:p>
        </w:tc>
      </w:tr>
      <w:tr w:rsidR="00000000">
        <w:tblPrEx>
          <w:tblCellMar>
            <w:top w:w="0" w:type="dxa"/>
            <w:bottom w:w="0" w:type="dxa"/>
          </w:tblCellMar>
        </w:tblPrEx>
        <w:tc>
          <w:tcPr>
            <w:tcW w:w="1526" w:type="dxa"/>
            <w:tcBorders>
              <w:top w:val="nil"/>
            </w:tcBorders>
          </w:tcPr>
          <w:p w:rsidR="00000000" w:rsidRDefault="00F14FCF">
            <w:pPr>
              <w:spacing w:before="120"/>
            </w:pPr>
            <w:r>
              <w:t>2. Трибуна</w:t>
            </w:r>
          </w:p>
        </w:tc>
        <w:tc>
          <w:tcPr>
            <w:tcW w:w="1307" w:type="dxa"/>
            <w:tcBorders>
              <w:top w:val="nil"/>
            </w:tcBorders>
          </w:tcPr>
          <w:p w:rsidR="00000000" w:rsidRDefault="00F14FCF">
            <w:pPr>
              <w:spacing w:before="120"/>
              <w:jc w:val="center"/>
            </w:pPr>
            <w:r>
              <w:t>500</w:t>
            </w:r>
          </w:p>
        </w:tc>
        <w:tc>
          <w:tcPr>
            <w:tcW w:w="3617" w:type="dxa"/>
            <w:tcBorders>
              <w:top w:val="nil"/>
            </w:tcBorders>
          </w:tcPr>
          <w:p w:rsidR="00000000" w:rsidRDefault="00F14FCF">
            <w:pPr>
              <w:spacing w:before="120" w:after="120"/>
            </w:pPr>
            <w:r>
              <w:t>Вертикальная в направлении телев</w:t>
            </w:r>
            <w:r>
              <w:t>и</w:t>
            </w:r>
            <w:r>
              <w:t>з</w:t>
            </w:r>
            <w:r>
              <w:t>и</w:t>
            </w:r>
            <w:r>
              <w:t>онной камеры на высоте 1 м</w:t>
            </w:r>
          </w:p>
        </w:tc>
      </w:tr>
    </w:tbl>
    <w:p w:rsidR="00000000" w:rsidRDefault="00F14FCF">
      <w:pPr>
        <w:spacing w:before="120"/>
        <w:ind w:firstLine="284"/>
        <w:jc w:val="both"/>
      </w:pPr>
      <w:r>
        <w:t>П р и м е ч а н и я: 1. Коэффициент запаса осветительных устан</w:t>
      </w:r>
      <w:r>
        <w:t>о</w:t>
      </w:r>
      <w:r>
        <w:t>вок принимается 1,2. Источники света принимаются со оплошным или близким к сплошному спектром излучения с цветовой темпер</w:t>
      </w:r>
      <w:r>
        <w:t>а</w:t>
      </w:r>
      <w:r>
        <w:t xml:space="preserve">турой, как правило, 6400 </w:t>
      </w:r>
      <w:r>
        <w:rPr>
          <w:vertAlign w:val="superscript"/>
        </w:rPr>
        <w:t>о</w:t>
      </w:r>
      <w:r>
        <w:t>К.</w:t>
      </w:r>
    </w:p>
    <w:p w:rsidR="00000000" w:rsidRDefault="00F14FCF">
      <w:pPr>
        <w:ind w:firstLine="284"/>
        <w:jc w:val="both"/>
      </w:pPr>
      <w:r>
        <w:t>2. Отношение горизонтальной освещенности спортивной арены к вертикальной принимается не более 3:1.</w:t>
      </w:r>
    </w:p>
    <w:p w:rsidR="00000000" w:rsidRDefault="00F14FCF">
      <w:pPr>
        <w:ind w:firstLine="284"/>
        <w:jc w:val="both"/>
      </w:pPr>
      <w:r>
        <w:t>3. Неравномерность освещенности трибуны (с плавным перех</w:t>
      </w:r>
      <w:r>
        <w:t>о</w:t>
      </w:r>
      <w:r>
        <w:t>дом от одного уровня к другому) допускается не св. 1:3 (в сторону снижения от приведенного в таблице).</w:t>
      </w:r>
    </w:p>
    <w:p w:rsidR="00000000" w:rsidRDefault="00F14FCF">
      <w:pPr>
        <w:spacing w:after="120"/>
        <w:ind w:firstLine="284"/>
        <w:jc w:val="both"/>
      </w:pPr>
      <w:r>
        <w:t>4. Освещен</w:t>
      </w:r>
      <w:r>
        <w:t>ность зон показа зрителей на трибуне крупным пл</w:t>
      </w:r>
      <w:r>
        <w:t>а</w:t>
      </w:r>
      <w:r>
        <w:t>ном принимается увеличенной до 750 лк. Эти зоны определяются заданием на проектирование в пределах до 20% площади трибуны.</w:t>
      </w:r>
    </w:p>
    <w:p w:rsidR="00000000" w:rsidRDefault="00F14FCF">
      <w:pPr>
        <w:ind w:firstLine="284"/>
        <w:jc w:val="both"/>
      </w:pPr>
      <w:r>
        <w:t>Проектирование этих установок осуществляется по заданию на проектирование, подготовленному местными органами Гостелер</w:t>
      </w:r>
      <w:r>
        <w:t>а</w:t>
      </w:r>
      <w:r>
        <w:t>дио СССР и согласованным с Гостелерадио СССР.</w:t>
      </w:r>
    </w:p>
    <w:p w:rsidR="00000000" w:rsidRDefault="00F14FCF">
      <w:pPr>
        <w:ind w:firstLine="284"/>
        <w:jc w:val="both"/>
      </w:pPr>
      <w:r>
        <w:t>Осветительные установки, необходимые для обеспечения осв</w:t>
      </w:r>
      <w:r>
        <w:t>е</w:t>
      </w:r>
      <w:r>
        <w:t>щенности, требуемой при передачах цветного телевидения, прое</w:t>
      </w:r>
      <w:r>
        <w:t>к</w:t>
      </w:r>
      <w:r>
        <w:t>тируются, как правило, стационарными. По согласованию с мес</w:t>
      </w:r>
      <w:r>
        <w:t>т</w:t>
      </w:r>
      <w:r>
        <w:t>ными органами Гостелерадио СССР, допускаются полустациона</w:t>
      </w:r>
      <w:r>
        <w:t>р</w:t>
      </w:r>
      <w:r>
        <w:t>ные осветительные установки; в этих случаях предусматриваются электрическое подключение их, а также специальные элементы кр</w:t>
      </w:r>
      <w:r>
        <w:t>е</w:t>
      </w:r>
      <w:r>
        <w:t>пления установок на время вед</w:t>
      </w:r>
      <w:r>
        <w:t>е</w:t>
      </w:r>
      <w:r>
        <w:t xml:space="preserve">ния телевизионных передач. </w:t>
      </w:r>
    </w:p>
    <w:p w:rsidR="00000000" w:rsidRDefault="00F14FCF">
      <w:pPr>
        <w:ind w:firstLine="284"/>
        <w:jc w:val="both"/>
      </w:pPr>
      <w:r>
        <w:t>При проектировании осветительной установки, обеспечивающей уровни освещенности, требующиеся для проведения цветных тел</w:t>
      </w:r>
      <w:r>
        <w:t>е</w:t>
      </w:r>
      <w:r>
        <w:t>передач, необходимо из общего числа светильников выделять пр</w:t>
      </w:r>
      <w:r>
        <w:t>и</w:t>
      </w:r>
      <w:r>
        <w:t>боры, обеспечивающие нормируемые уровни освещенности, пред</w:t>
      </w:r>
      <w:r>
        <w:t>у</w:t>
      </w:r>
      <w:r>
        <w:t>смотренные в табл. 15. Управлени</w:t>
      </w:r>
      <w:r>
        <w:t>е этими приборами предусматр</w:t>
      </w:r>
      <w:r>
        <w:t>и</w:t>
      </w:r>
      <w:r>
        <w:t>вается отдельно от остальных приборов осветительной установки.</w:t>
      </w:r>
    </w:p>
    <w:p w:rsidR="00000000" w:rsidRDefault="00F14FCF">
      <w:pPr>
        <w:ind w:firstLine="284"/>
        <w:jc w:val="both"/>
      </w:pPr>
      <w:r>
        <w:rPr>
          <w:b/>
        </w:rPr>
        <w:t>6.5.</w:t>
      </w:r>
      <w:r>
        <w:t xml:space="preserve"> Электроприемники спортивных сооружений по надежности электроснабжения относятся к следующим категориям:</w:t>
      </w:r>
    </w:p>
    <w:p w:rsidR="00000000" w:rsidRDefault="00F14FCF">
      <w:pPr>
        <w:ind w:firstLine="284"/>
        <w:jc w:val="both"/>
      </w:pPr>
      <w:r>
        <w:t xml:space="preserve">в спортивных залах и катках без мест для зрителей или при их числе менее 300: </w:t>
      </w:r>
    </w:p>
    <w:p w:rsidR="00000000" w:rsidRDefault="00F14FCF">
      <w:pPr>
        <w:ind w:firstLine="284"/>
        <w:jc w:val="both"/>
      </w:pPr>
      <w:r>
        <w:t>а) при числе занимающихся 120 чел. и менее в смену все электр</w:t>
      </w:r>
      <w:r>
        <w:t>о</w:t>
      </w:r>
      <w:r>
        <w:t>приемники III категории;</w:t>
      </w:r>
    </w:p>
    <w:p w:rsidR="00000000" w:rsidRDefault="00F14FCF">
      <w:pPr>
        <w:ind w:firstLine="284"/>
        <w:jc w:val="both"/>
      </w:pPr>
      <w:r>
        <w:t>б) при числе занимающихся более 120 чел/смену светильники аварийного и эвакуационного освещения, электродвигатели пожа</w:t>
      </w:r>
      <w:r>
        <w:t>р</w:t>
      </w:r>
      <w:r>
        <w:t>ных насосов, автоматическа</w:t>
      </w:r>
      <w:r>
        <w:t>я пожарная сигнализация и система д</w:t>
      </w:r>
      <w:r>
        <w:t>ы</w:t>
      </w:r>
      <w:r>
        <w:t xml:space="preserve">моудаления II категории; </w:t>
      </w:r>
    </w:p>
    <w:p w:rsidR="00000000" w:rsidRDefault="00F14FCF">
      <w:pPr>
        <w:ind w:firstLine="284"/>
        <w:jc w:val="both"/>
      </w:pPr>
      <w:r>
        <w:t>в) остальные электроприемники — III категории;</w:t>
      </w:r>
    </w:p>
    <w:p w:rsidR="00000000" w:rsidRDefault="00F14FCF">
      <w:pPr>
        <w:ind w:firstLine="284"/>
        <w:jc w:val="both"/>
      </w:pPr>
      <w:r>
        <w:t>в спортивных залах и катках, предназначаемых только для зан</w:t>
      </w:r>
      <w:r>
        <w:t>я</w:t>
      </w:r>
      <w:r>
        <w:t>тий с детьми, светильники аварийного и эвакуационного освещения, электродвигатели пожарных насосов, автоматическая пожарная с</w:t>
      </w:r>
      <w:r>
        <w:t>и</w:t>
      </w:r>
      <w:r>
        <w:t xml:space="preserve">гнализация и система дымоудаления — </w:t>
      </w:r>
      <w:r>
        <w:rPr>
          <w:lang w:val="en-US"/>
        </w:rPr>
        <w:t>I</w:t>
      </w:r>
      <w:r>
        <w:t xml:space="preserve"> категории.</w:t>
      </w:r>
    </w:p>
    <w:p w:rsidR="00000000" w:rsidRDefault="00F14FCF">
      <w:pPr>
        <w:ind w:firstLine="284"/>
        <w:jc w:val="both"/>
      </w:pPr>
      <w:r>
        <w:t>Надежность электроснабжения электроприемников крытых сп</w:t>
      </w:r>
      <w:r>
        <w:t>о</w:t>
      </w:r>
      <w:r>
        <w:t>ртивных сооружений с числом мест для зрителей 300 и более опр</w:t>
      </w:r>
      <w:r>
        <w:t>е</w:t>
      </w:r>
      <w:r>
        <w:t>деляется согласно главе VII-2 ПУЭ.</w:t>
      </w:r>
    </w:p>
    <w:p w:rsidR="00000000" w:rsidRDefault="00F14FCF">
      <w:pPr>
        <w:ind w:firstLine="284"/>
        <w:jc w:val="both"/>
      </w:pPr>
      <w:r>
        <w:rPr>
          <w:b/>
        </w:rPr>
        <w:t>6.6.</w:t>
      </w:r>
      <w:r>
        <w:t xml:space="preserve"> Уровень ср</w:t>
      </w:r>
      <w:r>
        <w:t>едней горизонтальной освещенности трибун для зр</w:t>
      </w:r>
      <w:r>
        <w:t>и</w:t>
      </w:r>
      <w:r>
        <w:t>телей принимается 50 лк.</w:t>
      </w:r>
    </w:p>
    <w:p w:rsidR="00000000" w:rsidRDefault="00F14FCF">
      <w:pPr>
        <w:ind w:firstLine="284"/>
        <w:jc w:val="both"/>
      </w:pPr>
      <w:r>
        <w:rPr>
          <w:b/>
        </w:rPr>
        <w:t>6.7.</w:t>
      </w:r>
      <w:r>
        <w:t xml:space="preserve"> Для освещения спортивных залов и крытых катков, как пр</w:t>
      </w:r>
      <w:r>
        <w:t>а</w:t>
      </w:r>
      <w:r>
        <w:t>вило, применяются газоразрядные лампы; при этом коэффициент пульсации принимается согласно табл. 17.</w:t>
      </w:r>
    </w:p>
    <w:p w:rsidR="00000000" w:rsidRDefault="00F14FCF">
      <w:pPr>
        <w:ind w:firstLine="284"/>
        <w:jc w:val="both"/>
      </w:pPr>
      <w:r>
        <w:t>При необходимости плавного регулирования светового потока, а также в случаях невозможности или технико-экономической нецел</w:t>
      </w:r>
      <w:r>
        <w:t>е</w:t>
      </w:r>
      <w:r>
        <w:t>сообразности применения газоразрядных источников света допу</w:t>
      </w:r>
      <w:r>
        <w:t>с</w:t>
      </w:r>
      <w:r>
        <w:t>каются, а при уровнях освещенности менее 30 лк используются, как правило, ла</w:t>
      </w:r>
      <w:r>
        <w:t>м</w:t>
      </w:r>
      <w:r>
        <w:t>пы накаливания.</w:t>
      </w:r>
    </w:p>
    <w:p w:rsidR="00000000" w:rsidRDefault="00F14FCF">
      <w:pPr>
        <w:spacing w:after="120"/>
        <w:ind w:firstLine="284"/>
        <w:jc w:val="right"/>
      </w:pPr>
      <w:r>
        <w:t>Та</w:t>
      </w:r>
      <w:r>
        <w:t>блица 17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516"/>
      </w:tblGrid>
      <w:tr w:rsidR="00000000">
        <w:tblPrEx>
          <w:tblCellMar>
            <w:top w:w="0" w:type="dxa"/>
            <w:bottom w:w="0" w:type="dxa"/>
          </w:tblCellMar>
        </w:tblPrEx>
        <w:tc>
          <w:tcPr>
            <w:tcW w:w="3936" w:type="dxa"/>
          </w:tcPr>
          <w:p w:rsidR="00000000" w:rsidRDefault="00F14FCF">
            <w:pPr>
              <w:spacing w:before="60"/>
              <w:jc w:val="center"/>
            </w:pPr>
            <w:r>
              <w:t>Вид спорта, для которого предназнач</w:t>
            </w:r>
            <w:r>
              <w:t>а</w:t>
            </w:r>
            <w:r>
              <w:t>ется зал, каток</w:t>
            </w:r>
          </w:p>
        </w:tc>
        <w:tc>
          <w:tcPr>
            <w:tcW w:w="2516" w:type="dxa"/>
          </w:tcPr>
          <w:p w:rsidR="00000000" w:rsidRDefault="00F14FCF">
            <w:pPr>
              <w:jc w:val="center"/>
            </w:pPr>
            <w:r>
              <w:t>Максимально допуст</w:t>
            </w:r>
            <w:r>
              <w:t>и</w:t>
            </w:r>
            <w:r>
              <w:t>мый коэффициент пул</w:t>
            </w:r>
            <w:r>
              <w:t>ь</w:t>
            </w:r>
            <w:r>
              <w:t>сации освещенности, %</w:t>
            </w:r>
          </w:p>
        </w:tc>
      </w:tr>
      <w:tr w:rsidR="00000000">
        <w:tblPrEx>
          <w:tblCellMar>
            <w:top w:w="0" w:type="dxa"/>
            <w:bottom w:w="0" w:type="dxa"/>
          </w:tblCellMar>
        </w:tblPrEx>
        <w:tc>
          <w:tcPr>
            <w:tcW w:w="3936" w:type="dxa"/>
            <w:tcBorders>
              <w:bottom w:val="nil"/>
            </w:tcBorders>
          </w:tcPr>
          <w:p w:rsidR="00000000" w:rsidRDefault="00F14FCF">
            <w:pPr>
              <w:spacing w:before="120"/>
              <w:ind w:left="227" w:hanging="227"/>
            </w:pPr>
            <w:r>
              <w:t>1. Бадминтон, баскетбол, волейбол, га</w:t>
            </w:r>
            <w:r>
              <w:t>н</w:t>
            </w:r>
            <w:r>
              <w:t>дбол, теннис, футбол</w:t>
            </w:r>
          </w:p>
        </w:tc>
        <w:tc>
          <w:tcPr>
            <w:tcW w:w="2516" w:type="dxa"/>
            <w:tcBorders>
              <w:bottom w:val="nil"/>
            </w:tcBorders>
          </w:tcPr>
          <w:p w:rsidR="00000000" w:rsidRDefault="00F14FCF">
            <w:pPr>
              <w:spacing w:before="120"/>
              <w:jc w:val="center"/>
            </w:pPr>
            <w:r>
              <w:t>10</w:t>
            </w:r>
          </w:p>
        </w:tc>
      </w:tr>
      <w:tr w:rsidR="00000000">
        <w:tblPrEx>
          <w:tblCellMar>
            <w:top w:w="0" w:type="dxa"/>
            <w:bottom w:w="0" w:type="dxa"/>
          </w:tblCellMar>
        </w:tblPrEx>
        <w:tc>
          <w:tcPr>
            <w:tcW w:w="3936" w:type="dxa"/>
            <w:tcBorders>
              <w:top w:val="nil"/>
              <w:bottom w:val="nil"/>
            </w:tcBorders>
          </w:tcPr>
          <w:p w:rsidR="00000000" w:rsidRDefault="00F14FCF">
            <w:pPr>
              <w:spacing w:before="120"/>
            </w:pPr>
            <w:r>
              <w:t>2. Теннис настольный</w:t>
            </w:r>
          </w:p>
        </w:tc>
        <w:tc>
          <w:tcPr>
            <w:tcW w:w="2516" w:type="dxa"/>
            <w:tcBorders>
              <w:top w:val="nil"/>
              <w:bottom w:val="nil"/>
            </w:tcBorders>
          </w:tcPr>
          <w:p w:rsidR="00000000" w:rsidRDefault="00F14FCF">
            <w:pPr>
              <w:spacing w:before="120"/>
              <w:jc w:val="center"/>
            </w:pPr>
            <w:r>
              <w:t>10</w:t>
            </w:r>
          </w:p>
        </w:tc>
      </w:tr>
      <w:tr w:rsidR="00000000">
        <w:tblPrEx>
          <w:tblCellMar>
            <w:top w:w="0" w:type="dxa"/>
            <w:bottom w:w="0" w:type="dxa"/>
          </w:tblCellMar>
        </w:tblPrEx>
        <w:tc>
          <w:tcPr>
            <w:tcW w:w="3936" w:type="dxa"/>
            <w:tcBorders>
              <w:top w:val="nil"/>
              <w:bottom w:val="nil"/>
            </w:tcBorders>
          </w:tcPr>
          <w:p w:rsidR="00000000" w:rsidRDefault="00F14FCF">
            <w:pPr>
              <w:spacing w:before="120"/>
              <w:ind w:left="227" w:hanging="227"/>
            </w:pPr>
            <w:r>
              <w:t>3. Акробатика, бокс, борьба, гимнаст</w:t>
            </w:r>
            <w:r>
              <w:t>и</w:t>
            </w:r>
            <w:r>
              <w:t>ка (спортивная и художественная), фехт</w:t>
            </w:r>
            <w:r>
              <w:t>о</w:t>
            </w:r>
            <w:r>
              <w:t>вание</w:t>
            </w:r>
          </w:p>
        </w:tc>
        <w:tc>
          <w:tcPr>
            <w:tcW w:w="2516" w:type="dxa"/>
            <w:tcBorders>
              <w:top w:val="nil"/>
              <w:bottom w:val="nil"/>
            </w:tcBorders>
          </w:tcPr>
          <w:p w:rsidR="00000000" w:rsidRDefault="00F14FCF">
            <w:pPr>
              <w:spacing w:before="120"/>
              <w:jc w:val="center"/>
            </w:pPr>
            <w:r>
              <w:t>20</w:t>
            </w:r>
          </w:p>
        </w:tc>
      </w:tr>
      <w:tr w:rsidR="00000000">
        <w:tblPrEx>
          <w:tblCellMar>
            <w:top w:w="0" w:type="dxa"/>
            <w:bottom w:w="0" w:type="dxa"/>
          </w:tblCellMar>
        </w:tblPrEx>
        <w:tc>
          <w:tcPr>
            <w:tcW w:w="3936" w:type="dxa"/>
            <w:tcBorders>
              <w:top w:val="nil"/>
              <w:bottom w:val="nil"/>
            </w:tcBorders>
          </w:tcPr>
          <w:p w:rsidR="00000000" w:rsidRDefault="00F14FCF">
            <w:pPr>
              <w:spacing w:before="120"/>
            </w:pPr>
            <w:r>
              <w:t>4. Легкая атлетика, тяжелая атлетика</w:t>
            </w:r>
          </w:p>
        </w:tc>
        <w:tc>
          <w:tcPr>
            <w:tcW w:w="2516" w:type="dxa"/>
            <w:tcBorders>
              <w:top w:val="nil"/>
              <w:bottom w:val="nil"/>
            </w:tcBorders>
          </w:tcPr>
          <w:p w:rsidR="00000000" w:rsidRDefault="00F14FCF">
            <w:pPr>
              <w:spacing w:before="120"/>
              <w:jc w:val="center"/>
            </w:pPr>
            <w:r>
              <w:t>20</w:t>
            </w:r>
          </w:p>
        </w:tc>
      </w:tr>
      <w:tr w:rsidR="00000000">
        <w:tblPrEx>
          <w:tblCellMar>
            <w:top w:w="0" w:type="dxa"/>
            <w:bottom w:w="0" w:type="dxa"/>
          </w:tblCellMar>
        </w:tblPrEx>
        <w:tc>
          <w:tcPr>
            <w:tcW w:w="3936" w:type="dxa"/>
            <w:tcBorders>
              <w:top w:val="nil"/>
            </w:tcBorders>
          </w:tcPr>
          <w:p w:rsidR="00000000" w:rsidRDefault="00F14FCF">
            <w:pPr>
              <w:spacing w:before="120" w:after="120"/>
            </w:pPr>
            <w:r>
              <w:t>5. Хоккей, фигурное катание на коньках</w:t>
            </w:r>
          </w:p>
        </w:tc>
        <w:tc>
          <w:tcPr>
            <w:tcW w:w="2516" w:type="dxa"/>
            <w:tcBorders>
              <w:top w:val="nil"/>
            </w:tcBorders>
          </w:tcPr>
          <w:p w:rsidR="00000000" w:rsidRDefault="00F14FCF">
            <w:pPr>
              <w:spacing w:before="120" w:after="120"/>
              <w:jc w:val="center"/>
            </w:pPr>
            <w:r>
              <w:t>10</w:t>
            </w:r>
          </w:p>
        </w:tc>
      </w:tr>
    </w:tbl>
    <w:p w:rsidR="00000000" w:rsidRDefault="00F14FCF">
      <w:pPr>
        <w:spacing w:before="120"/>
        <w:ind w:firstLine="284"/>
        <w:jc w:val="both"/>
      </w:pPr>
      <w:r>
        <w:rPr>
          <w:b/>
        </w:rPr>
        <w:t>6.8.</w:t>
      </w:r>
      <w:r>
        <w:t xml:space="preserve"> В зданиях спортивных сооружений в соответствии с требов</w:t>
      </w:r>
      <w:r>
        <w:t>а</w:t>
      </w:r>
      <w:r>
        <w:t>ни</w:t>
      </w:r>
      <w:r>
        <w:t>я</w:t>
      </w:r>
      <w:r>
        <w:t xml:space="preserve">ми СНиП </w:t>
      </w:r>
      <w:r>
        <w:rPr>
          <w:lang w:val="en-US"/>
        </w:rPr>
        <w:t>II</w:t>
      </w:r>
      <w:r>
        <w:t>-4-79 предусматривается эвакуационное освещение.</w:t>
      </w:r>
    </w:p>
    <w:p w:rsidR="00000000" w:rsidRDefault="00F14FCF">
      <w:pPr>
        <w:ind w:firstLine="284"/>
        <w:jc w:val="both"/>
      </w:pPr>
      <w:r>
        <w:rPr>
          <w:b/>
        </w:rPr>
        <w:t>6.9.</w:t>
      </w:r>
      <w:r>
        <w:t xml:space="preserve"> Для</w:t>
      </w:r>
      <w:r>
        <w:t xml:space="preserve"> освещения спортивных залов (с местами для зрителей или без них) при высоте зала 8 м и менее рекомендуется применять систему верхнебокового освещения с установкой светильников на боковых стенах и потолке за пределами поля для игры. Наиболее качественной системой освещения для всех видов спорта (за искл</w:t>
      </w:r>
      <w:r>
        <w:t>ю</w:t>
      </w:r>
      <w:r>
        <w:t>чением тенниса) является система комбинированного освещения при соотношении отраженного и направленного света 3:2, но ее прим</w:t>
      </w:r>
      <w:r>
        <w:t>е</w:t>
      </w:r>
      <w:r>
        <w:t>нение является неэкономичным. Поэтому в большинстве случаев рекомендуется установк</w:t>
      </w:r>
      <w:r>
        <w:t>а светильников на потолке зала с обеспеч</w:t>
      </w:r>
      <w:r>
        <w:t>е</w:t>
      </w:r>
      <w:r>
        <w:t>нием защитного угла не менее 40° в продольной и поперечной пло</w:t>
      </w:r>
      <w:r>
        <w:t>с</w:t>
      </w:r>
      <w:r>
        <w:t>костях.</w:t>
      </w:r>
    </w:p>
    <w:p w:rsidR="00000000" w:rsidRDefault="00F14FCF">
      <w:pPr>
        <w:ind w:firstLine="284"/>
        <w:jc w:val="both"/>
      </w:pPr>
      <w:r>
        <w:t>При верхнебоковом освещении зальных помещений светильн</w:t>
      </w:r>
      <w:r>
        <w:t>и</w:t>
      </w:r>
      <w:r>
        <w:t>ками прямого света концентрированного светораспределения на</w:t>
      </w:r>
      <w:r>
        <w:t>к</w:t>
      </w:r>
      <w:r>
        <w:t>лон оптической оси светильника к вертикали принимается не более 40°.</w:t>
      </w:r>
    </w:p>
    <w:p w:rsidR="00000000" w:rsidRDefault="00F14FCF">
      <w:pPr>
        <w:ind w:firstLine="284"/>
        <w:jc w:val="both"/>
      </w:pPr>
      <w:r>
        <w:t>Безопасную эксплуатацию светильников и звукотехнического оборудования при расположении их на высоте от 5 до 8,5 м от пола рекомендуется обеспечивать применением телескопических вышек, а при их отсутствии — устройство</w:t>
      </w:r>
      <w:r>
        <w:t>м переходных мостиков; при высоте размещения оборудования более 8,5 м от пола, как правило, — только устройством переходных мостиков. Переходные мостики должны иметь сплошной настил, ограждение высотой 1,2 м и о</w:t>
      </w:r>
      <w:r>
        <w:t>т</w:t>
      </w:r>
      <w:r>
        <w:t>бойный брус высотой не менее 0,15 м. В залах для спортивных игр мостики, располагаемые под потолком, размещаются параллельно продольной оси поля для игры.</w:t>
      </w:r>
    </w:p>
    <w:p w:rsidR="00000000" w:rsidRDefault="00F14FCF">
      <w:pPr>
        <w:ind w:firstLine="284"/>
        <w:jc w:val="both"/>
      </w:pPr>
      <w:r>
        <w:t>Расположением осветительных приборов на мостках обеспечив</w:t>
      </w:r>
      <w:r>
        <w:t>а</w:t>
      </w:r>
      <w:r>
        <w:t>ется равномерное освещение поля для игры при отклонении оптич</w:t>
      </w:r>
      <w:r>
        <w:t>е</w:t>
      </w:r>
      <w:r>
        <w:t>ской оси прожектора от ве</w:t>
      </w:r>
      <w:r>
        <w:t>ртикали не более 45° и с учетом архите</w:t>
      </w:r>
      <w:r>
        <w:t>к</w:t>
      </w:r>
      <w:r>
        <w:t>турно-строительных возможностей. Наклон прожекторов концен</w:t>
      </w:r>
      <w:r>
        <w:t>т</w:t>
      </w:r>
      <w:r>
        <w:t>рированного светораспределения предусматривается не более 40°. Рекомендуемые типы осветительных приборов — ПГП и ПГЦ. Для обеспечения вертикальной освещенности в крайних точках торцов поля для игры рекомендуется длину мостков делать не менее чем на 5% больше длины поля для игры (в каждую из сторон). При прим</w:t>
      </w:r>
      <w:r>
        <w:t>е</w:t>
      </w:r>
      <w:r>
        <w:t>нении осветительных приборов широкого светораспределения во</w:t>
      </w:r>
      <w:r>
        <w:t>з</w:t>
      </w:r>
      <w:r>
        <w:t>можно устройство верхнего освещения с устано</w:t>
      </w:r>
      <w:r>
        <w:t>вкой их непосредс</w:t>
      </w:r>
      <w:r>
        <w:t>т</w:t>
      </w:r>
      <w:r>
        <w:t>венно над полем для игры.</w:t>
      </w:r>
    </w:p>
    <w:p w:rsidR="00000000" w:rsidRDefault="00F14FCF">
      <w:pPr>
        <w:ind w:firstLine="284"/>
        <w:jc w:val="both"/>
      </w:pPr>
      <w:r>
        <w:t>Размещение светильников (за исключением светильников отр</w:t>
      </w:r>
      <w:r>
        <w:t>а</w:t>
      </w:r>
      <w:r>
        <w:t>женного света) на стенах в торцах поля для игры в залах, предна</w:t>
      </w:r>
      <w:r>
        <w:t>з</w:t>
      </w:r>
      <w:r>
        <w:t>начаемых для спортивных игр, не предусматривается.</w:t>
      </w:r>
    </w:p>
    <w:p w:rsidR="00000000" w:rsidRDefault="00F14FCF">
      <w:pPr>
        <w:ind w:firstLine="284"/>
        <w:jc w:val="both"/>
      </w:pPr>
      <w:r>
        <w:t>При верхнебоковом или боковом освещении залов для спорти</w:t>
      </w:r>
      <w:r>
        <w:t>в</w:t>
      </w:r>
      <w:r>
        <w:t>ных игр не менее 10% суммарного светового потока осветительных приборов направляется вверх для освещения потолка.</w:t>
      </w:r>
    </w:p>
    <w:p w:rsidR="00000000" w:rsidRDefault="00F14FCF">
      <w:pPr>
        <w:ind w:firstLine="284"/>
        <w:jc w:val="both"/>
      </w:pPr>
      <w:r>
        <w:rPr>
          <w:b/>
        </w:rPr>
        <w:t>6.10.</w:t>
      </w:r>
      <w:r>
        <w:t xml:space="preserve"> Для ограничения слепящего действия светильников при о</w:t>
      </w:r>
      <w:r>
        <w:t>с</w:t>
      </w:r>
      <w:r>
        <w:t>вещении зальных помещений показатель ослепленности принимае</w:t>
      </w:r>
      <w:r>
        <w:t>т</w:t>
      </w:r>
      <w:r>
        <w:t>ся не</w:t>
      </w:r>
      <w:r>
        <w:t xml:space="preserve"> более 60.</w:t>
      </w:r>
    </w:p>
    <w:p w:rsidR="00000000" w:rsidRDefault="00F14FCF">
      <w:pPr>
        <w:ind w:firstLine="284"/>
        <w:jc w:val="both"/>
      </w:pPr>
      <w:r>
        <w:rPr>
          <w:b/>
        </w:rPr>
        <w:t>6.11.</w:t>
      </w:r>
      <w:r>
        <w:t xml:space="preserve"> При применении газоразрядных источников света допуск</w:t>
      </w:r>
      <w:r>
        <w:t>а</w:t>
      </w:r>
      <w:r>
        <w:t>ется управление освещением осуществлять тремя-четырьмя ступен</w:t>
      </w:r>
      <w:r>
        <w:t>я</w:t>
      </w:r>
      <w:r>
        <w:t xml:space="preserve">ми. </w:t>
      </w:r>
    </w:p>
    <w:p w:rsidR="00000000" w:rsidRDefault="00F14FCF">
      <w:pPr>
        <w:ind w:firstLine="284"/>
        <w:jc w:val="both"/>
      </w:pPr>
      <w:r>
        <w:rPr>
          <w:b/>
        </w:rPr>
        <w:t>6.12.</w:t>
      </w:r>
      <w:r>
        <w:t xml:space="preserve"> В зданиях спортивных залов и крытых катков предусматр</w:t>
      </w:r>
      <w:r>
        <w:t>и</w:t>
      </w:r>
      <w:r>
        <w:t>в</w:t>
      </w:r>
      <w:r>
        <w:t>а</w:t>
      </w:r>
      <w:r>
        <w:t>ются:</w:t>
      </w:r>
    </w:p>
    <w:p w:rsidR="00000000" w:rsidRDefault="00F14FCF">
      <w:pPr>
        <w:ind w:firstLine="284"/>
        <w:jc w:val="both"/>
      </w:pPr>
      <w:r>
        <w:t>радиофикация от радиотрансляционной сети населенного пун</w:t>
      </w:r>
      <w:r>
        <w:t>к</w:t>
      </w:r>
      <w:r>
        <w:t xml:space="preserve">та; </w:t>
      </w:r>
    </w:p>
    <w:p w:rsidR="00000000" w:rsidRDefault="00F14FCF">
      <w:pPr>
        <w:ind w:firstLine="284"/>
        <w:jc w:val="both"/>
      </w:pPr>
      <w:r>
        <w:t>т</w:t>
      </w:r>
      <w:r>
        <w:t>е</w:t>
      </w:r>
      <w:r>
        <w:t>лефонизация от АТС населенного пункта;</w:t>
      </w:r>
    </w:p>
    <w:p w:rsidR="00000000" w:rsidRDefault="00F14FCF">
      <w:pPr>
        <w:ind w:firstLine="284"/>
        <w:jc w:val="both"/>
      </w:pPr>
      <w:r>
        <w:t>электрочасификация (при установке не менее десяти электровт</w:t>
      </w:r>
      <w:r>
        <w:t>о</w:t>
      </w:r>
      <w:r>
        <w:t>ри</w:t>
      </w:r>
      <w:r>
        <w:t>ч</w:t>
      </w:r>
      <w:r>
        <w:t>ных часов).</w:t>
      </w:r>
    </w:p>
    <w:p w:rsidR="00000000" w:rsidRDefault="00F14FCF">
      <w:pPr>
        <w:ind w:firstLine="284"/>
        <w:jc w:val="both"/>
      </w:pPr>
      <w:r>
        <w:rPr>
          <w:b/>
        </w:rPr>
        <w:t>6.13.</w:t>
      </w:r>
      <w:r>
        <w:t xml:space="preserve"> При проектировании спортивно-зрелищных залов и катков необходимо предусматривать обеспечение осветительной устано</w:t>
      </w:r>
      <w:r>
        <w:t>в</w:t>
      </w:r>
      <w:r>
        <w:t xml:space="preserve">кой всех </w:t>
      </w:r>
      <w:r>
        <w:t>режимов освещения, в соответствии с нормами освещенн</w:t>
      </w:r>
      <w:r>
        <w:t>о</w:t>
      </w:r>
      <w:r>
        <w:t>сти, указа</w:t>
      </w:r>
      <w:r>
        <w:t>н</w:t>
      </w:r>
      <w:r>
        <w:t xml:space="preserve">ными в СНиП </w:t>
      </w:r>
      <w:r>
        <w:rPr>
          <w:lang w:val="en-US"/>
        </w:rPr>
        <w:t>II</w:t>
      </w:r>
      <w:r>
        <w:t>-4-79 и ВСНI-73.</w:t>
      </w:r>
    </w:p>
    <w:p w:rsidR="00000000" w:rsidRDefault="00F14FCF">
      <w:pPr>
        <w:ind w:firstLine="284"/>
        <w:jc w:val="both"/>
      </w:pPr>
      <w:r>
        <w:t>Предусматривается также специальное освещение эстрады, обе</w:t>
      </w:r>
      <w:r>
        <w:t>с</w:t>
      </w:r>
      <w:r>
        <w:t>печивающее технологические требования проводимых на эстраде зрели</w:t>
      </w:r>
      <w:r>
        <w:t>щ</w:t>
      </w:r>
      <w:r>
        <w:t>ных мероприятий.</w:t>
      </w:r>
    </w:p>
    <w:p w:rsidR="00000000" w:rsidRDefault="00F14FCF">
      <w:pPr>
        <w:ind w:firstLine="284"/>
        <w:jc w:val="both"/>
      </w:pPr>
      <w:r>
        <w:t>Если на сооружении предусматривается цветной телепоказ при проведении общественно-политических мероприятий или конце</w:t>
      </w:r>
      <w:r>
        <w:t>р</w:t>
      </w:r>
      <w:r>
        <w:t>тов, то уровни освещенности на эстрадах спортивно-зрелищных з</w:t>
      </w:r>
      <w:r>
        <w:t>а</w:t>
      </w:r>
      <w:r>
        <w:t>лов (катков) и в зоне размещения зрителей определяются в соответ</w:t>
      </w:r>
      <w:r>
        <w:t>с</w:t>
      </w:r>
      <w:r>
        <w:t>твии с Требов</w:t>
      </w:r>
      <w:r>
        <w:t>а</w:t>
      </w:r>
      <w:r>
        <w:t>ниями к осветител</w:t>
      </w:r>
      <w:r>
        <w:t>ьным установкам театрально-зрелищных предприятий, утвержденными Гостелерадио СССР и Госстроем СССР для проведения цветных передач. Для обеспечения этих уровней освещенности рекомендуется использовать в качестве дополнения к осветительной установке эстрады приборы из освет</w:t>
      </w:r>
      <w:r>
        <w:t>и</w:t>
      </w:r>
      <w:r>
        <w:t>тельной установки, предназначаемой для цветного телепоказа спо</w:t>
      </w:r>
      <w:r>
        <w:t>р</w:t>
      </w:r>
      <w:r>
        <w:t>тивных соревнований, которые должны иметь в связи с этим незав</w:t>
      </w:r>
      <w:r>
        <w:t>и</w:t>
      </w:r>
      <w:r>
        <w:t>симое управление.</w:t>
      </w:r>
    </w:p>
    <w:p w:rsidR="00000000" w:rsidRDefault="00F14FCF">
      <w:pPr>
        <w:ind w:firstLine="284"/>
        <w:jc w:val="both"/>
      </w:pPr>
      <w:r>
        <w:rPr>
          <w:b/>
        </w:rPr>
        <w:t>6.14.</w:t>
      </w:r>
      <w:r>
        <w:t xml:space="preserve"> Управление освещением универсальных спортивных залов или катков предусматривает включение</w:t>
      </w:r>
      <w:r>
        <w:t xml:space="preserve"> осветительных установок в соотве</w:t>
      </w:r>
      <w:r>
        <w:t>т</w:t>
      </w:r>
      <w:r>
        <w:t>ствии с трансформацией зала (катка).</w:t>
      </w:r>
    </w:p>
    <w:p w:rsidR="00000000" w:rsidRDefault="00F14FCF">
      <w:pPr>
        <w:ind w:firstLine="284"/>
        <w:jc w:val="both"/>
      </w:pPr>
      <w:r>
        <w:rPr>
          <w:b/>
        </w:rPr>
        <w:t>6.15.</w:t>
      </w:r>
      <w:r>
        <w:t xml:space="preserve"> На спортивных сооружениях, предназначаемых для соре</w:t>
      </w:r>
      <w:r>
        <w:t>в</w:t>
      </w:r>
      <w:r>
        <w:t>нований республиканского и более высокого масштаба, как прав</w:t>
      </w:r>
      <w:r>
        <w:t>и</w:t>
      </w:r>
      <w:r>
        <w:t>ло, допо</w:t>
      </w:r>
      <w:r>
        <w:t>л</w:t>
      </w:r>
      <w:r>
        <w:t>нительно предусматривается:</w:t>
      </w:r>
    </w:p>
    <w:p w:rsidR="00000000" w:rsidRDefault="00F14FCF">
      <w:pPr>
        <w:ind w:firstLine="284"/>
        <w:jc w:val="both"/>
      </w:pPr>
      <w:r>
        <w:t>оперативно-служебная телефонная связь между помещениями с</w:t>
      </w:r>
      <w:r>
        <w:t>у</w:t>
      </w:r>
      <w:r>
        <w:t>дейской коллегии и местами нахождения отдельных судейских бр</w:t>
      </w:r>
      <w:r>
        <w:t>и</w:t>
      </w:r>
      <w:r>
        <w:t>гад при соревнованиях по легкой атлетике, а также с помещением дежурного медицинского персонала;</w:t>
      </w:r>
    </w:p>
    <w:p w:rsidR="00000000" w:rsidRDefault="00F14FCF">
      <w:pPr>
        <w:ind w:firstLine="284"/>
        <w:jc w:val="both"/>
      </w:pPr>
      <w:r>
        <w:t xml:space="preserve">установку информационной и регистрирующей аппаратуры; </w:t>
      </w:r>
    </w:p>
    <w:p w:rsidR="00000000" w:rsidRDefault="00F14FCF">
      <w:pPr>
        <w:ind w:firstLine="284"/>
        <w:jc w:val="both"/>
      </w:pPr>
      <w:r>
        <w:t>местную АТС дл</w:t>
      </w:r>
      <w:r>
        <w:t xml:space="preserve">я связи между отдельными помещениями; </w:t>
      </w:r>
    </w:p>
    <w:p w:rsidR="00000000" w:rsidRDefault="00F14FCF">
      <w:pPr>
        <w:ind w:firstLine="284"/>
        <w:jc w:val="both"/>
      </w:pPr>
      <w:r>
        <w:t>радио- и телевизио</w:t>
      </w:r>
      <w:r>
        <w:t>н</w:t>
      </w:r>
      <w:r>
        <w:t xml:space="preserve">ные передачи со спортивного сооружения. </w:t>
      </w:r>
    </w:p>
    <w:p w:rsidR="00000000" w:rsidRDefault="00F14FCF">
      <w:pPr>
        <w:ind w:firstLine="284"/>
        <w:jc w:val="both"/>
      </w:pPr>
      <w:r>
        <w:t>Проектирование устройств для осуществления радио- и телев</w:t>
      </w:r>
      <w:r>
        <w:t>и</w:t>
      </w:r>
      <w:r>
        <w:t>зионных передач должно производиться по заданию Гостелерадио СССР.</w:t>
      </w:r>
    </w:p>
    <w:p w:rsidR="00000000" w:rsidRDefault="00F14FCF">
      <w:pPr>
        <w:ind w:firstLine="284"/>
        <w:jc w:val="both"/>
      </w:pPr>
      <w:r>
        <w:t>В устройствах связи и сигнализации применяются оборудование и материалы серийного производства, соответствующие требован</w:t>
      </w:r>
      <w:r>
        <w:t>и</w:t>
      </w:r>
      <w:r>
        <w:t>ям ГОСТов или технических условий.</w:t>
      </w:r>
    </w:p>
    <w:p w:rsidR="00000000" w:rsidRDefault="00F14FCF">
      <w:pPr>
        <w:ind w:firstLine="284"/>
        <w:jc w:val="both"/>
      </w:pPr>
      <w:r>
        <w:rPr>
          <w:b/>
        </w:rPr>
        <w:t>6.16.</w:t>
      </w:r>
      <w:r>
        <w:t xml:space="preserve"> Распределительная сеть проводного вещания в спортивных сооружениях, как правило, подсоединяется к местным сетям Мини</w:t>
      </w:r>
      <w:r>
        <w:t>с</w:t>
      </w:r>
      <w:r>
        <w:t>терства с</w:t>
      </w:r>
      <w:r>
        <w:t>вязи СССР или союзных республик с установкой на кровле здания вводной трубостойки, оснащенной абонентским трансфо</w:t>
      </w:r>
      <w:r>
        <w:t>р</w:t>
      </w:r>
      <w:r>
        <w:t>матором необходимой мощности. В случае невозможности устано</w:t>
      </w:r>
      <w:r>
        <w:t>в</w:t>
      </w:r>
      <w:r>
        <w:t>ки трубостойки предусматривается кабельный ввод с установкой абонентского трансформатора в ближайшем шкафу связи и сигн</w:t>
      </w:r>
      <w:r>
        <w:t>а</w:t>
      </w:r>
      <w:r>
        <w:t>лизации. Тип ввода определяется техническими условиями, выда</w:t>
      </w:r>
      <w:r>
        <w:t>н</w:t>
      </w:r>
      <w:r>
        <w:t>ными местными органами Министерства связи СССР или союзных республик.</w:t>
      </w:r>
    </w:p>
    <w:p w:rsidR="00000000" w:rsidRDefault="00F14FCF">
      <w:pPr>
        <w:ind w:firstLine="284"/>
        <w:jc w:val="both"/>
      </w:pPr>
      <w:r>
        <w:t>Распределительные телефонные сети в спортивных сооружениях подключаются к телефонным се</w:t>
      </w:r>
      <w:r>
        <w:t>тям населенного пункта в соответс</w:t>
      </w:r>
      <w:r>
        <w:t>т</w:t>
      </w:r>
      <w:r>
        <w:t>вии с общим проектом строительства телефонных сетей. Телефон</w:t>
      </w:r>
      <w:r>
        <w:t>и</w:t>
      </w:r>
      <w:r>
        <w:t>зация осуществляется с устройством кабельного или воздушного вводов. Емкость и тип ввода определяются техническими услови</w:t>
      </w:r>
      <w:r>
        <w:t>я</w:t>
      </w:r>
      <w:r>
        <w:t>ми, выданными местными органами Министерства связи СССР или союзных республик. В зданиях спортивно-демонстрационных и сп</w:t>
      </w:r>
      <w:r>
        <w:t>о</w:t>
      </w:r>
      <w:r>
        <w:t>ртивно-зрелищных залов и катков, предназначаемых для соревн</w:t>
      </w:r>
      <w:r>
        <w:t>о</w:t>
      </w:r>
      <w:r>
        <w:t>ваний республиканского и более высокого масштаба, рекомендуется предусматривать местную АТС без выхода в город, чт</w:t>
      </w:r>
      <w:r>
        <w:t>о должно быть оговорено в задании на проектиров</w:t>
      </w:r>
      <w:r>
        <w:t>а</w:t>
      </w:r>
      <w:r>
        <w:t>ние.</w:t>
      </w:r>
    </w:p>
    <w:p w:rsidR="00000000" w:rsidRDefault="00F14FCF">
      <w:pPr>
        <w:ind w:firstLine="284"/>
        <w:jc w:val="both"/>
      </w:pPr>
      <w:r>
        <w:t>При эстрадных выступлениях и. балете на льду рекомендуется иметь системы, обеспечивающие:</w:t>
      </w:r>
    </w:p>
    <w:p w:rsidR="00000000" w:rsidRDefault="00F14FCF">
      <w:pPr>
        <w:ind w:firstLine="284"/>
        <w:jc w:val="both"/>
      </w:pPr>
      <w:r>
        <w:t>оперативную связь помощника режиссера с персоналом, обсл</w:t>
      </w:r>
      <w:r>
        <w:t>у</w:t>
      </w:r>
      <w:r>
        <w:t xml:space="preserve">живающим эти выступления (осветители, дирижер и т. д.); </w:t>
      </w:r>
    </w:p>
    <w:p w:rsidR="00000000" w:rsidRDefault="00F14FCF">
      <w:pPr>
        <w:ind w:firstLine="284"/>
        <w:jc w:val="both"/>
      </w:pPr>
      <w:r>
        <w:t xml:space="preserve">трансляцию эстрады в артистические; </w:t>
      </w:r>
    </w:p>
    <w:p w:rsidR="00000000" w:rsidRDefault="00F14FCF">
      <w:pPr>
        <w:ind w:firstLine="284"/>
        <w:jc w:val="both"/>
      </w:pPr>
      <w:r>
        <w:t>вызов помощником режиссера артистов на эстраду.</w:t>
      </w:r>
    </w:p>
    <w:p w:rsidR="00000000" w:rsidRDefault="00F14FCF">
      <w:pPr>
        <w:ind w:firstLine="284"/>
        <w:jc w:val="both"/>
      </w:pPr>
      <w:r>
        <w:t>Предусматриваемая система звукоусиления предназначается для обеспечения необходимым уровнем громкости зрителей на трибунах и спортсменов, находящихся на арене. С учетом ш</w:t>
      </w:r>
      <w:r>
        <w:t>ума трибун ном</w:t>
      </w:r>
      <w:r>
        <w:t>и</w:t>
      </w:r>
      <w:r>
        <w:t>нальный уровень громкости повышают на 10—15 дБ. Громкогов</w:t>
      </w:r>
      <w:r>
        <w:t>о</w:t>
      </w:r>
      <w:r>
        <w:t>рители (звуковые колонки) для системы звукоусиления устанавл</w:t>
      </w:r>
      <w:r>
        <w:t>и</w:t>
      </w:r>
      <w:r>
        <w:t>ваются вдоль трибун, на низких опорах так, чтобы они не мешали зрителям следить за ходом соревнований.</w:t>
      </w:r>
    </w:p>
    <w:p w:rsidR="00000000" w:rsidRDefault="00F14FCF">
      <w:pPr>
        <w:ind w:firstLine="284"/>
        <w:jc w:val="both"/>
      </w:pPr>
      <w:r>
        <w:rPr>
          <w:b/>
        </w:rPr>
        <w:t>6.17.</w:t>
      </w:r>
      <w:r>
        <w:t xml:space="preserve"> В помещения залов для спортивной и художественной ги</w:t>
      </w:r>
      <w:r>
        <w:t>м</w:t>
      </w:r>
      <w:r>
        <w:t>настики и в хореографические классы предусматриваются звуковая подача информации и звуковоспроизведение музыки для занима</w:t>
      </w:r>
      <w:r>
        <w:t>ю</w:t>
      </w:r>
      <w:r>
        <w:t>щихся.</w:t>
      </w:r>
    </w:p>
    <w:p w:rsidR="00000000" w:rsidRDefault="00F14FCF">
      <w:pPr>
        <w:ind w:firstLine="284"/>
        <w:jc w:val="both"/>
      </w:pPr>
      <w:r>
        <w:rPr>
          <w:b/>
        </w:rPr>
        <w:t>6.18.</w:t>
      </w:r>
      <w:r>
        <w:t xml:space="preserve"> В раздевальных для занимающихся устанавливаются звук</w:t>
      </w:r>
      <w:r>
        <w:t>о</w:t>
      </w:r>
      <w:r>
        <w:t>вые колонки небольшой мощнос</w:t>
      </w:r>
      <w:r>
        <w:t>ти (2Ва) для оповещения о ходе с</w:t>
      </w:r>
      <w:r>
        <w:t>о</w:t>
      </w:r>
      <w:r>
        <w:t>ревнований и своевременного вызова. При звукоусилении в спорт</w:t>
      </w:r>
      <w:r>
        <w:t>и</w:t>
      </w:r>
      <w:r>
        <w:t>вно-зрелищных и спортивно-демонстрационных залах и катках громкоговорители, объединяемые в отдельные группы, устанавл</w:t>
      </w:r>
      <w:r>
        <w:t>и</w:t>
      </w:r>
      <w:r>
        <w:t>ваются на ходовых мостиках, каждая группа обеспечивает звуко</w:t>
      </w:r>
      <w:r>
        <w:t>у</w:t>
      </w:r>
      <w:r>
        <w:t>силение той или иной программы (эстрадные выступления, балет на льду, хоккей, фигурное катание и т. д.). Объединение громкоговор</w:t>
      </w:r>
      <w:r>
        <w:t>и</w:t>
      </w:r>
      <w:r>
        <w:t>телей в группы выполняется с учетом максимального использования каждого из них в различных программах. Выходн</w:t>
      </w:r>
      <w:r>
        <w:t>ые линии (линии подключения громкоговорителей) подключаются к шкафам опер</w:t>
      </w:r>
      <w:r>
        <w:t>а</w:t>
      </w:r>
      <w:r>
        <w:t>тивной коммутации, где путем необходимых переключений обесп</w:t>
      </w:r>
      <w:r>
        <w:t>е</w:t>
      </w:r>
      <w:r>
        <w:t>чивается объединение групп громкоговорителей на заранее выбра</w:t>
      </w:r>
      <w:r>
        <w:t>н</w:t>
      </w:r>
      <w:r>
        <w:t>ную программу и подключение к стойкам оконечных усилителей. Расстановка и выбор мощности громкоговорителей определяется расчетом. Конструкция крепления громкоговорителей в зальных помещениях предусматривается обеспечивающей поворот их в двух плоскостях (вертикальной и горизонтальной), что необходимо при настройке с</w:t>
      </w:r>
      <w:r>
        <w:t>истемы звукоусиления. При эстрадных выступлениях для подключения выносных громкоговорителей. устанавливаемых на эстраде, предусматриваются коробки с разъемами. Местораспол</w:t>
      </w:r>
      <w:r>
        <w:t>о</w:t>
      </w:r>
      <w:r>
        <w:t>жение шкафов и коробок с разъемами для подключения микроф</w:t>
      </w:r>
      <w:r>
        <w:t>о</w:t>
      </w:r>
      <w:r>
        <w:t>нов в зальном помещении определяется в зависимости от их назн</w:t>
      </w:r>
      <w:r>
        <w:t>а</w:t>
      </w:r>
      <w:r>
        <w:t>чения (эстрадные выступления, спортивные соревнования, балет на льду).</w:t>
      </w:r>
    </w:p>
    <w:p w:rsidR="00000000" w:rsidRDefault="00F14FCF">
      <w:pPr>
        <w:ind w:firstLine="284"/>
        <w:jc w:val="both"/>
      </w:pPr>
      <w:r>
        <w:rPr>
          <w:b/>
        </w:rPr>
        <w:t>6.19.</w:t>
      </w:r>
      <w:r>
        <w:t xml:space="preserve"> Если в зданиях, согласно СНиП 3.05.06— 85 требуется ус</w:t>
      </w:r>
      <w:r>
        <w:t>т</w:t>
      </w:r>
      <w:r>
        <w:t>ройство молниезащиты, то вводные трубостойки проводного вещ</w:t>
      </w:r>
      <w:r>
        <w:t>а</w:t>
      </w:r>
      <w:r>
        <w:t>ния, располагаемые на кровле</w:t>
      </w:r>
      <w:r>
        <w:t>, подсоединяются к молниезащитной сетке. Если молниезащита отсутствует, то трубостойки заземляются на самостоятельный контур. Нормы сопротивления защитных заз</w:t>
      </w:r>
      <w:r>
        <w:t>е</w:t>
      </w:r>
      <w:r>
        <w:t>мляющих устройств для трубостоек, расположенных на кровле, о</w:t>
      </w:r>
      <w:r>
        <w:t>п</w:t>
      </w:r>
      <w:r>
        <w:t>ределяются по ГОСТ 464—79*.</w:t>
      </w:r>
    </w:p>
    <w:p w:rsidR="00000000" w:rsidRDefault="00F14FCF">
      <w:pPr>
        <w:ind w:firstLine="284"/>
        <w:jc w:val="both"/>
      </w:pPr>
      <w:r>
        <w:rPr>
          <w:b/>
        </w:rPr>
        <w:t>6.20.</w:t>
      </w:r>
      <w:r>
        <w:t xml:space="preserve"> Аппаратные системы звукоусиления в спортивных залах и крытых катках располагаются так, чтобы из нее обеспечивалась при спортивных соревнованиях прямая видимость всей арены, а при зрелищных мероприятиях — эстрады или ледяной площадки балета на льду. Площадь з</w:t>
      </w:r>
      <w:r>
        <w:t>вукоаппаратной в спортивно-демонстрационных и спортивно-зрелищных залах и катках рекомендуется принимать 25—30 м</w:t>
      </w:r>
      <w:r>
        <w:rPr>
          <w:vertAlign w:val="superscript"/>
        </w:rPr>
        <w:t>2</w:t>
      </w:r>
      <w:r>
        <w:t>, а окно в зальное помещение (с раздвижными стеклами) размером 2,5</w:t>
      </w:r>
      <w:r>
        <w:sym w:font="Symbol" w:char="F0B4"/>
      </w:r>
      <w:r>
        <w:t>0,8 м; в других залах и катках с местами для зрителей площадь звукоаппаратной рекомендуется принимать 10—12 м</w:t>
      </w:r>
      <w:r>
        <w:rPr>
          <w:vertAlign w:val="superscript"/>
        </w:rPr>
        <w:t>2</w:t>
      </w:r>
      <w:r>
        <w:t>, а размер окна — не менее 1,5</w:t>
      </w:r>
      <w:r>
        <w:sym w:font="Symbol" w:char="F0B4"/>
      </w:r>
      <w:r>
        <w:t>0,8 м.</w:t>
      </w:r>
    </w:p>
    <w:p w:rsidR="00000000" w:rsidRDefault="00F14FCF">
      <w:pPr>
        <w:ind w:firstLine="284"/>
        <w:jc w:val="both"/>
      </w:pPr>
      <w:r>
        <w:t>Для прокладки проводов и кабелей по периметру аппаратной звукоусиления предусматривается подпольный канал. Размер кан</w:t>
      </w:r>
      <w:r>
        <w:t>а</w:t>
      </w:r>
      <w:r>
        <w:t>ла определяется количеством кабелей и проводов, прокладываемых в н</w:t>
      </w:r>
      <w:r>
        <w:t>ем.</w:t>
      </w:r>
    </w:p>
    <w:p w:rsidR="00000000" w:rsidRDefault="00F14FCF">
      <w:pPr>
        <w:ind w:firstLine="284"/>
        <w:jc w:val="both"/>
      </w:pPr>
      <w:r>
        <w:rPr>
          <w:b/>
        </w:rPr>
        <w:t>6.21.</w:t>
      </w:r>
      <w:r>
        <w:t xml:space="preserve"> В спортивных залах и катках, оборудованных светоинфо</w:t>
      </w:r>
      <w:r>
        <w:t>р</w:t>
      </w:r>
      <w:r>
        <w:t>мационным табло, предусматриваются помещение для размещения силового оборудования и аппаратная датчиков табло. Помещение с силовым электрооборудованием располагается как можно ближе к светоинформационному табло, а его размеры определяются в зав</w:t>
      </w:r>
      <w:r>
        <w:t>и</w:t>
      </w:r>
      <w:r>
        <w:t>симости от принятого типа табло. Аппаратная датчиков табло ра</w:t>
      </w:r>
      <w:r>
        <w:t>с</w:t>
      </w:r>
      <w:r>
        <w:t>полагается так, чтобы из нее была обеспечена видимость табло, а ее площадь принимается не менее 14 м</w:t>
      </w:r>
      <w:r>
        <w:rPr>
          <w:vertAlign w:val="superscript"/>
        </w:rPr>
        <w:t>2</w:t>
      </w:r>
      <w:r>
        <w:t>.</w:t>
      </w:r>
    </w:p>
    <w:p w:rsidR="00000000" w:rsidRDefault="00F14FCF">
      <w:pPr>
        <w:ind w:firstLine="284"/>
        <w:jc w:val="both"/>
      </w:pPr>
      <w:r>
        <w:t>Требования к аппаратным, предназначаемы</w:t>
      </w:r>
      <w:r>
        <w:t>м для осуществления телевизионных и радиопередач, устанавливаются в техническом з</w:t>
      </w:r>
      <w:r>
        <w:t>а</w:t>
      </w:r>
      <w:r>
        <w:t>дании местных органов Гостелерадио СССР.</w:t>
      </w:r>
    </w:p>
    <w:p w:rsidR="00000000" w:rsidRDefault="00F14FCF">
      <w:pPr>
        <w:pStyle w:val="1"/>
      </w:pPr>
      <w:r>
        <w:t>7. ПОМЕЩЕНИЯ ДЛЯ ФИЗКУЛЬТУРНО-ОЗДОРОВИТЕЛЬНЫХ ЗАНЯТИЙ НАСЕЛЕНИЯ</w:t>
      </w:r>
    </w:p>
    <w:p w:rsidR="00000000" w:rsidRDefault="00F14FCF">
      <w:pPr>
        <w:ind w:firstLine="284"/>
        <w:jc w:val="both"/>
      </w:pPr>
      <w:r>
        <w:rPr>
          <w:b/>
        </w:rPr>
        <w:t>7.1.</w:t>
      </w:r>
      <w:r>
        <w:t xml:space="preserve"> Помещения и залы для физкультурно-оздоровительных зан</w:t>
      </w:r>
      <w:r>
        <w:t>я</w:t>
      </w:r>
      <w:r>
        <w:t>тий (со вспомогательными помещениями для их обслуживания) м</w:t>
      </w:r>
      <w:r>
        <w:t>о</w:t>
      </w:r>
      <w:r>
        <w:t>гут ра</w:t>
      </w:r>
      <w:r>
        <w:t>з</w:t>
      </w:r>
      <w:r>
        <w:t>мещаться в отдельно стоящих зданиях физкультурно-оздоровительного назначения, входить в составы зданий спорти</w:t>
      </w:r>
      <w:r>
        <w:t>в</w:t>
      </w:r>
      <w:r>
        <w:t xml:space="preserve">ного назначения, а также быть пристроенными и встроенными в здания другого назначения (в </w:t>
      </w:r>
      <w:r>
        <w:t>том числе и жилые).</w:t>
      </w:r>
    </w:p>
    <w:p w:rsidR="00000000" w:rsidRDefault="00F14FCF">
      <w:pPr>
        <w:ind w:firstLine="284"/>
        <w:jc w:val="both"/>
      </w:pPr>
      <w:r>
        <w:t>Примерные размеры и пропускные способности помещений и з</w:t>
      </w:r>
      <w:r>
        <w:t>а</w:t>
      </w:r>
      <w:r>
        <w:t>лов для различных видов физкультурно-оздоровительных занятий привед</w:t>
      </w:r>
      <w:r>
        <w:t>е</w:t>
      </w:r>
      <w:r>
        <w:t>ны в табл. 18.</w:t>
      </w:r>
    </w:p>
    <w:p w:rsidR="00000000" w:rsidRDefault="00F14FCF">
      <w:pPr>
        <w:spacing w:after="120"/>
        <w:ind w:firstLine="284"/>
        <w:jc w:val="right"/>
      </w:pPr>
      <w:r>
        <w:t>Таблица 18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956"/>
        <w:gridCol w:w="887"/>
        <w:gridCol w:w="1134"/>
        <w:gridCol w:w="848"/>
      </w:tblGrid>
      <w:tr w:rsidR="00000000">
        <w:tblPrEx>
          <w:tblCellMar>
            <w:top w:w="0" w:type="dxa"/>
            <w:bottom w:w="0" w:type="dxa"/>
          </w:tblCellMar>
        </w:tblPrEx>
        <w:tc>
          <w:tcPr>
            <w:tcW w:w="2438" w:type="dxa"/>
            <w:tcBorders>
              <w:bottom w:val="nil"/>
            </w:tcBorders>
          </w:tcPr>
          <w:p w:rsidR="00000000" w:rsidRDefault="00F14FCF">
            <w:pPr>
              <w:jc w:val="center"/>
            </w:pPr>
          </w:p>
          <w:p w:rsidR="00000000" w:rsidRDefault="00F14FCF">
            <w:pPr>
              <w:jc w:val="center"/>
            </w:pPr>
          </w:p>
          <w:p w:rsidR="00000000" w:rsidRDefault="00F14FCF">
            <w:pPr>
              <w:jc w:val="center"/>
            </w:pPr>
            <w:r>
              <w:t>Виды занятий</w:t>
            </w:r>
          </w:p>
        </w:tc>
        <w:tc>
          <w:tcPr>
            <w:tcW w:w="1843" w:type="dxa"/>
            <w:gridSpan w:val="2"/>
          </w:tcPr>
          <w:p w:rsidR="00000000" w:rsidRDefault="00F14FCF">
            <w:pPr>
              <w:jc w:val="center"/>
            </w:pPr>
          </w:p>
          <w:p w:rsidR="00000000" w:rsidRDefault="00F14FCF">
            <w:pPr>
              <w:jc w:val="center"/>
            </w:pPr>
            <w:r>
              <w:t>Размеры, м</w:t>
            </w:r>
          </w:p>
        </w:tc>
        <w:tc>
          <w:tcPr>
            <w:tcW w:w="1134" w:type="dxa"/>
            <w:tcBorders>
              <w:bottom w:val="nil"/>
            </w:tcBorders>
          </w:tcPr>
          <w:p w:rsidR="00000000" w:rsidRDefault="00F14FCF">
            <w:pPr>
              <w:jc w:val="center"/>
            </w:pPr>
            <w:r>
              <w:t>Наимень</w:t>
            </w:r>
            <w:r>
              <w:softHyphen/>
              <w:t>шая высота до низа вы-</w:t>
            </w:r>
          </w:p>
        </w:tc>
        <w:tc>
          <w:tcPr>
            <w:tcW w:w="848" w:type="dxa"/>
            <w:tcBorders>
              <w:bottom w:val="nil"/>
            </w:tcBorders>
          </w:tcPr>
          <w:p w:rsidR="00000000" w:rsidRDefault="00F14FCF">
            <w:pPr>
              <w:jc w:val="center"/>
            </w:pPr>
            <w:r>
              <w:t>Пропуск</w:t>
            </w:r>
            <w:r>
              <w:softHyphen/>
              <w:t>ная сп</w:t>
            </w:r>
            <w:r>
              <w:t>о</w:t>
            </w:r>
            <w:r>
              <w:t>соб-</w:t>
            </w:r>
          </w:p>
        </w:tc>
      </w:tr>
      <w:tr w:rsidR="00000000">
        <w:tblPrEx>
          <w:tblCellMar>
            <w:top w:w="0" w:type="dxa"/>
            <w:bottom w:w="0" w:type="dxa"/>
          </w:tblCellMar>
        </w:tblPrEx>
        <w:tc>
          <w:tcPr>
            <w:tcW w:w="2438" w:type="dxa"/>
            <w:tcBorders>
              <w:top w:val="nil"/>
            </w:tcBorders>
          </w:tcPr>
          <w:p w:rsidR="00000000" w:rsidRDefault="00F14FCF">
            <w:pPr>
              <w:jc w:val="center"/>
            </w:pPr>
          </w:p>
        </w:tc>
        <w:tc>
          <w:tcPr>
            <w:tcW w:w="956" w:type="dxa"/>
          </w:tcPr>
          <w:p w:rsidR="00000000" w:rsidRDefault="00F14FCF">
            <w:pPr>
              <w:jc w:val="center"/>
            </w:pPr>
          </w:p>
          <w:p w:rsidR="00000000" w:rsidRDefault="00F14FCF">
            <w:pPr>
              <w:jc w:val="center"/>
            </w:pPr>
            <w:r>
              <w:t>длина</w:t>
            </w:r>
          </w:p>
        </w:tc>
        <w:tc>
          <w:tcPr>
            <w:tcW w:w="887" w:type="dxa"/>
          </w:tcPr>
          <w:p w:rsidR="00000000" w:rsidRDefault="00F14FCF">
            <w:pPr>
              <w:jc w:val="center"/>
            </w:pPr>
          </w:p>
          <w:p w:rsidR="00000000" w:rsidRDefault="00F14FCF">
            <w:pPr>
              <w:jc w:val="center"/>
            </w:pPr>
            <w:r>
              <w:t>ширина</w:t>
            </w:r>
          </w:p>
        </w:tc>
        <w:tc>
          <w:tcPr>
            <w:tcW w:w="1134" w:type="dxa"/>
            <w:tcBorders>
              <w:top w:val="nil"/>
            </w:tcBorders>
          </w:tcPr>
          <w:p w:rsidR="00000000" w:rsidRDefault="00F14FCF">
            <w:pPr>
              <w:jc w:val="center"/>
            </w:pPr>
            <w:r>
              <w:t>ступающих конструкций потолка, м</w:t>
            </w:r>
          </w:p>
        </w:tc>
        <w:tc>
          <w:tcPr>
            <w:tcW w:w="848" w:type="dxa"/>
            <w:tcBorders>
              <w:top w:val="nil"/>
            </w:tcBorders>
          </w:tcPr>
          <w:p w:rsidR="00000000" w:rsidRDefault="00F14FCF">
            <w:pPr>
              <w:jc w:val="center"/>
            </w:pPr>
            <w:r>
              <w:t>ность, чел.</w:t>
            </w:r>
          </w:p>
        </w:tc>
      </w:tr>
      <w:tr w:rsidR="00000000">
        <w:tblPrEx>
          <w:tblCellMar>
            <w:top w:w="0" w:type="dxa"/>
            <w:bottom w:w="0" w:type="dxa"/>
          </w:tblCellMar>
        </w:tblPrEx>
        <w:tc>
          <w:tcPr>
            <w:tcW w:w="2438" w:type="dxa"/>
            <w:tcBorders>
              <w:bottom w:val="nil"/>
            </w:tcBorders>
          </w:tcPr>
          <w:p w:rsidR="00000000" w:rsidRDefault="00F14FCF">
            <w:pPr>
              <w:spacing w:before="120"/>
              <w:ind w:left="227" w:hanging="227"/>
            </w:pPr>
            <w:r>
              <w:t>1. Групповые занятия по общей физической по</w:t>
            </w:r>
            <w:r>
              <w:t>д</w:t>
            </w:r>
            <w:r>
              <w:t>готовке (включая игры с мячом)</w:t>
            </w:r>
          </w:p>
        </w:tc>
        <w:tc>
          <w:tcPr>
            <w:tcW w:w="956" w:type="dxa"/>
            <w:tcBorders>
              <w:bottom w:val="nil"/>
            </w:tcBorders>
          </w:tcPr>
          <w:p w:rsidR="00000000" w:rsidRDefault="00F14FCF">
            <w:pPr>
              <w:spacing w:before="120"/>
              <w:jc w:val="center"/>
            </w:pPr>
            <w:r>
              <w:t>24</w:t>
            </w:r>
            <w:r>
              <w:br/>
              <w:t>18*</w:t>
            </w:r>
            <w:r>
              <w:br/>
              <w:t>18*</w:t>
            </w:r>
          </w:p>
        </w:tc>
        <w:tc>
          <w:tcPr>
            <w:tcW w:w="887" w:type="dxa"/>
            <w:tcBorders>
              <w:bottom w:val="nil"/>
            </w:tcBorders>
          </w:tcPr>
          <w:p w:rsidR="00000000" w:rsidRDefault="00F14FCF">
            <w:pPr>
              <w:spacing w:before="120"/>
              <w:jc w:val="center"/>
            </w:pPr>
            <w:r>
              <w:t>12</w:t>
            </w:r>
            <w:r>
              <w:br/>
              <w:t>12*</w:t>
            </w:r>
            <w:r>
              <w:br/>
              <w:t>9*</w:t>
            </w:r>
          </w:p>
        </w:tc>
        <w:tc>
          <w:tcPr>
            <w:tcW w:w="1134" w:type="dxa"/>
            <w:tcBorders>
              <w:bottom w:val="nil"/>
            </w:tcBorders>
          </w:tcPr>
          <w:p w:rsidR="00000000" w:rsidRDefault="00F14FCF">
            <w:pPr>
              <w:spacing w:before="120"/>
              <w:jc w:val="center"/>
            </w:pPr>
            <w:r>
              <w:t>6</w:t>
            </w:r>
            <w:r>
              <w:br/>
              <w:t>4,8</w:t>
            </w:r>
            <w:r>
              <w:br/>
              <w:t>4,8</w:t>
            </w:r>
          </w:p>
        </w:tc>
        <w:tc>
          <w:tcPr>
            <w:tcW w:w="848" w:type="dxa"/>
            <w:tcBorders>
              <w:bottom w:val="nil"/>
            </w:tcBorders>
          </w:tcPr>
          <w:p w:rsidR="00000000" w:rsidRDefault="00F14FCF">
            <w:pPr>
              <w:spacing w:before="120"/>
              <w:jc w:val="center"/>
            </w:pPr>
            <w:r>
              <w:t>25</w:t>
            </w:r>
            <w:r>
              <w:br/>
              <w:t>20</w:t>
            </w:r>
            <w:r>
              <w:br/>
              <w:t>15</w:t>
            </w:r>
          </w:p>
        </w:tc>
      </w:tr>
      <w:tr w:rsidR="00000000">
        <w:tblPrEx>
          <w:tblCellMar>
            <w:top w:w="0" w:type="dxa"/>
            <w:bottom w:w="0" w:type="dxa"/>
          </w:tblCellMar>
        </w:tblPrEx>
        <w:tc>
          <w:tcPr>
            <w:tcW w:w="2438" w:type="dxa"/>
            <w:tcBorders>
              <w:top w:val="nil"/>
              <w:bottom w:val="nil"/>
            </w:tcBorders>
          </w:tcPr>
          <w:p w:rsidR="00000000" w:rsidRDefault="00F14FCF">
            <w:pPr>
              <w:spacing w:before="120"/>
              <w:ind w:left="227" w:hanging="227"/>
            </w:pPr>
            <w:r>
              <w:t>2. Ритмическая гимнаст</w:t>
            </w:r>
            <w:r>
              <w:t>и</w:t>
            </w:r>
            <w:r>
              <w:t>ка, хореография, жен</w:t>
            </w:r>
            <w:r>
              <w:t>с</w:t>
            </w:r>
            <w:r>
              <w:t>кая оздоровительная гимн</w:t>
            </w:r>
            <w:r>
              <w:t>а</w:t>
            </w:r>
            <w:r>
              <w:t>стика</w:t>
            </w:r>
          </w:p>
        </w:tc>
        <w:tc>
          <w:tcPr>
            <w:tcW w:w="956" w:type="dxa"/>
            <w:tcBorders>
              <w:top w:val="nil"/>
              <w:bottom w:val="nil"/>
            </w:tcBorders>
          </w:tcPr>
          <w:p w:rsidR="00000000" w:rsidRDefault="00F14FCF">
            <w:pPr>
              <w:spacing w:before="120"/>
              <w:jc w:val="center"/>
            </w:pPr>
            <w:r>
              <w:t>129</w:t>
            </w:r>
          </w:p>
        </w:tc>
        <w:tc>
          <w:tcPr>
            <w:tcW w:w="887" w:type="dxa"/>
            <w:tcBorders>
              <w:top w:val="nil"/>
              <w:bottom w:val="nil"/>
            </w:tcBorders>
          </w:tcPr>
          <w:p w:rsidR="00000000" w:rsidRDefault="00F14FCF">
            <w:pPr>
              <w:spacing w:before="120"/>
              <w:jc w:val="center"/>
            </w:pPr>
            <w:r>
              <w:t>129</w:t>
            </w:r>
          </w:p>
        </w:tc>
        <w:tc>
          <w:tcPr>
            <w:tcW w:w="1134" w:type="dxa"/>
            <w:tcBorders>
              <w:top w:val="nil"/>
              <w:bottom w:val="nil"/>
            </w:tcBorders>
          </w:tcPr>
          <w:p w:rsidR="00000000" w:rsidRDefault="00F14FCF">
            <w:pPr>
              <w:spacing w:before="120"/>
              <w:jc w:val="center"/>
            </w:pPr>
            <w:r>
              <w:t>3</w:t>
            </w:r>
            <w:r>
              <w:t>,9</w:t>
            </w:r>
            <w:r>
              <w:br/>
              <w:t>3,9</w:t>
            </w:r>
          </w:p>
        </w:tc>
        <w:tc>
          <w:tcPr>
            <w:tcW w:w="848" w:type="dxa"/>
            <w:tcBorders>
              <w:top w:val="nil"/>
              <w:bottom w:val="nil"/>
            </w:tcBorders>
          </w:tcPr>
          <w:p w:rsidR="00000000" w:rsidRDefault="00F14FCF">
            <w:pPr>
              <w:spacing w:before="120"/>
              <w:jc w:val="center"/>
            </w:pPr>
            <w:r>
              <w:t>25</w:t>
            </w:r>
            <w:r>
              <w:br/>
              <w:t>15</w:t>
            </w:r>
          </w:p>
        </w:tc>
      </w:tr>
      <w:tr w:rsidR="00000000">
        <w:tblPrEx>
          <w:tblCellMar>
            <w:top w:w="0" w:type="dxa"/>
            <w:bottom w:w="0" w:type="dxa"/>
          </w:tblCellMar>
        </w:tblPrEx>
        <w:tc>
          <w:tcPr>
            <w:tcW w:w="2438" w:type="dxa"/>
            <w:tcBorders>
              <w:top w:val="nil"/>
              <w:bottom w:val="nil"/>
            </w:tcBorders>
          </w:tcPr>
          <w:p w:rsidR="00000000" w:rsidRDefault="00F14FCF">
            <w:pPr>
              <w:spacing w:before="120"/>
              <w:ind w:left="227" w:hanging="227"/>
            </w:pPr>
            <w:r>
              <w:t>3. Настольный теннис (на 1 стол)</w:t>
            </w:r>
          </w:p>
        </w:tc>
        <w:tc>
          <w:tcPr>
            <w:tcW w:w="956" w:type="dxa"/>
            <w:tcBorders>
              <w:top w:val="nil"/>
              <w:bottom w:val="nil"/>
            </w:tcBorders>
          </w:tcPr>
          <w:p w:rsidR="00000000" w:rsidRDefault="00F14FCF">
            <w:pPr>
              <w:spacing w:before="120"/>
              <w:jc w:val="center"/>
            </w:pPr>
            <w:r>
              <w:t>6</w:t>
            </w:r>
          </w:p>
        </w:tc>
        <w:tc>
          <w:tcPr>
            <w:tcW w:w="887" w:type="dxa"/>
            <w:tcBorders>
              <w:top w:val="nil"/>
              <w:bottom w:val="nil"/>
            </w:tcBorders>
          </w:tcPr>
          <w:p w:rsidR="00000000" w:rsidRDefault="00F14FCF">
            <w:pPr>
              <w:spacing w:before="120"/>
              <w:jc w:val="center"/>
            </w:pPr>
            <w:r>
              <w:t>4</w:t>
            </w:r>
          </w:p>
        </w:tc>
        <w:tc>
          <w:tcPr>
            <w:tcW w:w="1134" w:type="dxa"/>
            <w:tcBorders>
              <w:top w:val="nil"/>
              <w:bottom w:val="nil"/>
            </w:tcBorders>
          </w:tcPr>
          <w:p w:rsidR="00000000" w:rsidRDefault="00F14FCF">
            <w:pPr>
              <w:spacing w:before="120"/>
              <w:jc w:val="center"/>
            </w:pPr>
            <w:r>
              <w:t>2,7</w:t>
            </w:r>
          </w:p>
        </w:tc>
        <w:tc>
          <w:tcPr>
            <w:tcW w:w="848" w:type="dxa"/>
            <w:tcBorders>
              <w:top w:val="nil"/>
              <w:bottom w:val="nil"/>
            </w:tcBorders>
          </w:tcPr>
          <w:p w:rsidR="00000000" w:rsidRDefault="00F14FCF">
            <w:pPr>
              <w:spacing w:before="120"/>
              <w:jc w:val="center"/>
            </w:pPr>
            <w:r>
              <w:t>4</w:t>
            </w:r>
          </w:p>
        </w:tc>
      </w:tr>
      <w:tr w:rsidR="00000000">
        <w:tblPrEx>
          <w:tblCellMar>
            <w:top w:w="0" w:type="dxa"/>
            <w:bottom w:w="0" w:type="dxa"/>
          </w:tblCellMar>
        </w:tblPrEx>
        <w:tc>
          <w:tcPr>
            <w:tcW w:w="2438" w:type="dxa"/>
            <w:tcBorders>
              <w:top w:val="nil"/>
              <w:bottom w:val="nil"/>
            </w:tcBorders>
          </w:tcPr>
          <w:p w:rsidR="00000000" w:rsidRDefault="00F14FCF">
            <w:pPr>
              <w:spacing w:before="120"/>
              <w:ind w:left="227" w:hanging="227"/>
            </w:pPr>
            <w:r>
              <w:t>4. Элементы борьбы</w:t>
            </w:r>
          </w:p>
        </w:tc>
        <w:tc>
          <w:tcPr>
            <w:tcW w:w="956" w:type="dxa"/>
            <w:tcBorders>
              <w:top w:val="nil"/>
              <w:bottom w:val="nil"/>
            </w:tcBorders>
          </w:tcPr>
          <w:p w:rsidR="00000000" w:rsidRDefault="00F14FCF">
            <w:pPr>
              <w:spacing w:before="120"/>
              <w:jc w:val="center"/>
            </w:pPr>
            <w:r>
              <w:t>15</w:t>
            </w:r>
            <w:r>
              <w:br/>
              <w:t>12</w:t>
            </w:r>
          </w:p>
        </w:tc>
        <w:tc>
          <w:tcPr>
            <w:tcW w:w="887" w:type="dxa"/>
            <w:tcBorders>
              <w:top w:val="nil"/>
              <w:bottom w:val="nil"/>
            </w:tcBorders>
          </w:tcPr>
          <w:p w:rsidR="00000000" w:rsidRDefault="00F14FCF">
            <w:pPr>
              <w:spacing w:before="120"/>
              <w:jc w:val="center"/>
            </w:pPr>
            <w:r>
              <w:t>9</w:t>
            </w:r>
            <w:r>
              <w:br/>
              <w:t>9</w:t>
            </w:r>
          </w:p>
        </w:tc>
        <w:tc>
          <w:tcPr>
            <w:tcW w:w="1134" w:type="dxa"/>
            <w:tcBorders>
              <w:top w:val="nil"/>
              <w:bottom w:val="nil"/>
            </w:tcBorders>
          </w:tcPr>
          <w:p w:rsidR="00000000" w:rsidRDefault="00F14FCF">
            <w:pPr>
              <w:spacing w:before="120"/>
              <w:jc w:val="center"/>
            </w:pPr>
            <w:r>
              <w:t>3,9</w:t>
            </w:r>
            <w:r>
              <w:br/>
              <w:t>3,9</w:t>
            </w:r>
          </w:p>
        </w:tc>
        <w:tc>
          <w:tcPr>
            <w:tcW w:w="848" w:type="dxa"/>
            <w:tcBorders>
              <w:top w:val="nil"/>
              <w:bottom w:val="nil"/>
            </w:tcBorders>
          </w:tcPr>
          <w:p w:rsidR="00000000" w:rsidRDefault="00F14FCF">
            <w:pPr>
              <w:spacing w:before="120"/>
              <w:jc w:val="center"/>
            </w:pPr>
            <w:r>
              <w:t>15</w:t>
            </w:r>
            <w:r>
              <w:br/>
              <w:t>12</w:t>
            </w:r>
          </w:p>
        </w:tc>
      </w:tr>
      <w:tr w:rsidR="00000000">
        <w:tblPrEx>
          <w:tblCellMar>
            <w:top w:w="0" w:type="dxa"/>
            <w:bottom w:w="0" w:type="dxa"/>
          </w:tblCellMar>
        </w:tblPrEx>
        <w:tc>
          <w:tcPr>
            <w:tcW w:w="2438" w:type="dxa"/>
            <w:tcBorders>
              <w:top w:val="nil"/>
            </w:tcBorders>
          </w:tcPr>
          <w:p w:rsidR="00000000" w:rsidRDefault="00F14FCF">
            <w:pPr>
              <w:spacing w:before="120"/>
              <w:ind w:left="227" w:hanging="227"/>
            </w:pPr>
            <w:r>
              <w:t>5. Занятия с использов</w:t>
            </w:r>
            <w:r>
              <w:t>а</w:t>
            </w:r>
            <w:r>
              <w:t>нием тренажеров и снарядов для развития силы и выносливости*</w:t>
            </w:r>
            <w:r>
              <w:rPr>
                <w:vertAlign w:val="superscript"/>
              </w:rPr>
              <w:t>2</w:t>
            </w:r>
          </w:p>
        </w:tc>
        <w:tc>
          <w:tcPr>
            <w:tcW w:w="1843" w:type="dxa"/>
            <w:gridSpan w:val="2"/>
            <w:tcBorders>
              <w:top w:val="nil"/>
            </w:tcBorders>
          </w:tcPr>
          <w:p w:rsidR="00000000" w:rsidRDefault="00F14FCF">
            <w:pPr>
              <w:spacing w:before="120"/>
              <w:jc w:val="center"/>
            </w:pPr>
            <w:r>
              <w:t>Из расчета 4,5 м</w:t>
            </w:r>
            <w:r>
              <w:rPr>
                <w:vertAlign w:val="superscript"/>
              </w:rPr>
              <w:t>2</w:t>
            </w:r>
            <w:r>
              <w:t xml:space="preserve"> на каждый вид оборудования или снаряд, но не менее 25 м</w:t>
            </w:r>
            <w:r>
              <w:rPr>
                <w:vertAlign w:val="superscript"/>
              </w:rPr>
              <w:t>2</w:t>
            </w:r>
            <w:r>
              <w:t xml:space="preserve"> *</w:t>
            </w:r>
            <w:r>
              <w:rPr>
                <w:vertAlign w:val="superscript"/>
              </w:rPr>
              <w:t>3</w:t>
            </w:r>
          </w:p>
        </w:tc>
        <w:tc>
          <w:tcPr>
            <w:tcW w:w="1134" w:type="dxa"/>
            <w:tcBorders>
              <w:top w:val="nil"/>
            </w:tcBorders>
          </w:tcPr>
          <w:p w:rsidR="00000000" w:rsidRDefault="00F14FCF">
            <w:pPr>
              <w:spacing w:before="120"/>
              <w:jc w:val="center"/>
            </w:pPr>
            <w:r>
              <w:t>3,9*</w:t>
            </w:r>
            <w:r>
              <w:rPr>
                <w:vertAlign w:val="superscript"/>
              </w:rPr>
              <w:t>4</w:t>
            </w:r>
          </w:p>
        </w:tc>
        <w:tc>
          <w:tcPr>
            <w:tcW w:w="848" w:type="dxa"/>
            <w:tcBorders>
              <w:top w:val="nil"/>
            </w:tcBorders>
          </w:tcPr>
          <w:p w:rsidR="00000000" w:rsidRDefault="00F14FCF">
            <w:pPr>
              <w:spacing w:before="120"/>
              <w:jc w:val="center"/>
            </w:pPr>
            <w:r>
              <w:t>1 на к</w:t>
            </w:r>
            <w:r>
              <w:t>а</w:t>
            </w:r>
            <w:r>
              <w:t>ждую единицу оборудо</w:t>
            </w:r>
            <w:r>
              <w:softHyphen/>
              <w:t>вания или сн</w:t>
            </w:r>
            <w:r>
              <w:t>а</w:t>
            </w:r>
            <w:r>
              <w:t>ряда</w:t>
            </w:r>
          </w:p>
        </w:tc>
      </w:tr>
    </w:tbl>
    <w:p w:rsidR="00000000" w:rsidRDefault="00F14FCF">
      <w:pPr>
        <w:spacing w:before="120"/>
        <w:ind w:firstLine="284"/>
        <w:jc w:val="both"/>
      </w:pPr>
      <w:r>
        <w:t>* Во встроенных помещениях и при реконструкции существу</w:t>
      </w:r>
      <w:r>
        <w:t>ю</w:t>
      </w:r>
      <w:r>
        <w:t>щих помещений допускается:</w:t>
      </w:r>
    </w:p>
    <w:p w:rsidR="00000000" w:rsidRDefault="00F14FCF">
      <w:pPr>
        <w:ind w:firstLine="284"/>
        <w:jc w:val="both"/>
      </w:pPr>
      <w:r>
        <w:t>изменение размеров, приведенных к настоящей таблице, но с тем, чтобы площадь зала были бы не менее 140 м</w:t>
      </w:r>
      <w:r>
        <w:rPr>
          <w:vertAlign w:val="superscript"/>
        </w:rPr>
        <w:t>2</w:t>
      </w:r>
      <w:r>
        <w:t xml:space="preserve">, при </w:t>
      </w:r>
      <w:r>
        <w:t>этом пропускная способность принимается из расчета 11 м</w:t>
      </w:r>
      <w:r>
        <w:rPr>
          <w:vertAlign w:val="superscript"/>
        </w:rPr>
        <w:t>2</w:t>
      </w:r>
      <w:r>
        <w:t xml:space="preserve"> на одного занимающег</w:t>
      </w:r>
      <w:r>
        <w:t>о</w:t>
      </w:r>
      <w:r>
        <w:t>ся;</w:t>
      </w:r>
    </w:p>
    <w:p w:rsidR="00000000" w:rsidRDefault="00F14FCF">
      <w:pPr>
        <w:ind w:firstLine="284"/>
        <w:jc w:val="both"/>
      </w:pPr>
      <w:r>
        <w:t xml:space="preserve"> уменьшение высоты до 4,2 м.</w:t>
      </w:r>
    </w:p>
    <w:p w:rsidR="00000000" w:rsidRDefault="00F14FCF">
      <w:pPr>
        <w:ind w:firstLine="284"/>
        <w:jc w:val="both"/>
      </w:pPr>
      <w:r>
        <w:t>*</w:t>
      </w:r>
      <w:r>
        <w:rPr>
          <w:vertAlign w:val="superscript"/>
        </w:rPr>
        <w:t>2</w:t>
      </w:r>
      <w:r>
        <w:t xml:space="preserve"> При отсутствии в здании зала для общей физической подгот</w:t>
      </w:r>
      <w:r>
        <w:t>о</w:t>
      </w:r>
      <w:r>
        <w:t>вки или иного помещения, позволяющих проведение в них разминки перед занятиями на тренажерах, площадь помещения с тренажерами принимается из расчета 6 м</w:t>
      </w:r>
      <w:r>
        <w:rPr>
          <w:vertAlign w:val="superscript"/>
        </w:rPr>
        <w:t>2</w:t>
      </w:r>
      <w:r>
        <w:t xml:space="preserve"> на каждый тренажер (снаряд), но не менее 70 м</w:t>
      </w:r>
      <w:r>
        <w:rPr>
          <w:vertAlign w:val="superscript"/>
        </w:rPr>
        <w:t>2</w:t>
      </w:r>
      <w:r>
        <w:rPr>
          <w:smallCaps/>
        </w:rPr>
        <w:t xml:space="preserve"> </w:t>
      </w:r>
      <w:r>
        <w:t>(на помещения, встраиваемые в жилые здания, прив</w:t>
      </w:r>
      <w:r>
        <w:t>е</w:t>
      </w:r>
      <w:r>
        <w:t>денное условие не ра</w:t>
      </w:r>
      <w:r>
        <w:t>с</w:t>
      </w:r>
      <w:r>
        <w:t xml:space="preserve">пространяется). </w:t>
      </w:r>
    </w:p>
    <w:p w:rsidR="00000000" w:rsidRDefault="00F14FCF">
      <w:pPr>
        <w:ind w:firstLine="284"/>
        <w:jc w:val="both"/>
      </w:pPr>
      <w:r>
        <w:t>*</w:t>
      </w:r>
      <w:r>
        <w:rPr>
          <w:vertAlign w:val="superscript"/>
        </w:rPr>
        <w:t>3</w:t>
      </w:r>
      <w:r>
        <w:t xml:space="preserve"> Ширина помещения не менее 3 м.</w:t>
      </w:r>
    </w:p>
    <w:p w:rsidR="00000000" w:rsidRDefault="00F14FCF">
      <w:pPr>
        <w:ind w:firstLine="284"/>
        <w:jc w:val="both"/>
      </w:pPr>
      <w:r>
        <w:t>*</w:t>
      </w:r>
      <w:r>
        <w:rPr>
          <w:vertAlign w:val="superscript"/>
        </w:rPr>
        <w:t>4</w:t>
      </w:r>
      <w:r>
        <w:t xml:space="preserve"> Во встроенных по</w:t>
      </w:r>
      <w:r>
        <w:t>мещениях и при реконструкции существу</w:t>
      </w:r>
      <w:r>
        <w:t>ю</w:t>
      </w:r>
      <w:r>
        <w:t>щих помещений высота при соответствующем спортивно-технологическом обосновании может уменьшаться до высоты этажа здания.</w:t>
      </w:r>
    </w:p>
    <w:p w:rsidR="00000000" w:rsidRDefault="00F14FCF">
      <w:pPr>
        <w:spacing w:after="120"/>
        <w:ind w:firstLine="284"/>
        <w:jc w:val="both"/>
      </w:pPr>
      <w:r>
        <w:t>П р и м е ч а н и е. В случаях когда проведение физкультурно-оздоровительных занятий, указанных в настоящей таблице, преду</w:t>
      </w:r>
      <w:r>
        <w:t>с</w:t>
      </w:r>
      <w:r>
        <w:t>мотрено в проекте в спортивных залах или в помещениях, размеры которых превышают приведенные в таблице, пропускная спосо</w:t>
      </w:r>
      <w:r>
        <w:t>б</w:t>
      </w:r>
      <w:r>
        <w:t>ность для этих занятий принимается 25 чел. (одна группа).</w:t>
      </w:r>
    </w:p>
    <w:p w:rsidR="00000000" w:rsidRDefault="00F14FCF">
      <w:pPr>
        <w:ind w:firstLine="284"/>
        <w:jc w:val="both"/>
      </w:pPr>
      <w:r>
        <w:rPr>
          <w:b/>
        </w:rPr>
        <w:t>7.2.</w:t>
      </w:r>
      <w:r>
        <w:t xml:space="preserve"> Примеры схем планов расстановки оборудования в</w:t>
      </w:r>
      <w:r>
        <w:t xml:space="preserve"> помещ</w:t>
      </w:r>
      <w:r>
        <w:t>е</w:t>
      </w:r>
      <w:r>
        <w:t>ниях и залах для физкультурно-оздоровительных занятий привед</w:t>
      </w:r>
      <w:r>
        <w:t>е</w:t>
      </w:r>
      <w:r>
        <w:t>ны в прил. 8.</w:t>
      </w:r>
    </w:p>
    <w:p w:rsidR="00000000" w:rsidRDefault="00F14FCF">
      <w:pPr>
        <w:ind w:firstLine="284"/>
        <w:jc w:val="both"/>
      </w:pPr>
      <w:r>
        <w:rPr>
          <w:b/>
        </w:rPr>
        <w:t>7.3.</w:t>
      </w:r>
      <w:r>
        <w:t xml:space="preserve"> Ограждающие и несущие конструкции, а также полы пом</w:t>
      </w:r>
      <w:r>
        <w:t>е</w:t>
      </w:r>
      <w:r>
        <w:t>щений и залов для физкультурно-оздоровительных занятий должны допускать возможность крепления к ним стационарного и перено</w:t>
      </w:r>
      <w:r>
        <w:t>с</w:t>
      </w:r>
      <w:r>
        <w:t>ного спортивн</w:t>
      </w:r>
      <w:r>
        <w:t>о</w:t>
      </w:r>
      <w:r>
        <w:t>го оборудования.</w:t>
      </w:r>
    </w:p>
    <w:p w:rsidR="00000000" w:rsidRDefault="00F14FCF">
      <w:pPr>
        <w:ind w:firstLine="284"/>
        <w:jc w:val="both"/>
      </w:pPr>
      <w:r>
        <w:rPr>
          <w:b/>
        </w:rPr>
        <w:t>7.4.</w:t>
      </w:r>
      <w:r>
        <w:t xml:space="preserve"> В помещениях и залах, где проводятся игры с мячом, на о</w:t>
      </w:r>
      <w:r>
        <w:t>к</w:t>
      </w:r>
      <w:r>
        <w:t>нах и осветительных приборах предусматриваются защитные ус</w:t>
      </w:r>
      <w:r>
        <w:t>т</w:t>
      </w:r>
      <w:r>
        <w:t>ройства. В целях предохранения занимающихся от травм внутре</w:t>
      </w:r>
      <w:r>
        <w:t>н</w:t>
      </w:r>
      <w:r>
        <w:t xml:space="preserve">няя поверхность стен предусматривается </w:t>
      </w:r>
      <w:r>
        <w:t>без выступов и ниш, а при наличии последних, в них рекомендуется размещать спортивное оборудование или приборы отопления, которые закрываются экр</w:t>
      </w:r>
      <w:r>
        <w:t>а</w:t>
      </w:r>
      <w:r>
        <w:t>нами так, чтобы их поверхность была заподлицо со стеной.</w:t>
      </w:r>
    </w:p>
    <w:p w:rsidR="00000000" w:rsidRDefault="00F14FCF">
      <w:pPr>
        <w:ind w:firstLine="284"/>
        <w:jc w:val="both"/>
      </w:pPr>
      <w:r>
        <w:rPr>
          <w:b/>
        </w:rPr>
        <w:t>7.5.</w:t>
      </w:r>
      <w:r>
        <w:t xml:space="preserve"> Стены и потолки желательно окрашивать в светлые тона, а материал стен и их окраску предусматривать позволяющими уборку вла</w:t>
      </w:r>
      <w:r>
        <w:t>ж</w:t>
      </w:r>
      <w:r>
        <w:t>ным способом.</w:t>
      </w:r>
    </w:p>
    <w:p w:rsidR="00000000" w:rsidRDefault="00F14FCF">
      <w:pPr>
        <w:ind w:firstLine="284"/>
        <w:jc w:val="both"/>
      </w:pPr>
      <w:r>
        <w:rPr>
          <w:b/>
        </w:rPr>
        <w:t>7.6.</w:t>
      </w:r>
      <w:r>
        <w:t xml:space="preserve"> Полы в помещениях и залах для физкультурно-оздоровительных занятий рекомендуется дощатые с толщиной до</w:t>
      </w:r>
      <w:r>
        <w:t>с</w:t>
      </w:r>
      <w:r>
        <w:t>ки от 37 до 29 мм (доску толщиной 29 мм рекомендуется приме</w:t>
      </w:r>
      <w:r>
        <w:t>нять в помещениях для занятий на тренажерах).</w:t>
      </w:r>
    </w:p>
    <w:p w:rsidR="00000000" w:rsidRDefault="00F14FCF">
      <w:pPr>
        <w:ind w:firstLine="284"/>
        <w:jc w:val="both"/>
      </w:pPr>
      <w:r>
        <w:rPr>
          <w:b/>
        </w:rPr>
        <w:t xml:space="preserve">7.7. </w:t>
      </w:r>
      <w:r>
        <w:t>Площадь вестибюля и гардеробной верхней одежды для з</w:t>
      </w:r>
      <w:r>
        <w:t>а</w:t>
      </w:r>
      <w:r>
        <w:t>нимающихся определяют по пп. 3.49 и 3.50 настоящего Пособия, имея в виду, что площадь вестибюля принимается не менее 12 м</w:t>
      </w:r>
      <w:r>
        <w:rPr>
          <w:vertAlign w:val="superscript"/>
        </w:rPr>
        <w:t>2</w:t>
      </w:r>
      <w:r>
        <w:t>, а площадь за барьером гардеробной — не менее 6 м</w:t>
      </w:r>
      <w:r>
        <w:rPr>
          <w:vertAlign w:val="superscript"/>
        </w:rPr>
        <w:t>2</w:t>
      </w:r>
      <w:r>
        <w:t>.</w:t>
      </w:r>
    </w:p>
    <w:p w:rsidR="00000000" w:rsidRDefault="00F14FCF">
      <w:pPr>
        <w:ind w:firstLine="284"/>
        <w:jc w:val="both"/>
      </w:pPr>
      <w:r>
        <w:rPr>
          <w:b/>
        </w:rPr>
        <w:t>7.8.</w:t>
      </w:r>
      <w:r>
        <w:t xml:space="preserve"> Площади раздевален для занимающихся с хранением дома</w:t>
      </w:r>
      <w:r>
        <w:t>ш</w:t>
      </w:r>
      <w:r>
        <w:t>ней одежды в помещении раздевальной в закрытых шкафах опред</w:t>
      </w:r>
      <w:r>
        <w:t>е</w:t>
      </w:r>
      <w:r>
        <w:t>ляются в соответствии с рекомендациями п. 3.57 настоящего Пос</w:t>
      </w:r>
      <w:r>
        <w:t>о</w:t>
      </w:r>
      <w:r>
        <w:t>бия. Возможно предусматривать хранение домашней одежд</w:t>
      </w:r>
      <w:r>
        <w:t>ы для занимающихся открытым способом (на крючках); в этом случае над скамьями для переодевания, длина которых определяется из расчета 0,6 м на каждое место, устанавливаются по 2 крючка на каждое ме</w:t>
      </w:r>
      <w:r>
        <w:t>с</w:t>
      </w:r>
      <w:r>
        <w:t>то. Площадь раздевальни в этом случае, определяется согласно табл. 3 (для случаев хран</w:t>
      </w:r>
      <w:r>
        <w:t>е</w:t>
      </w:r>
      <w:r>
        <w:t>ния одежды в гардеробной).</w:t>
      </w:r>
    </w:p>
    <w:p w:rsidR="00000000" w:rsidRDefault="00F14FCF">
      <w:pPr>
        <w:ind w:firstLine="284"/>
        <w:jc w:val="both"/>
      </w:pPr>
      <w:r>
        <w:rPr>
          <w:b/>
        </w:rPr>
        <w:t>7.9.</w:t>
      </w:r>
      <w:r>
        <w:t xml:space="preserve"> При расстановке скамей для переодевания в раздевальнях мин</w:t>
      </w:r>
      <w:r>
        <w:t>и</w:t>
      </w:r>
      <w:r>
        <w:t>мальные размеры проходов принимаются:</w:t>
      </w:r>
    </w:p>
    <w:p w:rsidR="00000000" w:rsidRDefault="00F14FCF">
      <w:pPr>
        <w:ind w:firstLine="284"/>
        <w:jc w:val="both"/>
      </w:pPr>
      <w:r>
        <w:t xml:space="preserve">1,5 м — между рядами скамей при сидении лицом друг к другу; </w:t>
      </w:r>
    </w:p>
    <w:p w:rsidR="00000000" w:rsidRDefault="00F14FCF">
      <w:pPr>
        <w:ind w:firstLine="284"/>
        <w:jc w:val="both"/>
      </w:pPr>
      <w:r>
        <w:t>1,1 м — между рядом скамей и параллел</w:t>
      </w:r>
      <w:r>
        <w:t xml:space="preserve">ьной ему стеной. </w:t>
      </w:r>
    </w:p>
    <w:p w:rsidR="00000000" w:rsidRDefault="00F14FCF">
      <w:pPr>
        <w:ind w:firstLine="284"/>
        <w:jc w:val="both"/>
      </w:pPr>
      <w:r>
        <w:t xml:space="preserve">0,5 м — боковые проходы; </w:t>
      </w:r>
    </w:p>
    <w:p w:rsidR="00000000" w:rsidRDefault="00F14FCF">
      <w:pPr>
        <w:ind w:firstLine="284"/>
        <w:jc w:val="both"/>
      </w:pPr>
      <w:r>
        <w:t>1,0 м — главные проходы.</w:t>
      </w:r>
    </w:p>
    <w:p w:rsidR="00000000" w:rsidRDefault="00F14FCF">
      <w:pPr>
        <w:ind w:firstLine="284"/>
        <w:jc w:val="both"/>
      </w:pPr>
      <w:r>
        <w:t>При наличии шкафов для хранения домашней одежды мин</w:t>
      </w:r>
      <w:r>
        <w:t>и</w:t>
      </w:r>
      <w:r>
        <w:t>мальный проход перед фронтом отдельно стоящих шкафов прин</w:t>
      </w:r>
      <w:r>
        <w:t>и</w:t>
      </w:r>
      <w:r>
        <w:t>мается 0,5 м.</w:t>
      </w:r>
    </w:p>
    <w:p w:rsidR="00000000" w:rsidRDefault="00F14FCF">
      <w:pPr>
        <w:ind w:firstLine="284"/>
        <w:jc w:val="both"/>
      </w:pPr>
      <w:r>
        <w:rPr>
          <w:b/>
        </w:rPr>
        <w:t>7.10.</w:t>
      </w:r>
      <w:r>
        <w:t xml:space="preserve"> Душевые и санитарные узлы для занимающихся, как прав</w:t>
      </w:r>
      <w:r>
        <w:t>и</w:t>
      </w:r>
      <w:r>
        <w:t>ло, непосредственно сообщаются с раздевальнями, при этом душ</w:t>
      </w:r>
      <w:r>
        <w:t>е</w:t>
      </w:r>
      <w:r>
        <w:t>вые кабины рекомендуется устраивать открытыми. Число душевых кабин рекомендуется принимать из расчета одна на 5 мест для пер</w:t>
      </w:r>
      <w:r>
        <w:t>е</w:t>
      </w:r>
      <w:r>
        <w:t>одевания. В случаях если помещения для физкультурно-оздоровительных заняти</w:t>
      </w:r>
      <w:r>
        <w:t>й встроены в жилые дома, душевые для з</w:t>
      </w:r>
      <w:r>
        <w:t>а</w:t>
      </w:r>
      <w:r>
        <w:t>нимающихся могут не предусматриваться, а санитарные узлы, как правило, предусматриваются общими для мужчин и женщин и об</w:t>
      </w:r>
      <w:r>
        <w:t>о</w:t>
      </w:r>
      <w:r>
        <w:t xml:space="preserve">рудуются одним унитазом и одним умывальником. </w:t>
      </w:r>
    </w:p>
    <w:p w:rsidR="00000000" w:rsidRDefault="00F14FCF">
      <w:pPr>
        <w:ind w:firstLine="284"/>
        <w:jc w:val="both"/>
      </w:pPr>
      <w:r>
        <w:rPr>
          <w:b/>
        </w:rPr>
        <w:t>7.11.</w:t>
      </w:r>
      <w:r>
        <w:t xml:space="preserve"> При помещениях для физкультурно-оздоровительных зан</w:t>
      </w:r>
      <w:r>
        <w:t>я</w:t>
      </w:r>
      <w:r>
        <w:t>тий для хранения переносного оборудования и инвентаря предусм</w:t>
      </w:r>
      <w:r>
        <w:t>а</w:t>
      </w:r>
      <w:r>
        <w:t>триваются инвентарные. При помещениях для групповых занятий по общей физической подготовке (включая игры с мячом) размером 24</w:t>
      </w:r>
      <w:r>
        <w:sym w:font="Symbol" w:char="F0B4"/>
      </w:r>
      <w:r>
        <w:t>12 м и 18</w:t>
      </w:r>
      <w:r>
        <w:sym w:font="Symbol" w:char="F0B4"/>
      </w:r>
      <w:r>
        <w:t>12 м площадь инвентарной рекомендуется 18 м</w:t>
      </w:r>
      <w:r>
        <w:rPr>
          <w:vertAlign w:val="superscript"/>
        </w:rPr>
        <w:t>2</w:t>
      </w:r>
      <w:r>
        <w:t xml:space="preserve"> (6</w:t>
      </w:r>
      <w:r>
        <w:sym w:font="Symbol" w:char="F0B4"/>
      </w:r>
      <w:r>
        <w:t>3</w:t>
      </w:r>
      <w:r>
        <w:t xml:space="preserve"> м), а при размере помещения 18</w:t>
      </w:r>
      <w:r>
        <w:sym w:font="Symbol" w:char="F0B4"/>
      </w:r>
      <w:r>
        <w:t>9 м — 15 м</w:t>
      </w:r>
      <w:r>
        <w:rPr>
          <w:vertAlign w:val="superscript"/>
        </w:rPr>
        <w:t>2</w:t>
      </w:r>
      <w:r>
        <w:t xml:space="preserve"> (6</w:t>
      </w:r>
      <w:r>
        <w:sym w:font="Symbol" w:char="F0B4"/>
      </w:r>
      <w:r>
        <w:t>2,5 м).</w:t>
      </w:r>
    </w:p>
    <w:p w:rsidR="00000000" w:rsidRDefault="00F14FCF">
      <w:pPr>
        <w:ind w:firstLine="284"/>
        <w:jc w:val="both"/>
      </w:pPr>
      <w:r>
        <w:t>В случае применения в этих помещениях пристенного трансфо</w:t>
      </w:r>
      <w:r>
        <w:t>р</w:t>
      </w:r>
      <w:r>
        <w:t>мируемого оборудования, а также при остальных помещениях, пр</w:t>
      </w:r>
      <w:r>
        <w:t>и</w:t>
      </w:r>
      <w:r>
        <w:t>веденных в табл. 18 (кроме помещения для настольного тенниса), площадь инвентарной рекомендуется 8 м</w:t>
      </w:r>
      <w:r>
        <w:rPr>
          <w:vertAlign w:val="superscript"/>
        </w:rPr>
        <w:t>2</w:t>
      </w:r>
      <w:r>
        <w:t>.</w:t>
      </w:r>
    </w:p>
    <w:p w:rsidR="00000000" w:rsidRDefault="00F14FCF">
      <w:pPr>
        <w:ind w:firstLine="284"/>
        <w:jc w:val="both"/>
      </w:pPr>
      <w:r>
        <w:rPr>
          <w:b/>
        </w:rPr>
        <w:t>7.12.</w:t>
      </w:r>
      <w:r>
        <w:t xml:space="preserve"> Помещение для отдыха занимающихся принимается площ</w:t>
      </w:r>
      <w:r>
        <w:t>а</w:t>
      </w:r>
      <w:r>
        <w:t>дью не менее 18 м</w:t>
      </w:r>
      <w:r>
        <w:rPr>
          <w:vertAlign w:val="superscript"/>
        </w:rPr>
        <w:t>2</w:t>
      </w:r>
      <w:r>
        <w:t xml:space="preserve"> из расчета 1,5 м</w:t>
      </w:r>
      <w:r>
        <w:rPr>
          <w:vertAlign w:val="superscript"/>
        </w:rPr>
        <w:t>2</w:t>
      </w:r>
      <w:r>
        <w:t xml:space="preserve"> на одно место, а число мест — на 20% пропускной способности помещений.</w:t>
      </w:r>
    </w:p>
    <w:p w:rsidR="00000000" w:rsidRDefault="00F14FCF">
      <w:pPr>
        <w:ind w:firstLine="284"/>
        <w:jc w:val="both"/>
      </w:pPr>
      <w:r>
        <w:t>Допускаются устройство мест для отдыха в световых разрывах коридоров и</w:t>
      </w:r>
      <w:r>
        <w:t>ли объединение площади этого помещения с площадью вест</w:t>
      </w:r>
      <w:r>
        <w:t>и</w:t>
      </w:r>
      <w:r>
        <w:t>бюля.</w:t>
      </w:r>
    </w:p>
    <w:p w:rsidR="00000000" w:rsidRDefault="00F14FCF">
      <w:pPr>
        <w:ind w:firstLine="284"/>
        <w:jc w:val="both"/>
      </w:pPr>
      <w:r>
        <w:rPr>
          <w:b/>
        </w:rPr>
        <w:t>7.13.</w:t>
      </w:r>
      <w:r>
        <w:t xml:space="preserve"> Учебный класс — методический кабинет рекомендуется предусматривать площадью 20 м</w:t>
      </w:r>
      <w:r>
        <w:rPr>
          <w:vertAlign w:val="superscript"/>
        </w:rPr>
        <w:t>2</w:t>
      </w:r>
      <w:r>
        <w:t>, а необходимость его устройства определять в задании на проектирование.</w:t>
      </w:r>
    </w:p>
    <w:p w:rsidR="00000000" w:rsidRDefault="00F14FCF">
      <w:pPr>
        <w:ind w:firstLine="284"/>
        <w:jc w:val="both"/>
      </w:pPr>
      <w:r>
        <w:rPr>
          <w:b/>
        </w:rPr>
        <w:t>7.14.</w:t>
      </w:r>
      <w:r>
        <w:t xml:space="preserve"> Комнаты инструкторов (тренеров) рекомендуется преду</w:t>
      </w:r>
      <w:r>
        <w:t>с</w:t>
      </w:r>
      <w:r>
        <w:t>матривать общими (для мужчин и женщин) с размещением в них кабины для переодевания площадью 1 м</w:t>
      </w:r>
      <w:r>
        <w:rPr>
          <w:vertAlign w:val="superscript"/>
        </w:rPr>
        <w:t>2</w:t>
      </w:r>
      <w:r>
        <w:t>. Площадь комнат опред</w:t>
      </w:r>
      <w:r>
        <w:t>е</w:t>
      </w:r>
      <w:r>
        <w:t>ляется из расчета 2,5 м</w:t>
      </w:r>
      <w:r>
        <w:rPr>
          <w:vertAlign w:val="superscript"/>
        </w:rPr>
        <w:t>2</w:t>
      </w:r>
      <w:r>
        <w:t xml:space="preserve"> на одно место, но не менее 9 м</w:t>
      </w:r>
      <w:r>
        <w:rPr>
          <w:vertAlign w:val="superscript"/>
        </w:rPr>
        <w:t>2</w:t>
      </w:r>
      <w:r>
        <w:t xml:space="preserve"> каждая. Чи</w:t>
      </w:r>
      <w:r>
        <w:t>с</w:t>
      </w:r>
      <w:r>
        <w:t>ло одновременно работающих тренеров определяет</w:t>
      </w:r>
      <w:r>
        <w:t>ся из расчета 1 чел. на каждое помещ</w:t>
      </w:r>
      <w:r>
        <w:t>е</w:t>
      </w:r>
      <w:r>
        <w:t>ние.</w:t>
      </w:r>
    </w:p>
    <w:p w:rsidR="00000000" w:rsidRDefault="00F14FCF">
      <w:pPr>
        <w:ind w:firstLine="284"/>
        <w:jc w:val="both"/>
      </w:pPr>
      <w:r>
        <w:t>Душевые кабины при комнатах инструкторского и тренерского состава рекомендуются закрытыми размером 0,85</w:t>
      </w:r>
      <w:r>
        <w:sym w:font="Symbol" w:char="F0B4"/>
      </w:r>
      <w:r>
        <w:t>1,8 м с дверями, о</w:t>
      </w:r>
      <w:r>
        <w:t>т</w:t>
      </w:r>
      <w:r>
        <w:t>крывающимися наружу.</w:t>
      </w:r>
    </w:p>
    <w:p w:rsidR="00000000" w:rsidRDefault="00F14FCF">
      <w:pPr>
        <w:ind w:firstLine="284"/>
        <w:jc w:val="both"/>
      </w:pPr>
      <w:r>
        <w:t>При числе инструкторов (тренеров) менее трех отдельные комн</w:t>
      </w:r>
      <w:r>
        <w:t>а</w:t>
      </w:r>
      <w:r>
        <w:t>ты для них не предусматриваются, а соответствующие площади в</w:t>
      </w:r>
      <w:r>
        <w:t>ы</w:t>
      </w:r>
      <w:r>
        <w:t>деляются в одном из служебных помещений (см. п. 7.16 настоящего Пособия). В этих же случаях душевые для инструкторов (тренеров) не предусма</w:t>
      </w:r>
      <w:r>
        <w:t>т</w:t>
      </w:r>
      <w:r>
        <w:t>риваются.</w:t>
      </w:r>
    </w:p>
    <w:p w:rsidR="00000000" w:rsidRDefault="00F14FCF">
      <w:pPr>
        <w:ind w:firstLine="284"/>
        <w:jc w:val="both"/>
      </w:pPr>
      <w:r>
        <w:t>При числе единовременно работающих инструкторов (тренер</w:t>
      </w:r>
      <w:r>
        <w:t>ов) и сотрудников не более 20 чел. рекомендуется предусматривать о</w:t>
      </w:r>
      <w:r>
        <w:t>б</w:t>
      </w:r>
      <w:r>
        <w:t>щий (для мужчин и женщин) санитарный узел на один унитаз и один ум</w:t>
      </w:r>
      <w:r>
        <w:t>ы</w:t>
      </w:r>
      <w:r>
        <w:t>вальник.</w:t>
      </w:r>
    </w:p>
    <w:p w:rsidR="00000000" w:rsidRDefault="00F14FCF">
      <w:pPr>
        <w:ind w:firstLine="284"/>
        <w:jc w:val="both"/>
      </w:pPr>
      <w:r>
        <w:rPr>
          <w:b/>
        </w:rPr>
        <w:t>7.15.</w:t>
      </w:r>
      <w:r>
        <w:t xml:space="preserve"> Помещение для уборочного инвентаря и обслуживающего персонала предусматривается из расчета 4 м</w:t>
      </w:r>
      <w:r>
        <w:rPr>
          <w:vertAlign w:val="superscript"/>
        </w:rPr>
        <w:t>2</w:t>
      </w:r>
      <w:r>
        <w:t xml:space="preserve"> на каждые 1000 м</w:t>
      </w:r>
      <w:r>
        <w:rPr>
          <w:vertAlign w:val="superscript"/>
        </w:rPr>
        <w:t>2</w:t>
      </w:r>
      <w:r>
        <w:t xml:space="preserve"> площади пола убираемых помещений.</w:t>
      </w:r>
    </w:p>
    <w:p w:rsidR="00000000" w:rsidRDefault="00F14FCF">
      <w:pPr>
        <w:ind w:firstLine="284"/>
        <w:jc w:val="both"/>
      </w:pPr>
      <w:r>
        <w:rPr>
          <w:b/>
        </w:rPr>
        <w:t>7.16.</w:t>
      </w:r>
      <w:r>
        <w:t xml:space="preserve"> Количество служебных помещений административного и инженерно-технического персонала зависит от штатного распис</w:t>
      </w:r>
      <w:r>
        <w:t>а</w:t>
      </w:r>
      <w:r>
        <w:t>ния и определяется в зависимости от местных условий в задании на проектиров</w:t>
      </w:r>
      <w:r>
        <w:t>а</w:t>
      </w:r>
      <w:r>
        <w:t>ние.</w:t>
      </w:r>
    </w:p>
    <w:p w:rsidR="00000000" w:rsidRDefault="00F14FCF">
      <w:pPr>
        <w:ind w:firstLine="284"/>
        <w:jc w:val="both"/>
      </w:pPr>
      <w:r>
        <w:rPr>
          <w:b/>
        </w:rPr>
        <w:t>7.17.</w:t>
      </w:r>
      <w:r>
        <w:t xml:space="preserve"> Для медицин</w:t>
      </w:r>
      <w:r>
        <w:t>ского обслуживания занимающихся предусм</w:t>
      </w:r>
      <w:r>
        <w:t>а</w:t>
      </w:r>
      <w:r>
        <w:t>тривается комната медицинской сестры (процедурная) площадью 9 м</w:t>
      </w:r>
      <w:r>
        <w:rPr>
          <w:vertAlign w:val="superscript"/>
        </w:rPr>
        <w:t>2</w:t>
      </w:r>
      <w:r>
        <w:t>.</w:t>
      </w:r>
    </w:p>
    <w:p w:rsidR="00000000" w:rsidRDefault="00F14FCF">
      <w:pPr>
        <w:ind w:firstLine="284"/>
        <w:jc w:val="both"/>
      </w:pPr>
      <w:r>
        <w:rPr>
          <w:b/>
        </w:rPr>
        <w:t>7.18.</w:t>
      </w:r>
      <w:r>
        <w:t xml:space="preserve"> В составе помещений для физкультурно-оздоровительных занятий, по заданию на проектирование, вместо комнаты для мед</w:t>
      </w:r>
      <w:r>
        <w:t>и</w:t>
      </w:r>
      <w:r>
        <w:t>цинской сестры может предусматриваться медико-восстановительный центр с учетом изложенного в пп. 3.73, 3.74 и табл. 7 настоящего Пособия.</w:t>
      </w:r>
    </w:p>
    <w:p w:rsidR="00000000" w:rsidRDefault="00F14FCF">
      <w:pPr>
        <w:ind w:firstLine="284"/>
        <w:jc w:val="both"/>
      </w:pPr>
      <w:r>
        <w:t>Наличие помещений медико-восстановительного центра позв</w:t>
      </w:r>
      <w:r>
        <w:t>о</w:t>
      </w:r>
      <w:r>
        <w:t>ляет использовать их населением на основе платных услуг, в связи с чем при объемно-планиров</w:t>
      </w:r>
      <w:r>
        <w:t>очном решении сооружения целесообр</w:t>
      </w:r>
      <w:r>
        <w:t>а</w:t>
      </w:r>
      <w:r>
        <w:t>зно учитывать возможность автономного использования помещ</w:t>
      </w:r>
      <w:r>
        <w:t>е</w:t>
      </w:r>
      <w:r>
        <w:t>ний центра населением при удобной связи с остальными основными и вспомогательными п</w:t>
      </w:r>
      <w:r>
        <w:t>о</w:t>
      </w:r>
      <w:r>
        <w:t>мещениями.</w:t>
      </w:r>
    </w:p>
    <w:p w:rsidR="00000000" w:rsidRDefault="00F14FCF">
      <w:pPr>
        <w:ind w:firstLine="284"/>
        <w:jc w:val="both"/>
      </w:pPr>
      <w:r>
        <w:rPr>
          <w:b/>
        </w:rPr>
        <w:t>7.19.</w:t>
      </w:r>
      <w:r>
        <w:t xml:space="preserve"> Буфеты для занимающихся с отпуском горячих блюд, до</w:t>
      </w:r>
      <w:r>
        <w:t>с</w:t>
      </w:r>
      <w:r>
        <w:t>тавляемых из предприятий общественного питания, могут устра</w:t>
      </w:r>
      <w:r>
        <w:t>и</w:t>
      </w:r>
      <w:r>
        <w:t>ваться при числе занимающихся в смену более 48 чел.</w:t>
      </w:r>
    </w:p>
    <w:p w:rsidR="00000000" w:rsidRDefault="00F14FCF">
      <w:pPr>
        <w:ind w:firstLine="284"/>
        <w:jc w:val="both"/>
      </w:pPr>
      <w:r>
        <w:t>Число мест в буфете принимается из расчета: одно посадочное место на 6 чел. суммарной пропускной способности в смену. Пл</w:t>
      </w:r>
      <w:r>
        <w:t>о</w:t>
      </w:r>
      <w:r>
        <w:t>щади буфетов (зал с раздаточной и</w:t>
      </w:r>
      <w:r>
        <w:t xml:space="preserve"> подсобные помещения) опред</w:t>
      </w:r>
      <w:r>
        <w:t>е</w:t>
      </w:r>
      <w:r>
        <w:t>ляются согласно п. 3.82 настоящего Пособия.</w:t>
      </w:r>
    </w:p>
    <w:p w:rsidR="00000000" w:rsidRDefault="00F14FCF">
      <w:pPr>
        <w:ind w:firstLine="284"/>
        <w:jc w:val="both"/>
      </w:pPr>
      <w:r>
        <w:t>При числе занимающихся в смену менее 48 чел. в помещении для отдыха занимающихся могут устанавливаться автоматы для прод</w:t>
      </w:r>
      <w:r>
        <w:t>а</w:t>
      </w:r>
      <w:r>
        <w:t>жи воды и других напитков.</w:t>
      </w:r>
    </w:p>
    <w:p w:rsidR="00000000" w:rsidRDefault="00F14FCF">
      <w:pPr>
        <w:ind w:firstLine="284"/>
        <w:jc w:val="both"/>
      </w:pPr>
      <w:r>
        <w:rPr>
          <w:b/>
        </w:rPr>
        <w:t>7.20.</w:t>
      </w:r>
      <w:r>
        <w:t xml:space="preserve"> Состав технических помещений принимается в зависимости от инженерного оснащения сооружений, а их площади принимаются по расчету в соответствии с действующими нормами.</w:t>
      </w:r>
    </w:p>
    <w:p w:rsidR="00000000" w:rsidRDefault="00F14FCF">
      <w:pPr>
        <w:ind w:firstLine="284"/>
        <w:jc w:val="both"/>
      </w:pPr>
      <w:r>
        <w:rPr>
          <w:b/>
        </w:rPr>
        <w:t>7.21.</w:t>
      </w:r>
      <w:r>
        <w:t xml:space="preserve"> Высота вспомогательных помещений в зависимости от а</w:t>
      </w:r>
      <w:r>
        <w:t>р</w:t>
      </w:r>
      <w:r>
        <w:t>хитектурно-планировочного решения принимается, как правило, —</w:t>
      </w:r>
      <w:r>
        <w:t xml:space="preserve"> 2,7 м; высота технических помещений — в зависимости от примен</w:t>
      </w:r>
      <w:r>
        <w:t>я</w:t>
      </w:r>
      <w:r>
        <w:t>емого об</w:t>
      </w:r>
      <w:r>
        <w:t>о</w:t>
      </w:r>
      <w:r>
        <w:t>рудования.</w:t>
      </w:r>
    </w:p>
    <w:p w:rsidR="00000000" w:rsidRDefault="00F14FCF">
      <w:pPr>
        <w:ind w:firstLine="284"/>
        <w:jc w:val="both"/>
      </w:pPr>
      <w:r>
        <w:rPr>
          <w:b/>
        </w:rPr>
        <w:t>7.22.</w:t>
      </w:r>
      <w:r>
        <w:t xml:space="preserve"> Прямое естественное освещение предусматривается во всех основных помещениях для физкультурно-оздоровительных занятий и может быть, как правило, боковым (односторонним или двухст</w:t>
      </w:r>
      <w:r>
        <w:t>о</w:t>
      </w:r>
      <w:r>
        <w:t>ронним). Расчетная площадь световых проемов принимается в пр</w:t>
      </w:r>
      <w:r>
        <w:t>е</w:t>
      </w:r>
      <w:r>
        <w:t>делах 12—17% площади пола помещения..</w:t>
      </w:r>
    </w:p>
    <w:p w:rsidR="00000000" w:rsidRDefault="00F14FCF">
      <w:pPr>
        <w:ind w:firstLine="284"/>
        <w:jc w:val="both"/>
      </w:pPr>
      <w:r>
        <w:t>Световые проемы вдоль стен для обеспечения равномерности о</w:t>
      </w:r>
      <w:r>
        <w:t>с</w:t>
      </w:r>
      <w:r>
        <w:t>вещения рекомендуется принимать ленточными. При устройстве двухстороннего освещения сле</w:t>
      </w:r>
      <w:r>
        <w:t>дует иметь в виду, что площади св</w:t>
      </w:r>
      <w:r>
        <w:t>е</w:t>
      </w:r>
      <w:r>
        <w:t>товых проемов в противоположных стенах могут различаться не более чем вдвое.</w:t>
      </w:r>
    </w:p>
    <w:p w:rsidR="00000000" w:rsidRDefault="00F14FCF">
      <w:pPr>
        <w:ind w:firstLine="284"/>
        <w:jc w:val="both"/>
      </w:pPr>
      <w:r>
        <w:rPr>
          <w:b/>
        </w:rPr>
        <w:t>7.23.</w:t>
      </w:r>
      <w:r>
        <w:t xml:space="preserve"> В помещениях для физкультурно-оздоровительных занятий предусматриваются системы хозяйственно-питьевого и противоп</w:t>
      </w:r>
      <w:r>
        <w:t>о</w:t>
      </w:r>
      <w:r>
        <w:t>жарного водопровода и канализации, присоединяемые к наружным сетям населенного пункта, которые проектируются с учетом дейс</w:t>
      </w:r>
      <w:r>
        <w:t>т</w:t>
      </w:r>
      <w:r>
        <w:t>вующих норм, а также пп. 4.5; 4.6 и 4,9 настоящего Пособия.</w:t>
      </w:r>
    </w:p>
    <w:p w:rsidR="00000000" w:rsidRDefault="00F14FCF">
      <w:pPr>
        <w:ind w:firstLine="284"/>
        <w:jc w:val="both"/>
      </w:pPr>
      <w:r>
        <w:rPr>
          <w:b/>
        </w:rPr>
        <w:t>7.24.</w:t>
      </w:r>
      <w:r>
        <w:t xml:space="preserve"> В помещениях для физкультурно-оздоровительных занятий расчетная температура воздуха в холодн</w:t>
      </w:r>
      <w:r>
        <w:t>ый период года принимае</w:t>
      </w:r>
      <w:r>
        <w:t>т</w:t>
      </w:r>
      <w:r>
        <w:t>ся 18 °С при относительной влажности 30—60% и расчетной темп</w:t>
      </w:r>
      <w:r>
        <w:t>е</w:t>
      </w:r>
      <w:r>
        <w:t>ратуре наружного воздуха по параметрам Б (нижний предел отн</w:t>
      </w:r>
      <w:r>
        <w:t>о</w:t>
      </w:r>
      <w:r>
        <w:t>сительной влажности приведен для холодного периода года и пр</w:t>
      </w:r>
      <w:r>
        <w:t>и</w:t>
      </w:r>
      <w:r>
        <w:t>веденной выше температуры).</w:t>
      </w:r>
    </w:p>
    <w:p w:rsidR="00000000" w:rsidRDefault="00F14FCF">
      <w:pPr>
        <w:ind w:firstLine="284"/>
        <w:jc w:val="both"/>
      </w:pPr>
      <w:r>
        <w:t>Кратность обмена воздуха принимается по расчету, но с подачей не менее 80 м</w:t>
      </w:r>
      <w:r>
        <w:rPr>
          <w:vertAlign w:val="superscript"/>
        </w:rPr>
        <w:t>3</w:t>
      </w:r>
      <w:r>
        <w:t>/ч наружного воздуха на одного занимающегося.</w:t>
      </w:r>
    </w:p>
    <w:p w:rsidR="00000000" w:rsidRDefault="00F14FCF">
      <w:pPr>
        <w:ind w:firstLine="284"/>
        <w:jc w:val="both"/>
      </w:pPr>
      <w:r>
        <w:rPr>
          <w:b/>
        </w:rPr>
        <w:t>7.25.</w:t>
      </w:r>
      <w:r>
        <w:t xml:space="preserve"> Подвижность воздуха в зоне нахождения занимающихся принимается не более 0,5 м/с. </w:t>
      </w:r>
    </w:p>
    <w:p w:rsidR="00000000" w:rsidRDefault="00F14FCF">
      <w:pPr>
        <w:ind w:firstLine="284"/>
        <w:jc w:val="both"/>
      </w:pPr>
      <w:r>
        <w:rPr>
          <w:b/>
        </w:rPr>
        <w:t>7.26.</w:t>
      </w:r>
      <w:r>
        <w:t xml:space="preserve"> Нагревательные приборы и трубопроводы в основных п</w:t>
      </w:r>
      <w:r>
        <w:t>о</w:t>
      </w:r>
      <w:r>
        <w:t xml:space="preserve">мещениях в </w:t>
      </w:r>
      <w:r>
        <w:t>пределах высоты до 1,8 м от пола, как правило, не до</w:t>
      </w:r>
      <w:r>
        <w:t>л</w:t>
      </w:r>
      <w:r>
        <w:t>жны выступать из плоскости стен. В случаях когда нагревательные приборы и трубопроводы выступают в этой зоне из плоскости стен, необходимо предусматривать на них защитные экраны, благодаря которым исключаются ожоги и травмы занимающихся. Констру</w:t>
      </w:r>
      <w:r>
        <w:t>к</w:t>
      </w:r>
      <w:r>
        <w:t>ции экранов выполняются так, чтобы не снижать функциональных качеств отопительной си</w:t>
      </w:r>
      <w:r>
        <w:t>с</w:t>
      </w:r>
      <w:r>
        <w:t>темы.</w:t>
      </w:r>
    </w:p>
    <w:p w:rsidR="00000000" w:rsidRDefault="00F14FCF">
      <w:pPr>
        <w:ind w:firstLine="284"/>
        <w:jc w:val="both"/>
      </w:pPr>
      <w:r>
        <w:rPr>
          <w:b/>
        </w:rPr>
        <w:t>7.27.</w:t>
      </w:r>
      <w:r>
        <w:t xml:space="preserve"> В помещениях для физкультурно-оздоровительных занятий, если на каждого занимающегося приходится не менее 80 м</w:t>
      </w:r>
      <w:r>
        <w:rPr>
          <w:vertAlign w:val="superscript"/>
        </w:rPr>
        <w:t>3</w:t>
      </w:r>
      <w:r>
        <w:t xml:space="preserve"> объем</w:t>
      </w:r>
      <w:r>
        <w:t>а пом</w:t>
      </w:r>
      <w:r>
        <w:t>е</w:t>
      </w:r>
      <w:r>
        <w:t>щения, допускается проектировать естественную приточно-вытяжную вентиляцию с обеспечением однократного воздухообм</w:t>
      </w:r>
      <w:r>
        <w:t>е</w:t>
      </w:r>
      <w:r>
        <w:t>на в 1 ч. Неорганизованную подачу наружного воздуха в этом сл</w:t>
      </w:r>
      <w:r>
        <w:t>у</w:t>
      </w:r>
      <w:r>
        <w:t>чае рекомендуется осуществлять, используя в качестве приточных устройств открывающиеся фрамуги в нижней и верхней частях ви</w:t>
      </w:r>
      <w:r>
        <w:t>т</w:t>
      </w:r>
      <w:r>
        <w:t>ражей.</w:t>
      </w:r>
    </w:p>
    <w:p w:rsidR="00000000" w:rsidRDefault="00F14FCF">
      <w:pPr>
        <w:ind w:firstLine="284"/>
        <w:jc w:val="both"/>
      </w:pPr>
      <w:r>
        <w:t>Систему вытяжной вентиляции из санитарных узлов допускается объединять с системой вытяжной вентиляции из душевых.</w:t>
      </w:r>
    </w:p>
    <w:p w:rsidR="00000000" w:rsidRDefault="00F14FCF">
      <w:pPr>
        <w:ind w:firstLine="284"/>
        <w:jc w:val="both"/>
      </w:pPr>
      <w:r>
        <w:t>Удаление воздуха из раздевален предусматривается в двухкра</w:t>
      </w:r>
      <w:r>
        <w:t>т</w:t>
      </w:r>
      <w:r>
        <w:t>ном объеме через помещение</w:t>
      </w:r>
      <w:r>
        <w:t xml:space="preserve"> душевых.</w:t>
      </w:r>
    </w:p>
    <w:p w:rsidR="00000000" w:rsidRDefault="00F14FCF">
      <w:pPr>
        <w:ind w:firstLine="284"/>
        <w:jc w:val="both"/>
      </w:pPr>
      <w:r>
        <w:rPr>
          <w:b/>
        </w:rPr>
        <w:t>7.28.</w:t>
      </w:r>
      <w:r>
        <w:t xml:space="preserve"> В помещениях (залах) для физкультурно-оздоровительных занятий и вспомогательных помещениях при них предусматривается эле</w:t>
      </w:r>
      <w:r>
        <w:t>к</w:t>
      </w:r>
      <w:r>
        <w:t>трическое освещение.</w:t>
      </w:r>
    </w:p>
    <w:p w:rsidR="00000000" w:rsidRDefault="00F14FCF">
      <w:pPr>
        <w:ind w:firstLine="284"/>
        <w:jc w:val="both"/>
      </w:pPr>
      <w:r>
        <w:rPr>
          <w:b/>
        </w:rPr>
        <w:t>7.29.</w:t>
      </w:r>
      <w:r>
        <w:t xml:space="preserve"> При проектировании электрооборудования необходимо р</w:t>
      </w:r>
      <w:r>
        <w:t>у</w:t>
      </w:r>
      <w:r>
        <w:t>ков</w:t>
      </w:r>
      <w:r>
        <w:t>о</w:t>
      </w:r>
      <w:r>
        <w:t>дствоваться пп. 6.2 и 6.5 настоящего Пособия.</w:t>
      </w:r>
    </w:p>
    <w:p w:rsidR="00000000" w:rsidRDefault="00F14FCF">
      <w:pPr>
        <w:ind w:firstLine="284"/>
        <w:jc w:val="both"/>
      </w:pPr>
      <w:r>
        <w:t>Проектирование радиофикации, телефонной связи и электроч</w:t>
      </w:r>
      <w:r>
        <w:t>а</w:t>
      </w:r>
      <w:r>
        <w:t>сиф</w:t>
      </w:r>
      <w:r>
        <w:t>и</w:t>
      </w:r>
      <w:r>
        <w:t>кации определяется заданием на проектирование.</w:t>
      </w:r>
    </w:p>
    <w:p w:rsidR="00000000" w:rsidRDefault="00F14FCF">
      <w:pPr>
        <w:ind w:firstLine="284"/>
        <w:jc w:val="both"/>
      </w:pPr>
      <w:r>
        <w:rPr>
          <w:b/>
        </w:rPr>
        <w:t>7.30.</w:t>
      </w:r>
      <w:r>
        <w:t xml:space="preserve"> Для освещения физкультурно-оздоровительных сооруж</w:t>
      </w:r>
      <w:r>
        <w:t>е</w:t>
      </w:r>
      <w:r>
        <w:t>ний, как правило, применяются газоразрядные лампы. В случае н</w:t>
      </w:r>
      <w:r>
        <w:t>е</w:t>
      </w:r>
      <w:r>
        <w:t>возможности или техн</w:t>
      </w:r>
      <w:r>
        <w:t>ико-экономической нецелесообразности д</w:t>
      </w:r>
      <w:r>
        <w:t>о</w:t>
      </w:r>
      <w:r>
        <w:t>пускается и</w:t>
      </w:r>
      <w:r>
        <w:t>с</w:t>
      </w:r>
      <w:r>
        <w:t>пользовать лампы накаливания.</w:t>
      </w:r>
    </w:p>
    <w:p w:rsidR="00000000" w:rsidRDefault="00F14FCF">
      <w:pPr>
        <w:ind w:firstLine="284"/>
        <w:jc w:val="both"/>
      </w:pPr>
      <w:r>
        <w:rPr>
          <w:b/>
        </w:rPr>
        <w:t>7.31.</w:t>
      </w:r>
      <w:r>
        <w:t xml:space="preserve"> Уровень минимальной горизонтальной освещенности осн</w:t>
      </w:r>
      <w:r>
        <w:t>о</w:t>
      </w:r>
      <w:r>
        <w:t>вных помещений для физкультурно-оздоровительных занятий на поверхности пола принимается не менее 150 лк.</w:t>
      </w:r>
    </w:p>
    <w:p w:rsidR="00000000" w:rsidRDefault="00F14FCF">
      <w:pPr>
        <w:spacing w:before="120"/>
        <w:ind w:firstLine="284"/>
        <w:jc w:val="right"/>
        <w:rPr>
          <w:b/>
        </w:rPr>
      </w:pPr>
      <w:r>
        <w:rPr>
          <w:b/>
        </w:rPr>
        <w:t>Приложение 1</w:t>
      </w:r>
    </w:p>
    <w:p w:rsidR="00000000" w:rsidRDefault="00F14FCF">
      <w:pPr>
        <w:pStyle w:val="1"/>
      </w:pPr>
      <w:r>
        <w:t>ТЕРМИНЫ И ИХ ОПРЕДЕЛЕНИЕ</w:t>
      </w:r>
    </w:p>
    <w:p w:rsidR="00000000" w:rsidRDefault="00F14FCF">
      <w:pPr>
        <w:ind w:firstLine="284"/>
        <w:jc w:val="both"/>
      </w:pPr>
      <w:r>
        <w:t>Блок зрительских мест — группа мест, с которых зрители эвак</w:t>
      </w:r>
      <w:r>
        <w:t>у</w:t>
      </w:r>
      <w:r>
        <w:t>ируются по общему проходу в одном направлении и с одинаковым на всем протяжении прохода видом пути (горизонтальный, пандус, лестницы вниз или вверх).</w:t>
      </w:r>
    </w:p>
    <w:p w:rsidR="00000000" w:rsidRDefault="00F14FCF">
      <w:pPr>
        <w:ind w:firstLine="284"/>
        <w:jc w:val="both"/>
      </w:pPr>
      <w:r>
        <w:t>Вспомогательные поме</w:t>
      </w:r>
      <w:r>
        <w:t>щения — помещения, предназначаемые для обслуживания занимающихся, зрителей, а также необходимые для обе</w:t>
      </w:r>
      <w:r>
        <w:t>с</w:t>
      </w:r>
      <w:r>
        <w:t>печения эксплуатации сооружения.</w:t>
      </w:r>
    </w:p>
    <w:p w:rsidR="00000000" w:rsidRDefault="00F14FCF">
      <w:pPr>
        <w:ind w:firstLine="284"/>
        <w:jc w:val="both"/>
      </w:pPr>
      <w:r>
        <w:t>Люк — проем в гребенке трибуны, предназначаемый для входа зрителей на трибуну и выхода с нее, а также для связи вспомог</w:t>
      </w:r>
      <w:r>
        <w:t>а</w:t>
      </w:r>
      <w:r>
        <w:t>тельных помещений, размещаемых в подтрибунном пространстве, с трибуной и ареной.</w:t>
      </w:r>
    </w:p>
    <w:p w:rsidR="00000000" w:rsidRDefault="00F14FCF">
      <w:pPr>
        <w:ind w:firstLine="284"/>
        <w:jc w:val="both"/>
      </w:pPr>
      <w:r>
        <w:t>Основные помещения — помещения, предназначаемые для неп</w:t>
      </w:r>
      <w:r>
        <w:t>о</w:t>
      </w:r>
      <w:r>
        <w:t>средственного проведения в них учебно-тренировочных занятий или соревнований.</w:t>
      </w:r>
    </w:p>
    <w:p w:rsidR="00000000" w:rsidRDefault="00F14FCF">
      <w:pPr>
        <w:ind w:firstLine="284"/>
        <w:jc w:val="both"/>
      </w:pPr>
      <w:r>
        <w:t xml:space="preserve">Поле для игры — часть пола зала (арены) </w:t>
      </w:r>
      <w:r>
        <w:t>для того или иного в</w:t>
      </w:r>
      <w:r>
        <w:t>и</w:t>
      </w:r>
      <w:r>
        <w:t xml:space="preserve">да спортивной игры, ограниченная наружными линиями разметки. </w:t>
      </w:r>
    </w:p>
    <w:p w:rsidR="00000000" w:rsidRDefault="00F14FCF">
      <w:pPr>
        <w:ind w:firstLine="284"/>
        <w:jc w:val="both"/>
      </w:pPr>
      <w:r>
        <w:t>Спортивный корпус — здание, в котором размещается один или несколько спортивных залов со вспомогательными помещениями. В спортивных корпусах с двумя и более зальными помещениями о</w:t>
      </w:r>
      <w:r>
        <w:t>д</w:t>
      </w:r>
      <w:r>
        <w:t>ним из них может быть также каток с искусственным льдом или зал крытой ванны.</w:t>
      </w:r>
    </w:p>
    <w:p w:rsidR="00000000" w:rsidRDefault="00F14FCF">
      <w:pPr>
        <w:ind w:firstLine="284"/>
        <w:jc w:val="both"/>
      </w:pPr>
      <w:r>
        <w:t>Спортивный комплекс — группа спортивных корпусов (возможно и вместе с открытыми плоскостными сооружениями), объединенных об</w:t>
      </w:r>
      <w:r>
        <w:t>щ</w:t>
      </w:r>
      <w:r>
        <w:t>ностью территории.</w:t>
      </w:r>
    </w:p>
    <w:p w:rsidR="00000000" w:rsidRDefault="00F14FCF">
      <w:pPr>
        <w:ind w:firstLine="284"/>
        <w:jc w:val="both"/>
      </w:pPr>
      <w:r>
        <w:t>Спортивная арена — часть пол</w:t>
      </w:r>
      <w:r>
        <w:t>а зала (катка), отводимая для проведения соревнований, включающая места для судей, запасных участников, официальных лиц, необходимые обходы и проходы, просматрива</w:t>
      </w:r>
      <w:r>
        <w:t>е</w:t>
      </w:r>
      <w:r>
        <w:t>мая с прилегающей к ней трибуны.</w:t>
      </w:r>
    </w:p>
    <w:p w:rsidR="00000000" w:rsidRDefault="00F14FCF">
      <w:pPr>
        <w:ind w:firstLine="284"/>
        <w:jc w:val="both"/>
      </w:pPr>
      <w:r>
        <w:t>Специализированный спортивный зал (каток) — зал (каток), предназначаемый для учебно-тренировочных занятий и (или) соре</w:t>
      </w:r>
      <w:r>
        <w:t>в</w:t>
      </w:r>
      <w:r>
        <w:t>нований по одному из видов спорта.</w:t>
      </w:r>
    </w:p>
    <w:p w:rsidR="00000000" w:rsidRDefault="00F14FCF">
      <w:pPr>
        <w:ind w:firstLine="284"/>
        <w:jc w:val="both"/>
      </w:pPr>
      <w:r>
        <w:t>Спортивно-демонстрационный зал (каток) — зал (каток), чи</w:t>
      </w:r>
      <w:r>
        <w:t>с</w:t>
      </w:r>
      <w:r>
        <w:t>ленность зрительских мест на трибунах которого составляет не м</w:t>
      </w:r>
      <w:r>
        <w:t>е</w:t>
      </w:r>
      <w:r>
        <w:t xml:space="preserve">нее: </w:t>
      </w:r>
    </w:p>
    <w:p w:rsidR="00000000" w:rsidRDefault="00F14FCF">
      <w:pPr>
        <w:ind w:firstLine="284"/>
        <w:jc w:val="both"/>
      </w:pPr>
      <w:r>
        <w:t xml:space="preserve">3000 — в залах для футбола; </w:t>
      </w:r>
    </w:p>
    <w:p w:rsidR="00000000" w:rsidRDefault="00F14FCF">
      <w:pPr>
        <w:ind w:firstLine="284"/>
        <w:jc w:val="both"/>
      </w:pPr>
      <w:r>
        <w:t xml:space="preserve">1000 — </w:t>
      </w:r>
      <w:r>
        <w:t xml:space="preserve">в залах для легкой атлетики; </w:t>
      </w:r>
    </w:p>
    <w:p w:rsidR="00000000" w:rsidRDefault="00F14FCF">
      <w:pPr>
        <w:ind w:firstLine="284"/>
        <w:jc w:val="both"/>
      </w:pPr>
      <w:r>
        <w:t>1100 — в кр</w:t>
      </w:r>
      <w:r>
        <w:t>ы</w:t>
      </w:r>
      <w:r>
        <w:t xml:space="preserve">тых катках, не считая мест в партере; </w:t>
      </w:r>
    </w:p>
    <w:p w:rsidR="00000000" w:rsidRDefault="00F14FCF">
      <w:pPr>
        <w:ind w:firstLine="284"/>
        <w:jc w:val="both"/>
      </w:pPr>
      <w:r>
        <w:t>600 — в остальных залах, не сч</w:t>
      </w:r>
      <w:r>
        <w:t>и</w:t>
      </w:r>
      <w:r>
        <w:t>тая мест в партере.</w:t>
      </w:r>
    </w:p>
    <w:p w:rsidR="00000000" w:rsidRDefault="00F14FCF">
      <w:pPr>
        <w:ind w:firstLine="284"/>
        <w:jc w:val="both"/>
      </w:pPr>
      <w:r>
        <w:t>Спортивно-зрелищный зал (каток) — спортивно-демонстрационный зал (каток), предназначаемый также и для пр</w:t>
      </w:r>
      <w:r>
        <w:t>о</w:t>
      </w:r>
      <w:r>
        <w:t>ведения культурно-зрелищных и общественных мероприятий.</w:t>
      </w:r>
    </w:p>
    <w:p w:rsidR="00000000" w:rsidRDefault="00F14FCF">
      <w:pPr>
        <w:ind w:firstLine="284"/>
        <w:jc w:val="both"/>
      </w:pPr>
      <w:r>
        <w:t>Створ финиша — вертикальная плоскость, проходящая по линии финиша и ее продолжению.</w:t>
      </w:r>
    </w:p>
    <w:p w:rsidR="00000000" w:rsidRDefault="00F14FCF">
      <w:pPr>
        <w:ind w:firstLine="284"/>
        <w:jc w:val="both"/>
      </w:pPr>
      <w:r>
        <w:t>Универсальный спортивный зал (каток) — зал (каток), предна</w:t>
      </w:r>
      <w:r>
        <w:t>з</w:t>
      </w:r>
      <w:r>
        <w:t>начаемый для попеременных занятий и (или) соревнований по ра</w:t>
      </w:r>
      <w:r>
        <w:t>з</w:t>
      </w:r>
      <w:r>
        <w:t>личным видам сп</w:t>
      </w:r>
      <w:r>
        <w:t>орта.</w:t>
      </w:r>
    </w:p>
    <w:p w:rsidR="00000000" w:rsidRDefault="00F14FCF">
      <w:pPr>
        <w:ind w:firstLine="284"/>
        <w:jc w:val="right"/>
        <w:rPr>
          <w:b/>
        </w:rPr>
      </w:pPr>
      <w:r>
        <w:rPr>
          <w:b/>
        </w:rPr>
        <w:t>Приложение 2</w:t>
      </w:r>
    </w:p>
    <w:p w:rsidR="00000000" w:rsidRDefault="00F14FCF">
      <w:pPr>
        <w:pStyle w:val="1"/>
      </w:pPr>
      <w:r>
        <w:t xml:space="preserve">ПРИМЕРЫ ПЛАНОВ ТРАНСФОРМАЦИИ АРЕН </w:t>
      </w:r>
      <w:r>
        <w:br/>
        <w:t xml:space="preserve">СПОРТИВНО-ДЕМОНСТРАЦИОННЫХ И </w:t>
      </w:r>
      <w:r>
        <w:br/>
        <w:t>СПОРТИВНО-ЗРЕЛИЩНЫХ ЗАЛОВ И КАТКОВ</w:t>
      </w:r>
    </w:p>
    <w:p w:rsidR="00000000" w:rsidRDefault="00F14FCF">
      <w:pPr>
        <w:ind w:firstLine="284"/>
        <w:jc w:val="both"/>
      </w:pPr>
      <w:r>
        <w:t>На рис. 1—4 приведены варианты трансформации арены крыт</w:t>
      </w:r>
      <w:r>
        <w:t>о</w:t>
      </w:r>
      <w:r>
        <w:t>го катка с искусственным льдом для проведения соревнований по хоккею, фигурному катанию и мини-футболу, а также проведения выступлений балета на льду и эстрадных концертов.</w:t>
      </w:r>
    </w:p>
    <w:p w:rsidR="00000000" w:rsidRDefault="00F14FCF">
      <w:pPr>
        <w:ind w:firstLine="284"/>
        <w:jc w:val="both"/>
      </w:pPr>
      <w:r>
        <w:t>На рис. 5—13 приведены варианты трансформации арены для проведения соревнований по волейболу, баскетболу, гандболу, те</w:t>
      </w:r>
      <w:r>
        <w:t>н</w:t>
      </w:r>
      <w:r>
        <w:t>нису, спортивной и художественной гимнастике,</w:t>
      </w:r>
      <w:r>
        <w:t xml:space="preserve"> борьбе (вольной, классической, самбо) и боксу. На этих рисунках, кроме размеров арены катка (65</w:t>
      </w:r>
      <w:r>
        <w:sym w:font="Symbol" w:char="F0B4"/>
      </w:r>
      <w:r>
        <w:t>36 м), пунктиром нанесены размеры арены спорт</w:t>
      </w:r>
      <w:r>
        <w:t>и</w:t>
      </w:r>
      <w:r>
        <w:t>вно-демонстрационного зала (48</w:t>
      </w:r>
      <w:r>
        <w:sym w:font="Symbol" w:char="F0B4"/>
      </w:r>
      <w:r>
        <w:t>26 м).</w:t>
      </w:r>
    </w:p>
    <w:p w:rsidR="00000000" w:rsidRDefault="00F14FCF">
      <w:pPr>
        <w:ind w:firstLine="284"/>
        <w:jc w:val="both"/>
      </w:pPr>
      <w:r>
        <w:t>На рис. 14 приводятся примеры нетрадиционных эстрад для те</w:t>
      </w:r>
      <w:r>
        <w:t>а</w:t>
      </w:r>
      <w:r>
        <w:t>трализованных представлений и концертов, проводимых на аренах спо</w:t>
      </w:r>
      <w:r>
        <w:t>р</w:t>
      </w:r>
      <w:r>
        <w:t>тивно-зрелищных залов и катков.</w:t>
      </w:r>
    </w:p>
    <w:p w:rsidR="00000000" w:rsidRDefault="00F14FCF">
      <w:pPr>
        <w:spacing w:before="120"/>
        <w:jc w:val="center"/>
      </w:pPr>
      <w:r>
        <w:pict>
          <v:shape id="_x0000_i1049" type="#_x0000_t75" style="width:230.25pt;height:177.75pt">
            <v:imagedata r:id="rId29" o:title=""/>
          </v:shape>
        </w:pict>
      </w:r>
    </w:p>
    <w:p w:rsidR="00000000" w:rsidRDefault="00F14FCF">
      <w:pPr>
        <w:spacing w:before="120"/>
        <w:jc w:val="center"/>
      </w:pPr>
      <w:r>
        <w:t>Рис. 1. План арены для соревнований (и учебно-тренировочных з</w:t>
      </w:r>
      <w:r>
        <w:t>а</w:t>
      </w:r>
      <w:r>
        <w:t xml:space="preserve">нятий) по хоккею и фигурному катанию (размеры в метрах) </w:t>
      </w:r>
    </w:p>
    <w:p w:rsidR="00000000" w:rsidRDefault="00F14FCF">
      <w:pPr>
        <w:spacing w:before="120"/>
      </w:pPr>
      <w:r>
        <w:t>1 — хоккейный борт; 2 — места для оштрафованных игрок</w:t>
      </w:r>
      <w:r>
        <w:t>ов; 3 — ме</w:t>
      </w:r>
      <w:r>
        <w:t>с</w:t>
      </w:r>
      <w:r>
        <w:t>та для судей; 4 — места для заменяющих игроков</w:t>
      </w:r>
    </w:p>
    <w:p w:rsidR="00000000" w:rsidRDefault="00F14FCF">
      <w:pPr>
        <w:pStyle w:val="1"/>
        <w:spacing w:after="0"/>
        <w:rPr>
          <w:b w:val="0"/>
        </w:rPr>
      </w:pPr>
      <w:r>
        <w:pict>
          <v:shape id="_x0000_i1050" type="#_x0000_t75" style="width:242.25pt;height:145.5pt">
            <v:imagedata r:id="rId30" o:title=""/>
          </v:shape>
        </w:pict>
      </w:r>
    </w:p>
    <w:p w:rsidR="00000000" w:rsidRDefault="00F14FCF">
      <w:pPr>
        <w:pStyle w:val="1"/>
        <w:rPr>
          <w:b w:val="0"/>
        </w:rPr>
      </w:pPr>
      <w:r>
        <w:rPr>
          <w:b w:val="0"/>
        </w:rPr>
        <w:t>Рис. 2. План арены для соревнований по мини-футболу на настиле (размеры в метрах)</w:t>
      </w:r>
    </w:p>
    <w:p w:rsidR="00000000" w:rsidRDefault="00F14FCF">
      <w:pPr>
        <w:pStyle w:val="1"/>
        <w:spacing w:before="0" w:after="0"/>
      </w:pPr>
      <w:r>
        <w:pict>
          <v:shape id="_x0000_i1051" type="#_x0000_t75" style="width:308.25pt;height:213.75pt">
            <v:imagedata r:id="rId31" o:title=""/>
          </v:shape>
        </w:pict>
      </w:r>
    </w:p>
    <w:p w:rsidR="00000000" w:rsidRDefault="00F14FCF"/>
    <w:p w:rsidR="00000000" w:rsidRDefault="00F14FCF">
      <w:pPr>
        <w:jc w:val="center"/>
      </w:pPr>
      <w:r>
        <w:pict>
          <v:shape id="_x0000_i1052" type="#_x0000_t75" style="width:309pt;height:243pt">
            <v:imagedata r:id="rId32" o:title=""/>
          </v:shape>
        </w:pict>
      </w:r>
    </w:p>
    <w:p w:rsidR="00000000" w:rsidRDefault="00F14FCF">
      <w:pPr>
        <w:pStyle w:val="1"/>
        <w:rPr>
          <w:b w:val="0"/>
        </w:rPr>
      </w:pPr>
      <w:r>
        <w:rPr>
          <w:b w:val="0"/>
        </w:rPr>
        <w:t>Рис. 3. План арены для проведения выступления балета на льду (размеры в метрах)</w:t>
      </w:r>
    </w:p>
    <w:p w:rsidR="00000000" w:rsidRDefault="00F14FCF">
      <w:pPr>
        <w:pStyle w:val="1"/>
        <w:spacing w:before="0"/>
        <w:rPr>
          <w:b w:val="0"/>
        </w:rPr>
      </w:pPr>
      <w:r>
        <w:rPr>
          <w:b w:val="0"/>
        </w:rPr>
        <w:t xml:space="preserve">а — вариант расположения, площадки вдоль арены для хоккея; </w:t>
      </w:r>
      <w:r>
        <w:rPr>
          <w:b w:val="0"/>
        </w:rPr>
        <w:br/>
        <w:t>б — вариант расположения площадки поперек арены для хоккея</w:t>
      </w:r>
    </w:p>
    <w:p w:rsidR="00000000" w:rsidRDefault="00F14FCF">
      <w:pPr>
        <w:pStyle w:val="2"/>
      </w:pPr>
      <w:r>
        <w:t>1 — помост для оркестра 6</w:t>
      </w:r>
      <w:r>
        <w:sym w:font="Symbol" w:char="F0B4"/>
      </w:r>
      <w:r>
        <w:t>6; 2 — зона объезда; 3 — зона декор</w:t>
      </w:r>
      <w:r>
        <w:t>а</w:t>
      </w:r>
      <w:r>
        <w:t>ции; 4 — пульт управления светом; 5 — зона выступлений; 6 — ра</w:t>
      </w:r>
      <w:r>
        <w:t>м</w:t>
      </w:r>
      <w:r>
        <w:t>па; 7 — граница арены</w:t>
      </w:r>
    </w:p>
    <w:p w:rsidR="00000000" w:rsidRDefault="00F14FCF">
      <w:pPr>
        <w:spacing w:before="120" w:after="120"/>
        <w:jc w:val="center"/>
      </w:pPr>
      <w:r>
        <w:pict>
          <v:shape id="_x0000_i1053" type="#_x0000_t75" style="width:274.5pt;height:182.25pt">
            <v:imagedata r:id="rId33" o:title=""/>
          </v:shape>
        </w:pict>
      </w:r>
    </w:p>
    <w:p w:rsidR="00000000" w:rsidRDefault="00F14FCF">
      <w:pPr>
        <w:spacing w:before="120" w:after="120"/>
        <w:jc w:val="center"/>
      </w:pPr>
      <w:r>
        <w:pict>
          <v:shape id="_x0000_i1054" type="#_x0000_t75" style="width:279pt;height:178.5pt">
            <v:imagedata r:id="rId34" o:title=""/>
          </v:shape>
        </w:pict>
      </w:r>
    </w:p>
    <w:p w:rsidR="00000000" w:rsidRDefault="00F14FCF">
      <w:pPr>
        <w:pStyle w:val="1"/>
        <w:rPr>
          <w:b w:val="0"/>
        </w:rPr>
      </w:pPr>
      <w:r>
        <w:rPr>
          <w:b w:val="0"/>
        </w:rPr>
        <w:t>Рис. 4. План ар</w:t>
      </w:r>
      <w:r>
        <w:rPr>
          <w:b w:val="0"/>
        </w:rPr>
        <w:t xml:space="preserve">ены для проведения эстрадных выступлений </w:t>
      </w:r>
      <w:r>
        <w:rPr>
          <w:b w:val="0"/>
        </w:rPr>
        <w:br/>
        <w:t>(размеры в метрах)</w:t>
      </w:r>
    </w:p>
    <w:p w:rsidR="00000000" w:rsidRDefault="00F14FCF">
      <w:pPr>
        <w:pStyle w:val="1"/>
        <w:spacing w:before="0"/>
        <w:rPr>
          <w:b w:val="0"/>
        </w:rPr>
      </w:pPr>
      <w:r>
        <w:rPr>
          <w:b w:val="0"/>
        </w:rPr>
        <w:t xml:space="preserve">а — вариант расположения эстрады на поперечной оси арены; </w:t>
      </w:r>
      <w:r>
        <w:rPr>
          <w:b w:val="0"/>
        </w:rPr>
        <w:br/>
        <w:t>б — вариант расположения эстрады на продольной оси арены</w:t>
      </w:r>
    </w:p>
    <w:p w:rsidR="00000000" w:rsidRDefault="00F14FCF">
      <w:pPr>
        <w:pStyle w:val="2"/>
      </w:pPr>
      <w:r>
        <w:t xml:space="preserve">1 — зона накопления артистов; 2 — передняя граница эстрады; 3 — ближайшая к эстраде граница партера; 4 — попланные занавеси; 5 — кулисы; </w:t>
      </w:r>
      <w:r>
        <w:sym w:font="Symbol" w:char="F061"/>
      </w:r>
      <w:r>
        <w:t xml:space="preserve"> — горизонтальный угол, ограничивающий зону допу</w:t>
      </w:r>
      <w:r>
        <w:t>с</w:t>
      </w:r>
      <w:r>
        <w:t>тимого расположения зрительских мест</w:t>
      </w:r>
    </w:p>
    <w:p w:rsidR="00000000" w:rsidRDefault="00F14FCF">
      <w:pPr>
        <w:pStyle w:val="1"/>
        <w:spacing w:before="0" w:after="0"/>
        <w:rPr>
          <w:b w:val="0"/>
        </w:rPr>
      </w:pPr>
      <w:r>
        <w:pict>
          <v:shape id="_x0000_i1055" type="#_x0000_t75" style="width:293.25pt;height:165pt">
            <v:imagedata r:id="rId35" o:title=""/>
          </v:shape>
        </w:pict>
      </w:r>
    </w:p>
    <w:p w:rsidR="00000000" w:rsidRDefault="00F14FCF">
      <w:pPr>
        <w:pStyle w:val="1"/>
        <w:rPr>
          <w:b w:val="0"/>
        </w:rPr>
      </w:pPr>
      <w:r>
        <w:rPr>
          <w:b w:val="0"/>
        </w:rPr>
        <w:t xml:space="preserve">Рис. 5. План арены для соревнований по волейболу на настиле </w:t>
      </w:r>
      <w:r>
        <w:rPr>
          <w:b w:val="0"/>
        </w:rPr>
        <w:br/>
        <w:t>(размеры в метрах)</w:t>
      </w:r>
    </w:p>
    <w:p w:rsidR="00000000" w:rsidRDefault="00F14FCF">
      <w:pPr>
        <w:pStyle w:val="1"/>
        <w:spacing w:before="0" w:after="0"/>
        <w:rPr>
          <w:b w:val="0"/>
        </w:rPr>
      </w:pPr>
      <w:r>
        <w:pict>
          <v:shape id="_x0000_i1056" type="#_x0000_t75" style="width:291pt;height:163.5pt">
            <v:imagedata r:id="rId36" o:title=""/>
          </v:shape>
        </w:pict>
      </w:r>
    </w:p>
    <w:p w:rsidR="00000000" w:rsidRDefault="00F14FCF">
      <w:pPr>
        <w:pStyle w:val="1"/>
        <w:rPr>
          <w:b w:val="0"/>
        </w:rPr>
      </w:pPr>
      <w:r>
        <w:rPr>
          <w:b w:val="0"/>
        </w:rPr>
        <w:t>Рис. 6. План арены для соре</w:t>
      </w:r>
      <w:r>
        <w:rPr>
          <w:b w:val="0"/>
        </w:rPr>
        <w:t>внований по баскетболу на настиле (размеры в метрах)</w:t>
      </w:r>
    </w:p>
    <w:p w:rsidR="00000000" w:rsidRDefault="00F14FCF">
      <w:pPr>
        <w:pStyle w:val="1"/>
        <w:spacing w:before="0" w:after="0"/>
        <w:rPr>
          <w:b w:val="0"/>
        </w:rPr>
      </w:pPr>
      <w:r>
        <w:pict>
          <v:shape id="_x0000_i1057" type="#_x0000_t75" style="width:290.25pt;height:164.25pt">
            <v:imagedata r:id="rId37" o:title=""/>
          </v:shape>
        </w:pict>
      </w:r>
    </w:p>
    <w:p w:rsidR="00000000" w:rsidRDefault="00F14FCF">
      <w:pPr>
        <w:pStyle w:val="1"/>
        <w:rPr>
          <w:b w:val="0"/>
        </w:rPr>
      </w:pPr>
      <w:r>
        <w:rPr>
          <w:b w:val="0"/>
        </w:rPr>
        <w:t xml:space="preserve">Рис. 7. План арены для соревнований по гандболу на настиле </w:t>
      </w:r>
      <w:r>
        <w:rPr>
          <w:b w:val="0"/>
        </w:rPr>
        <w:br/>
        <w:t>(размеры в метрах)</w:t>
      </w:r>
    </w:p>
    <w:p w:rsidR="00000000" w:rsidRDefault="00F14FCF">
      <w:pPr>
        <w:pStyle w:val="1"/>
        <w:spacing w:before="0" w:after="0"/>
        <w:rPr>
          <w:b w:val="0"/>
        </w:rPr>
      </w:pPr>
      <w:r>
        <w:pict>
          <v:shape id="_x0000_i1058" type="#_x0000_t75" style="width:284.25pt;height:166.5pt">
            <v:imagedata r:id="rId38" o:title=""/>
          </v:shape>
        </w:pict>
      </w:r>
    </w:p>
    <w:p w:rsidR="00000000" w:rsidRDefault="00F14FCF">
      <w:pPr>
        <w:pStyle w:val="1"/>
        <w:rPr>
          <w:b w:val="0"/>
        </w:rPr>
      </w:pPr>
      <w:r>
        <w:rPr>
          <w:b w:val="0"/>
        </w:rPr>
        <w:t xml:space="preserve">Рис. 8. План арены для соревнований по теннису на настиле </w:t>
      </w:r>
      <w:r>
        <w:rPr>
          <w:b w:val="0"/>
        </w:rPr>
        <w:br/>
        <w:t>(размеры в метрах)</w:t>
      </w:r>
    </w:p>
    <w:p w:rsidR="00000000" w:rsidRDefault="00F14FCF">
      <w:pPr>
        <w:pStyle w:val="1"/>
        <w:spacing w:before="0" w:after="0"/>
        <w:rPr>
          <w:b w:val="0"/>
        </w:rPr>
      </w:pPr>
      <w:r>
        <w:pict>
          <v:shape id="_x0000_i1059" type="#_x0000_t75" style="width:4in;height:178.5pt">
            <v:imagedata r:id="rId39" o:title=""/>
          </v:shape>
        </w:pict>
      </w:r>
    </w:p>
    <w:p w:rsidR="00000000" w:rsidRDefault="00F14FCF">
      <w:pPr>
        <w:pStyle w:val="1"/>
        <w:rPr>
          <w:b w:val="0"/>
        </w:rPr>
      </w:pPr>
      <w:r>
        <w:rPr>
          <w:b w:val="0"/>
        </w:rPr>
        <w:t>Рис. 9. План арены для соревнований по спортивной гимнастике на п</w:t>
      </w:r>
      <w:r>
        <w:rPr>
          <w:b w:val="0"/>
        </w:rPr>
        <w:t>о</w:t>
      </w:r>
      <w:r>
        <w:rPr>
          <w:b w:val="0"/>
        </w:rPr>
        <w:t xml:space="preserve">мосте (размеры в метрах) </w:t>
      </w:r>
    </w:p>
    <w:p w:rsidR="00000000" w:rsidRDefault="00F14FCF">
      <w:pPr>
        <w:pStyle w:val="2"/>
      </w:pPr>
      <w:r>
        <w:t>1 — место для бревна или перекладины; 2 — место для вольных у</w:t>
      </w:r>
      <w:r>
        <w:t>п</w:t>
      </w:r>
      <w:r>
        <w:t>ражнений; 3 — место для брусьев; 4 — место для прыжков через к</w:t>
      </w:r>
      <w:r>
        <w:t>о</w:t>
      </w:r>
      <w:r>
        <w:t>ня; 5 — место для махов на коне; 6 — место для колец</w:t>
      </w:r>
    </w:p>
    <w:p w:rsidR="00000000" w:rsidRDefault="00F14FCF">
      <w:pPr>
        <w:jc w:val="center"/>
      </w:pPr>
      <w:r>
        <w:pict>
          <v:shape id="_x0000_i1060" type="#_x0000_t75" style="width:290.25pt;height:342pt">
            <v:imagedata r:id="rId40" o:title=""/>
          </v:shape>
        </w:pict>
      </w:r>
    </w:p>
    <w:p w:rsidR="00000000" w:rsidRDefault="00F14FCF">
      <w:pPr>
        <w:pStyle w:val="1"/>
        <w:rPr>
          <w:b w:val="0"/>
        </w:rPr>
      </w:pPr>
      <w:r>
        <w:rPr>
          <w:b w:val="0"/>
        </w:rPr>
        <w:t xml:space="preserve">Рис. 10. План арены для </w:t>
      </w:r>
      <w:r>
        <w:rPr>
          <w:b w:val="0"/>
        </w:rPr>
        <w:t xml:space="preserve">соревнований по акробатике на помосте (размеры в метрах) </w:t>
      </w:r>
    </w:p>
    <w:p w:rsidR="00000000" w:rsidRDefault="00F14FCF">
      <w:pPr>
        <w:pStyle w:val="1"/>
        <w:spacing w:before="0"/>
        <w:rPr>
          <w:b w:val="0"/>
        </w:rPr>
      </w:pPr>
      <w:r>
        <w:rPr>
          <w:b w:val="0"/>
          <w:lang w:val="en-US"/>
        </w:rPr>
        <w:t>I</w:t>
      </w:r>
      <w:r>
        <w:rPr>
          <w:b w:val="0"/>
        </w:rPr>
        <w:t xml:space="preserve"> - оптимальный вариант; </w:t>
      </w:r>
      <w:r>
        <w:rPr>
          <w:b w:val="0"/>
          <w:lang w:val="en-US"/>
        </w:rPr>
        <w:t xml:space="preserve">II </w:t>
      </w:r>
      <w:r>
        <w:rPr>
          <w:b w:val="0"/>
        </w:rPr>
        <w:t>- минимальный в</w:t>
      </w:r>
      <w:r>
        <w:rPr>
          <w:b w:val="0"/>
        </w:rPr>
        <w:t>а</w:t>
      </w:r>
      <w:r>
        <w:rPr>
          <w:b w:val="0"/>
        </w:rPr>
        <w:t xml:space="preserve">риант </w:t>
      </w:r>
    </w:p>
    <w:p w:rsidR="00000000" w:rsidRDefault="00F14FCF">
      <w:pPr>
        <w:pStyle w:val="2"/>
      </w:pPr>
      <w:r>
        <w:t>1 — место для акробатических прыжков; 2 — место для вольных упражнений; 3 — место для парных и групповых упражнений</w:t>
      </w:r>
    </w:p>
    <w:p w:rsidR="00000000" w:rsidRDefault="00F14FCF">
      <w:pPr>
        <w:pStyle w:val="1"/>
        <w:spacing w:before="0" w:after="0"/>
        <w:rPr>
          <w:b w:val="0"/>
        </w:rPr>
      </w:pPr>
      <w:r>
        <w:pict>
          <v:shape id="_x0000_i1061" type="#_x0000_t75" style="width:285.75pt;height:171pt">
            <v:imagedata r:id="rId41" o:title=""/>
          </v:shape>
        </w:pict>
      </w:r>
    </w:p>
    <w:p w:rsidR="00000000" w:rsidRDefault="00F14FCF">
      <w:pPr>
        <w:pStyle w:val="1"/>
        <w:rPr>
          <w:b w:val="0"/>
        </w:rPr>
      </w:pPr>
      <w:r>
        <w:rPr>
          <w:b w:val="0"/>
        </w:rPr>
        <w:t>Рис. 11. План арены для соревнований по художественной гимна</w:t>
      </w:r>
      <w:r>
        <w:rPr>
          <w:b w:val="0"/>
        </w:rPr>
        <w:t>с</w:t>
      </w:r>
      <w:r>
        <w:rPr>
          <w:b w:val="0"/>
        </w:rPr>
        <w:t>тике на помосте для двух площадок (размеры в метрах)</w:t>
      </w:r>
    </w:p>
    <w:p w:rsidR="00000000" w:rsidRDefault="00F14FCF">
      <w:pPr>
        <w:pStyle w:val="1"/>
        <w:spacing w:before="0" w:after="0"/>
        <w:rPr>
          <w:b w:val="0"/>
        </w:rPr>
      </w:pPr>
      <w:r>
        <w:pict>
          <v:shape id="_x0000_i1062" type="#_x0000_t75" style="width:283.5pt;height:171.75pt">
            <v:imagedata r:id="rId42" o:title=""/>
          </v:shape>
        </w:pict>
      </w:r>
    </w:p>
    <w:p w:rsidR="00000000" w:rsidRDefault="00F14FCF">
      <w:pPr>
        <w:pStyle w:val="1"/>
        <w:rPr>
          <w:b w:val="0"/>
        </w:rPr>
      </w:pPr>
      <w:r>
        <w:rPr>
          <w:b w:val="0"/>
        </w:rPr>
        <w:t>Рис. 12. План арены для соревнований по борьбе на помосте для трех ковров (размеры в метрах)</w:t>
      </w:r>
    </w:p>
    <w:p w:rsidR="00000000" w:rsidRDefault="00F14FCF">
      <w:pPr>
        <w:pStyle w:val="1"/>
        <w:spacing w:before="0" w:after="0"/>
        <w:rPr>
          <w:b w:val="0"/>
        </w:rPr>
      </w:pPr>
      <w:r>
        <w:pict>
          <v:shape id="_x0000_i1063" type="#_x0000_t75" style="width:287.25pt;height:168pt">
            <v:imagedata r:id="rId43" o:title=""/>
          </v:shape>
        </w:pict>
      </w:r>
    </w:p>
    <w:p w:rsidR="00000000" w:rsidRDefault="00F14FCF">
      <w:pPr>
        <w:pStyle w:val="1"/>
        <w:rPr>
          <w:b w:val="0"/>
        </w:rPr>
      </w:pPr>
      <w:r>
        <w:rPr>
          <w:b w:val="0"/>
        </w:rPr>
        <w:t>Рис. 13. План арены для соревнований по боксу с рингом на помосте (размеры</w:t>
      </w:r>
      <w:r>
        <w:rPr>
          <w:b w:val="0"/>
        </w:rPr>
        <w:t xml:space="preserve"> в метрах)</w:t>
      </w:r>
    </w:p>
    <w:p w:rsidR="00000000" w:rsidRDefault="00F14FCF">
      <w:pPr>
        <w:pStyle w:val="2"/>
      </w:pPr>
      <w:r>
        <w:t>1 — места возможного расположения дополнительных зрительских мест</w:t>
      </w:r>
    </w:p>
    <w:p w:rsidR="00000000" w:rsidRDefault="00F14FCF">
      <w:pPr>
        <w:jc w:val="center"/>
      </w:pPr>
      <w:r>
        <w:pict>
          <v:shape id="_x0000_i1064" type="#_x0000_t75" style="width:306pt;height:279.75pt">
            <v:imagedata r:id="rId44" o:title=""/>
          </v:shape>
        </w:pict>
      </w:r>
    </w:p>
    <w:p w:rsidR="00000000" w:rsidRDefault="00F14FCF">
      <w:pPr>
        <w:jc w:val="center"/>
      </w:pPr>
      <w:r>
        <w:pict>
          <v:shape id="_x0000_i1065" type="#_x0000_t75" style="width:187.5pt;height:180pt">
            <v:imagedata r:id="rId45" o:title=""/>
          </v:shape>
        </w:pict>
      </w:r>
    </w:p>
    <w:p w:rsidR="00000000" w:rsidRDefault="00F14FCF">
      <w:pPr>
        <w:jc w:val="center"/>
      </w:pPr>
      <w:r>
        <w:pict>
          <v:shape id="_x0000_i1066" type="#_x0000_t75" style="width:157.5pt;height:177pt">
            <v:imagedata r:id="rId46" o:title=""/>
          </v:shape>
        </w:pict>
      </w:r>
    </w:p>
    <w:p w:rsidR="00000000" w:rsidRDefault="00F14FCF">
      <w:pPr>
        <w:pStyle w:val="1"/>
        <w:rPr>
          <w:b w:val="0"/>
        </w:rPr>
      </w:pPr>
      <w:r>
        <w:rPr>
          <w:b w:val="0"/>
        </w:rPr>
        <w:t>Рис. 14. Нетрадиционные типы сборно-разборных эстрад для спо</w:t>
      </w:r>
      <w:r>
        <w:rPr>
          <w:b w:val="0"/>
        </w:rPr>
        <w:t>р</w:t>
      </w:r>
      <w:r>
        <w:rPr>
          <w:b w:val="0"/>
        </w:rPr>
        <w:t>тивно-зрелищных залов и крытых катков (предложение архит. Е.Сивенкова) (размеры в метрах)</w:t>
      </w:r>
    </w:p>
    <w:p w:rsidR="00000000" w:rsidRDefault="00F14FCF">
      <w:pPr>
        <w:pStyle w:val="1"/>
        <w:spacing w:before="0"/>
        <w:rPr>
          <w:b w:val="0"/>
        </w:rPr>
      </w:pPr>
      <w:r>
        <w:rPr>
          <w:b w:val="0"/>
        </w:rPr>
        <w:t>а — эстрада на арене спортивно-зрелищного катка «Иртыш» в г. Омске; б — вариант центральной двухсторонней эстрады на арене спортивно-зрелищного зала «Динамо» в Москве; в — вариант эс</w:t>
      </w:r>
      <w:r>
        <w:rPr>
          <w:b w:val="0"/>
        </w:rPr>
        <w:t>т</w:t>
      </w:r>
      <w:r>
        <w:rPr>
          <w:b w:val="0"/>
        </w:rPr>
        <w:t>рады-арены в спортивно-зрелищном зале «Динамо» в Москве.</w:t>
      </w:r>
    </w:p>
    <w:p w:rsidR="00000000" w:rsidRDefault="00F14FCF">
      <w:pPr>
        <w:pStyle w:val="2"/>
      </w:pPr>
      <w:r>
        <w:t>1 — арена; 2 — эстрада; 3 — выходы арт</w:t>
      </w:r>
      <w:r>
        <w:t>истов; 4 — стационарная трибуна; 5 — стационарная трибуна, используемая в комплексе с эстрадой; 6 — сборно-разборная трибуна</w:t>
      </w:r>
    </w:p>
    <w:p w:rsidR="00000000" w:rsidRDefault="00F14FCF">
      <w:pPr>
        <w:ind w:firstLine="284"/>
        <w:jc w:val="right"/>
        <w:rPr>
          <w:b/>
        </w:rPr>
      </w:pPr>
      <w:r>
        <w:rPr>
          <w:b/>
        </w:rPr>
        <w:t>Приложение 3</w:t>
      </w:r>
    </w:p>
    <w:p w:rsidR="00000000" w:rsidRDefault="00F14FCF">
      <w:pPr>
        <w:pStyle w:val="1"/>
      </w:pPr>
      <w:r>
        <w:t xml:space="preserve">ПРИМЕРЫ СХЕМ ПЛАНОВ РАССТАНОВКИ ОБОРУДОВАНИЯ В СПОРТИВНЫХ ЗАЛАХ, ХОРЕОГРАФИЧЕСКИХ КЛАССАХ, ПОМЕЩЕНИЯХ ДЛЯ ИНДИВИДУАЛЬНОЙ СИЛОВОЙ </w:t>
      </w:r>
      <w:r>
        <w:br/>
        <w:t>И АКРОБАТ</w:t>
      </w:r>
      <w:r>
        <w:t>И</w:t>
      </w:r>
      <w:r>
        <w:t>ЧЕСКОЙ ПОДГОТОВКИ</w:t>
      </w:r>
    </w:p>
    <w:p w:rsidR="00000000" w:rsidRDefault="00F14FCF">
      <w:pPr>
        <w:ind w:firstLine="284"/>
        <w:jc w:val="both"/>
      </w:pPr>
      <w:r>
        <w:t>На рис. 1 приведена схема плана расстановки оборудования для одновременных учебно-тренировочных занятий по спортивной ги</w:t>
      </w:r>
      <w:r>
        <w:t>м</w:t>
      </w:r>
      <w:r>
        <w:t>настике смешанных по полу групп в зале размером 36</w:t>
      </w:r>
      <w:r>
        <w:sym w:font="Symbol" w:char="F0B4"/>
      </w:r>
      <w:r>
        <w:t>18 м.</w:t>
      </w:r>
    </w:p>
    <w:p w:rsidR="00000000" w:rsidRDefault="00F14FCF">
      <w:pPr>
        <w:ind w:firstLine="284"/>
        <w:jc w:val="both"/>
      </w:pPr>
      <w:r>
        <w:t xml:space="preserve">При предназначении этого зала также и </w:t>
      </w:r>
      <w:r>
        <w:t>для занятий только му</w:t>
      </w:r>
      <w:r>
        <w:t>ж</w:t>
      </w:r>
      <w:r>
        <w:t>ских или только женских групп в проекте предусматриваются доп</w:t>
      </w:r>
      <w:r>
        <w:t>о</w:t>
      </w:r>
      <w:r>
        <w:t xml:space="preserve">лнительные закладные детали для крепления соответствующего оборудования. </w:t>
      </w:r>
    </w:p>
    <w:p w:rsidR="00000000" w:rsidRDefault="00F14FCF">
      <w:pPr>
        <w:ind w:firstLine="284"/>
        <w:jc w:val="both"/>
      </w:pPr>
      <w:r>
        <w:t xml:space="preserve">Расчетная пропускная способность зала составляет 60 чел/смену. </w:t>
      </w:r>
    </w:p>
    <w:p w:rsidR="00000000" w:rsidRDefault="00F14FCF">
      <w:pPr>
        <w:ind w:firstLine="284"/>
        <w:jc w:val="both"/>
      </w:pPr>
      <w:r>
        <w:t>На рис. 2 приведена схема плана расстановки оборудования для учебно-тренировочных занятий по баскетболу в зале размером 30</w:t>
      </w:r>
      <w:r>
        <w:sym w:font="Symbol" w:char="F0B4"/>
      </w:r>
      <w:r>
        <w:t>18 м.</w:t>
      </w:r>
    </w:p>
    <w:p w:rsidR="00000000" w:rsidRDefault="00F14FCF">
      <w:pPr>
        <w:ind w:firstLine="284"/>
        <w:jc w:val="both"/>
      </w:pPr>
      <w:r>
        <w:t>При предназначении этого зала и для занятий по бадминтону и волейболу проектом предусматриваются дополнительные закла</w:t>
      </w:r>
      <w:r>
        <w:t>д</w:t>
      </w:r>
      <w:r>
        <w:t>ные детали для крепления соответствующего о</w:t>
      </w:r>
      <w:r>
        <w:t>борудования, а пр</w:t>
      </w:r>
      <w:r>
        <w:t>и</w:t>
      </w:r>
      <w:r>
        <w:t>веденное на схеме пристенное оборудование или используется, или не мешает зан</w:t>
      </w:r>
      <w:r>
        <w:t>я</w:t>
      </w:r>
      <w:r>
        <w:t>тиям по этим видам.</w:t>
      </w:r>
    </w:p>
    <w:p w:rsidR="00000000" w:rsidRDefault="00F14FCF">
      <w:pPr>
        <w:ind w:firstLine="284"/>
        <w:jc w:val="both"/>
      </w:pPr>
      <w:r>
        <w:t>Расчетная пропускная способность зала составляет 24 чел/смену при использовании его только для баскетбола, а при универсальном использовании (для баскетбола, бадминтона и волейбола) — 36 чел/смену.</w:t>
      </w:r>
    </w:p>
    <w:p w:rsidR="00000000" w:rsidRDefault="00F14FCF">
      <w:pPr>
        <w:ind w:firstLine="284"/>
        <w:jc w:val="both"/>
      </w:pPr>
      <w:r>
        <w:t>На рис. 3 приведена схема плана расстановки оборудования для учебно-тренировочных занятий по гандболу в зале размером 42</w:t>
      </w:r>
      <w:r>
        <w:sym w:font="Symbol" w:char="F0B4"/>
      </w:r>
      <w:r>
        <w:t>24 м, а на рис. 4 — в том же зале, но для занятий по волейболу. В этом же зал</w:t>
      </w:r>
      <w:r>
        <w:t>е могут проводиться также занятия по бадминтону, баскетб</w:t>
      </w:r>
      <w:r>
        <w:t>о</w:t>
      </w:r>
      <w:r>
        <w:t>лу и теннису; в этом случае проектом предусматриваются дополн</w:t>
      </w:r>
      <w:r>
        <w:t>и</w:t>
      </w:r>
      <w:r>
        <w:t>тельные закладные детали для крепления соответствующего обор</w:t>
      </w:r>
      <w:r>
        <w:t>у</w:t>
      </w:r>
      <w:r>
        <w:t>дования, а приведенное на схемах пристенное оборудование или используется, или не мешает занятиям по этим видам.</w:t>
      </w:r>
    </w:p>
    <w:p w:rsidR="00000000" w:rsidRDefault="00F14FCF">
      <w:pPr>
        <w:ind w:firstLine="284"/>
        <w:jc w:val="both"/>
      </w:pPr>
      <w:r>
        <w:t>Расчетная пропускная способность зала в смену составляет 24 чел. при занятиях по гандболу, а при занятиях всеми видами спо</w:t>
      </w:r>
      <w:r>
        <w:t>р</w:t>
      </w:r>
      <w:r>
        <w:t>тивных игр (бадминтону, баскетболу, волейболу и гандболу) — 67.</w:t>
      </w:r>
    </w:p>
    <w:p w:rsidR="00000000" w:rsidRDefault="00F14FCF">
      <w:pPr>
        <w:ind w:firstLine="284"/>
        <w:jc w:val="both"/>
      </w:pPr>
      <w:r>
        <w:t>Схема плана расстановки оборудов</w:t>
      </w:r>
      <w:r>
        <w:t>ания для учебно-тренировочных занятий по боксу в зале минимального размера (15</w:t>
      </w:r>
      <w:r>
        <w:sym w:font="Symbol" w:char="F0B4"/>
      </w:r>
      <w:r>
        <w:t>12 м) приведена на рис. 5. В зале размещаются один ринг н ко</w:t>
      </w:r>
      <w:r>
        <w:t>м</w:t>
      </w:r>
      <w:r>
        <w:t xml:space="preserve">плект табельного оборудования (из числа постоянно находящегося в зале). </w:t>
      </w:r>
    </w:p>
    <w:p w:rsidR="00000000" w:rsidRDefault="00F14FCF">
      <w:pPr>
        <w:ind w:firstLine="284"/>
        <w:jc w:val="both"/>
      </w:pPr>
      <w:r>
        <w:t xml:space="preserve">Расчетная пропускная способность зала в смену — 14 чел. </w:t>
      </w:r>
    </w:p>
    <w:p w:rsidR="00000000" w:rsidRDefault="00F14FCF">
      <w:pPr>
        <w:ind w:firstLine="284"/>
        <w:jc w:val="both"/>
      </w:pPr>
      <w:r>
        <w:t>На рис. 6 приведена схема плана расстановки оборудования для учебно-тренировочных занятий по тяжелой атлетике в зале разм</w:t>
      </w:r>
      <w:r>
        <w:t>е</w:t>
      </w:r>
      <w:r>
        <w:t>ром 18</w:t>
      </w:r>
      <w:r>
        <w:sym w:font="Symbol" w:char="F0B4"/>
      </w:r>
      <w:r>
        <w:t>9 м (в плане). В зале размещены четыре тяжелоатлетических помоста и комплект вспомогательного оборудования (из чи</w:t>
      </w:r>
      <w:r>
        <w:t>сла по</w:t>
      </w:r>
      <w:r>
        <w:t>с</w:t>
      </w:r>
      <w:r>
        <w:t>тоянно н</w:t>
      </w:r>
      <w:r>
        <w:t>а</w:t>
      </w:r>
      <w:r>
        <w:t xml:space="preserve">ходящихся в зале). </w:t>
      </w:r>
    </w:p>
    <w:p w:rsidR="00000000" w:rsidRDefault="00F14FCF">
      <w:pPr>
        <w:ind w:firstLine="284"/>
        <w:jc w:val="both"/>
      </w:pPr>
      <w:r>
        <w:t xml:space="preserve">Расчетная пропускная способность зала в смену — 16 чел. </w:t>
      </w:r>
    </w:p>
    <w:p w:rsidR="00000000" w:rsidRDefault="00F14FCF">
      <w:pPr>
        <w:ind w:firstLine="284"/>
        <w:jc w:val="both"/>
      </w:pPr>
      <w:r>
        <w:t>На рис. 7 и 8 приведены примеры планов помещений для инд</w:t>
      </w:r>
      <w:r>
        <w:t>и</w:t>
      </w:r>
      <w:r>
        <w:t>видуальной силовой и акробатической подготовки, а на рис. 9 — примерный план помещения хореографического класса с расчетной пропускной сп</w:t>
      </w:r>
      <w:r>
        <w:t>о</w:t>
      </w:r>
      <w:r>
        <w:t xml:space="preserve">собностью в смену составляющей 30 человек. </w:t>
      </w:r>
    </w:p>
    <w:p w:rsidR="00000000" w:rsidRDefault="00F14FCF">
      <w:pPr>
        <w:ind w:firstLine="284"/>
        <w:jc w:val="both"/>
      </w:pPr>
      <w:r>
        <w:t>Экспликация к рис. 1—9 дана в приведенной ниже таблице.</w:t>
      </w:r>
    </w:p>
    <w:p w:rsidR="00000000" w:rsidRDefault="00F14FCF">
      <w:pPr>
        <w:spacing w:before="120" w:after="120"/>
        <w:jc w:val="center"/>
      </w:pPr>
      <w:r>
        <w:pict>
          <v:shape id="_x0000_i1067" type="#_x0000_t75" style="width:309pt;height:177pt">
            <v:imagedata r:id="rId47" o:title=""/>
          </v:shape>
        </w:pict>
      </w:r>
    </w:p>
    <w:p w:rsidR="00000000" w:rsidRDefault="00F14FCF">
      <w:pPr>
        <w:spacing w:after="120"/>
        <w:jc w:val="center"/>
      </w:pPr>
      <w:r>
        <w:t>Рис. 1. Схема плана расстановки оборудования в зале размером 36</w:t>
      </w:r>
      <w:r>
        <w:sym w:font="Symbol" w:char="F0B4"/>
      </w:r>
      <w:r>
        <w:t>18 м для учебно-тренировочных занятий по спортивной гимна</w:t>
      </w:r>
      <w:r>
        <w:t>с</w:t>
      </w:r>
      <w:r>
        <w:t>тике (вариант для занятий смешанных по полу групп) (размеры в метрах)</w:t>
      </w:r>
    </w:p>
    <w:p w:rsidR="00000000" w:rsidRDefault="00F14FCF">
      <w:pPr>
        <w:spacing w:after="120"/>
        <w:jc w:val="center"/>
      </w:pPr>
      <w:r>
        <w:pict>
          <v:shape id="_x0000_i1068" type="#_x0000_t75" style="width:306.75pt;height:230.25pt">
            <v:imagedata r:id="rId48" o:title=""/>
          </v:shape>
        </w:pict>
      </w:r>
    </w:p>
    <w:p w:rsidR="00000000" w:rsidRDefault="00F14FCF">
      <w:pPr>
        <w:spacing w:after="120"/>
        <w:jc w:val="center"/>
      </w:pPr>
      <w:r>
        <w:t>Рис. 2. Схема плана расстановки оборудования в зале размером 30</w:t>
      </w:r>
      <w:r>
        <w:sym w:font="Symbol" w:char="F0B4"/>
      </w:r>
      <w:r>
        <w:t>18 м для учебно-тренировочных занятий по спортивным играм (вариант для занятий по баскетболу) (размеры в метрах)</w:t>
      </w:r>
    </w:p>
    <w:p w:rsidR="00000000" w:rsidRDefault="00F14FCF">
      <w:pPr>
        <w:spacing w:after="120"/>
        <w:jc w:val="center"/>
      </w:pPr>
      <w:r>
        <w:pict>
          <v:shape id="_x0000_i1069" type="#_x0000_t75" style="width:310.5pt;height:204.75pt">
            <v:imagedata r:id="rId49" o:title=""/>
          </v:shape>
        </w:pict>
      </w:r>
    </w:p>
    <w:p w:rsidR="00000000" w:rsidRDefault="00F14FCF">
      <w:pPr>
        <w:spacing w:after="120"/>
        <w:jc w:val="center"/>
      </w:pPr>
      <w:r>
        <w:t>Рис. 3. Схема плана расстановки оборудования в зале размером 42</w:t>
      </w:r>
      <w:r>
        <w:sym w:font="Symbol" w:char="F0B4"/>
      </w:r>
      <w:r>
        <w:t>24 м для учебно-тренировочных занятий по спортивным играм (вариант для занятий по гандболу) (размеры в метрах)</w:t>
      </w:r>
    </w:p>
    <w:p w:rsidR="00000000" w:rsidRDefault="00F14FCF">
      <w:pPr>
        <w:spacing w:after="120"/>
        <w:jc w:val="center"/>
      </w:pPr>
      <w:r>
        <w:pict>
          <v:shape id="_x0000_i1070" type="#_x0000_t75" style="width:306pt;height:219.75pt">
            <v:imagedata r:id="rId50" o:title=""/>
          </v:shape>
        </w:pict>
      </w:r>
    </w:p>
    <w:p w:rsidR="00000000" w:rsidRDefault="00F14FCF">
      <w:pPr>
        <w:spacing w:after="120"/>
        <w:jc w:val="center"/>
      </w:pPr>
      <w:r>
        <w:t>Рис. 5. Схема плана расстановки оборудования в зале минимального размера (15</w:t>
      </w:r>
      <w:r>
        <w:sym w:font="Symbol" w:char="F0B4"/>
      </w:r>
      <w:r>
        <w:t>12 м) д</w:t>
      </w:r>
      <w:r>
        <w:t>ля учебно-тренировочных занятий по боксу (размеры в метрах)</w:t>
      </w:r>
    </w:p>
    <w:p w:rsidR="00000000" w:rsidRDefault="00F14FCF">
      <w:pPr>
        <w:spacing w:after="120"/>
        <w:jc w:val="center"/>
      </w:pPr>
      <w:r>
        <w:pict>
          <v:shape id="_x0000_i1071" type="#_x0000_t75" style="width:306pt;height:275.25pt">
            <v:imagedata r:id="rId51" o:title=""/>
          </v:shape>
        </w:pict>
      </w:r>
    </w:p>
    <w:p w:rsidR="00000000" w:rsidRDefault="00F14FCF">
      <w:pPr>
        <w:spacing w:after="120"/>
        <w:jc w:val="center"/>
      </w:pPr>
      <w:r>
        <w:t>Рис. 4. Схема плана расстановки оборудования в зале размером 42</w:t>
      </w:r>
      <w:r>
        <w:sym w:font="Symbol" w:char="F0B4"/>
      </w:r>
      <w:r>
        <w:t>24 м для учебно-тренировочных занятий по спортивным играм (вариант для занятий по волейболу) (размеры в метрах)</w:t>
      </w:r>
    </w:p>
    <w:p w:rsidR="00000000" w:rsidRDefault="00F14FCF">
      <w:pPr>
        <w:spacing w:after="120"/>
        <w:jc w:val="center"/>
      </w:pPr>
      <w:r>
        <w:pict>
          <v:shape id="_x0000_i1072" type="#_x0000_t75" style="width:306.75pt;height:200.25pt">
            <v:imagedata r:id="rId52" o:title=""/>
          </v:shape>
        </w:pict>
      </w:r>
    </w:p>
    <w:p w:rsidR="00000000" w:rsidRDefault="00F14FCF">
      <w:pPr>
        <w:spacing w:after="120"/>
        <w:jc w:val="center"/>
      </w:pPr>
      <w:r>
        <w:t>Рис. 6. Схема плана расстановки оборудования в зале размером 18</w:t>
      </w:r>
      <w:r>
        <w:sym w:font="Symbol" w:char="F0B4"/>
      </w:r>
      <w:r>
        <w:t xml:space="preserve">9 м для учебно-тренировочных занятий по тяжелой атлетике </w:t>
      </w:r>
      <w:r>
        <w:br/>
        <w:t>(размеры в метрах)</w:t>
      </w:r>
    </w:p>
    <w:p w:rsidR="00000000" w:rsidRDefault="00F14FCF">
      <w:pPr>
        <w:spacing w:after="120"/>
        <w:jc w:val="center"/>
      </w:pPr>
      <w:r>
        <w:pict>
          <v:shape id="_x0000_i1073" type="#_x0000_t75" style="width:291.75pt;height:330.75pt">
            <v:imagedata r:id="rId53" o:title=""/>
          </v:shape>
        </w:pict>
      </w:r>
    </w:p>
    <w:p w:rsidR="00000000" w:rsidRDefault="00F14FCF">
      <w:pPr>
        <w:spacing w:after="120"/>
        <w:jc w:val="center"/>
      </w:pPr>
      <w:r>
        <w:t xml:space="preserve">Рис. 7. Схемы планов расстановки оборудования в помещениях </w:t>
      </w:r>
      <w:r>
        <w:br/>
        <w:t>для и</w:t>
      </w:r>
      <w:r>
        <w:t>н</w:t>
      </w:r>
      <w:r>
        <w:t xml:space="preserve">дивидуальной силовой подготовки (размеры в метрах) </w:t>
      </w:r>
    </w:p>
    <w:p w:rsidR="00000000" w:rsidRDefault="00F14FCF">
      <w:pPr>
        <w:spacing w:after="120"/>
        <w:jc w:val="center"/>
      </w:pPr>
      <w:r>
        <w:t>а — в крыты</w:t>
      </w:r>
      <w:r>
        <w:t>х катках с искусственным льдом, спортивных корпусах с залами для легкой атлетики или футбола или с тремя и более зал</w:t>
      </w:r>
      <w:r>
        <w:t>а</w:t>
      </w:r>
      <w:r>
        <w:t>ми для других видов спорта; б — в спортивных корпусах с одним или двумя залами</w:t>
      </w:r>
    </w:p>
    <w:p w:rsidR="00000000" w:rsidRDefault="00F14FCF">
      <w:pPr>
        <w:spacing w:after="120"/>
        <w:jc w:val="center"/>
      </w:pPr>
      <w:r>
        <w:pict>
          <v:shape id="_x0000_i1074" type="#_x0000_t75" style="width:279pt;height:154.5pt">
            <v:imagedata r:id="rId54" o:title=""/>
          </v:shape>
        </w:pict>
      </w:r>
    </w:p>
    <w:p w:rsidR="00000000" w:rsidRDefault="00F14FCF">
      <w:pPr>
        <w:spacing w:after="120"/>
        <w:jc w:val="center"/>
      </w:pPr>
      <w:r>
        <w:t>Рис. 8. Схема плана помещения для индивидуальной акробатиче</w:t>
      </w:r>
      <w:r>
        <w:t>с</w:t>
      </w:r>
      <w:r>
        <w:t>кой подготовки (размеры в метрах)</w:t>
      </w:r>
    </w:p>
    <w:p w:rsidR="00000000" w:rsidRDefault="00F14FCF">
      <w:pPr>
        <w:spacing w:after="120"/>
        <w:jc w:val="center"/>
        <w:rPr>
          <w:lang w:val="en-US"/>
        </w:rPr>
      </w:pPr>
      <w:r>
        <w:pict>
          <v:shape id="_x0000_i1075" type="#_x0000_t75" style="width:306.75pt;height:339.75pt">
            <v:imagedata r:id="rId55" o:title=""/>
          </v:shape>
        </w:pict>
      </w:r>
    </w:p>
    <w:p w:rsidR="00000000" w:rsidRDefault="00F14FCF">
      <w:pPr>
        <w:spacing w:after="120"/>
        <w:jc w:val="center"/>
      </w:pPr>
      <w:r>
        <w:pict>
          <v:shape id="_x0000_i1076" type="#_x0000_t75" style="width:68.25pt;height:114pt">
            <v:imagedata r:id="rId56" o:title=""/>
          </v:shape>
        </w:pict>
      </w:r>
    </w:p>
    <w:p w:rsidR="00000000" w:rsidRDefault="00F14FCF">
      <w:pPr>
        <w:spacing w:after="120"/>
        <w:jc w:val="center"/>
      </w:pPr>
      <w:r>
        <w:t>Рис. 9. Схема плана расстановки оборудования в хореографическом классе (размеры в метрах)</w:t>
      </w:r>
    </w:p>
    <w:p w:rsidR="00000000" w:rsidRDefault="00F14FCF">
      <w:pPr>
        <w:ind w:firstLine="284"/>
        <w:jc w:val="both"/>
      </w:pPr>
      <w:r>
        <w:t xml:space="preserve">Экспликация оборудования к рис. 1—6 дана в приведенной ниже таблице. </w:t>
      </w:r>
    </w:p>
    <w:p w:rsidR="00000000" w:rsidRDefault="00F14FCF">
      <w:pPr>
        <w:pStyle w:val="1"/>
        <w:rPr>
          <w:b w:val="0"/>
        </w:rPr>
      </w:pPr>
      <w:r>
        <w:rPr>
          <w:b w:val="0"/>
        </w:rPr>
        <w:t>Таблица-экспликация оборудования (рис. 1—9, прил. 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5244"/>
      </w:tblGrid>
      <w:tr w:rsidR="00000000">
        <w:tblPrEx>
          <w:tblCellMar>
            <w:top w:w="0" w:type="dxa"/>
            <w:bottom w:w="0" w:type="dxa"/>
          </w:tblCellMar>
        </w:tblPrEx>
        <w:trPr>
          <w:trHeight w:val="500"/>
        </w:trPr>
        <w:tc>
          <w:tcPr>
            <w:tcW w:w="993" w:type="dxa"/>
          </w:tcPr>
          <w:p w:rsidR="00000000" w:rsidRDefault="00F14FCF">
            <w:pPr>
              <w:jc w:val="center"/>
            </w:pPr>
            <w:r>
              <w:t>Экс</w:t>
            </w:r>
            <w:r>
              <w:t>плика</w:t>
            </w:r>
            <w:r>
              <w:softHyphen/>
              <w:t>ционный номер</w:t>
            </w:r>
          </w:p>
        </w:tc>
        <w:tc>
          <w:tcPr>
            <w:tcW w:w="5244" w:type="dxa"/>
          </w:tcPr>
          <w:p w:rsidR="00000000" w:rsidRDefault="00F14FCF">
            <w:pPr>
              <w:jc w:val="center"/>
            </w:pPr>
          </w:p>
          <w:p w:rsidR="00000000" w:rsidRDefault="00F14FCF">
            <w:pPr>
              <w:jc w:val="center"/>
            </w:pPr>
            <w:r>
              <w:t>Наименование оборудования</w:t>
            </w:r>
          </w:p>
        </w:tc>
      </w:tr>
      <w:tr w:rsidR="00000000">
        <w:tblPrEx>
          <w:tblCellMar>
            <w:top w:w="0" w:type="dxa"/>
            <w:bottom w:w="0" w:type="dxa"/>
          </w:tblCellMar>
        </w:tblPrEx>
        <w:trPr>
          <w:trHeight w:val="240"/>
        </w:trPr>
        <w:tc>
          <w:tcPr>
            <w:tcW w:w="993" w:type="dxa"/>
          </w:tcPr>
          <w:p w:rsidR="00000000" w:rsidRDefault="00F14FCF">
            <w:pPr>
              <w:jc w:val="center"/>
            </w:pPr>
            <w:r>
              <w:t>1</w:t>
            </w:r>
          </w:p>
        </w:tc>
        <w:tc>
          <w:tcPr>
            <w:tcW w:w="5244" w:type="dxa"/>
          </w:tcPr>
          <w:p w:rsidR="00000000" w:rsidRDefault="00F14FCF">
            <w:pPr>
              <w:jc w:val="center"/>
            </w:pPr>
            <w:r>
              <w:t>2</w:t>
            </w:r>
          </w:p>
        </w:tc>
      </w:tr>
      <w:tr w:rsidR="00000000">
        <w:tblPrEx>
          <w:tblCellMar>
            <w:top w:w="0" w:type="dxa"/>
            <w:bottom w:w="0" w:type="dxa"/>
          </w:tblCellMar>
        </w:tblPrEx>
        <w:trPr>
          <w:trHeight w:val="300"/>
        </w:trPr>
        <w:tc>
          <w:tcPr>
            <w:tcW w:w="993" w:type="dxa"/>
            <w:tcBorders>
              <w:bottom w:val="nil"/>
            </w:tcBorders>
          </w:tcPr>
          <w:p w:rsidR="00000000" w:rsidRDefault="00F14FCF">
            <w:pPr>
              <w:spacing w:before="120"/>
              <w:jc w:val="center"/>
            </w:pPr>
            <w:r>
              <w:t>1.</w:t>
            </w:r>
          </w:p>
        </w:tc>
        <w:tc>
          <w:tcPr>
            <w:tcW w:w="5244" w:type="dxa"/>
            <w:tcBorders>
              <w:bottom w:val="nil"/>
            </w:tcBorders>
          </w:tcPr>
          <w:p w:rsidR="00000000" w:rsidRDefault="00F14FCF">
            <w:pPr>
              <w:spacing w:before="120"/>
            </w:pPr>
            <w:r>
              <w:t>Батут</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w:t>
            </w:r>
          </w:p>
        </w:tc>
        <w:tc>
          <w:tcPr>
            <w:tcW w:w="5244" w:type="dxa"/>
            <w:tcBorders>
              <w:top w:val="nil"/>
              <w:bottom w:val="nil"/>
            </w:tcBorders>
          </w:tcPr>
          <w:p w:rsidR="00000000" w:rsidRDefault="00F14FCF">
            <w:pPr>
              <w:spacing w:before="120"/>
            </w:pPr>
            <w:r>
              <w:t>Бревно гимнастическое высокое</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3.</w:t>
            </w:r>
          </w:p>
        </w:tc>
        <w:tc>
          <w:tcPr>
            <w:tcW w:w="5244" w:type="dxa"/>
            <w:tcBorders>
              <w:top w:val="nil"/>
              <w:bottom w:val="nil"/>
            </w:tcBorders>
          </w:tcPr>
          <w:p w:rsidR="00000000" w:rsidRDefault="00F14FCF">
            <w:pPr>
              <w:spacing w:before="120"/>
            </w:pPr>
            <w:r>
              <w:t>Бревно гимнастическое низкое</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4.</w:t>
            </w:r>
          </w:p>
        </w:tc>
        <w:tc>
          <w:tcPr>
            <w:tcW w:w="5244" w:type="dxa"/>
            <w:tcBorders>
              <w:top w:val="nil"/>
              <w:bottom w:val="nil"/>
            </w:tcBorders>
          </w:tcPr>
          <w:p w:rsidR="00000000" w:rsidRDefault="00F14FCF">
            <w:pPr>
              <w:spacing w:before="120"/>
            </w:pPr>
            <w:r>
              <w:t>Брусья гимнастические мужские</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5.</w:t>
            </w:r>
          </w:p>
        </w:tc>
        <w:tc>
          <w:tcPr>
            <w:tcW w:w="5244" w:type="dxa"/>
            <w:tcBorders>
              <w:top w:val="nil"/>
              <w:bottom w:val="nil"/>
            </w:tcBorders>
          </w:tcPr>
          <w:p w:rsidR="00000000" w:rsidRDefault="00F14FCF">
            <w:pPr>
              <w:spacing w:before="120"/>
            </w:pPr>
            <w:r>
              <w:t>Брусья гимнастические женские (на растяжках)</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6.</w:t>
            </w:r>
          </w:p>
        </w:tc>
        <w:tc>
          <w:tcPr>
            <w:tcW w:w="5244" w:type="dxa"/>
            <w:tcBorders>
              <w:top w:val="nil"/>
              <w:bottom w:val="nil"/>
            </w:tcBorders>
          </w:tcPr>
          <w:p w:rsidR="00000000" w:rsidRDefault="00F14FCF">
            <w:pPr>
              <w:spacing w:before="120"/>
            </w:pPr>
            <w:r>
              <w:t>Ворота гандбольные</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7.</w:t>
            </w:r>
          </w:p>
        </w:tc>
        <w:tc>
          <w:tcPr>
            <w:tcW w:w="5244" w:type="dxa"/>
            <w:tcBorders>
              <w:top w:val="nil"/>
              <w:bottom w:val="nil"/>
            </w:tcBorders>
          </w:tcPr>
          <w:p w:rsidR="00000000" w:rsidRDefault="00F14FCF">
            <w:pPr>
              <w:spacing w:before="120"/>
            </w:pPr>
            <w:r>
              <w:t>Гири спортивные</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8.</w:t>
            </w:r>
          </w:p>
        </w:tc>
        <w:tc>
          <w:tcPr>
            <w:tcW w:w="5244" w:type="dxa"/>
            <w:tcBorders>
              <w:top w:val="nil"/>
              <w:bottom w:val="nil"/>
            </w:tcBorders>
          </w:tcPr>
          <w:p w:rsidR="00000000" w:rsidRDefault="00F14FCF">
            <w:pPr>
              <w:spacing w:before="120"/>
            </w:pPr>
            <w:r>
              <w:t>Груша боксерская пневматическая на платформе</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9.</w:t>
            </w:r>
          </w:p>
        </w:tc>
        <w:tc>
          <w:tcPr>
            <w:tcW w:w="5244" w:type="dxa"/>
            <w:tcBorders>
              <w:top w:val="nil"/>
              <w:bottom w:val="nil"/>
            </w:tcBorders>
          </w:tcPr>
          <w:p w:rsidR="00000000" w:rsidRDefault="00F14FCF">
            <w:pPr>
              <w:spacing w:before="120"/>
            </w:pPr>
            <w:r>
              <w:t>Груша боксерская набивная</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10.</w:t>
            </w:r>
          </w:p>
        </w:tc>
        <w:tc>
          <w:tcPr>
            <w:tcW w:w="5244" w:type="dxa"/>
            <w:tcBorders>
              <w:top w:val="nil"/>
              <w:bottom w:val="nil"/>
            </w:tcBorders>
          </w:tcPr>
          <w:p w:rsidR="00000000" w:rsidRDefault="00F14FCF">
            <w:pPr>
              <w:spacing w:before="120"/>
            </w:pPr>
            <w:r>
              <w:t>Дорожка акробатическая</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11.</w:t>
            </w:r>
          </w:p>
        </w:tc>
        <w:tc>
          <w:tcPr>
            <w:tcW w:w="5244" w:type="dxa"/>
            <w:tcBorders>
              <w:top w:val="nil"/>
              <w:bottom w:val="nil"/>
            </w:tcBorders>
          </w:tcPr>
          <w:p w:rsidR="00000000" w:rsidRDefault="00F14FCF">
            <w:pPr>
              <w:spacing w:before="120"/>
            </w:pPr>
            <w:r>
              <w:t>Дорожка для разбега</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12.</w:t>
            </w:r>
          </w:p>
        </w:tc>
        <w:tc>
          <w:tcPr>
            <w:tcW w:w="5244" w:type="dxa"/>
            <w:tcBorders>
              <w:top w:val="nil"/>
              <w:bottom w:val="nil"/>
            </w:tcBorders>
          </w:tcPr>
          <w:p w:rsidR="00000000" w:rsidRDefault="00F14FCF">
            <w:pPr>
              <w:spacing w:before="120"/>
            </w:pPr>
            <w:r>
              <w:t>Заградительная сетка</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13.</w:t>
            </w:r>
          </w:p>
        </w:tc>
        <w:tc>
          <w:tcPr>
            <w:tcW w:w="5244" w:type="dxa"/>
            <w:tcBorders>
              <w:top w:val="nil"/>
              <w:bottom w:val="nil"/>
            </w:tcBorders>
          </w:tcPr>
          <w:p w:rsidR="00000000" w:rsidRDefault="00F14FCF">
            <w:pPr>
              <w:spacing w:before="120"/>
            </w:pPr>
            <w:r>
              <w:t>Зеркало</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14.</w:t>
            </w:r>
          </w:p>
        </w:tc>
        <w:tc>
          <w:tcPr>
            <w:tcW w:w="5244" w:type="dxa"/>
            <w:tcBorders>
              <w:top w:val="nil"/>
              <w:bottom w:val="nil"/>
            </w:tcBorders>
          </w:tcPr>
          <w:p w:rsidR="00000000" w:rsidRDefault="00F14FCF">
            <w:pPr>
              <w:spacing w:before="120"/>
            </w:pPr>
            <w:r>
              <w:t>Канат для лазания</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15.</w:t>
            </w:r>
          </w:p>
        </w:tc>
        <w:tc>
          <w:tcPr>
            <w:tcW w:w="5244" w:type="dxa"/>
            <w:tcBorders>
              <w:top w:val="nil"/>
              <w:bottom w:val="nil"/>
            </w:tcBorders>
          </w:tcPr>
          <w:p w:rsidR="00000000" w:rsidRDefault="00F14FCF">
            <w:pPr>
              <w:spacing w:before="120"/>
            </w:pPr>
            <w:r>
              <w:t>Кольца гимнастические на пристенной консоли</w:t>
            </w:r>
          </w:p>
        </w:tc>
      </w:tr>
      <w:tr w:rsidR="00000000">
        <w:tblPrEx>
          <w:tblCellMar>
            <w:top w:w="0" w:type="dxa"/>
            <w:bottom w:w="0" w:type="dxa"/>
          </w:tblCellMar>
        </w:tblPrEx>
        <w:trPr>
          <w:trHeight w:val="140"/>
        </w:trPr>
        <w:tc>
          <w:tcPr>
            <w:tcW w:w="993" w:type="dxa"/>
            <w:tcBorders>
              <w:top w:val="nil"/>
              <w:bottom w:val="nil"/>
            </w:tcBorders>
          </w:tcPr>
          <w:p w:rsidR="00000000" w:rsidRDefault="00F14FCF">
            <w:pPr>
              <w:spacing w:before="120"/>
              <w:jc w:val="center"/>
            </w:pPr>
            <w:r>
              <w:t>16.</w:t>
            </w:r>
          </w:p>
        </w:tc>
        <w:tc>
          <w:tcPr>
            <w:tcW w:w="5244" w:type="dxa"/>
            <w:tcBorders>
              <w:top w:val="nil"/>
              <w:bottom w:val="nil"/>
            </w:tcBorders>
          </w:tcPr>
          <w:p w:rsidR="00000000" w:rsidRDefault="00F14FCF">
            <w:pPr>
              <w:spacing w:before="120"/>
            </w:pPr>
            <w:r>
              <w:t>Конь гимн</w:t>
            </w:r>
            <w:r>
              <w:t>астический для опорных прыжков</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17.</w:t>
            </w:r>
          </w:p>
        </w:tc>
        <w:tc>
          <w:tcPr>
            <w:tcW w:w="5244" w:type="dxa"/>
            <w:tcBorders>
              <w:top w:val="nil"/>
              <w:bottom w:val="nil"/>
            </w:tcBorders>
          </w:tcPr>
          <w:p w:rsidR="00000000" w:rsidRDefault="00F14FCF">
            <w:pPr>
              <w:spacing w:before="120"/>
            </w:pPr>
            <w:r>
              <w:t>Конь гимнастический с ручками</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18.</w:t>
            </w:r>
          </w:p>
        </w:tc>
        <w:tc>
          <w:tcPr>
            <w:tcW w:w="5244" w:type="dxa"/>
            <w:tcBorders>
              <w:top w:val="nil"/>
              <w:bottom w:val="nil"/>
            </w:tcBorders>
          </w:tcPr>
          <w:p w:rsidR="00000000" w:rsidRDefault="00F14FCF">
            <w:pPr>
              <w:spacing w:before="120"/>
            </w:pPr>
            <w:r>
              <w:t>Мостик гимнастический эластичный</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19.</w:t>
            </w:r>
          </w:p>
        </w:tc>
        <w:tc>
          <w:tcPr>
            <w:tcW w:w="5244" w:type="dxa"/>
            <w:tcBorders>
              <w:top w:val="nil"/>
              <w:bottom w:val="nil"/>
            </w:tcBorders>
          </w:tcPr>
          <w:p w:rsidR="00000000" w:rsidRDefault="00F14FCF">
            <w:pPr>
              <w:spacing w:before="120"/>
            </w:pPr>
            <w:r>
              <w:t>Настил для вольных упражнений</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20.</w:t>
            </w:r>
          </w:p>
        </w:tc>
        <w:tc>
          <w:tcPr>
            <w:tcW w:w="5244" w:type="dxa"/>
            <w:tcBorders>
              <w:top w:val="nil"/>
              <w:bottom w:val="nil"/>
            </w:tcBorders>
          </w:tcPr>
          <w:p w:rsidR="00000000" w:rsidRDefault="00F14FCF">
            <w:pPr>
              <w:spacing w:before="120"/>
            </w:pPr>
            <w:r>
              <w:t>Перекладина гимнастическая</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21.</w:t>
            </w:r>
          </w:p>
        </w:tc>
        <w:tc>
          <w:tcPr>
            <w:tcW w:w="5244" w:type="dxa"/>
            <w:tcBorders>
              <w:top w:val="nil"/>
              <w:bottom w:val="nil"/>
            </w:tcBorders>
          </w:tcPr>
          <w:p w:rsidR="00000000" w:rsidRDefault="00F14FCF">
            <w:pPr>
              <w:spacing w:before="120"/>
            </w:pPr>
            <w:r>
              <w:t>Подушка настенная для тренировки боксеров</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22.</w:t>
            </w:r>
          </w:p>
        </w:tc>
        <w:tc>
          <w:tcPr>
            <w:tcW w:w="5244" w:type="dxa"/>
            <w:tcBorders>
              <w:top w:val="nil"/>
              <w:bottom w:val="nil"/>
            </w:tcBorders>
          </w:tcPr>
          <w:p w:rsidR="00000000" w:rsidRDefault="00F14FCF">
            <w:pPr>
              <w:spacing w:before="120"/>
            </w:pPr>
            <w:r>
              <w:t>Помост тяжелоатлетический размером 4</w:t>
            </w:r>
            <w:r>
              <w:sym w:font="Symbol" w:char="F0B4"/>
            </w:r>
            <w:r>
              <w:t>4 м</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 xml:space="preserve">23. </w:t>
            </w:r>
          </w:p>
        </w:tc>
        <w:tc>
          <w:tcPr>
            <w:tcW w:w="5244" w:type="dxa"/>
            <w:tcBorders>
              <w:top w:val="nil"/>
              <w:bottom w:val="nil"/>
            </w:tcBorders>
          </w:tcPr>
          <w:p w:rsidR="00000000" w:rsidRDefault="00F14FCF">
            <w:pPr>
              <w:spacing w:before="120"/>
            </w:pPr>
            <w:r>
              <w:t>Помост тяжелоатлетический размером 3</w:t>
            </w:r>
            <w:r>
              <w:sym w:font="Symbol" w:char="F0B4"/>
            </w:r>
            <w:r>
              <w:t>3 м</w:t>
            </w:r>
          </w:p>
        </w:tc>
      </w:tr>
      <w:tr w:rsidR="00000000">
        <w:tblPrEx>
          <w:tblCellMar>
            <w:top w:w="0" w:type="dxa"/>
            <w:bottom w:w="0" w:type="dxa"/>
          </w:tblCellMar>
        </w:tblPrEx>
        <w:trPr>
          <w:trHeight w:val="140"/>
        </w:trPr>
        <w:tc>
          <w:tcPr>
            <w:tcW w:w="993" w:type="dxa"/>
            <w:tcBorders>
              <w:top w:val="nil"/>
              <w:bottom w:val="nil"/>
            </w:tcBorders>
          </w:tcPr>
          <w:p w:rsidR="00000000" w:rsidRDefault="00F14FCF">
            <w:pPr>
              <w:spacing w:before="120"/>
              <w:jc w:val="center"/>
            </w:pPr>
            <w:r>
              <w:t>24.</w:t>
            </w:r>
          </w:p>
        </w:tc>
        <w:tc>
          <w:tcPr>
            <w:tcW w:w="5244" w:type="dxa"/>
            <w:tcBorders>
              <w:top w:val="nil"/>
              <w:bottom w:val="nil"/>
            </w:tcBorders>
          </w:tcPr>
          <w:p w:rsidR="00000000" w:rsidRDefault="00F14FCF">
            <w:pPr>
              <w:spacing w:before="120"/>
            </w:pPr>
            <w:r>
              <w:t>Приспособление для развития мышц спины</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25.</w:t>
            </w:r>
          </w:p>
        </w:tc>
        <w:tc>
          <w:tcPr>
            <w:tcW w:w="5244" w:type="dxa"/>
            <w:tcBorders>
              <w:top w:val="nil"/>
              <w:bottom w:val="nil"/>
            </w:tcBorders>
          </w:tcPr>
          <w:p w:rsidR="00000000" w:rsidRDefault="00F14FCF">
            <w:pPr>
              <w:spacing w:before="120"/>
            </w:pPr>
            <w:r>
              <w:t>Ринг боксерский</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26.</w:t>
            </w:r>
          </w:p>
        </w:tc>
        <w:tc>
          <w:tcPr>
            <w:tcW w:w="5244" w:type="dxa"/>
            <w:tcBorders>
              <w:top w:val="nil"/>
              <w:bottom w:val="nil"/>
            </w:tcBorders>
          </w:tcPr>
          <w:p w:rsidR="00000000" w:rsidRDefault="00F14FCF">
            <w:pPr>
              <w:spacing w:before="120"/>
            </w:pPr>
            <w:r>
              <w:t>Скамья со стойками для жима лежа</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27.</w:t>
            </w:r>
          </w:p>
        </w:tc>
        <w:tc>
          <w:tcPr>
            <w:tcW w:w="5244" w:type="dxa"/>
            <w:tcBorders>
              <w:top w:val="nil"/>
              <w:bottom w:val="nil"/>
            </w:tcBorders>
          </w:tcPr>
          <w:p w:rsidR="00000000" w:rsidRDefault="00F14FCF">
            <w:pPr>
              <w:spacing w:before="120"/>
            </w:pPr>
            <w:r>
              <w:t>Стеллаж для штанг</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28.</w:t>
            </w:r>
          </w:p>
        </w:tc>
        <w:tc>
          <w:tcPr>
            <w:tcW w:w="5244" w:type="dxa"/>
            <w:tcBorders>
              <w:top w:val="nil"/>
              <w:bottom w:val="nil"/>
            </w:tcBorders>
          </w:tcPr>
          <w:p w:rsidR="00000000" w:rsidRDefault="00F14FCF">
            <w:pPr>
              <w:spacing w:before="120"/>
            </w:pPr>
            <w:r>
              <w:t>Стеллаж для дисков штанг</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29.</w:t>
            </w:r>
          </w:p>
        </w:tc>
        <w:tc>
          <w:tcPr>
            <w:tcW w:w="5244" w:type="dxa"/>
            <w:tcBorders>
              <w:top w:val="nil"/>
              <w:bottom w:val="nil"/>
            </w:tcBorders>
          </w:tcPr>
          <w:p w:rsidR="00000000" w:rsidRDefault="00F14FCF">
            <w:pPr>
              <w:spacing w:before="120"/>
            </w:pPr>
            <w:r>
              <w:t>Стеллаж для гантелей</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30.</w:t>
            </w:r>
          </w:p>
        </w:tc>
        <w:tc>
          <w:tcPr>
            <w:tcW w:w="5244" w:type="dxa"/>
            <w:tcBorders>
              <w:top w:val="nil"/>
              <w:bottom w:val="nil"/>
            </w:tcBorders>
          </w:tcPr>
          <w:p w:rsidR="00000000" w:rsidRDefault="00F14FCF">
            <w:pPr>
              <w:spacing w:before="120"/>
            </w:pPr>
            <w:r>
              <w:t>Стенка гимнаст</w:t>
            </w:r>
            <w:r>
              <w:t>ическая</w:t>
            </w:r>
          </w:p>
        </w:tc>
      </w:tr>
      <w:tr w:rsidR="00000000">
        <w:tblPrEx>
          <w:tblCellMar>
            <w:top w:w="0" w:type="dxa"/>
            <w:bottom w:w="0" w:type="dxa"/>
          </w:tblCellMar>
        </w:tblPrEx>
        <w:trPr>
          <w:trHeight w:val="140"/>
        </w:trPr>
        <w:tc>
          <w:tcPr>
            <w:tcW w:w="993" w:type="dxa"/>
            <w:tcBorders>
              <w:top w:val="nil"/>
              <w:bottom w:val="nil"/>
            </w:tcBorders>
          </w:tcPr>
          <w:p w:rsidR="00000000" w:rsidRDefault="00F14FCF">
            <w:pPr>
              <w:spacing w:before="120"/>
              <w:jc w:val="center"/>
            </w:pPr>
            <w:r>
              <w:t>31.</w:t>
            </w:r>
          </w:p>
        </w:tc>
        <w:tc>
          <w:tcPr>
            <w:tcW w:w="5244" w:type="dxa"/>
            <w:tcBorders>
              <w:top w:val="nil"/>
              <w:bottom w:val="nil"/>
            </w:tcBorders>
          </w:tcPr>
          <w:p w:rsidR="00000000" w:rsidRDefault="00F14FCF">
            <w:pPr>
              <w:spacing w:before="120"/>
            </w:pPr>
            <w:r>
              <w:t>Стенка ребристая</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32.</w:t>
            </w:r>
          </w:p>
        </w:tc>
        <w:tc>
          <w:tcPr>
            <w:tcW w:w="5244" w:type="dxa"/>
            <w:tcBorders>
              <w:top w:val="nil"/>
              <w:bottom w:val="nil"/>
            </w:tcBorders>
          </w:tcPr>
          <w:p w:rsidR="00000000" w:rsidRDefault="00F14FCF">
            <w:pPr>
              <w:spacing w:before="120"/>
            </w:pPr>
            <w:r>
              <w:t>Стойки волейбольные с сеткой</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33.</w:t>
            </w:r>
          </w:p>
        </w:tc>
        <w:tc>
          <w:tcPr>
            <w:tcW w:w="5244" w:type="dxa"/>
            <w:tcBorders>
              <w:top w:val="nil"/>
              <w:bottom w:val="nil"/>
            </w:tcBorders>
          </w:tcPr>
          <w:p w:rsidR="00000000" w:rsidRDefault="00F14FCF">
            <w:pPr>
              <w:spacing w:before="120"/>
            </w:pPr>
            <w:r>
              <w:t>Станок хореографический</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34.</w:t>
            </w:r>
          </w:p>
        </w:tc>
        <w:tc>
          <w:tcPr>
            <w:tcW w:w="5244" w:type="dxa"/>
            <w:tcBorders>
              <w:top w:val="nil"/>
              <w:bottom w:val="nil"/>
            </w:tcBorders>
          </w:tcPr>
          <w:p w:rsidR="00000000" w:rsidRDefault="00F14FCF">
            <w:pPr>
              <w:spacing w:before="120"/>
            </w:pPr>
            <w:r>
              <w:t>Стойки для приседания со штангой</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35.</w:t>
            </w:r>
          </w:p>
        </w:tc>
        <w:tc>
          <w:tcPr>
            <w:tcW w:w="5244" w:type="dxa"/>
            <w:tcBorders>
              <w:top w:val="nil"/>
              <w:bottom w:val="nil"/>
            </w:tcBorders>
          </w:tcPr>
          <w:p w:rsidR="00000000" w:rsidRDefault="00F14FCF">
            <w:pPr>
              <w:spacing w:before="120"/>
            </w:pPr>
            <w:r>
              <w:t>Тренажер для развития силы ног</w:t>
            </w:r>
          </w:p>
        </w:tc>
      </w:tr>
      <w:tr w:rsidR="00000000">
        <w:tblPrEx>
          <w:tblCellMar>
            <w:top w:w="0" w:type="dxa"/>
            <w:bottom w:w="0" w:type="dxa"/>
          </w:tblCellMar>
        </w:tblPrEx>
        <w:trPr>
          <w:trHeight w:val="340"/>
        </w:trPr>
        <w:tc>
          <w:tcPr>
            <w:tcW w:w="993" w:type="dxa"/>
            <w:tcBorders>
              <w:top w:val="nil"/>
              <w:bottom w:val="nil"/>
            </w:tcBorders>
          </w:tcPr>
          <w:p w:rsidR="00000000" w:rsidRDefault="00F14FCF">
            <w:pPr>
              <w:spacing w:before="120"/>
              <w:jc w:val="center"/>
            </w:pPr>
            <w:r>
              <w:t>36.</w:t>
            </w:r>
          </w:p>
        </w:tc>
        <w:tc>
          <w:tcPr>
            <w:tcW w:w="5244" w:type="dxa"/>
            <w:tcBorders>
              <w:top w:val="nil"/>
              <w:bottom w:val="nil"/>
            </w:tcBorders>
          </w:tcPr>
          <w:p w:rsidR="00000000" w:rsidRDefault="00F14FCF">
            <w:pPr>
              <w:spacing w:before="120"/>
            </w:pPr>
            <w:r>
              <w:t>Тренажер для развития мышц брюшного пресса из п</w:t>
            </w:r>
            <w:r>
              <w:t>о</w:t>
            </w:r>
            <w:r>
              <w:t>лож</w:t>
            </w:r>
            <w:r>
              <w:t>е</w:t>
            </w:r>
            <w:r>
              <w:t>ния «лежа»</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37.</w:t>
            </w:r>
          </w:p>
        </w:tc>
        <w:tc>
          <w:tcPr>
            <w:tcW w:w="5244" w:type="dxa"/>
            <w:tcBorders>
              <w:top w:val="nil"/>
              <w:bottom w:val="nil"/>
            </w:tcBorders>
          </w:tcPr>
          <w:p w:rsidR="00000000" w:rsidRDefault="00F14FCF">
            <w:pPr>
              <w:spacing w:before="120"/>
            </w:pPr>
            <w:r>
              <w:t>Тренажер для развития широчайших мышц спины</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38.</w:t>
            </w:r>
          </w:p>
        </w:tc>
        <w:tc>
          <w:tcPr>
            <w:tcW w:w="5244" w:type="dxa"/>
            <w:tcBorders>
              <w:top w:val="nil"/>
              <w:bottom w:val="nil"/>
            </w:tcBorders>
          </w:tcPr>
          <w:p w:rsidR="00000000" w:rsidRDefault="00F14FCF">
            <w:pPr>
              <w:spacing w:before="120"/>
            </w:pPr>
            <w:r>
              <w:t>Тренажер «Гребля»</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39.</w:t>
            </w:r>
          </w:p>
        </w:tc>
        <w:tc>
          <w:tcPr>
            <w:tcW w:w="5244" w:type="dxa"/>
            <w:tcBorders>
              <w:top w:val="nil"/>
              <w:bottom w:val="nil"/>
            </w:tcBorders>
          </w:tcPr>
          <w:p w:rsidR="00000000" w:rsidRDefault="00F14FCF">
            <w:pPr>
              <w:spacing w:before="120"/>
            </w:pPr>
            <w:r>
              <w:t>Фоны</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40.</w:t>
            </w:r>
          </w:p>
        </w:tc>
        <w:tc>
          <w:tcPr>
            <w:tcW w:w="5244" w:type="dxa"/>
            <w:tcBorders>
              <w:top w:val="nil"/>
              <w:bottom w:val="nil"/>
            </w:tcBorders>
          </w:tcPr>
          <w:p w:rsidR="00000000" w:rsidRDefault="00F14FCF">
            <w:pPr>
              <w:spacing w:before="120"/>
            </w:pPr>
            <w:r>
              <w:t>Штанга тяжелоатлетическая рекордная</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41.</w:t>
            </w:r>
          </w:p>
        </w:tc>
        <w:tc>
          <w:tcPr>
            <w:tcW w:w="5244" w:type="dxa"/>
            <w:tcBorders>
              <w:top w:val="nil"/>
              <w:bottom w:val="nil"/>
            </w:tcBorders>
          </w:tcPr>
          <w:p w:rsidR="00000000" w:rsidRDefault="00F14FCF">
            <w:pPr>
              <w:spacing w:before="120"/>
            </w:pPr>
            <w:r>
              <w:t>Штанга тяжелоатлетическая тренировочная</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42.</w:t>
            </w:r>
          </w:p>
        </w:tc>
        <w:tc>
          <w:tcPr>
            <w:tcW w:w="5244" w:type="dxa"/>
            <w:tcBorders>
              <w:top w:val="nil"/>
              <w:bottom w:val="nil"/>
            </w:tcBorders>
          </w:tcPr>
          <w:p w:rsidR="00000000" w:rsidRDefault="00F14FCF">
            <w:pPr>
              <w:spacing w:before="120"/>
            </w:pPr>
            <w:r>
              <w:t>Щит баскетбольный с кольцом и сеткой (основной)</w:t>
            </w:r>
          </w:p>
        </w:tc>
      </w:tr>
      <w:tr w:rsidR="00000000">
        <w:tblPrEx>
          <w:tblCellMar>
            <w:top w:w="0" w:type="dxa"/>
            <w:bottom w:w="0" w:type="dxa"/>
          </w:tblCellMar>
        </w:tblPrEx>
        <w:trPr>
          <w:trHeight w:val="180"/>
        </w:trPr>
        <w:tc>
          <w:tcPr>
            <w:tcW w:w="993" w:type="dxa"/>
            <w:tcBorders>
              <w:top w:val="nil"/>
              <w:bottom w:val="nil"/>
            </w:tcBorders>
          </w:tcPr>
          <w:p w:rsidR="00000000" w:rsidRDefault="00F14FCF">
            <w:pPr>
              <w:spacing w:before="120"/>
              <w:jc w:val="center"/>
            </w:pPr>
            <w:r>
              <w:t>43.</w:t>
            </w:r>
          </w:p>
        </w:tc>
        <w:tc>
          <w:tcPr>
            <w:tcW w:w="5244" w:type="dxa"/>
            <w:tcBorders>
              <w:top w:val="nil"/>
              <w:bottom w:val="nil"/>
            </w:tcBorders>
          </w:tcPr>
          <w:p w:rsidR="00000000" w:rsidRDefault="00F14FCF">
            <w:pPr>
              <w:spacing w:before="120"/>
            </w:pPr>
            <w:r>
              <w:t>Щит баскетбольный с кольцом и сеткой (тренировочный</w:t>
            </w:r>
            <w:r>
              <w:t>)</w:t>
            </w:r>
          </w:p>
        </w:tc>
      </w:tr>
      <w:tr w:rsidR="00000000">
        <w:tblPrEx>
          <w:tblCellMar>
            <w:top w:w="0" w:type="dxa"/>
            <w:bottom w:w="0" w:type="dxa"/>
          </w:tblCellMar>
        </w:tblPrEx>
        <w:trPr>
          <w:trHeight w:val="160"/>
        </w:trPr>
        <w:tc>
          <w:tcPr>
            <w:tcW w:w="993" w:type="dxa"/>
            <w:tcBorders>
              <w:top w:val="nil"/>
              <w:bottom w:val="nil"/>
            </w:tcBorders>
          </w:tcPr>
          <w:p w:rsidR="00000000" w:rsidRDefault="00F14FCF">
            <w:pPr>
              <w:spacing w:before="120"/>
              <w:jc w:val="center"/>
            </w:pPr>
            <w:r>
              <w:t>44.</w:t>
            </w:r>
          </w:p>
        </w:tc>
        <w:tc>
          <w:tcPr>
            <w:tcW w:w="5244" w:type="dxa"/>
            <w:tcBorders>
              <w:top w:val="nil"/>
              <w:bottom w:val="nil"/>
            </w:tcBorders>
          </w:tcPr>
          <w:p w:rsidR="00000000" w:rsidRDefault="00F14FCF">
            <w:pPr>
              <w:spacing w:before="120"/>
            </w:pPr>
            <w:r>
              <w:t>Щит тренировочный 3,5</w:t>
            </w:r>
            <w:r>
              <w:sym w:font="Symbol" w:char="F0B4"/>
            </w:r>
            <w:r>
              <w:t>2,5 м гандбольный</w:t>
            </w:r>
          </w:p>
        </w:tc>
      </w:tr>
      <w:tr w:rsidR="00000000">
        <w:tblPrEx>
          <w:tblCellMar>
            <w:top w:w="0" w:type="dxa"/>
            <w:bottom w:w="0" w:type="dxa"/>
          </w:tblCellMar>
        </w:tblPrEx>
        <w:trPr>
          <w:trHeight w:val="260"/>
        </w:trPr>
        <w:tc>
          <w:tcPr>
            <w:tcW w:w="993" w:type="dxa"/>
            <w:tcBorders>
              <w:top w:val="nil"/>
            </w:tcBorders>
          </w:tcPr>
          <w:p w:rsidR="00000000" w:rsidRDefault="00F14FCF">
            <w:pPr>
              <w:spacing w:before="120" w:after="120"/>
              <w:jc w:val="center"/>
            </w:pPr>
            <w:r>
              <w:t>45.</w:t>
            </w:r>
          </w:p>
        </w:tc>
        <w:tc>
          <w:tcPr>
            <w:tcW w:w="5244" w:type="dxa"/>
            <w:tcBorders>
              <w:top w:val="nil"/>
            </w:tcBorders>
          </w:tcPr>
          <w:p w:rsidR="00000000" w:rsidRDefault="00F14FCF">
            <w:pPr>
              <w:spacing w:before="120" w:after="120"/>
            </w:pPr>
            <w:r>
              <w:t>Мешок боксерский набивной</w:t>
            </w:r>
          </w:p>
        </w:tc>
      </w:tr>
    </w:tbl>
    <w:p w:rsidR="00000000" w:rsidRDefault="00F14FCF">
      <w:pPr>
        <w:spacing w:before="120"/>
        <w:ind w:firstLine="284"/>
        <w:jc w:val="right"/>
        <w:rPr>
          <w:b/>
        </w:rPr>
      </w:pPr>
    </w:p>
    <w:p w:rsidR="00000000" w:rsidRDefault="00F14FCF">
      <w:pPr>
        <w:spacing w:before="120"/>
        <w:ind w:firstLine="284"/>
        <w:jc w:val="right"/>
        <w:rPr>
          <w:b/>
        </w:rPr>
      </w:pPr>
      <w:r>
        <w:rPr>
          <w:b/>
        </w:rPr>
        <w:t>Приложение 4</w:t>
      </w:r>
    </w:p>
    <w:p w:rsidR="00000000" w:rsidRDefault="00F14FCF">
      <w:pPr>
        <w:pStyle w:val="1"/>
      </w:pPr>
      <w:r>
        <w:t xml:space="preserve">РАЗМЕРЫ И ПРОПУСКНАЯ СПОСОБНОСТЬ МЕСТ </w:t>
      </w:r>
      <w:r>
        <w:br/>
        <w:t>ДЛЯ ЛЕ</w:t>
      </w:r>
      <w:r>
        <w:t>Г</w:t>
      </w:r>
      <w:r>
        <w:t>КОАТЛЕТИЧЕСКИХ ПРЫЖКОВ И МЕТАНИЙ</w:t>
      </w:r>
    </w:p>
    <w:p w:rsidR="00000000" w:rsidRDefault="00F14FCF">
      <w:pPr>
        <w:ind w:firstLine="284"/>
        <w:jc w:val="both"/>
      </w:pPr>
      <w:r>
        <w:t>1. Планы мест для прыжков в длину и тройного прыжка с разбега приведены на рис. 1.</w:t>
      </w:r>
    </w:p>
    <w:p w:rsidR="00000000" w:rsidRDefault="00F14FCF">
      <w:pPr>
        <w:ind w:firstLine="284"/>
        <w:jc w:val="both"/>
      </w:pPr>
      <w:r>
        <w:t>Яма для приземления глубиной 0,3 м заполняется песком до ур</w:t>
      </w:r>
      <w:r>
        <w:t>о</w:t>
      </w:r>
      <w:r>
        <w:t>вня поверхности дорожки для разбега. По периметру яма обрамл</w:t>
      </w:r>
      <w:r>
        <w:t>я</w:t>
      </w:r>
      <w:r>
        <w:t>ется бортами из дерева, которые по трем сторонам должны устра</w:t>
      </w:r>
      <w:r>
        <w:t>и</w:t>
      </w:r>
      <w:r>
        <w:t xml:space="preserve">ваться заподлицо с полом зала, а со стороны дорожки для разбега быть на 3 </w:t>
      </w:r>
      <w:r>
        <w:t>см ниже уровня дорожки для разбега. Брус для отталкив</w:t>
      </w:r>
      <w:r>
        <w:t>а</w:t>
      </w:r>
      <w:r>
        <w:t>ния длиной 1,22, шириной 0,2 и толщиной 0,1 м устанавливается заподлицо с дорожкой для разбега. Рекомендуется устройство бруса с «индикатором заступа» по чертежам ВИСТИ (ТУ 62.5674—84 «Брус толчковый»)*.</w:t>
      </w:r>
    </w:p>
    <w:p w:rsidR="00000000" w:rsidRDefault="00F14FCF">
      <w:pPr>
        <w:spacing w:before="120" w:after="120"/>
        <w:ind w:left="170" w:hanging="170"/>
        <w:jc w:val="both"/>
      </w:pPr>
      <w:r>
        <w:t>* Чертежи спортивного оборудования и инвентаря можно приобр</w:t>
      </w:r>
      <w:r>
        <w:t>е</w:t>
      </w:r>
      <w:r>
        <w:t>сти по безналичному расчету по адресу: 127474, Москва, Дмитро</w:t>
      </w:r>
      <w:r>
        <w:t>в</w:t>
      </w:r>
      <w:r>
        <w:t>ское шоссе, д. 62, Всесоюзный научно-исследовательский и конс</w:t>
      </w:r>
      <w:r>
        <w:t>т</w:t>
      </w:r>
      <w:r>
        <w:t>рукторско-технологический институт по спортивным изделиям (ВИСТИ).</w:t>
      </w:r>
    </w:p>
    <w:p w:rsidR="00000000" w:rsidRDefault="00F14FCF">
      <w:pPr>
        <w:ind w:firstLine="284"/>
        <w:jc w:val="both"/>
      </w:pPr>
      <w:r>
        <w:t>Рас</w:t>
      </w:r>
      <w:r>
        <w:t xml:space="preserve">четная пропускная способность места в смену составляет 6 чел. при одной дорожке для разбега и 9 чел.— при двух. </w:t>
      </w:r>
    </w:p>
    <w:p w:rsidR="00000000" w:rsidRDefault="00F14FCF">
      <w:pPr>
        <w:pStyle w:val="1"/>
        <w:spacing w:after="0"/>
        <w:rPr>
          <w:b w:val="0"/>
        </w:rPr>
      </w:pPr>
      <w:r>
        <w:pict>
          <v:shape id="_x0000_i1077" type="#_x0000_t75" style="width:306.75pt;height:225pt">
            <v:imagedata r:id="rId57" o:title=""/>
          </v:shape>
        </w:pict>
      </w:r>
    </w:p>
    <w:p w:rsidR="00000000" w:rsidRDefault="00F14FCF">
      <w:pPr>
        <w:pStyle w:val="1"/>
        <w:spacing w:after="0"/>
        <w:rPr>
          <w:b w:val="0"/>
        </w:rPr>
      </w:pPr>
      <w:r>
        <w:rPr>
          <w:b w:val="0"/>
        </w:rPr>
        <w:t>Рис. 1. План места для прыжков в длину и тройного прыжка с разб</w:t>
      </w:r>
      <w:r>
        <w:rPr>
          <w:b w:val="0"/>
        </w:rPr>
        <w:t>е</w:t>
      </w:r>
      <w:r>
        <w:rPr>
          <w:b w:val="0"/>
        </w:rPr>
        <w:t>га (размеры в метрах)</w:t>
      </w:r>
    </w:p>
    <w:p w:rsidR="00000000" w:rsidRDefault="00F14FCF">
      <w:pPr>
        <w:pStyle w:val="1"/>
        <w:spacing w:before="0" w:after="0"/>
        <w:rPr>
          <w:b w:val="0"/>
        </w:rPr>
      </w:pPr>
      <w:r>
        <w:rPr>
          <w:b w:val="0"/>
          <w:lang w:val="en-US"/>
        </w:rPr>
        <w:t>I</w:t>
      </w:r>
      <w:r>
        <w:rPr>
          <w:b w:val="0"/>
        </w:rPr>
        <w:t xml:space="preserve"> — при одной дорожке для разбега; II — при двух смежных доро</w:t>
      </w:r>
      <w:r>
        <w:rPr>
          <w:b w:val="0"/>
        </w:rPr>
        <w:t>ж</w:t>
      </w:r>
      <w:r>
        <w:rPr>
          <w:b w:val="0"/>
        </w:rPr>
        <w:t xml:space="preserve">ках для разбега </w:t>
      </w:r>
    </w:p>
    <w:p w:rsidR="00000000" w:rsidRDefault="00F14FCF">
      <w:pPr>
        <w:pStyle w:val="2"/>
        <w:spacing w:after="0"/>
      </w:pPr>
      <w:r>
        <w:t>1 — яма для приземления; 2 — дорожка для разбега; 3 — зона без</w:t>
      </w:r>
      <w:r>
        <w:t>о</w:t>
      </w:r>
      <w:r>
        <w:t>па</w:t>
      </w:r>
      <w:r>
        <w:t>с</w:t>
      </w:r>
      <w:r>
        <w:t>ности; 4 — брусок для отталкивания</w:t>
      </w:r>
    </w:p>
    <w:p w:rsidR="00000000" w:rsidRDefault="00F14FCF">
      <w:pPr>
        <w:ind w:firstLine="284"/>
        <w:jc w:val="both"/>
      </w:pPr>
      <w:r>
        <w:t>П р и м е ч а н и я. 1. В скобках указано предельно допустимое уменьшение размеров при реконструкции существующих сооруж</w:t>
      </w:r>
      <w:r>
        <w:t>е</w:t>
      </w:r>
      <w:r>
        <w:t xml:space="preserve">ний. </w:t>
      </w:r>
    </w:p>
    <w:p w:rsidR="00000000" w:rsidRDefault="00F14FCF">
      <w:pPr>
        <w:spacing w:after="120"/>
        <w:ind w:firstLine="284"/>
        <w:jc w:val="both"/>
      </w:pPr>
      <w:r>
        <w:t>2. Р</w:t>
      </w:r>
      <w:r>
        <w:t>асстояние от бруска до дальнего края ямы, приведенное над чертой, относится к прыжкам в длину, под чертой — к тройному прыжку</w:t>
      </w:r>
    </w:p>
    <w:p w:rsidR="00000000" w:rsidRDefault="00F14FCF">
      <w:pPr>
        <w:ind w:firstLine="284"/>
        <w:jc w:val="both"/>
      </w:pPr>
      <w:r>
        <w:t xml:space="preserve">2. План места для прыжков в высоту с разбега приведен на рис. 2. </w:t>
      </w:r>
    </w:p>
    <w:p w:rsidR="00000000" w:rsidRDefault="00F14FCF">
      <w:pPr>
        <w:ind w:firstLine="284"/>
        <w:jc w:val="both"/>
      </w:pPr>
      <w:r>
        <w:t>Место для приземления рекомендуется выполнять накладным из листового поролона, губчатой резины или других мягких синтет</w:t>
      </w:r>
      <w:r>
        <w:t>и</w:t>
      </w:r>
      <w:r>
        <w:t>ческих материалов, уложенных на высоту 0,5—0,75 м.</w:t>
      </w:r>
    </w:p>
    <w:p w:rsidR="00000000" w:rsidRDefault="00F14FCF">
      <w:pPr>
        <w:ind w:firstLine="284"/>
        <w:jc w:val="both"/>
      </w:pPr>
      <w:r>
        <w:t xml:space="preserve">Расчетная пропускная способность места в смену составляет 6 чел. </w:t>
      </w:r>
    </w:p>
    <w:p w:rsidR="00000000" w:rsidRDefault="00F14FCF">
      <w:pPr>
        <w:spacing w:before="120" w:after="120"/>
        <w:jc w:val="center"/>
      </w:pPr>
      <w:r>
        <w:pict>
          <v:shape id="_x0000_i1078" type="#_x0000_t75" style="width:189.75pt;height:2in">
            <v:imagedata r:id="rId58" o:title=""/>
          </v:shape>
        </w:pict>
      </w:r>
    </w:p>
    <w:p w:rsidR="00000000" w:rsidRDefault="00F14FCF">
      <w:pPr>
        <w:jc w:val="center"/>
      </w:pPr>
      <w:r>
        <w:t>Рис. 2. План места для прыжков в высоту с разбега (размеры в ме</w:t>
      </w:r>
      <w:r>
        <w:t>т</w:t>
      </w:r>
      <w:r>
        <w:t>рах)</w:t>
      </w:r>
    </w:p>
    <w:p w:rsidR="00000000" w:rsidRDefault="00F14FCF">
      <w:pPr>
        <w:pStyle w:val="2"/>
        <w:spacing w:before="120"/>
      </w:pPr>
      <w:r>
        <w:t>1 — место дл</w:t>
      </w:r>
      <w:r>
        <w:t>я приземления; 2 — сектор для разбега; 3 — зона без</w:t>
      </w:r>
      <w:r>
        <w:t>о</w:t>
      </w:r>
      <w:r>
        <w:t>па</w:t>
      </w:r>
      <w:r>
        <w:t>с</w:t>
      </w:r>
      <w:r>
        <w:t>ности</w:t>
      </w:r>
    </w:p>
    <w:p w:rsidR="00000000" w:rsidRDefault="00F14FCF">
      <w:pPr>
        <w:ind w:firstLine="284"/>
        <w:jc w:val="both"/>
      </w:pPr>
      <w:r>
        <w:t xml:space="preserve">3. План места для прыжков с шестом приведен на рис. 3. </w:t>
      </w:r>
    </w:p>
    <w:p w:rsidR="00000000" w:rsidRDefault="00F14FCF">
      <w:pPr>
        <w:ind w:firstLine="284"/>
        <w:jc w:val="both"/>
      </w:pPr>
      <w:r>
        <w:t>Место для приземления может быть стационарным или накла</w:t>
      </w:r>
      <w:r>
        <w:t>д</w:t>
      </w:r>
      <w:r>
        <w:t>ным из мягких мат</w:t>
      </w:r>
      <w:r>
        <w:t>е</w:t>
      </w:r>
      <w:r>
        <w:t>риалов, укладываемых на высоту не менее 1 м.</w:t>
      </w:r>
    </w:p>
    <w:p w:rsidR="00000000" w:rsidRDefault="00F14FCF">
      <w:pPr>
        <w:pStyle w:val="1"/>
        <w:spacing w:after="0"/>
        <w:rPr>
          <w:b w:val="0"/>
        </w:rPr>
      </w:pPr>
      <w:r>
        <w:pict>
          <v:shape id="_x0000_i1079" type="#_x0000_t75" style="width:309pt;height:117.75pt">
            <v:imagedata r:id="rId59" o:title=""/>
          </v:shape>
        </w:pict>
      </w:r>
    </w:p>
    <w:p w:rsidR="00000000" w:rsidRDefault="00F14FCF">
      <w:pPr>
        <w:pStyle w:val="1"/>
        <w:rPr>
          <w:b w:val="0"/>
        </w:rPr>
      </w:pPr>
      <w:r>
        <w:rPr>
          <w:b w:val="0"/>
        </w:rPr>
        <w:t>Рис. 3. План места для прыжков с шестом (размеры в метрах)</w:t>
      </w:r>
    </w:p>
    <w:p w:rsidR="00000000" w:rsidRDefault="00F14FCF">
      <w:pPr>
        <w:pStyle w:val="2"/>
      </w:pPr>
      <w:r>
        <w:t>1 — место для приземления; 2 — дорожка для разбега; 3 — ящик для упора шеста; 4 — зона безопасности</w:t>
      </w:r>
    </w:p>
    <w:p w:rsidR="00000000" w:rsidRDefault="00F14FCF">
      <w:pPr>
        <w:spacing w:after="120"/>
        <w:ind w:firstLine="284"/>
        <w:jc w:val="both"/>
      </w:pPr>
      <w:r>
        <w:t>П р и м е ч а н и е. В скобках указано предельно допустимое уменьшение ширины дорожки для разбега при реконструкции</w:t>
      </w:r>
      <w:r>
        <w:t xml:space="preserve"> с</w:t>
      </w:r>
      <w:r>
        <w:t>у</w:t>
      </w:r>
      <w:r>
        <w:t>ществующих соор</w:t>
      </w:r>
      <w:r>
        <w:t>у</w:t>
      </w:r>
      <w:r>
        <w:t>жений</w:t>
      </w:r>
    </w:p>
    <w:p w:rsidR="00000000" w:rsidRDefault="00F14FCF">
      <w:pPr>
        <w:ind w:firstLine="284"/>
        <w:jc w:val="both"/>
      </w:pPr>
      <w:r>
        <w:t>Ящик для упора шеста (рис. 4) может быть выполнен из дерева или металла и устанавливается заподлицо с поверхностью дорожки для ра</w:t>
      </w:r>
      <w:r>
        <w:t>з</w:t>
      </w:r>
      <w:r>
        <w:t xml:space="preserve">бега. </w:t>
      </w:r>
    </w:p>
    <w:p w:rsidR="00000000" w:rsidRDefault="00F14FCF">
      <w:pPr>
        <w:ind w:firstLine="284"/>
        <w:jc w:val="both"/>
      </w:pPr>
      <w:r>
        <w:t>Расчетная пропускная способность места в смену составляет 6 чел.</w:t>
      </w:r>
    </w:p>
    <w:p w:rsidR="00000000" w:rsidRDefault="00F14FCF">
      <w:pPr>
        <w:pStyle w:val="1"/>
        <w:spacing w:after="0"/>
        <w:rPr>
          <w:lang w:val="en-US"/>
        </w:rPr>
      </w:pPr>
      <w:r>
        <w:pict>
          <v:shape id="_x0000_i1080" type="#_x0000_t75" style="width:228.75pt;height:87.75pt">
            <v:imagedata r:id="rId60" o:title=""/>
          </v:shape>
        </w:pict>
      </w:r>
    </w:p>
    <w:p w:rsidR="00000000" w:rsidRDefault="00F14FCF">
      <w:pPr>
        <w:jc w:val="center"/>
      </w:pPr>
      <w:r>
        <w:pict>
          <v:shape id="_x0000_i1081" type="#_x0000_t75" style="width:232.5pt;height:81pt">
            <v:imagedata r:id="rId61" o:title=""/>
          </v:shape>
        </w:pict>
      </w:r>
    </w:p>
    <w:p w:rsidR="00000000" w:rsidRDefault="00F14FCF">
      <w:pPr>
        <w:pStyle w:val="1"/>
        <w:rPr>
          <w:b w:val="0"/>
        </w:rPr>
      </w:pPr>
      <w:r>
        <w:rPr>
          <w:b w:val="0"/>
        </w:rPr>
        <w:t xml:space="preserve"> Рис. 4. Ящик для упора шеста (размеры в метрах)</w:t>
      </w:r>
    </w:p>
    <w:p w:rsidR="00000000" w:rsidRDefault="00F14FCF">
      <w:pPr>
        <w:ind w:firstLine="284"/>
        <w:jc w:val="both"/>
      </w:pPr>
      <w:r>
        <w:t>4. План места для толкания ядра приведен на рис. 5.</w:t>
      </w:r>
    </w:p>
    <w:p w:rsidR="00000000" w:rsidRDefault="00F14FCF">
      <w:pPr>
        <w:ind w:firstLine="284"/>
        <w:jc w:val="both"/>
      </w:pPr>
      <w:r>
        <w:t>Кольцо, ограничивающее круг для толкания, изготовленное из металла или другого твердого и прочного материала, устанавлив</w:t>
      </w:r>
      <w:r>
        <w:t>а</w:t>
      </w:r>
      <w:r>
        <w:t>ется на бетонную (с нежелезненной поверхностью) или асфальт</w:t>
      </w:r>
      <w:r>
        <w:t>об</w:t>
      </w:r>
      <w:r>
        <w:t>е</w:t>
      </w:r>
      <w:r>
        <w:t>тонную горизонтальную площадку, имеющую одинаковую отметку с поверхностью сектора для приземления. Кольцо может быть на</w:t>
      </w:r>
      <w:r>
        <w:t>к</w:t>
      </w:r>
      <w:r>
        <w:t>ладным или стационарным; верх кольца возвышается над повер</w:t>
      </w:r>
      <w:r>
        <w:t>х</w:t>
      </w:r>
      <w:r>
        <w:t>ностью площадки на 0,02 м. Дугообразный брусок, изготовленный, как правило, из дерева, прикрывающий кольцо сверху и совпада</w:t>
      </w:r>
      <w:r>
        <w:t>ю</w:t>
      </w:r>
      <w:r>
        <w:t>щий с ним внутренними поверхностями, имеет длину (по внутренн</w:t>
      </w:r>
      <w:r>
        <w:t>е</w:t>
      </w:r>
      <w:r>
        <w:t>му краю дуги) — 1,22, ширину 0,114 м, выступает над поверхностью площадки на 0,1 м.</w:t>
      </w:r>
    </w:p>
    <w:p w:rsidR="00000000" w:rsidRDefault="00F14FCF">
      <w:pPr>
        <w:pStyle w:val="1"/>
        <w:spacing w:after="0"/>
        <w:rPr>
          <w:b w:val="0"/>
        </w:rPr>
      </w:pPr>
      <w:r>
        <w:pict>
          <v:shape id="_x0000_i1082" type="#_x0000_t75" style="width:282pt;height:179.25pt">
            <v:imagedata r:id="rId62" o:title=""/>
          </v:shape>
        </w:pict>
      </w:r>
    </w:p>
    <w:p w:rsidR="00000000" w:rsidRDefault="00F14FCF">
      <w:pPr>
        <w:pStyle w:val="1"/>
        <w:rPr>
          <w:b w:val="0"/>
        </w:rPr>
      </w:pPr>
      <w:r>
        <w:rPr>
          <w:b w:val="0"/>
        </w:rPr>
        <w:t xml:space="preserve">Рис. 5. План места для толкания ядра (размеры в метрах) </w:t>
      </w:r>
    </w:p>
    <w:p w:rsidR="00000000" w:rsidRDefault="00F14FCF">
      <w:pPr>
        <w:pStyle w:val="2"/>
      </w:pPr>
      <w:r>
        <w:t>а</w:t>
      </w:r>
      <w:r>
        <w:t xml:space="preserve"> — ограждение; б — сектор приземления снаряда; в — дугообра</w:t>
      </w:r>
      <w:r>
        <w:t>з</w:t>
      </w:r>
      <w:r>
        <w:t>ный брусок; г — площадка под кольцо; д — металлическое кольцо; е — зона безопа</w:t>
      </w:r>
      <w:r>
        <w:t>с</w:t>
      </w:r>
      <w:r>
        <w:t>ности</w:t>
      </w:r>
    </w:p>
    <w:p w:rsidR="00000000" w:rsidRDefault="00F14FCF">
      <w:pPr>
        <w:ind w:firstLine="284"/>
        <w:jc w:val="both"/>
      </w:pPr>
      <w:r>
        <w:t>Вдоль дальней и боковых границ сектора для приземления ядра на расстоянии не менее 0,07 м от них устанавливается ограждение. Рекомендуемая конструкция ограждения приведена на рис. 6. При реконструкции зданий, а также при предназначении залов только для учебно-тренировочных занятий угол сектора для приземления может быть уменьшен до 30°. Расчетная пропускная способн</w:t>
      </w:r>
      <w:r>
        <w:t>ость места в смену с</w:t>
      </w:r>
      <w:r>
        <w:t>о</w:t>
      </w:r>
      <w:r>
        <w:t xml:space="preserve">ставляет 6 чел. </w:t>
      </w:r>
    </w:p>
    <w:p w:rsidR="00000000" w:rsidRDefault="00F14FCF">
      <w:pPr>
        <w:pStyle w:val="1"/>
        <w:spacing w:after="0"/>
        <w:rPr>
          <w:b w:val="0"/>
        </w:rPr>
      </w:pPr>
      <w:r>
        <w:pict>
          <v:shape id="_x0000_i1083" type="#_x0000_t75" style="width:69pt;height:120pt">
            <v:imagedata r:id="rId63" o:title=""/>
          </v:shape>
        </w:pict>
      </w:r>
    </w:p>
    <w:p w:rsidR="00000000" w:rsidRDefault="00F14FCF">
      <w:pPr>
        <w:pStyle w:val="1"/>
        <w:rPr>
          <w:b w:val="0"/>
        </w:rPr>
      </w:pPr>
      <w:r>
        <w:rPr>
          <w:b w:val="0"/>
        </w:rPr>
        <w:t>Рис. 6. Ограждение места для толкания ядра (размеры 1 метрах)</w:t>
      </w:r>
    </w:p>
    <w:p w:rsidR="00000000" w:rsidRDefault="00F14FCF">
      <w:pPr>
        <w:pStyle w:val="2"/>
      </w:pPr>
      <w:r>
        <w:t xml:space="preserve">1 — стойка ограждения (труба </w:t>
      </w:r>
      <w:r>
        <w:sym w:font="Symbol" w:char="F0C6"/>
      </w:r>
      <w:r>
        <w:t xml:space="preserve"> = 4,2 см через 1 м); 2 — стальная плетеная сетка; 3 — деревянный щит из шпунтованных досок то</w:t>
      </w:r>
      <w:r>
        <w:t>л</w:t>
      </w:r>
      <w:r>
        <w:t xml:space="preserve">щиной 3 см; 4 — шланги резиновые </w:t>
      </w:r>
      <w:r>
        <w:sym w:font="Symbol" w:char="F0C6"/>
      </w:r>
      <w:r>
        <w:t xml:space="preserve"> 5 см; 5 — листовая резина; 6 — пол </w:t>
      </w:r>
    </w:p>
    <w:p w:rsidR="00000000" w:rsidRDefault="00F14FCF">
      <w:pPr>
        <w:ind w:firstLine="284"/>
        <w:jc w:val="both"/>
      </w:pPr>
      <w:r>
        <w:t>П р и м е ч а н и я: 1. На боковых ограждениях щит и шланги м</w:t>
      </w:r>
      <w:r>
        <w:t>о</w:t>
      </w:r>
      <w:r>
        <w:t xml:space="preserve">гут не предусматриваться. </w:t>
      </w:r>
    </w:p>
    <w:p w:rsidR="00000000" w:rsidRDefault="00F14FCF">
      <w:pPr>
        <w:spacing w:after="120"/>
        <w:ind w:firstLine="284"/>
        <w:jc w:val="both"/>
      </w:pPr>
      <w:r>
        <w:t>2. При расположении места для толкания ядра внутри контура дорожки для бега по кругу, высота ограждения принимается не м</w:t>
      </w:r>
      <w:r>
        <w:t>е</w:t>
      </w:r>
      <w:r>
        <w:t xml:space="preserve">нее </w:t>
      </w:r>
      <w:r>
        <w:t>2 м.</w:t>
      </w:r>
    </w:p>
    <w:p w:rsidR="00000000" w:rsidRDefault="00F14FCF">
      <w:pPr>
        <w:ind w:firstLine="284"/>
        <w:jc w:val="both"/>
      </w:pPr>
      <w:r>
        <w:t>5. По метанию диска и копья в залах проводятся только учебно-тренировочные занятия, во время которых снаряды выпускаются в сп</w:t>
      </w:r>
      <w:r>
        <w:t>е</w:t>
      </w:r>
      <w:r>
        <w:t>циальные задерживающие устройства.</w:t>
      </w:r>
    </w:p>
    <w:p w:rsidR="00000000" w:rsidRDefault="00F14FCF">
      <w:pPr>
        <w:ind w:firstLine="284"/>
        <w:jc w:val="both"/>
      </w:pPr>
      <w:r>
        <w:t>На рис. 7 приведен план места для метания диска.</w:t>
      </w:r>
    </w:p>
    <w:p w:rsidR="00000000" w:rsidRDefault="00F14FCF">
      <w:pPr>
        <w:ind w:firstLine="284"/>
        <w:jc w:val="both"/>
      </w:pPr>
      <w:r>
        <w:t>Площадка, на которую устанавливается кольцо, имеет такую же конструкцию, как и для толкания ядра, но ее размеры больше — 2,7</w:t>
      </w:r>
      <w:r>
        <w:sym w:font="Symbol" w:char="F0B4"/>
      </w:r>
      <w:r>
        <w:t>2,7 м, —  так как внутренний диаметр кольца для метания диска — 2,5 м. Д</w:t>
      </w:r>
      <w:r>
        <w:t>у</w:t>
      </w:r>
      <w:r>
        <w:t>гообразный брусок не предусматривается.</w:t>
      </w:r>
    </w:p>
    <w:p w:rsidR="00000000" w:rsidRDefault="00F14FCF">
      <w:pPr>
        <w:pStyle w:val="1"/>
        <w:spacing w:after="0"/>
        <w:rPr>
          <w:b w:val="0"/>
        </w:rPr>
      </w:pPr>
      <w:r>
        <w:pict>
          <v:shape id="_x0000_i1084" type="#_x0000_t75" style="width:215.25pt;height:204pt">
            <v:imagedata r:id="rId64" o:title=""/>
          </v:shape>
        </w:pict>
      </w:r>
    </w:p>
    <w:p w:rsidR="00000000" w:rsidRDefault="00F14FCF">
      <w:pPr>
        <w:pStyle w:val="1"/>
        <w:rPr>
          <w:b w:val="0"/>
        </w:rPr>
      </w:pPr>
      <w:r>
        <w:rPr>
          <w:b w:val="0"/>
        </w:rPr>
        <w:t>Рис. 7. План места для метания диска в сетку (размеры в м</w:t>
      </w:r>
      <w:r>
        <w:rPr>
          <w:b w:val="0"/>
        </w:rPr>
        <w:t>етрах)</w:t>
      </w:r>
    </w:p>
    <w:p w:rsidR="00000000" w:rsidRDefault="00F14FCF">
      <w:pPr>
        <w:pStyle w:val="2"/>
      </w:pPr>
      <w:r>
        <w:t>а — ограждение кольца; б — сектор «приземления» снаряда; в — устройство для задержания снаряда; г — площадка под кольцо; д — кольцо</w:t>
      </w:r>
    </w:p>
    <w:p w:rsidR="00000000" w:rsidRDefault="00F14FCF">
      <w:pPr>
        <w:ind w:firstLine="284"/>
        <w:jc w:val="both"/>
      </w:pPr>
      <w:r>
        <w:t>За пределами площадки предусматривается свободная площадь для установки ограждения. Оно состоит из двух частей:</w:t>
      </w:r>
    </w:p>
    <w:p w:rsidR="00000000" w:rsidRDefault="00F14FCF">
      <w:pPr>
        <w:ind w:firstLine="284"/>
        <w:jc w:val="both"/>
      </w:pPr>
      <w:r>
        <w:t>защитного ограждения высотой не менее 5 м, устанавливаемого сз</w:t>
      </w:r>
      <w:r>
        <w:t>а</w:t>
      </w:r>
      <w:r>
        <w:t>ди и по бокам кольца, представляющего собой семь «Г»-образных стоек, к краям консолей которых свободно подвешивается веревочная или капроновая сетка так, чтобы места подвески оказ</w:t>
      </w:r>
      <w:r>
        <w:t>а</w:t>
      </w:r>
      <w:r>
        <w:t>лись на расстоянии</w:t>
      </w:r>
      <w:r>
        <w:t xml:space="preserve"> 3,17 м друг от друга, а их вертикальные прое</w:t>
      </w:r>
      <w:r>
        <w:t>к</w:t>
      </w:r>
      <w:r>
        <w:t>ции размещались на расстояниях, приведенных на рисунке от центра кольца;</w:t>
      </w:r>
    </w:p>
    <w:p w:rsidR="00000000" w:rsidRDefault="00F14FCF">
      <w:pPr>
        <w:ind w:firstLine="284"/>
        <w:jc w:val="both"/>
      </w:pPr>
      <w:r>
        <w:t>устройства для задержания летящего снаряда, представляющего собой свободно висящую сетку (веревочную, капроновую), высотой 6 м, размещаемую по радиусу примерно 8 м (считая от центра кол</w:t>
      </w:r>
      <w:r>
        <w:t>ь</w:t>
      </w:r>
      <w:r>
        <w:t>ца) в пределах центрального угла 90°, т.е. его длина по дуге окру</w:t>
      </w:r>
      <w:r>
        <w:t>ж</w:t>
      </w:r>
      <w:r>
        <w:t>ности должна быть порядка 13 м. Крепление этого устройства к о</w:t>
      </w:r>
      <w:r>
        <w:t>г</w:t>
      </w:r>
      <w:r>
        <w:t>раждающим конструкциям зала решается в каждом отдельном сл</w:t>
      </w:r>
      <w:r>
        <w:t>у</w:t>
      </w:r>
      <w:r>
        <w:t>чае в зависимости о</w:t>
      </w:r>
      <w:r>
        <w:t xml:space="preserve">т принятых конструкций. </w:t>
      </w:r>
    </w:p>
    <w:p w:rsidR="00000000" w:rsidRDefault="00F14FCF">
      <w:pPr>
        <w:ind w:firstLine="284"/>
        <w:jc w:val="both"/>
      </w:pPr>
      <w:r>
        <w:t xml:space="preserve">Расчетная пропускная способность места в смену составляет 6 чел. </w:t>
      </w:r>
    </w:p>
    <w:p w:rsidR="00000000" w:rsidRDefault="00F14FCF">
      <w:pPr>
        <w:ind w:firstLine="284"/>
        <w:jc w:val="both"/>
      </w:pPr>
      <w:r>
        <w:t>План места для метания копья приведен на рис. 8.</w:t>
      </w:r>
    </w:p>
    <w:p w:rsidR="00000000" w:rsidRDefault="00F14FCF">
      <w:pPr>
        <w:pStyle w:val="1"/>
        <w:spacing w:after="0"/>
        <w:rPr>
          <w:b w:val="0"/>
        </w:rPr>
      </w:pPr>
      <w:r>
        <w:pict>
          <v:shape id="_x0000_i1085" type="#_x0000_t75" style="width:311.25pt;height:143.25pt">
            <v:imagedata r:id="rId65" o:title=""/>
          </v:shape>
        </w:pict>
      </w:r>
    </w:p>
    <w:p w:rsidR="00000000" w:rsidRDefault="00F14FCF">
      <w:pPr>
        <w:pStyle w:val="1"/>
        <w:rPr>
          <w:b w:val="0"/>
        </w:rPr>
      </w:pPr>
      <w:r>
        <w:rPr>
          <w:b w:val="0"/>
        </w:rPr>
        <w:t xml:space="preserve">Рис. 8. План места для метания копья в «сетку» (размеры в метрах) </w:t>
      </w:r>
    </w:p>
    <w:p w:rsidR="00000000" w:rsidRDefault="00F14FCF">
      <w:pPr>
        <w:pStyle w:val="2"/>
      </w:pPr>
      <w:r>
        <w:t>а — дорожка для разбега; б — сектор для приземления снаряда; в —планка; г — свободно висящее ограждение; д — «усы» (в скобках приведено возможное уменьшение размеров)</w:t>
      </w:r>
    </w:p>
    <w:p w:rsidR="00000000" w:rsidRDefault="00F14FCF">
      <w:pPr>
        <w:ind w:firstLine="284"/>
        <w:jc w:val="both"/>
      </w:pPr>
      <w:r>
        <w:t>Планка шириной 0,07 м выполняется из доски, фанерного или металлического листа, имеет форму дуги. «Усы» из тех же матери</w:t>
      </w:r>
      <w:r>
        <w:t>а</w:t>
      </w:r>
      <w:r>
        <w:t>лов выполняются</w:t>
      </w:r>
      <w:r>
        <w:t xml:space="preserve"> отдельно и приставляются к планке перпендик</w:t>
      </w:r>
      <w:r>
        <w:t>у</w:t>
      </w:r>
      <w:r>
        <w:t>лярно оси дорожки для разбега. Планку и «усы» устанавливают з</w:t>
      </w:r>
      <w:r>
        <w:t>а</w:t>
      </w:r>
      <w:r>
        <w:t>подлицо с п</w:t>
      </w:r>
      <w:r>
        <w:t>о</w:t>
      </w:r>
      <w:r>
        <w:t>верхностью дорожки для разбега.</w:t>
      </w:r>
    </w:p>
    <w:p w:rsidR="00000000" w:rsidRDefault="00F14FCF">
      <w:pPr>
        <w:ind w:firstLine="284"/>
        <w:jc w:val="both"/>
      </w:pPr>
      <w:r>
        <w:t>Для задержания летящего снаряда предусматривается специал</w:t>
      </w:r>
      <w:r>
        <w:t>ь</w:t>
      </w:r>
      <w:r>
        <w:t>ное устройство, которое устанавливается примерно в 10 м от пла</w:t>
      </w:r>
      <w:r>
        <w:t>н</w:t>
      </w:r>
      <w:r>
        <w:t>ки. Рекомендуется устройство из свободно висящих полотен (типа конвейерной ленты) длиной 6—6,5 м, подвешенные на высоте около 7 м. В зависим</w:t>
      </w:r>
      <w:r>
        <w:t>о</w:t>
      </w:r>
      <w:r>
        <w:t>сти от возможностей, связанных с архитектурно-планировочным решением зала, длина дорожки для разбег</w:t>
      </w:r>
      <w:r>
        <w:t xml:space="preserve">а может быть уменьшена до 15 м. </w:t>
      </w:r>
    </w:p>
    <w:p w:rsidR="00000000" w:rsidRDefault="00F14FCF">
      <w:pPr>
        <w:ind w:firstLine="284"/>
        <w:jc w:val="both"/>
      </w:pPr>
      <w:r>
        <w:t>Расчетная пропускная способность места в смену составляет 6 чел.</w:t>
      </w:r>
    </w:p>
    <w:p w:rsidR="00000000" w:rsidRDefault="00F14FCF">
      <w:pPr>
        <w:spacing w:before="120"/>
        <w:ind w:firstLine="284"/>
        <w:jc w:val="right"/>
        <w:rPr>
          <w:b/>
        </w:rPr>
      </w:pPr>
      <w:r>
        <w:rPr>
          <w:b/>
        </w:rPr>
        <w:t xml:space="preserve">Приложение 5 </w:t>
      </w:r>
    </w:p>
    <w:p w:rsidR="00000000" w:rsidRDefault="00F14FCF">
      <w:pPr>
        <w:pStyle w:val="1"/>
      </w:pPr>
      <w:r>
        <w:t xml:space="preserve">ПРИМЕРНЫЕ СХЕМЫ ПЛАНОВ ЗАЛОВ </w:t>
      </w:r>
      <w:r>
        <w:br/>
        <w:t>ДЛЯ ЛЕГКОЙ АТЛЕТ</w:t>
      </w:r>
      <w:r>
        <w:t>И</w:t>
      </w:r>
      <w:r>
        <w:t>КИ</w:t>
      </w:r>
    </w:p>
    <w:p w:rsidR="00000000" w:rsidRDefault="00F14FCF">
      <w:pPr>
        <w:ind w:firstLine="284"/>
        <w:jc w:val="both"/>
      </w:pPr>
      <w:r>
        <w:t>На рис. 1 и 2 приведены варианты планировки специализирова</w:t>
      </w:r>
      <w:r>
        <w:t>н</w:t>
      </w:r>
      <w:r>
        <w:t>ных залов для легкой атлетики; при этом зал, план которого прив</w:t>
      </w:r>
      <w:r>
        <w:t>е</w:t>
      </w:r>
      <w:r>
        <w:t>ден на рис. 1, предназначается как для соревнований, так и для уч</w:t>
      </w:r>
      <w:r>
        <w:t>е</w:t>
      </w:r>
      <w:r>
        <w:t>бно-тренировочных занятии, а зал, приведенный на рис. 2, предна</w:t>
      </w:r>
      <w:r>
        <w:t>з</w:t>
      </w:r>
      <w:r>
        <w:t>начается только для учебно-тренировочных занятий.</w:t>
      </w:r>
    </w:p>
    <w:p w:rsidR="00000000" w:rsidRDefault="00F14FCF">
      <w:pPr>
        <w:ind w:firstLine="284"/>
        <w:jc w:val="both"/>
      </w:pPr>
      <w:r>
        <w:t>Приведенные на рис. 1 и 2 дорожки для бега по к</w:t>
      </w:r>
      <w:r>
        <w:t>ругу с одноце</w:t>
      </w:r>
      <w:r>
        <w:t>н</w:t>
      </w:r>
      <w:r>
        <w:t>тровыми поворотами минимально допустимого радиуса позволяют получить наименьший пролет зала. Вместе с тем условия бега по повороту, сопряженному с прямыми отрезками с помощью перехо</w:t>
      </w:r>
      <w:r>
        <w:t>д</w:t>
      </w:r>
      <w:r>
        <w:t>ной кривой, являются предпочтительными, но влекут за собой ув</w:t>
      </w:r>
      <w:r>
        <w:t>е</w:t>
      </w:r>
      <w:r>
        <w:t>личение ширины зала. Эти повороты рекомендуется принимать, как правило, только при оптимальной длине дорожки для бега по кругу (200 м).</w:t>
      </w:r>
    </w:p>
    <w:p w:rsidR="00000000" w:rsidRDefault="00F14FCF">
      <w:pPr>
        <w:ind w:firstLine="284"/>
        <w:jc w:val="both"/>
      </w:pPr>
      <w:r>
        <w:t>Следует иметь в виду, что зал, предназначаемый только для уч</w:t>
      </w:r>
      <w:r>
        <w:t>е</w:t>
      </w:r>
      <w:r>
        <w:t xml:space="preserve">бно-тренировочных занятий (см. рис. 2) может иметь место </w:t>
      </w:r>
      <w:r>
        <w:t>в том или ином городе только как доборный элемент сети спортивных сооружений при условии, если в этом городе имеется зал для легкой атлетики с трибун</w:t>
      </w:r>
      <w:r>
        <w:t>а</w:t>
      </w:r>
      <w:r>
        <w:t>ми для зрителей.</w:t>
      </w:r>
    </w:p>
    <w:p w:rsidR="00000000" w:rsidRDefault="00F14FCF">
      <w:pPr>
        <w:ind w:firstLine="284"/>
        <w:jc w:val="both"/>
      </w:pPr>
      <w:r>
        <w:t>Приведенная на рис. 1 дорожка для бега по прямой рассчитана на все дистанции (до 110 м включительно), а в зале, предназнача</w:t>
      </w:r>
      <w:r>
        <w:t>е</w:t>
      </w:r>
      <w:r>
        <w:t>мом только для учебно-тренировочных занятий, приведенном на рис. 2, бег по прямой может проводиться только на дистанции до 60 м включительно.</w:t>
      </w:r>
    </w:p>
    <w:p w:rsidR="00000000" w:rsidRDefault="00F14FCF">
      <w:pPr>
        <w:ind w:firstLine="284"/>
        <w:jc w:val="both"/>
      </w:pPr>
      <w:r>
        <w:t>Расчетные пропускные способности а смену для учебно-тренировочных занятий в зал</w:t>
      </w:r>
      <w:r>
        <w:t>ах, приведенных на рис. 1 и 2, соста</w:t>
      </w:r>
      <w:r>
        <w:t>в</w:t>
      </w:r>
      <w:r>
        <w:t>ляют 115 и 60 чел. соответственно.</w:t>
      </w:r>
    </w:p>
    <w:p w:rsidR="00000000" w:rsidRDefault="00F14FCF">
      <w:pPr>
        <w:pStyle w:val="1"/>
        <w:spacing w:after="0"/>
        <w:rPr>
          <w:b w:val="0"/>
        </w:rPr>
      </w:pPr>
      <w:r>
        <w:pict>
          <v:shape id="_x0000_i1086" type="#_x0000_t75" style="width:307.5pt;height:162.75pt">
            <v:imagedata r:id="rId66" o:title=""/>
          </v:shape>
        </w:pict>
      </w:r>
    </w:p>
    <w:p w:rsidR="00000000" w:rsidRDefault="00F14FCF">
      <w:pPr>
        <w:pStyle w:val="1"/>
        <w:rPr>
          <w:b w:val="0"/>
        </w:rPr>
      </w:pPr>
      <w:r>
        <w:rPr>
          <w:b w:val="0"/>
        </w:rPr>
        <w:t xml:space="preserve">Рис. 1. Схема плана зала для легкой атлетики с дорожкой для бега </w:t>
      </w:r>
      <w:r>
        <w:rPr>
          <w:b w:val="0"/>
        </w:rPr>
        <w:br/>
        <w:t>по кругу длиной 200 м с одноцентровыми поворотами (</w:t>
      </w:r>
      <w:r>
        <w:rPr>
          <w:b w:val="0"/>
          <w:lang w:val="en-US"/>
        </w:rPr>
        <w:t xml:space="preserve">R </w:t>
      </w:r>
      <w:r>
        <w:rPr>
          <w:b w:val="0"/>
        </w:rPr>
        <w:t xml:space="preserve">= 11 м) </w:t>
      </w:r>
      <w:r>
        <w:rPr>
          <w:b w:val="0"/>
        </w:rPr>
        <w:br/>
        <w:t>и доро</w:t>
      </w:r>
      <w:r>
        <w:rPr>
          <w:b w:val="0"/>
        </w:rPr>
        <w:t>ж</w:t>
      </w:r>
      <w:r>
        <w:rPr>
          <w:b w:val="0"/>
        </w:rPr>
        <w:t>кой для бега по прямой (размеры в метрах)</w:t>
      </w:r>
    </w:p>
    <w:p w:rsidR="00000000" w:rsidRDefault="00F14FCF">
      <w:pPr>
        <w:pStyle w:val="2"/>
      </w:pPr>
      <w:r>
        <w:rPr>
          <w:lang w:val="en-US"/>
        </w:rPr>
        <w:t xml:space="preserve">1 </w:t>
      </w:r>
      <w:r>
        <w:t>—</w:t>
      </w:r>
      <w:r>
        <w:rPr>
          <w:lang w:val="en-US"/>
        </w:rPr>
        <w:t xml:space="preserve"> </w:t>
      </w:r>
      <w:r>
        <w:t>дорожка для бега по кругу; 2 —дорожка для бега по прямой на дистанции до 110 м; 3 — место для прыжков в длину и тройного прыжка; 4 — место для прыжков с шестом; 5 — место для прыжков в высоту (переносное); 6 — место для толкания ядра; 7, 8 — места для метан</w:t>
      </w:r>
      <w:r>
        <w:t>ия соответственно диска и копья в задерживающее устройство; 9 — стенка гимнастическая; 10 — канат для лазания; 11 — огражд</w:t>
      </w:r>
      <w:r>
        <w:t>е</w:t>
      </w:r>
      <w:r>
        <w:t>ние сектора; 12 — линия старта бега на 110 м; 13 — линия старта бега на 100 м; 14 — линия старта бега на 60 м; 15 — линия общего финиша бега на все дистанции; 16 — ограждение виража; 17 — ме</w:t>
      </w:r>
      <w:r>
        <w:t>с</w:t>
      </w:r>
      <w:r>
        <w:t>то для трибуны</w:t>
      </w:r>
    </w:p>
    <w:p w:rsidR="00000000" w:rsidRDefault="00F14FCF">
      <w:pPr>
        <w:pStyle w:val="1"/>
        <w:spacing w:before="0" w:after="0"/>
        <w:rPr>
          <w:b w:val="0"/>
        </w:rPr>
      </w:pPr>
      <w:r>
        <w:pict>
          <v:shape id="_x0000_i1087" type="#_x0000_t75" style="width:308.25pt;height:178.5pt">
            <v:imagedata r:id="rId67" o:title=""/>
          </v:shape>
        </w:pict>
      </w:r>
    </w:p>
    <w:p w:rsidR="00000000" w:rsidRDefault="00F14FCF">
      <w:pPr>
        <w:pStyle w:val="1"/>
        <w:rPr>
          <w:b w:val="0"/>
          <w:lang w:val="en-US"/>
        </w:rPr>
      </w:pPr>
      <w:r>
        <w:rPr>
          <w:b w:val="0"/>
        </w:rPr>
        <w:t xml:space="preserve">Рис. 2. Схема плана зала для учебно-тренировочных занятий </w:t>
      </w:r>
      <w:r>
        <w:rPr>
          <w:b w:val="0"/>
        </w:rPr>
        <w:br/>
        <w:t>по ле</w:t>
      </w:r>
      <w:r>
        <w:rPr>
          <w:b w:val="0"/>
        </w:rPr>
        <w:t>г</w:t>
      </w:r>
      <w:r>
        <w:rPr>
          <w:b w:val="0"/>
        </w:rPr>
        <w:t xml:space="preserve">кой атлетике с дорожкой для бега по кругу длиной 166,67 м </w:t>
      </w:r>
      <w:r>
        <w:rPr>
          <w:b w:val="0"/>
        </w:rPr>
        <w:br/>
        <w:t>с одноцентровыми поворотами (</w:t>
      </w:r>
      <w:r>
        <w:rPr>
          <w:b w:val="0"/>
          <w:lang w:val="en-US"/>
        </w:rPr>
        <w:t xml:space="preserve">R </w:t>
      </w:r>
      <w:r>
        <w:rPr>
          <w:b w:val="0"/>
        </w:rPr>
        <w:t>=</w:t>
      </w:r>
      <w:r>
        <w:rPr>
          <w:b w:val="0"/>
          <w:lang w:val="en-US"/>
        </w:rPr>
        <w:t xml:space="preserve"> </w:t>
      </w:r>
      <w:r>
        <w:rPr>
          <w:b w:val="0"/>
        </w:rPr>
        <w:t>11 м) и дорожкой для бег</w:t>
      </w:r>
      <w:r>
        <w:rPr>
          <w:b w:val="0"/>
        </w:rPr>
        <w:t xml:space="preserve">а </w:t>
      </w:r>
      <w:r>
        <w:rPr>
          <w:b w:val="0"/>
        </w:rPr>
        <w:br/>
        <w:t>по пр</w:t>
      </w:r>
      <w:r>
        <w:rPr>
          <w:b w:val="0"/>
        </w:rPr>
        <w:t>я</w:t>
      </w:r>
      <w:r>
        <w:rPr>
          <w:b w:val="0"/>
        </w:rPr>
        <w:t xml:space="preserve">мой (размеры в метрах) </w:t>
      </w:r>
    </w:p>
    <w:p w:rsidR="00000000" w:rsidRDefault="00F14FCF">
      <w:pPr>
        <w:pStyle w:val="2"/>
      </w:pPr>
      <w:r>
        <w:t>1 —</w:t>
      </w:r>
      <w:r>
        <w:rPr>
          <w:lang w:val="en-US"/>
        </w:rPr>
        <w:t xml:space="preserve"> </w:t>
      </w:r>
      <w:r>
        <w:t>дорожка для бега по кругу; 2</w:t>
      </w:r>
      <w:r>
        <w:rPr>
          <w:lang w:val="en-US"/>
        </w:rPr>
        <w:t xml:space="preserve"> </w:t>
      </w:r>
      <w:r>
        <w:t>— дорожка для бега по прямой на дистанции до 60 м; 3 —</w:t>
      </w:r>
      <w:r>
        <w:rPr>
          <w:lang w:val="en-US"/>
        </w:rPr>
        <w:t xml:space="preserve"> </w:t>
      </w:r>
      <w:r>
        <w:t>место для прыжков в высоту (переносное); 4</w:t>
      </w:r>
      <w:r>
        <w:rPr>
          <w:lang w:val="en-US"/>
        </w:rPr>
        <w:t xml:space="preserve"> </w:t>
      </w:r>
      <w:r>
        <w:t>— место для прыжков в длину и тройного прыжка; 5 — место для прыжков с шестом; 6 — место для толкания ядра; 7 — стенка гимн</w:t>
      </w:r>
      <w:r>
        <w:t>а</w:t>
      </w:r>
      <w:r>
        <w:t>стическая; 8 — канат для лазания; 9 — ограждение сектора; 10 — ограждение виража; 11 — линия финиша бега по кругу; 12 — стро</w:t>
      </w:r>
      <w:r>
        <w:t>и</w:t>
      </w:r>
      <w:r>
        <w:t>тельная ось возможных промеж</w:t>
      </w:r>
      <w:r>
        <w:t>у</w:t>
      </w:r>
      <w:r>
        <w:t>точных опор</w:t>
      </w:r>
    </w:p>
    <w:p w:rsidR="00000000" w:rsidRDefault="00F14FCF"/>
    <w:p w:rsidR="00000000" w:rsidRDefault="00F14FCF"/>
    <w:p w:rsidR="00000000" w:rsidRDefault="00F14FCF"/>
    <w:p w:rsidR="00000000" w:rsidRDefault="00F14FCF"/>
    <w:p w:rsidR="00000000" w:rsidRDefault="00F14FCF"/>
    <w:p w:rsidR="00000000" w:rsidRDefault="00F14FCF">
      <w:pPr>
        <w:ind w:firstLine="284"/>
        <w:jc w:val="right"/>
        <w:rPr>
          <w:b/>
        </w:rPr>
      </w:pPr>
      <w:r>
        <w:rPr>
          <w:b/>
        </w:rPr>
        <w:t xml:space="preserve">Приложение 6 </w:t>
      </w:r>
    </w:p>
    <w:p w:rsidR="00000000" w:rsidRDefault="00F14FCF">
      <w:pPr>
        <w:pStyle w:val="1"/>
      </w:pPr>
      <w:r>
        <w:t>РАСПОЛОЖЕНИЕ ЗРИТЕЛЬСКИХ МЕСТ НА ТРИБУН</w:t>
      </w:r>
      <w:r>
        <w:t>АХ</w:t>
      </w:r>
    </w:p>
    <w:p w:rsidR="00000000" w:rsidRDefault="00F14FCF">
      <w:pPr>
        <w:pStyle w:val="1"/>
        <w:spacing w:before="0"/>
      </w:pPr>
      <w:r>
        <w:t>Профили трибун</w:t>
      </w:r>
    </w:p>
    <w:p w:rsidR="00000000" w:rsidRDefault="00F14FCF">
      <w:pPr>
        <w:ind w:firstLine="284"/>
        <w:jc w:val="both"/>
      </w:pPr>
      <w:r>
        <w:t>1. Профиль трибун рекомендуется проектировать по наклонной пр</w:t>
      </w:r>
      <w:r>
        <w:t>я</w:t>
      </w:r>
      <w:r>
        <w:t>мой или по ломаной линии.</w:t>
      </w:r>
    </w:p>
    <w:p w:rsidR="00000000" w:rsidRDefault="00F14FCF">
      <w:pPr>
        <w:ind w:firstLine="284"/>
        <w:jc w:val="both"/>
      </w:pPr>
      <w:r>
        <w:t>Профиль по наклонной прямой применяется, как правило, при числе рядов не более 15.</w:t>
      </w:r>
    </w:p>
    <w:p w:rsidR="00000000" w:rsidRDefault="00F14FCF">
      <w:pPr>
        <w:ind w:firstLine="284"/>
        <w:jc w:val="both"/>
      </w:pPr>
      <w:r>
        <w:t>2. Уклон профиля по наклонной прямой или по каждому отрезку ломаной линии предусматривается обеспечением беспрепятственной в</w:t>
      </w:r>
      <w:r>
        <w:t>и</w:t>
      </w:r>
      <w:r>
        <w:t>димости наблюдаемой точки (фокуса) согласно рис. 1 и табл. 1.</w:t>
      </w:r>
    </w:p>
    <w:p w:rsidR="00000000" w:rsidRDefault="00F14FCF">
      <w:pPr>
        <w:spacing w:before="120" w:after="120"/>
        <w:ind w:firstLine="284"/>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7"/>
        <w:gridCol w:w="1134"/>
        <w:gridCol w:w="1134"/>
      </w:tblGrid>
      <w:tr w:rsidR="00000000">
        <w:tblPrEx>
          <w:tblCellMar>
            <w:top w:w="0" w:type="dxa"/>
            <w:bottom w:w="0" w:type="dxa"/>
          </w:tblCellMar>
        </w:tblPrEx>
        <w:tc>
          <w:tcPr>
            <w:tcW w:w="3997" w:type="dxa"/>
          </w:tcPr>
          <w:p w:rsidR="00000000" w:rsidRDefault="00F14FCF">
            <w:pPr>
              <w:spacing w:before="120"/>
              <w:jc w:val="center"/>
            </w:pPr>
            <w:r>
              <w:t>Вид спорта, для которого предназначается сооружение*</w:t>
            </w:r>
          </w:p>
        </w:tc>
        <w:tc>
          <w:tcPr>
            <w:tcW w:w="1134" w:type="dxa"/>
          </w:tcPr>
          <w:p w:rsidR="00000000" w:rsidRDefault="00F14FCF">
            <w:pPr>
              <w:jc w:val="center"/>
            </w:pPr>
            <w:r>
              <w:t xml:space="preserve">Расстояние </w:t>
            </w:r>
            <w:r>
              <w:br/>
              <w:t xml:space="preserve">от Д до </w:t>
            </w:r>
            <w:r>
              <w:rPr>
                <w:lang w:val="en-US"/>
              </w:rPr>
              <w:t>F</w:t>
            </w:r>
            <w:r>
              <w:t xml:space="preserve">, </w:t>
            </w:r>
            <w:r>
              <w:br/>
              <w:t>м</w:t>
            </w:r>
          </w:p>
        </w:tc>
        <w:tc>
          <w:tcPr>
            <w:tcW w:w="1134" w:type="dxa"/>
          </w:tcPr>
          <w:p w:rsidR="00000000" w:rsidRDefault="00F14FCF">
            <w:pPr>
              <w:jc w:val="center"/>
            </w:pPr>
            <w:r>
              <w:t>Допустимое перемеще</w:t>
            </w:r>
            <w:r>
              <w:softHyphen/>
              <w:t xml:space="preserve">ние </w:t>
            </w:r>
            <w:r>
              <w:rPr>
                <w:lang w:val="en-US"/>
              </w:rPr>
              <w:t>F</w:t>
            </w:r>
            <w:r>
              <w:t>, м</w:t>
            </w:r>
          </w:p>
        </w:tc>
      </w:tr>
      <w:tr w:rsidR="00000000">
        <w:tblPrEx>
          <w:tblCellMar>
            <w:top w:w="0" w:type="dxa"/>
            <w:bottom w:w="0" w:type="dxa"/>
          </w:tblCellMar>
        </w:tblPrEx>
        <w:tc>
          <w:tcPr>
            <w:tcW w:w="3997" w:type="dxa"/>
            <w:tcBorders>
              <w:bottom w:val="nil"/>
            </w:tcBorders>
          </w:tcPr>
          <w:p w:rsidR="00000000" w:rsidRDefault="00F14FCF">
            <w:pPr>
              <w:spacing w:before="120"/>
            </w:pPr>
            <w:r>
              <w:t>Бадминтон и баске</w:t>
            </w:r>
            <w:r>
              <w:t>тбол</w:t>
            </w:r>
          </w:p>
        </w:tc>
        <w:tc>
          <w:tcPr>
            <w:tcW w:w="1134" w:type="dxa"/>
            <w:tcBorders>
              <w:bottom w:val="nil"/>
            </w:tcBorders>
          </w:tcPr>
          <w:p w:rsidR="00000000" w:rsidRDefault="00F14FCF">
            <w:pPr>
              <w:spacing w:before="120"/>
              <w:jc w:val="center"/>
            </w:pPr>
            <w:r>
              <w:t>1</w:t>
            </w:r>
          </w:p>
        </w:tc>
        <w:tc>
          <w:tcPr>
            <w:tcW w:w="1134" w:type="dxa"/>
            <w:tcBorders>
              <w:bottom w:val="nil"/>
            </w:tcBorders>
          </w:tcPr>
          <w:p w:rsidR="00000000" w:rsidRDefault="00F14FCF">
            <w:pPr>
              <w:spacing w:before="120"/>
              <w:jc w:val="center"/>
            </w:pPr>
            <w:r>
              <w:t>1,5</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Бокс</w:t>
            </w:r>
          </w:p>
        </w:tc>
        <w:tc>
          <w:tcPr>
            <w:tcW w:w="1134" w:type="dxa"/>
            <w:tcBorders>
              <w:top w:val="nil"/>
              <w:bottom w:val="nil"/>
            </w:tcBorders>
          </w:tcPr>
          <w:p w:rsidR="00000000" w:rsidRDefault="00F14FCF">
            <w:pPr>
              <w:spacing w:before="120"/>
              <w:jc w:val="center"/>
            </w:pPr>
            <w:r>
              <w:t>0</w:t>
            </w:r>
          </w:p>
        </w:tc>
        <w:tc>
          <w:tcPr>
            <w:tcW w:w="1134" w:type="dxa"/>
            <w:tcBorders>
              <w:top w:val="nil"/>
              <w:bottom w:val="nil"/>
            </w:tcBorders>
          </w:tcPr>
          <w:p w:rsidR="00000000" w:rsidRDefault="00F14FCF">
            <w:pPr>
              <w:spacing w:before="120"/>
              <w:jc w:val="center"/>
            </w:pPr>
            <w:r>
              <w:t>0,5</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Борьба (классическая, вольная, самбо, дзюдо)</w:t>
            </w:r>
          </w:p>
        </w:tc>
        <w:tc>
          <w:tcPr>
            <w:tcW w:w="1134" w:type="dxa"/>
            <w:tcBorders>
              <w:top w:val="nil"/>
              <w:bottom w:val="nil"/>
            </w:tcBorders>
          </w:tcPr>
          <w:p w:rsidR="00000000" w:rsidRDefault="00F14FCF">
            <w:pPr>
              <w:spacing w:before="120"/>
              <w:jc w:val="center"/>
            </w:pPr>
            <w:r>
              <w:t>0,5</w:t>
            </w:r>
          </w:p>
        </w:tc>
        <w:tc>
          <w:tcPr>
            <w:tcW w:w="1134" w:type="dxa"/>
            <w:tcBorders>
              <w:top w:val="nil"/>
              <w:bottom w:val="nil"/>
            </w:tcBorders>
          </w:tcPr>
          <w:p w:rsidR="00000000" w:rsidRDefault="00F14FCF">
            <w:pPr>
              <w:spacing w:before="120"/>
              <w:jc w:val="center"/>
            </w:pPr>
            <w:r>
              <w:t>2</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Волейбол и теннис</w:t>
            </w:r>
          </w:p>
        </w:tc>
        <w:tc>
          <w:tcPr>
            <w:tcW w:w="1134" w:type="dxa"/>
            <w:tcBorders>
              <w:top w:val="nil"/>
              <w:bottom w:val="nil"/>
            </w:tcBorders>
          </w:tcPr>
          <w:p w:rsidR="00000000" w:rsidRDefault="00F14FCF">
            <w:pPr>
              <w:spacing w:before="120"/>
              <w:jc w:val="center"/>
            </w:pPr>
            <w:r>
              <w:t>1*</w:t>
            </w:r>
            <w:r>
              <w:rPr>
                <w:vertAlign w:val="superscript"/>
              </w:rPr>
              <w:t>2</w:t>
            </w:r>
          </w:p>
        </w:tc>
        <w:tc>
          <w:tcPr>
            <w:tcW w:w="1134" w:type="dxa"/>
            <w:tcBorders>
              <w:top w:val="nil"/>
              <w:bottom w:val="nil"/>
            </w:tcBorders>
          </w:tcPr>
          <w:p w:rsidR="00000000" w:rsidRDefault="00F14FCF">
            <w:pPr>
              <w:spacing w:before="120"/>
              <w:jc w:val="center"/>
            </w:pPr>
            <w:r>
              <w:t>1</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Гандбол</w:t>
            </w:r>
          </w:p>
        </w:tc>
        <w:tc>
          <w:tcPr>
            <w:tcW w:w="1134" w:type="dxa"/>
            <w:tcBorders>
              <w:top w:val="nil"/>
              <w:bottom w:val="nil"/>
            </w:tcBorders>
          </w:tcPr>
          <w:p w:rsidR="00000000" w:rsidRDefault="00F14FCF">
            <w:pPr>
              <w:spacing w:before="120"/>
              <w:jc w:val="center"/>
            </w:pPr>
            <w:r>
              <w:t>2</w:t>
            </w:r>
          </w:p>
        </w:tc>
        <w:tc>
          <w:tcPr>
            <w:tcW w:w="1134" w:type="dxa"/>
            <w:tcBorders>
              <w:top w:val="nil"/>
              <w:bottom w:val="nil"/>
            </w:tcBorders>
          </w:tcPr>
          <w:p w:rsidR="00000000" w:rsidRDefault="00F14FCF">
            <w:pPr>
              <w:spacing w:before="120"/>
              <w:jc w:val="center"/>
            </w:pPr>
            <w:r>
              <w:t>2</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Гимнастика художественная</w:t>
            </w:r>
          </w:p>
        </w:tc>
        <w:tc>
          <w:tcPr>
            <w:tcW w:w="1134" w:type="dxa"/>
            <w:tcBorders>
              <w:top w:val="nil"/>
              <w:bottom w:val="nil"/>
            </w:tcBorders>
          </w:tcPr>
          <w:p w:rsidR="00000000" w:rsidRDefault="00F14FCF">
            <w:pPr>
              <w:spacing w:before="120"/>
              <w:jc w:val="center"/>
            </w:pPr>
            <w:r>
              <w:t>0,5</w:t>
            </w:r>
          </w:p>
        </w:tc>
        <w:tc>
          <w:tcPr>
            <w:tcW w:w="1134" w:type="dxa"/>
            <w:tcBorders>
              <w:top w:val="nil"/>
              <w:bottom w:val="nil"/>
            </w:tcBorders>
          </w:tcPr>
          <w:p w:rsidR="00000000" w:rsidRDefault="00F14FCF">
            <w:pPr>
              <w:spacing w:before="120"/>
              <w:jc w:val="center"/>
            </w:pPr>
            <w:r>
              <w:t>0,5</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Легкая атлетика</w:t>
            </w:r>
          </w:p>
        </w:tc>
        <w:tc>
          <w:tcPr>
            <w:tcW w:w="1134" w:type="dxa"/>
            <w:tcBorders>
              <w:top w:val="nil"/>
              <w:bottom w:val="nil"/>
            </w:tcBorders>
          </w:tcPr>
          <w:p w:rsidR="00000000" w:rsidRDefault="00F14FCF">
            <w:pPr>
              <w:spacing w:before="120"/>
              <w:jc w:val="center"/>
            </w:pPr>
            <w:r>
              <w:rPr>
                <w:u w:val="single"/>
              </w:rPr>
              <w:t>0,65*</w:t>
            </w:r>
            <w:r>
              <w:rPr>
                <w:u w:val="single"/>
                <w:vertAlign w:val="superscript"/>
              </w:rPr>
              <w:t>3</w:t>
            </w:r>
            <w:r>
              <w:br/>
              <w:t>0,50</w:t>
            </w:r>
          </w:p>
        </w:tc>
        <w:tc>
          <w:tcPr>
            <w:tcW w:w="1134" w:type="dxa"/>
            <w:tcBorders>
              <w:top w:val="nil"/>
              <w:bottom w:val="nil"/>
            </w:tcBorders>
          </w:tcPr>
          <w:p w:rsidR="00000000" w:rsidRDefault="00F14FCF">
            <w:pPr>
              <w:spacing w:before="120"/>
              <w:jc w:val="center"/>
            </w:pPr>
            <w:r>
              <w:t>-</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Тяжелая атлетика</w:t>
            </w:r>
          </w:p>
        </w:tc>
        <w:tc>
          <w:tcPr>
            <w:tcW w:w="1134" w:type="dxa"/>
            <w:tcBorders>
              <w:top w:val="nil"/>
              <w:bottom w:val="nil"/>
            </w:tcBorders>
          </w:tcPr>
          <w:p w:rsidR="00000000" w:rsidRDefault="00F14FCF">
            <w:pPr>
              <w:spacing w:before="120"/>
              <w:jc w:val="center"/>
            </w:pPr>
            <w:r>
              <w:t>0</w:t>
            </w:r>
          </w:p>
        </w:tc>
        <w:tc>
          <w:tcPr>
            <w:tcW w:w="1134" w:type="dxa"/>
            <w:tcBorders>
              <w:top w:val="nil"/>
              <w:bottom w:val="nil"/>
            </w:tcBorders>
          </w:tcPr>
          <w:p w:rsidR="00000000" w:rsidRDefault="00F14FCF">
            <w:pPr>
              <w:spacing w:before="120"/>
              <w:jc w:val="center"/>
            </w:pPr>
            <w:r>
              <w:t>0,5</w:t>
            </w:r>
          </w:p>
        </w:tc>
      </w:tr>
      <w:tr w:rsidR="00000000">
        <w:tblPrEx>
          <w:tblCellMar>
            <w:top w:w="0" w:type="dxa"/>
            <w:bottom w:w="0" w:type="dxa"/>
          </w:tblCellMar>
        </w:tblPrEx>
        <w:tc>
          <w:tcPr>
            <w:tcW w:w="3997" w:type="dxa"/>
            <w:tcBorders>
              <w:top w:val="nil"/>
              <w:bottom w:val="nil"/>
            </w:tcBorders>
          </w:tcPr>
          <w:p w:rsidR="00000000" w:rsidRDefault="00F14FCF">
            <w:pPr>
              <w:spacing w:before="120"/>
            </w:pPr>
            <w:r>
              <w:t>Футбол</w:t>
            </w:r>
          </w:p>
        </w:tc>
        <w:tc>
          <w:tcPr>
            <w:tcW w:w="1134" w:type="dxa"/>
            <w:tcBorders>
              <w:top w:val="nil"/>
              <w:bottom w:val="nil"/>
            </w:tcBorders>
          </w:tcPr>
          <w:p w:rsidR="00000000" w:rsidRDefault="00F14FCF">
            <w:pPr>
              <w:spacing w:before="120"/>
              <w:jc w:val="center"/>
            </w:pPr>
            <w:r>
              <w:t>3</w:t>
            </w:r>
          </w:p>
        </w:tc>
        <w:tc>
          <w:tcPr>
            <w:tcW w:w="1134" w:type="dxa"/>
            <w:tcBorders>
              <w:top w:val="nil"/>
              <w:bottom w:val="nil"/>
            </w:tcBorders>
          </w:tcPr>
          <w:p w:rsidR="00000000" w:rsidRDefault="00F14FCF">
            <w:pPr>
              <w:spacing w:before="120"/>
              <w:jc w:val="center"/>
            </w:pPr>
            <w:r>
              <w:t>4</w:t>
            </w:r>
          </w:p>
        </w:tc>
      </w:tr>
      <w:tr w:rsidR="00000000">
        <w:tblPrEx>
          <w:tblCellMar>
            <w:top w:w="0" w:type="dxa"/>
            <w:bottom w:w="0" w:type="dxa"/>
          </w:tblCellMar>
        </w:tblPrEx>
        <w:tc>
          <w:tcPr>
            <w:tcW w:w="3997" w:type="dxa"/>
            <w:tcBorders>
              <w:top w:val="nil"/>
            </w:tcBorders>
          </w:tcPr>
          <w:p w:rsidR="00000000" w:rsidRDefault="00F14FCF">
            <w:pPr>
              <w:spacing w:before="120" w:after="120"/>
            </w:pPr>
            <w:r>
              <w:t>Хоккей, фигурное катание на коньках</w:t>
            </w:r>
          </w:p>
        </w:tc>
        <w:tc>
          <w:tcPr>
            <w:tcW w:w="1134" w:type="dxa"/>
            <w:tcBorders>
              <w:top w:val="nil"/>
            </w:tcBorders>
          </w:tcPr>
          <w:p w:rsidR="00000000" w:rsidRDefault="00F14FCF">
            <w:pPr>
              <w:spacing w:before="120" w:after="120"/>
              <w:jc w:val="center"/>
            </w:pPr>
            <w:r>
              <w:t>6,3</w:t>
            </w:r>
          </w:p>
        </w:tc>
        <w:tc>
          <w:tcPr>
            <w:tcW w:w="1134" w:type="dxa"/>
            <w:tcBorders>
              <w:top w:val="nil"/>
            </w:tcBorders>
          </w:tcPr>
          <w:p w:rsidR="00000000" w:rsidRDefault="00F14FCF">
            <w:pPr>
              <w:spacing w:before="120" w:after="120"/>
              <w:jc w:val="center"/>
            </w:pPr>
            <w:r>
              <w:t>1,5</w:t>
            </w:r>
          </w:p>
        </w:tc>
      </w:tr>
    </w:tbl>
    <w:p w:rsidR="00000000" w:rsidRDefault="00F14FCF">
      <w:pPr>
        <w:spacing w:before="120"/>
        <w:ind w:firstLine="284"/>
        <w:jc w:val="both"/>
      </w:pPr>
      <w:r>
        <w:t>* В универсальных сооружениях местоположение наблюдаемой точки (фокуса) следует принимать для того вида спорта, для кот</w:t>
      </w:r>
      <w:r>
        <w:t>о</w:t>
      </w:r>
      <w:r>
        <w:t>рого местоположение точки Д (см. рис. 1) является ближайшим к трибуне.</w:t>
      </w:r>
    </w:p>
    <w:p w:rsidR="00000000" w:rsidRDefault="00F14FCF">
      <w:pPr>
        <w:ind w:firstLine="284"/>
        <w:jc w:val="both"/>
      </w:pPr>
      <w:r>
        <w:t>*</w:t>
      </w:r>
      <w:r>
        <w:rPr>
          <w:vertAlign w:val="superscript"/>
        </w:rPr>
        <w:t>2</w:t>
      </w:r>
      <w:r>
        <w:t xml:space="preserve"> Откладывается от точки Д в сторону трибуны.</w:t>
      </w:r>
    </w:p>
    <w:p w:rsidR="00000000" w:rsidRDefault="00F14FCF">
      <w:pPr>
        <w:ind w:firstLine="284"/>
        <w:jc w:val="both"/>
      </w:pPr>
      <w:r>
        <w:t>*</w:t>
      </w:r>
      <w:r>
        <w:rPr>
          <w:vertAlign w:val="superscript"/>
        </w:rPr>
        <w:t>3</w:t>
      </w:r>
      <w:r>
        <w:t xml:space="preserve"> Если место</w:t>
      </w:r>
      <w:r>
        <w:t>положение наблюдаемой точки (фокуса) приводит по расчету видимости к недопустимому по нормам уклону трибуны, наблюдаемая точка Р может быть перемещена по вертикали вверх в пр</w:t>
      </w:r>
      <w:r>
        <w:t>е</w:t>
      </w:r>
      <w:r>
        <w:t xml:space="preserve">делах до 0,9 м от поверхности дорожки. </w:t>
      </w:r>
    </w:p>
    <w:p w:rsidR="00000000" w:rsidRDefault="00F14FCF">
      <w:pPr>
        <w:ind w:firstLine="284"/>
        <w:jc w:val="both"/>
      </w:pPr>
      <w:r>
        <w:t>В табл. 1 над чертой приведены данные для случая когда к тр</w:t>
      </w:r>
      <w:r>
        <w:t>и</w:t>
      </w:r>
      <w:r>
        <w:t>буне прилегает дорожка для бега по прямой, а под чертой - когда к трибуне прилегает дорожка для бега по кр</w:t>
      </w:r>
      <w:r>
        <w:t>у</w:t>
      </w:r>
      <w:r>
        <w:t>гу.</w:t>
      </w:r>
    </w:p>
    <w:p w:rsidR="00000000" w:rsidRDefault="00F14FCF">
      <w:pPr>
        <w:pStyle w:val="1"/>
        <w:spacing w:after="0"/>
        <w:rPr>
          <w:b w:val="0"/>
        </w:rPr>
      </w:pPr>
      <w:r>
        <w:pict>
          <v:shape id="_x0000_i1088" type="#_x0000_t75" style="width:268.5pt;height:177.75pt">
            <v:imagedata r:id="rId68" o:title=""/>
          </v:shape>
        </w:pict>
      </w:r>
    </w:p>
    <w:p w:rsidR="00000000" w:rsidRDefault="00F14FCF">
      <w:pPr>
        <w:pStyle w:val="1"/>
        <w:rPr>
          <w:b w:val="0"/>
        </w:rPr>
      </w:pPr>
      <w:r>
        <w:rPr>
          <w:b w:val="0"/>
        </w:rPr>
        <w:t>Рис. 1. Местоположение наблюдаемой точки (фокуса)</w:t>
      </w:r>
    </w:p>
    <w:p w:rsidR="00000000" w:rsidRDefault="00F14FCF">
      <w:pPr>
        <w:pStyle w:val="2"/>
      </w:pPr>
      <w:r>
        <w:t>А — арена; Тр — трибуна; С — превышение луча зрения; Д — бл</w:t>
      </w:r>
      <w:r>
        <w:t>и</w:t>
      </w:r>
      <w:r>
        <w:t>жайшая к трибу</w:t>
      </w:r>
      <w:r>
        <w:t xml:space="preserve">не граница поля для игры (ковра, помоста, ринга); </w:t>
      </w:r>
      <w:r>
        <w:rPr>
          <w:lang w:val="en-US"/>
        </w:rPr>
        <w:t xml:space="preserve">F </w:t>
      </w:r>
      <w:r>
        <w:t>—наблюдаемая точка (фокус); l</w:t>
      </w:r>
      <w:r>
        <w:rPr>
          <w:vertAlign w:val="subscript"/>
          <w:lang w:val="en-US"/>
        </w:rPr>
        <w:t>1</w:t>
      </w:r>
      <w:r>
        <w:t xml:space="preserve"> — расстояние от Д до F; l</w:t>
      </w:r>
      <w:r>
        <w:rPr>
          <w:vertAlign w:val="subscript"/>
          <w:lang w:val="en-US"/>
        </w:rPr>
        <w:t>2</w:t>
      </w:r>
      <w:r>
        <w:t xml:space="preserve"> — ра</w:t>
      </w:r>
      <w:r>
        <w:t>с</w:t>
      </w:r>
      <w:r>
        <w:t>стояние, на которое допускается перемещать наблюдаемую точку (фокус) в ст</w:t>
      </w:r>
      <w:r>
        <w:t>о</w:t>
      </w:r>
      <w:r>
        <w:t>рону от трибуны.</w:t>
      </w:r>
    </w:p>
    <w:p w:rsidR="00000000" w:rsidRDefault="00F14FCF">
      <w:pPr>
        <w:ind w:firstLine="284"/>
        <w:jc w:val="both"/>
      </w:pPr>
      <w:r>
        <w:t>3. Превышение С-луча зрения зрителя последнего ряда трибуны (или каждого отрезка профиля по ломаной линии), направленного на наблюдаемую точку (фокус), над уровнем глаз впереди распол</w:t>
      </w:r>
      <w:r>
        <w:t>о</w:t>
      </w:r>
      <w:r>
        <w:t>женного зрит</w:t>
      </w:r>
      <w:r>
        <w:t>е</w:t>
      </w:r>
      <w:r>
        <w:t>ля следует принимать 0,14 м.</w:t>
      </w:r>
    </w:p>
    <w:p w:rsidR="00000000" w:rsidRDefault="00F14FCF">
      <w:pPr>
        <w:ind w:firstLine="284"/>
        <w:jc w:val="both"/>
      </w:pPr>
      <w:r>
        <w:t>В залах катков для хоккея и фигурного катания луч зрения зр</w:t>
      </w:r>
      <w:r>
        <w:t>и</w:t>
      </w:r>
      <w:r>
        <w:t>теля первого ряда, н</w:t>
      </w:r>
      <w:r>
        <w:t>аправленный на наблюдаемую точку, должен проходить по верхнему краю борта или над ним.</w:t>
      </w:r>
    </w:p>
    <w:p w:rsidR="00000000" w:rsidRDefault="00F14FCF">
      <w:pPr>
        <w:ind w:firstLine="284"/>
        <w:jc w:val="both"/>
      </w:pPr>
      <w:r>
        <w:t>4. Положение точки Д (см. рис. 1) определяется исходя из след</w:t>
      </w:r>
      <w:r>
        <w:t>у</w:t>
      </w:r>
      <w:r>
        <w:t>ющих размеров поля для игры (ковра, помоста, ринга): для бадми</w:t>
      </w:r>
      <w:r>
        <w:t>н</w:t>
      </w:r>
      <w:r>
        <w:t>тона — 13,5</w:t>
      </w:r>
      <w:r>
        <w:sym w:font="Symbol" w:char="F0B4"/>
      </w:r>
      <w:r>
        <w:t>6 м, баскетбола — 28</w:t>
      </w:r>
      <w:r>
        <w:sym w:font="Symbol" w:char="F0B4"/>
      </w:r>
      <w:r>
        <w:t>15 м. бокса — 6</w:t>
      </w:r>
      <w:r>
        <w:sym w:font="Symbol" w:char="F0B4"/>
      </w:r>
      <w:r>
        <w:t>6 м, борьбы — ковер диаметром 9 м или «татами» (для дзюдо) 10</w:t>
      </w:r>
      <w:r>
        <w:sym w:font="Symbol" w:char="F0B4"/>
      </w:r>
      <w:r>
        <w:t>10 м, волейбола — 18</w:t>
      </w:r>
      <w:r>
        <w:sym w:font="Symbol" w:char="F0B4"/>
      </w:r>
      <w:r>
        <w:t>9 м, тенниса — 24</w:t>
      </w:r>
      <w:r>
        <w:sym w:font="Symbol" w:char="F0B4"/>
      </w:r>
      <w:r>
        <w:t>11 м, гандбола — 40</w:t>
      </w:r>
      <w:r>
        <w:sym w:font="Symbol" w:char="F0B4"/>
      </w:r>
      <w:r>
        <w:t>20 м, гимнастики х</w:t>
      </w:r>
      <w:r>
        <w:t>у</w:t>
      </w:r>
      <w:r>
        <w:t>дожественной — 12</w:t>
      </w:r>
      <w:r>
        <w:sym w:font="Symbol" w:char="F0B4"/>
      </w:r>
      <w:r>
        <w:t>12 м, тяжелой атлетики — 4</w:t>
      </w:r>
      <w:r>
        <w:sym w:font="Symbol" w:char="F0B4"/>
      </w:r>
      <w:r>
        <w:t>4 м, футбола — 90</w:t>
      </w:r>
      <w:r>
        <w:sym w:font="Symbol" w:char="F0B4"/>
      </w:r>
      <w:r>
        <w:t>45 м, но не более 105</w:t>
      </w:r>
      <w:r>
        <w:sym w:font="Symbol" w:char="F0B4"/>
      </w:r>
      <w:r>
        <w:t>68 м, хоккея и фигурного к</w:t>
      </w:r>
      <w:r>
        <w:t>атания на кон</w:t>
      </w:r>
      <w:r>
        <w:t>ь</w:t>
      </w:r>
      <w:r>
        <w:t>ках — 61</w:t>
      </w:r>
      <w:r>
        <w:sym w:font="Symbol" w:char="F0B4"/>
      </w:r>
      <w:r>
        <w:t>30 м.</w:t>
      </w:r>
    </w:p>
    <w:p w:rsidR="00000000" w:rsidRDefault="00F14FCF">
      <w:pPr>
        <w:ind w:firstLine="284"/>
        <w:jc w:val="both"/>
      </w:pPr>
      <w:r>
        <w:t>Для спортивной гимнастики положение точки Д принимается на поверхности пола (помоста) по оси ближайшего к трибуне гимна</w:t>
      </w:r>
      <w:r>
        <w:t>с</w:t>
      </w:r>
      <w:r>
        <w:t>тическ</w:t>
      </w:r>
      <w:r>
        <w:t>о</w:t>
      </w:r>
      <w:r>
        <w:t>го снаряда.</w:t>
      </w:r>
    </w:p>
    <w:p w:rsidR="00000000" w:rsidRDefault="00F14FCF">
      <w:pPr>
        <w:ind w:firstLine="284"/>
        <w:jc w:val="both"/>
      </w:pPr>
      <w:r>
        <w:t xml:space="preserve">5. Перемещение наблюдаемой точки (фокуса) на расстояние </w:t>
      </w:r>
      <w:r>
        <w:rPr>
          <w:lang w:val="en-US"/>
        </w:rPr>
        <w:t>l</w:t>
      </w:r>
      <w:r>
        <w:rPr>
          <w:vertAlign w:val="subscript"/>
        </w:rPr>
        <w:t>2</w:t>
      </w:r>
      <w:r>
        <w:t xml:space="preserve"> (см. рис. 1 и табл. 1) необходимо в случаях если уклон трибуны, п</w:t>
      </w:r>
      <w:r>
        <w:t>о</w:t>
      </w:r>
      <w:r>
        <w:t>лученный по расчету при расположении наблюдаемой точки (фокуса) на расстоянии l</w:t>
      </w:r>
      <w:r>
        <w:rPr>
          <w:vertAlign w:val="subscript"/>
        </w:rPr>
        <w:t>1</w:t>
      </w:r>
      <w:r>
        <w:t>, превышает максимально допустимый (1:1,4).</w:t>
      </w:r>
    </w:p>
    <w:p w:rsidR="00000000" w:rsidRDefault="00F14FCF">
      <w:pPr>
        <w:ind w:firstLine="284"/>
        <w:jc w:val="both"/>
      </w:pPr>
      <w:r>
        <w:t>Перемещение наблюдаемой точки F на расстояние l</w:t>
      </w:r>
      <w:r>
        <w:rPr>
          <w:vertAlign w:val="subscript"/>
        </w:rPr>
        <w:t>2</w:t>
      </w:r>
      <w:r>
        <w:t xml:space="preserve"> рекоменд</w:t>
      </w:r>
      <w:r>
        <w:t>у</w:t>
      </w:r>
      <w:r>
        <w:t>ется также при:</w:t>
      </w:r>
    </w:p>
    <w:p w:rsidR="00000000" w:rsidRDefault="00F14FCF">
      <w:pPr>
        <w:ind w:firstLine="284"/>
        <w:jc w:val="both"/>
        <w:rPr>
          <w:lang w:val="en-US"/>
        </w:rPr>
      </w:pPr>
      <w:r>
        <w:t>проектировании сооруж</w:t>
      </w:r>
      <w:r>
        <w:t>ений, предназначенных в основном для уче</w:t>
      </w:r>
      <w:r>
        <w:t>б</w:t>
      </w:r>
      <w:r>
        <w:t xml:space="preserve">но-тренировочных занятий; </w:t>
      </w:r>
    </w:p>
    <w:p w:rsidR="00000000" w:rsidRDefault="00F14FCF">
      <w:pPr>
        <w:ind w:firstLine="284"/>
        <w:jc w:val="both"/>
      </w:pPr>
      <w:r>
        <w:t xml:space="preserve">расположении зрительских мест на ярусах; </w:t>
      </w:r>
    </w:p>
    <w:p w:rsidR="00000000" w:rsidRDefault="00F14FCF">
      <w:pPr>
        <w:ind w:firstLine="284"/>
        <w:jc w:val="both"/>
      </w:pPr>
      <w:r>
        <w:t>расположении зрительских мест за пределами расстояния 2R, указанного на рис. 2 и табл. 2 настоящего приложения.</w:t>
      </w:r>
    </w:p>
    <w:p w:rsidR="00000000" w:rsidRDefault="00F14FCF">
      <w:pPr>
        <w:spacing w:after="120"/>
        <w:ind w:firstLine="284"/>
        <w:jc w:val="right"/>
        <w:rPr>
          <w:lang w:val="en-US"/>
        </w:rPr>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1559"/>
      </w:tblGrid>
      <w:tr w:rsidR="00000000">
        <w:tblPrEx>
          <w:tblCellMar>
            <w:top w:w="0" w:type="dxa"/>
            <w:bottom w:w="0" w:type="dxa"/>
          </w:tblCellMar>
        </w:tblPrEx>
        <w:tc>
          <w:tcPr>
            <w:tcW w:w="4786" w:type="dxa"/>
          </w:tcPr>
          <w:p w:rsidR="00000000" w:rsidRDefault="00F14FCF">
            <w:pPr>
              <w:jc w:val="center"/>
            </w:pPr>
            <w:r>
              <w:t xml:space="preserve">Вид спорта, для которого предназначается </w:t>
            </w:r>
            <w:r>
              <w:br/>
              <w:t>сооруж</w:t>
            </w:r>
            <w:r>
              <w:t>е</w:t>
            </w:r>
            <w:r>
              <w:t>ние*</w:t>
            </w:r>
          </w:p>
        </w:tc>
        <w:tc>
          <w:tcPr>
            <w:tcW w:w="1559" w:type="dxa"/>
          </w:tcPr>
          <w:p w:rsidR="00000000" w:rsidRDefault="00F14FCF">
            <w:pPr>
              <w:jc w:val="center"/>
            </w:pPr>
            <w:r>
              <w:t xml:space="preserve">Расстояние </w:t>
            </w:r>
            <w:r>
              <w:rPr>
                <w:lang w:val="en-US"/>
              </w:rPr>
              <w:t>R</w:t>
            </w:r>
            <w:r>
              <w:t>, м</w:t>
            </w:r>
          </w:p>
        </w:tc>
      </w:tr>
      <w:tr w:rsidR="00000000">
        <w:tblPrEx>
          <w:tblCellMar>
            <w:top w:w="0" w:type="dxa"/>
            <w:bottom w:w="0" w:type="dxa"/>
          </w:tblCellMar>
        </w:tblPrEx>
        <w:tc>
          <w:tcPr>
            <w:tcW w:w="4786" w:type="dxa"/>
            <w:tcBorders>
              <w:bottom w:val="nil"/>
            </w:tcBorders>
          </w:tcPr>
          <w:p w:rsidR="00000000" w:rsidRDefault="00F14FCF">
            <w:pPr>
              <w:spacing w:before="120"/>
            </w:pPr>
            <w:r>
              <w:t>1. Футбол</w:t>
            </w:r>
          </w:p>
        </w:tc>
        <w:tc>
          <w:tcPr>
            <w:tcW w:w="1559" w:type="dxa"/>
            <w:tcBorders>
              <w:bottom w:val="nil"/>
            </w:tcBorders>
          </w:tcPr>
          <w:p w:rsidR="00000000" w:rsidRDefault="00F14FCF">
            <w:pPr>
              <w:spacing w:before="120"/>
              <w:jc w:val="center"/>
            </w:pPr>
            <w:r>
              <w:t>27</w:t>
            </w:r>
          </w:p>
        </w:tc>
      </w:tr>
      <w:tr w:rsidR="00000000">
        <w:tblPrEx>
          <w:tblCellMar>
            <w:top w:w="0" w:type="dxa"/>
            <w:bottom w:w="0" w:type="dxa"/>
          </w:tblCellMar>
        </w:tblPrEx>
        <w:tc>
          <w:tcPr>
            <w:tcW w:w="4786" w:type="dxa"/>
            <w:tcBorders>
              <w:top w:val="nil"/>
              <w:bottom w:val="nil"/>
            </w:tcBorders>
          </w:tcPr>
          <w:p w:rsidR="00000000" w:rsidRDefault="00F14FCF">
            <w:pPr>
              <w:spacing w:before="120"/>
              <w:ind w:left="227" w:hanging="227"/>
            </w:pPr>
            <w:r>
              <w:t>2. Легкая атлетика, хоккей, фигурное катание на коньках, гандбол, теннис, волейбол</w:t>
            </w:r>
          </w:p>
        </w:tc>
        <w:tc>
          <w:tcPr>
            <w:tcW w:w="1559" w:type="dxa"/>
            <w:tcBorders>
              <w:top w:val="nil"/>
              <w:bottom w:val="nil"/>
            </w:tcBorders>
          </w:tcPr>
          <w:p w:rsidR="00000000" w:rsidRDefault="00F14FCF">
            <w:pPr>
              <w:spacing w:before="120"/>
              <w:jc w:val="center"/>
            </w:pPr>
            <w:r>
              <w:t>23</w:t>
            </w:r>
          </w:p>
        </w:tc>
      </w:tr>
      <w:tr w:rsidR="00000000">
        <w:tblPrEx>
          <w:tblCellMar>
            <w:top w:w="0" w:type="dxa"/>
            <w:bottom w:w="0" w:type="dxa"/>
          </w:tblCellMar>
        </w:tblPrEx>
        <w:tc>
          <w:tcPr>
            <w:tcW w:w="4786" w:type="dxa"/>
            <w:tcBorders>
              <w:top w:val="nil"/>
              <w:bottom w:val="nil"/>
            </w:tcBorders>
          </w:tcPr>
          <w:p w:rsidR="00000000" w:rsidRDefault="00F14FCF">
            <w:pPr>
              <w:spacing w:before="120"/>
              <w:ind w:left="227" w:hanging="227"/>
            </w:pPr>
            <w:r>
              <w:t>3. Баскетбол, бадминтон, акробатика, гимнастика спортивная</w:t>
            </w:r>
          </w:p>
        </w:tc>
        <w:tc>
          <w:tcPr>
            <w:tcW w:w="1559" w:type="dxa"/>
            <w:tcBorders>
              <w:top w:val="nil"/>
              <w:bottom w:val="nil"/>
            </w:tcBorders>
          </w:tcPr>
          <w:p w:rsidR="00000000" w:rsidRDefault="00F14FCF">
            <w:pPr>
              <w:spacing w:before="120"/>
              <w:jc w:val="center"/>
            </w:pPr>
            <w:r>
              <w:t>18</w:t>
            </w:r>
          </w:p>
        </w:tc>
      </w:tr>
      <w:tr w:rsidR="00000000">
        <w:tblPrEx>
          <w:tblCellMar>
            <w:top w:w="0" w:type="dxa"/>
            <w:bottom w:w="0" w:type="dxa"/>
          </w:tblCellMar>
        </w:tblPrEx>
        <w:tc>
          <w:tcPr>
            <w:tcW w:w="4786" w:type="dxa"/>
            <w:tcBorders>
              <w:top w:val="nil"/>
            </w:tcBorders>
          </w:tcPr>
          <w:p w:rsidR="00000000" w:rsidRDefault="00F14FCF">
            <w:pPr>
              <w:spacing w:before="120"/>
              <w:ind w:left="227" w:hanging="227"/>
            </w:pPr>
            <w:r>
              <w:t>4. Художественная гимнастика, бокс, борьба (к</w:t>
            </w:r>
            <w:r>
              <w:t>лассическая, вольная, самбо, дзюдо), тяжелая атл</w:t>
            </w:r>
            <w:r>
              <w:t>е</w:t>
            </w:r>
            <w:r>
              <w:t>тика</w:t>
            </w:r>
          </w:p>
        </w:tc>
        <w:tc>
          <w:tcPr>
            <w:tcW w:w="1559" w:type="dxa"/>
            <w:tcBorders>
              <w:top w:val="nil"/>
            </w:tcBorders>
          </w:tcPr>
          <w:p w:rsidR="00000000" w:rsidRDefault="00F14FCF">
            <w:pPr>
              <w:spacing w:before="120"/>
              <w:jc w:val="center"/>
            </w:pPr>
            <w:r>
              <w:t>12</w:t>
            </w:r>
          </w:p>
        </w:tc>
      </w:tr>
    </w:tbl>
    <w:p w:rsidR="00000000" w:rsidRDefault="00F14FCF">
      <w:pPr>
        <w:spacing w:before="120"/>
        <w:ind w:firstLine="284"/>
        <w:jc w:val="both"/>
      </w:pPr>
      <w:r>
        <w:t xml:space="preserve">* На универсальных сооружениях значение </w:t>
      </w:r>
      <w:r>
        <w:rPr>
          <w:lang w:val="en-US"/>
        </w:rPr>
        <w:t>R</w:t>
      </w:r>
      <w:r>
        <w:t xml:space="preserve"> принимается для того вида спорта (из числа тех, для которых предназначено соор</w:t>
      </w:r>
      <w:r>
        <w:t>у</w:t>
      </w:r>
      <w:r>
        <w:t>жение), для которого оно является наибольшим.</w:t>
      </w:r>
    </w:p>
    <w:p w:rsidR="00000000" w:rsidRDefault="00F14FCF">
      <w:pPr>
        <w:pStyle w:val="1"/>
      </w:pPr>
      <w:r>
        <w:t>Зоны расположения зрительских мест</w:t>
      </w:r>
    </w:p>
    <w:p w:rsidR="00000000" w:rsidRDefault="00F14FCF">
      <w:pPr>
        <w:ind w:firstLine="284"/>
        <w:jc w:val="both"/>
      </w:pPr>
      <w:r>
        <w:t>6. Зрительские места следует располагать в пределах зон, прив</w:t>
      </w:r>
      <w:r>
        <w:t>е</w:t>
      </w:r>
      <w:r>
        <w:t>де</w:t>
      </w:r>
      <w:r>
        <w:t>н</w:t>
      </w:r>
      <w:r>
        <w:t>ных на рис. 2 и табл. 2.</w:t>
      </w:r>
    </w:p>
    <w:p w:rsidR="00000000" w:rsidRDefault="00F14FCF">
      <w:pPr>
        <w:ind w:firstLine="284"/>
        <w:jc w:val="both"/>
      </w:pPr>
      <w:r>
        <w:t>7. Местоположение точки О принимается, как правило, в геоме</w:t>
      </w:r>
      <w:r>
        <w:t>т</w:t>
      </w:r>
      <w:r>
        <w:t>рическом центре арены. В залах для легкой атлетики в случаях когда дорожка для бега по прямой не совме</w:t>
      </w:r>
      <w:r>
        <w:t>щается с прямым отрезком д</w:t>
      </w:r>
      <w:r>
        <w:t>о</w:t>
      </w:r>
      <w:r>
        <w:t>рожки для бега по кругу, местоположение точки О принимается на поверхности дорожки для бега по прямой на ее продольной оси, на расстоянии от линии финиша, равном 0,25 длины наибольшей ди</w:t>
      </w:r>
      <w:r>
        <w:t>с</w:t>
      </w:r>
      <w:r>
        <w:t>танции.</w:t>
      </w:r>
    </w:p>
    <w:p w:rsidR="00000000" w:rsidRDefault="00F14FCF">
      <w:pPr>
        <w:ind w:firstLine="284"/>
        <w:jc w:val="both"/>
      </w:pPr>
      <w:r>
        <w:t>8. Местоположение точки О и определение зон расположения э</w:t>
      </w:r>
      <w:r>
        <w:t>с</w:t>
      </w:r>
      <w:r>
        <w:t>трады и временных зрительских мест (в том числе партера) в спо</w:t>
      </w:r>
      <w:r>
        <w:t>р</w:t>
      </w:r>
      <w:r>
        <w:t>тивно-зрелищных залах (катках) принимаются с учетом рекоменд</w:t>
      </w:r>
      <w:r>
        <w:t>а</w:t>
      </w:r>
      <w:r>
        <w:t>ций для проектирования культурно-зрелищных учреждений.</w:t>
      </w:r>
    </w:p>
    <w:p w:rsidR="00000000" w:rsidRDefault="00F14FCF">
      <w:pPr>
        <w:pStyle w:val="1"/>
        <w:spacing w:after="0"/>
        <w:rPr>
          <w:b w:val="0"/>
        </w:rPr>
      </w:pPr>
      <w:r>
        <w:pict>
          <v:shape id="_x0000_i1089" type="#_x0000_t75" style="width:266.25pt;height:439.5pt">
            <v:imagedata r:id="rId69" o:title=""/>
          </v:shape>
        </w:pict>
      </w:r>
    </w:p>
    <w:p w:rsidR="00000000" w:rsidRDefault="00F14FCF">
      <w:pPr>
        <w:pStyle w:val="1"/>
        <w:spacing w:after="0"/>
        <w:rPr>
          <w:b w:val="0"/>
        </w:rPr>
      </w:pPr>
      <w:r>
        <w:rPr>
          <w:b w:val="0"/>
        </w:rPr>
        <w:t>Рис. 2. Зрительские зоны (на примере трибуны у спо</w:t>
      </w:r>
      <w:r>
        <w:rPr>
          <w:b w:val="0"/>
        </w:rPr>
        <w:t xml:space="preserve">ртивной арены </w:t>
      </w:r>
      <w:r>
        <w:rPr>
          <w:b w:val="0"/>
          <w:lang w:val="en-US"/>
        </w:rPr>
        <w:br/>
      </w:r>
      <w:r>
        <w:rPr>
          <w:b w:val="0"/>
        </w:rPr>
        <w:t>для хоккея) (размеры в метрах)</w:t>
      </w:r>
    </w:p>
    <w:p w:rsidR="00000000" w:rsidRDefault="00F14FCF">
      <w:pPr>
        <w:pStyle w:val="1"/>
        <w:rPr>
          <w:b w:val="0"/>
        </w:rPr>
      </w:pPr>
      <w:r>
        <w:rPr>
          <w:b w:val="0"/>
        </w:rPr>
        <w:t>а — разрез; б — план</w:t>
      </w:r>
    </w:p>
    <w:p w:rsidR="00000000" w:rsidRDefault="00F14FCF">
      <w:pPr>
        <w:pStyle w:val="2"/>
      </w:pPr>
      <w:r>
        <w:t xml:space="preserve">I — зона, в которой следует, как правило, располагать зрительские места; </w:t>
      </w:r>
      <w:r>
        <w:rPr>
          <w:lang w:val="en-US"/>
        </w:rPr>
        <w:t xml:space="preserve">II </w:t>
      </w:r>
      <w:r>
        <w:t>—</w:t>
      </w:r>
      <w:r>
        <w:rPr>
          <w:lang w:val="en-US"/>
        </w:rPr>
        <w:t xml:space="preserve"> </w:t>
      </w:r>
      <w:r>
        <w:t xml:space="preserve">зона допустимого расположения зрительских мест; Г — ближайшая к трибуне граница арены; О — центр построения зон зрительских мест; </w:t>
      </w:r>
      <w:r>
        <w:rPr>
          <w:lang w:val="en-US"/>
        </w:rPr>
        <w:t>R</w:t>
      </w:r>
      <w:r>
        <w:t xml:space="preserve"> — расстояние от точки О до ближайшей гран</w:t>
      </w:r>
      <w:r>
        <w:t>и</w:t>
      </w:r>
      <w:r>
        <w:t xml:space="preserve">цы зоны </w:t>
      </w:r>
      <w:r>
        <w:rPr>
          <w:lang w:val="en-US"/>
        </w:rPr>
        <w:t xml:space="preserve">l </w:t>
      </w:r>
      <w:r>
        <w:t>(в разрезе)</w:t>
      </w:r>
    </w:p>
    <w:p w:rsidR="00000000" w:rsidRDefault="00F14FCF">
      <w:pPr>
        <w:pStyle w:val="1"/>
        <w:spacing w:before="0"/>
      </w:pPr>
      <w:r>
        <w:t>Построение профиля трибуны</w:t>
      </w:r>
    </w:p>
    <w:p w:rsidR="00000000" w:rsidRDefault="00F14FCF">
      <w:pPr>
        <w:ind w:firstLine="284"/>
        <w:jc w:val="both"/>
      </w:pPr>
      <w:r>
        <w:t>9. Последовательность построения профиля трибуны рекоменд</w:t>
      </w:r>
      <w:r>
        <w:t>у</w:t>
      </w:r>
      <w:r>
        <w:t>ется следующая:</w:t>
      </w:r>
    </w:p>
    <w:p w:rsidR="00000000" w:rsidRDefault="00F14FCF">
      <w:pPr>
        <w:ind w:firstLine="284"/>
        <w:jc w:val="both"/>
        <w:rPr>
          <w:lang w:val="en-US"/>
        </w:rPr>
      </w:pPr>
      <w:r>
        <w:t>а) определение местоположения и длины трибуны на плане со</w:t>
      </w:r>
      <w:r>
        <w:t>о</w:t>
      </w:r>
      <w:r>
        <w:t>руж</w:t>
      </w:r>
      <w:r>
        <w:t>е</w:t>
      </w:r>
      <w:r>
        <w:t xml:space="preserve">ния; </w:t>
      </w:r>
    </w:p>
    <w:p w:rsidR="00000000" w:rsidRDefault="00F14FCF">
      <w:pPr>
        <w:ind w:firstLine="284"/>
        <w:jc w:val="both"/>
      </w:pPr>
      <w:r>
        <w:t>б)</w:t>
      </w:r>
      <w:r>
        <w:t xml:space="preserve"> установление отметки пола первого ряда, принимаемой, как пр</w:t>
      </w:r>
      <w:r>
        <w:t>а</w:t>
      </w:r>
      <w:r>
        <w:t>вило, на отметке планшета арены.</w:t>
      </w:r>
    </w:p>
    <w:p w:rsidR="00000000" w:rsidRDefault="00F14FCF">
      <w:pPr>
        <w:ind w:firstLine="284"/>
        <w:jc w:val="both"/>
        <w:rPr>
          <w:lang w:val="en-US"/>
        </w:rPr>
      </w:pPr>
      <w:r>
        <w:t>В залах для хоккея, для исключения загораживания хоккейным бортом луча зрения зрителя, отметка пола первого ряда трибуны принимается на 0,8 м выше отметки поверхности охлаждающей плиты; при этом расстояние между хоккейным бортом и огражден</w:t>
      </w:r>
      <w:r>
        <w:t>и</w:t>
      </w:r>
      <w:r>
        <w:t>ем первого ряда трибуны принимается равным 3 м, а глубина перв</w:t>
      </w:r>
      <w:r>
        <w:t>о</w:t>
      </w:r>
      <w:r>
        <w:t xml:space="preserve">го ряда — 1,1 м; </w:t>
      </w:r>
    </w:p>
    <w:p w:rsidR="00000000" w:rsidRDefault="00F14FCF">
      <w:pPr>
        <w:ind w:firstLine="284"/>
        <w:jc w:val="both"/>
        <w:rPr>
          <w:lang w:val="en-US"/>
        </w:rPr>
      </w:pPr>
      <w:r>
        <w:t>в) уст</w:t>
      </w:r>
      <w:r>
        <w:t>а</w:t>
      </w:r>
      <w:r>
        <w:t>новление числа рядов трибуны по формуле</w:t>
      </w:r>
    </w:p>
    <w:p w:rsidR="00000000" w:rsidRDefault="00F14FCF">
      <w:pPr>
        <w:pStyle w:val="1"/>
        <w:rPr>
          <w:b w:val="0"/>
        </w:rPr>
      </w:pPr>
      <w:r>
        <w:rPr>
          <w:b w:val="0"/>
          <w:lang w:val="en-US"/>
        </w:rPr>
        <w:t>m = (Nka) / L ,</w:t>
      </w:r>
    </w:p>
    <w:p w:rsidR="00000000" w:rsidRDefault="00F14FCF">
      <w:pPr>
        <w:jc w:val="both"/>
      </w:pPr>
      <w:r>
        <w:t>где N — заданная вместимость трибу</w:t>
      </w:r>
      <w:r>
        <w:t>ны, чел.; А — коэффициент потери мест на проходы (лестницы) и люки, принимаемый 1,17 при эвакуации через люки и</w:t>
      </w:r>
      <w:r>
        <w:rPr>
          <w:lang w:val="en-US"/>
        </w:rPr>
        <w:t xml:space="preserve"> </w:t>
      </w:r>
      <w:r>
        <w:t>1,15 при эвакуации не через люки (в общий проход вдоль первого ряда трибуны или в двери, расположенные против прохода (лестницы) трибуны); а — ширина места, приним</w:t>
      </w:r>
      <w:r>
        <w:t>а</w:t>
      </w:r>
      <w:r>
        <w:t>емая равной 0,45 м;</w:t>
      </w:r>
      <w:r>
        <w:rPr>
          <w:lang w:val="en-US"/>
        </w:rPr>
        <w:t xml:space="preserve"> L</w:t>
      </w:r>
      <w:r>
        <w:t xml:space="preserve"> — приме</w:t>
      </w:r>
      <w:r>
        <w:t>р</w:t>
      </w:r>
      <w:r>
        <w:t>ная длина трибуны, м.</w:t>
      </w:r>
    </w:p>
    <w:p w:rsidR="00000000" w:rsidRDefault="00F14FCF">
      <w:pPr>
        <w:ind w:firstLine="284"/>
        <w:jc w:val="both"/>
      </w:pPr>
      <w:r>
        <w:t>10. Построение профиля трибуны можно вести двумя способ</w:t>
      </w:r>
      <w:r>
        <w:t>а</w:t>
      </w:r>
      <w:r>
        <w:t>ми—аналитическим и графоаналитическим</w:t>
      </w:r>
    </w:p>
    <w:p w:rsidR="00000000" w:rsidRDefault="00F14FCF">
      <w:pPr>
        <w:ind w:firstLine="284"/>
        <w:jc w:val="both"/>
      </w:pPr>
      <w:r>
        <w:t>11. На рис. 3 показано построение профиля трибуны по накло</w:t>
      </w:r>
      <w:r>
        <w:t>н</w:t>
      </w:r>
      <w:r>
        <w:t>ной прямой аналитическим способ</w:t>
      </w:r>
      <w:r>
        <w:t>ом, а на рис. 4 — графоаналит</w:t>
      </w:r>
      <w:r>
        <w:t>и</w:t>
      </w:r>
      <w:r>
        <w:t>ческим. При построении профиля трибуны по ломаной линии тр</w:t>
      </w:r>
      <w:r>
        <w:t>и</w:t>
      </w:r>
      <w:r>
        <w:t>буна разбивается на группы рядов, в пределах каждой из которых строится свой профиль по наклонной прямой. Число групп рядов принимается, как правило, кратным числу десятков рядов проект</w:t>
      </w:r>
      <w:r>
        <w:t>и</w:t>
      </w:r>
      <w:r>
        <w:t>руемой трибуны или на единицу больше; при этом число рядов в последующей группе должно быть равным или б</w:t>
      </w:r>
      <w:r>
        <w:sym w:font="Times New Roman" w:char="00F3"/>
      </w:r>
      <w:r>
        <w:t>льшим, чем в пр</w:t>
      </w:r>
      <w:r>
        <w:t>е</w:t>
      </w:r>
      <w:r>
        <w:t>дыдущей.</w:t>
      </w:r>
    </w:p>
    <w:p w:rsidR="00000000" w:rsidRDefault="00F14FCF">
      <w:pPr>
        <w:spacing w:before="120"/>
        <w:jc w:val="center"/>
        <w:rPr>
          <w:lang w:val="en-US"/>
        </w:rPr>
      </w:pPr>
      <w:r>
        <w:pict>
          <v:shape id="_x0000_i1090" type="#_x0000_t75" style="width:280.5pt;height:152.25pt">
            <v:imagedata r:id="rId70" o:title=""/>
          </v:shape>
        </w:pict>
      </w:r>
    </w:p>
    <w:p w:rsidR="00000000" w:rsidRDefault="00F14FCF">
      <w:pPr>
        <w:spacing w:before="120"/>
        <w:jc w:val="center"/>
      </w:pPr>
      <w:r>
        <w:t xml:space="preserve">Рис. 3. Построение профиля трибуны по наклонной прямой </w:t>
      </w:r>
      <w:r>
        <w:br/>
        <w:t>аналит</w:t>
      </w:r>
      <w:r>
        <w:t>и</w:t>
      </w:r>
      <w:r>
        <w:t>ческим методом</w:t>
      </w:r>
    </w:p>
    <w:p w:rsidR="00000000" w:rsidRDefault="00F14FCF">
      <w:pPr>
        <w:spacing w:before="120"/>
        <w:jc w:val="center"/>
      </w:pPr>
      <w:r>
        <w:pict>
          <v:shape id="_x0000_i1091" type="#_x0000_t75" style="width:249pt;height:135.75pt">
            <v:imagedata r:id="rId71" o:title=""/>
          </v:shape>
        </w:pict>
      </w:r>
    </w:p>
    <w:p w:rsidR="00000000" w:rsidRDefault="00F14FCF">
      <w:pPr>
        <w:spacing w:before="120" w:after="120"/>
        <w:jc w:val="center"/>
      </w:pPr>
      <w:r>
        <w:t>Рис. 4. Построение профил</w:t>
      </w:r>
      <w:r>
        <w:t xml:space="preserve">я трибуны по наклонной прямой </w:t>
      </w:r>
      <w:r>
        <w:br/>
        <w:t>графо</w:t>
      </w:r>
      <w:r>
        <w:t>а</w:t>
      </w:r>
      <w:r>
        <w:t>налитическим методом</w:t>
      </w:r>
    </w:p>
    <w:p w:rsidR="00000000" w:rsidRDefault="00F14FCF">
      <w:pPr>
        <w:ind w:firstLine="284"/>
        <w:jc w:val="both"/>
      </w:pPr>
      <w:r>
        <w:t>Построение профиля трибуны по ломаной линии состоит из по</w:t>
      </w:r>
      <w:r>
        <w:t>с</w:t>
      </w:r>
      <w:r>
        <w:t>ледовательного (аналитического или графоаналитического) опред</w:t>
      </w:r>
      <w:r>
        <w:t>е</w:t>
      </w:r>
      <w:r>
        <w:t>ления профиля каждого прямого отрезка (группы) трибуны, нач</w:t>
      </w:r>
      <w:r>
        <w:t>и</w:t>
      </w:r>
      <w:r>
        <w:t>ная с ближайшего к наблюдаемой точке</w:t>
      </w:r>
      <w:r>
        <w:rPr>
          <w:lang w:val="en-US"/>
        </w:rPr>
        <w:t xml:space="preserve"> F.</w:t>
      </w:r>
      <w:r>
        <w:t xml:space="preserve"> При этом последний ряд каждого о</w:t>
      </w:r>
      <w:r>
        <w:t>т</w:t>
      </w:r>
      <w:r>
        <w:t>резка принимается за первый ряд последующего отрезка.</w:t>
      </w:r>
    </w:p>
    <w:p w:rsidR="00000000" w:rsidRDefault="00F14FCF">
      <w:pPr>
        <w:ind w:firstLine="284"/>
        <w:jc w:val="both"/>
      </w:pPr>
      <w:r>
        <w:t>Положение глаз зрителя по вертикали принято считать от пола ряда на расстоянии 1,2 м для сидящего зрителя и 1,65 м — для сто</w:t>
      </w:r>
      <w:r>
        <w:t>я</w:t>
      </w:r>
      <w:r>
        <w:t>щего.</w:t>
      </w:r>
    </w:p>
    <w:p w:rsidR="00000000" w:rsidRDefault="00F14FCF">
      <w:pPr>
        <w:ind w:firstLine="284"/>
        <w:jc w:val="both"/>
      </w:pPr>
      <w:r>
        <w:t>Расстояние от фо</w:t>
      </w:r>
      <w:r>
        <w:t>куса до глаза зрителя по горизонтали приним</w:t>
      </w:r>
      <w:r>
        <w:t>а</w:t>
      </w:r>
      <w:r>
        <w:t>ется до задней границы каждого ряда.</w:t>
      </w:r>
    </w:p>
    <w:p w:rsidR="00000000" w:rsidRDefault="00F14FCF">
      <w:pPr>
        <w:ind w:firstLine="284"/>
        <w:jc w:val="both"/>
      </w:pPr>
      <w:r>
        <w:t>12. При аналитическом способе построения (см. рис. 3) местоп</w:t>
      </w:r>
      <w:r>
        <w:t>о</w:t>
      </w:r>
      <w:r>
        <w:t>ложение глаза зрителя последнего ряда трибуны относительно ф</w:t>
      </w:r>
      <w:r>
        <w:t>о</w:t>
      </w:r>
      <w:r>
        <w:t>куса F определяется по формулам:</w:t>
      </w:r>
    </w:p>
    <w:p w:rsidR="00000000" w:rsidRDefault="00F14FCF">
      <w:pPr>
        <w:spacing w:before="120"/>
        <w:jc w:val="center"/>
        <w:rPr>
          <w:lang w:val="en-US"/>
        </w:rPr>
      </w:pPr>
      <w:r>
        <w:rPr>
          <w:lang w:val="en-US"/>
        </w:rPr>
        <w:t>y</w:t>
      </w:r>
      <w:r>
        <w:rPr>
          <w:vertAlign w:val="subscript"/>
          <w:lang w:val="en-US"/>
        </w:rPr>
        <w:t>i</w:t>
      </w:r>
      <w:r>
        <w:rPr>
          <w:lang w:val="en-US"/>
        </w:rPr>
        <w:t xml:space="preserve"> = x</w:t>
      </w:r>
      <w:r>
        <w:rPr>
          <w:vertAlign w:val="subscript"/>
          <w:lang w:val="en-US"/>
        </w:rPr>
        <w:t>i</w:t>
      </w:r>
      <w:r>
        <w:rPr>
          <w:lang w:val="en-US"/>
        </w:rPr>
        <w:t xml:space="preserve"> / x</w:t>
      </w:r>
      <w:r>
        <w:rPr>
          <w:vertAlign w:val="subscript"/>
          <w:lang w:val="en-US"/>
        </w:rPr>
        <w:t>0</w:t>
      </w:r>
      <w:r>
        <w:rPr>
          <w:lang w:val="en-US"/>
        </w:rPr>
        <w:t xml:space="preserve"> (Cn + y</w:t>
      </w:r>
      <w:r>
        <w:rPr>
          <w:vertAlign w:val="subscript"/>
          <w:lang w:val="en-US"/>
        </w:rPr>
        <w:t>0</w:t>
      </w:r>
      <w:r>
        <w:rPr>
          <w:lang w:val="en-US"/>
        </w:rPr>
        <w:t>) ;</w:t>
      </w:r>
    </w:p>
    <w:p w:rsidR="00000000" w:rsidRDefault="00F14FCF">
      <w:pPr>
        <w:spacing w:before="120" w:after="120"/>
        <w:jc w:val="center"/>
      </w:pPr>
      <w:r>
        <w:rPr>
          <w:lang w:val="en-US"/>
        </w:rPr>
        <w:t>x</w:t>
      </w:r>
      <w:r>
        <w:rPr>
          <w:vertAlign w:val="subscript"/>
          <w:lang w:val="en-US"/>
        </w:rPr>
        <w:t>i</w:t>
      </w:r>
      <w:r>
        <w:rPr>
          <w:lang w:val="en-US"/>
        </w:rPr>
        <w:t xml:space="preserve"> = x</w:t>
      </w:r>
      <w:r>
        <w:rPr>
          <w:vertAlign w:val="subscript"/>
          <w:lang w:val="en-US"/>
        </w:rPr>
        <w:t>0</w:t>
      </w:r>
      <w:r>
        <w:rPr>
          <w:lang w:val="en-US"/>
        </w:rPr>
        <w:t xml:space="preserve"> + nd ,</w:t>
      </w:r>
    </w:p>
    <w:p w:rsidR="00000000" w:rsidRDefault="00F14FCF">
      <w:pPr>
        <w:jc w:val="both"/>
      </w:pPr>
      <w:r>
        <w:t>где С — нормируемая величина превышения луча зрения, м; x</w:t>
      </w:r>
      <w:r>
        <w:rPr>
          <w:vertAlign w:val="subscript"/>
          <w:lang w:val="en-US"/>
        </w:rPr>
        <w:t>0</w:t>
      </w:r>
      <w:r>
        <w:t xml:space="preserve"> — расстояние по горизонтали от фокуса до глаз зрителей первого ряда, м;</w:t>
      </w:r>
      <w:r>
        <w:rPr>
          <w:lang w:val="en-US"/>
        </w:rPr>
        <w:t xml:space="preserve"> x</w:t>
      </w:r>
      <w:r>
        <w:rPr>
          <w:vertAlign w:val="subscript"/>
          <w:lang w:val="en-US"/>
        </w:rPr>
        <w:t>i</w:t>
      </w:r>
      <w:r>
        <w:t xml:space="preserve"> — то же, до глаза зрителя последнего ряда, м; у</w:t>
      </w:r>
      <w:r>
        <w:rPr>
          <w:vertAlign w:val="subscript"/>
          <w:lang w:val="en-US"/>
        </w:rPr>
        <w:t>0</w:t>
      </w:r>
      <w:r>
        <w:t xml:space="preserve"> — расстояние по вертикали от фокуса до глаз зрителей </w:t>
      </w:r>
      <w:r>
        <w:t>первого ряда, м;</w:t>
      </w:r>
      <w:r>
        <w:rPr>
          <w:lang w:val="en-US"/>
        </w:rPr>
        <w:t xml:space="preserve"> y</w:t>
      </w:r>
      <w:r>
        <w:rPr>
          <w:vertAlign w:val="subscript"/>
          <w:lang w:val="en-US"/>
        </w:rPr>
        <w:t>i</w:t>
      </w:r>
      <w:r>
        <w:t xml:space="preserve"> —</w:t>
      </w:r>
      <w:r>
        <w:rPr>
          <w:lang w:val="en-US"/>
        </w:rPr>
        <w:t xml:space="preserve"> </w:t>
      </w:r>
      <w:r>
        <w:t xml:space="preserve">то же, до глаз зрителей последнего ряда, м; n — число промежутков между рядами (число рядов трибуны минус единица); </w:t>
      </w:r>
      <w:r>
        <w:rPr>
          <w:lang w:val="en-US"/>
        </w:rPr>
        <w:t>d</w:t>
      </w:r>
      <w:r>
        <w:t xml:space="preserve"> — принятая в пр</w:t>
      </w:r>
      <w:r>
        <w:t>о</w:t>
      </w:r>
      <w:r>
        <w:t>екте глубина ряда, м.</w:t>
      </w:r>
    </w:p>
    <w:p w:rsidR="00000000" w:rsidRDefault="00F14FCF">
      <w:pPr>
        <w:ind w:firstLine="284"/>
        <w:jc w:val="both"/>
      </w:pPr>
      <w:r>
        <w:t>13. При графоаналитическом способе построения (рис. 4) нан</w:t>
      </w:r>
      <w:r>
        <w:t>о</w:t>
      </w:r>
      <w:r>
        <w:t>сятся местоположения точек</w:t>
      </w:r>
      <w:r>
        <w:rPr>
          <w:lang w:val="en-US"/>
        </w:rPr>
        <w:t xml:space="preserve"> F,</w:t>
      </w:r>
      <w:r>
        <w:t xml:space="preserve"> х</w:t>
      </w:r>
      <w:r>
        <w:rPr>
          <w:vertAlign w:val="subscript"/>
          <w:lang w:val="en-US"/>
        </w:rPr>
        <w:t>0</w:t>
      </w:r>
      <w:r>
        <w:t>, у</w:t>
      </w:r>
      <w:r>
        <w:rPr>
          <w:vertAlign w:val="subscript"/>
          <w:lang w:val="en-US"/>
        </w:rPr>
        <w:t>0</w:t>
      </w:r>
      <w:r>
        <w:t>. Затем построение профиля осуществл</w:t>
      </w:r>
      <w:r>
        <w:t>я</w:t>
      </w:r>
      <w:r>
        <w:t>ется в последовательности:</w:t>
      </w:r>
    </w:p>
    <w:p w:rsidR="00000000" w:rsidRDefault="00F14FCF">
      <w:pPr>
        <w:ind w:firstLine="284"/>
        <w:jc w:val="both"/>
      </w:pPr>
      <w:r>
        <w:t>а) над местоположением глаз зрителя первого ряда по вертикали откладывается общее превышение луча зрения зрителя последнего ряда</w:t>
      </w:r>
      <w:r>
        <w:rPr>
          <w:lang w:val="en-US"/>
        </w:rPr>
        <w:t xml:space="preserve"> f</w:t>
      </w:r>
      <w:r>
        <w:t xml:space="preserve"> = Сn;</w:t>
      </w:r>
    </w:p>
    <w:p w:rsidR="00000000" w:rsidRDefault="00F14FCF">
      <w:pPr>
        <w:ind w:firstLine="284"/>
        <w:jc w:val="both"/>
      </w:pPr>
      <w:r>
        <w:t>б) зная количество рядов трибуны (m) и</w:t>
      </w:r>
      <w:r>
        <w:t xml:space="preserve"> глубину каждого ряда (d), восстанавливается вертикаль в точке, соответствующей мест</w:t>
      </w:r>
      <w:r>
        <w:t>о</w:t>
      </w:r>
      <w:r>
        <w:t>положению глаз зрителей последнего ряда; продолжив прямую, со</w:t>
      </w:r>
      <w:r>
        <w:t>е</w:t>
      </w:r>
      <w:r>
        <w:t>диняющую точку А с фокусом F до пересечения с проведенной ве</w:t>
      </w:r>
      <w:r>
        <w:t>р</w:t>
      </w:r>
      <w:r>
        <w:t>тикалью, опред</w:t>
      </w:r>
      <w:r>
        <w:t>е</w:t>
      </w:r>
      <w:r>
        <w:t>ляем положение глаз зрителей последнего ряда;</w:t>
      </w:r>
    </w:p>
    <w:p w:rsidR="00000000" w:rsidRDefault="00F14FCF">
      <w:pPr>
        <w:ind w:firstLine="284"/>
        <w:jc w:val="both"/>
      </w:pPr>
      <w:r>
        <w:t>в) соединив прямой линией положение глаз зрителей первого и последнего рядов и восстановив вертикали для каждого ряда, опр</w:t>
      </w:r>
      <w:r>
        <w:t>е</w:t>
      </w:r>
      <w:r>
        <w:t>деляем положение глаз зрителей каждого ряда;</w:t>
      </w:r>
    </w:p>
    <w:p w:rsidR="00000000" w:rsidRDefault="00F14FCF">
      <w:pPr>
        <w:ind w:firstLine="284"/>
        <w:jc w:val="both"/>
      </w:pPr>
      <w:r>
        <w:t>г) отложив от положения глаз зрителей по вертикали вниз вел</w:t>
      </w:r>
      <w:r>
        <w:t>и</w:t>
      </w:r>
      <w:r>
        <w:t>чину</w:t>
      </w:r>
      <w:r>
        <w:rPr>
          <w:lang w:val="en-US"/>
        </w:rPr>
        <w:t xml:space="preserve"> y</w:t>
      </w:r>
      <w:r>
        <w:rPr>
          <w:vertAlign w:val="subscript"/>
          <w:lang w:val="en-US"/>
        </w:rPr>
        <w:t>0</w:t>
      </w:r>
      <w:r>
        <w:rPr>
          <w:lang w:val="en-US"/>
        </w:rPr>
        <w:t xml:space="preserve"> </w:t>
      </w:r>
      <w:r>
        <w:t xml:space="preserve">(1,2 м </w:t>
      </w:r>
      <w:r>
        <w:t>на трибунах для сидений или 1,65 м на трибунах для стояния), получаем отметку пола каждого ряда, т.е. профиль триб</w:t>
      </w:r>
      <w:r>
        <w:t>у</w:t>
      </w:r>
      <w:r>
        <w:t>ны.</w:t>
      </w:r>
    </w:p>
    <w:p w:rsidR="00000000" w:rsidRDefault="00F14FCF">
      <w:pPr>
        <w:ind w:firstLine="284"/>
        <w:jc w:val="both"/>
        <w:rPr>
          <w:lang w:val="en-US"/>
        </w:rPr>
      </w:pPr>
      <w:r>
        <w:t xml:space="preserve">14. Если полученный профиль будет иметь уклон, превышающий допустимый, следует изменить местоположение фокуса и произвести новое построение. </w:t>
      </w:r>
    </w:p>
    <w:p w:rsidR="00000000" w:rsidRDefault="00F14FCF">
      <w:pPr>
        <w:ind w:firstLine="284"/>
        <w:jc w:val="both"/>
      </w:pPr>
      <w:r>
        <w:t>15. Высота подступенков</w:t>
      </w:r>
      <w:r>
        <w:rPr>
          <w:lang w:val="en-US"/>
        </w:rPr>
        <w:t xml:space="preserve"> r</w:t>
      </w:r>
      <w:r>
        <w:t xml:space="preserve"> определяется по формуле</w:t>
      </w:r>
    </w:p>
    <w:p w:rsidR="00000000" w:rsidRDefault="00F14FCF">
      <w:pPr>
        <w:spacing w:before="120" w:after="120"/>
        <w:jc w:val="center"/>
      </w:pPr>
      <w:r>
        <w:t>r</w:t>
      </w:r>
      <w:r>
        <w:rPr>
          <w:lang w:val="en-US"/>
        </w:rPr>
        <w:t xml:space="preserve"> </w:t>
      </w:r>
      <w:r>
        <w:t>=</w:t>
      </w:r>
      <w:r>
        <w:rPr>
          <w:lang w:val="en-US"/>
        </w:rPr>
        <w:t xml:space="preserve"> </w:t>
      </w:r>
      <w:r>
        <w:t>(у</w:t>
      </w:r>
      <w:r>
        <w:rPr>
          <w:vertAlign w:val="subscript"/>
          <w:lang w:val="en-US"/>
        </w:rPr>
        <w:t>i</w:t>
      </w:r>
      <w:r>
        <w:t xml:space="preserve"> — у</w:t>
      </w:r>
      <w:r>
        <w:rPr>
          <w:vertAlign w:val="subscript"/>
          <w:lang w:val="en-US"/>
        </w:rPr>
        <w:t>0</w:t>
      </w:r>
      <w:r>
        <w:t>)</w:t>
      </w:r>
      <w:r>
        <w:rPr>
          <w:lang w:val="en-US"/>
        </w:rPr>
        <w:t xml:space="preserve"> </w:t>
      </w:r>
      <w:r>
        <w:t>/</w:t>
      </w:r>
      <w:r>
        <w:rPr>
          <w:lang w:val="en-US"/>
        </w:rPr>
        <w:t xml:space="preserve"> </w:t>
      </w:r>
      <w:r>
        <w:t>n .</w:t>
      </w:r>
    </w:p>
    <w:p w:rsidR="00000000" w:rsidRDefault="00F14FCF">
      <w:pPr>
        <w:ind w:firstLine="284"/>
        <w:jc w:val="both"/>
      </w:pPr>
      <w:r>
        <w:t>При построении профиля трибуны по ломаной линии высота подст</w:t>
      </w:r>
      <w:r>
        <w:t>у</w:t>
      </w:r>
      <w:r>
        <w:t>пенков определяется для каждого отрезка профиля.</w:t>
      </w:r>
    </w:p>
    <w:p w:rsidR="00000000" w:rsidRDefault="00F14FCF">
      <w:pPr>
        <w:ind w:firstLine="284"/>
        <w:jc w:val="both"/>
      </w:pPr>
      <w:r>
        <w:t>16. Строительная высота трибуны с профилем по наклонной прямой определя</w:t>
      </w:r>
      <w:r>
        <w:t>ется как произведение высоты подступенка r на число пром</w:t>
      </w:r>
      <w:r>
        <w:t>е</w:t>
      </w:r>
      <w:r>
        <w:t>жутков n между рядами.</w:t>
      </w:r>
    </w:p>
    <w:p w:rsidR="00000000" w:rsidRDefault="00F14FCF">
      <w:pPr>
        <w:ind w:firstLine="284"/>
        <w:jc w:val="both"/>
      </w:pPr>
      <w:r>
        <w:t>Строительная высота трибуны с профилем по ломаной линии опр</w:t>
      </w:r>
      <w:r>
        <w:t>е</w:t>
      </w:r>
      <w:r>
        <w:t>деляется как сумма высоты профилей каждого отрезка.</w:t>
      </w:r>
    </w:p>
    <w:p w:rsidR="00000000" w:rsidRDefault="00F14FCF">
      <w:pPr>
        <w:spacing w:before="120"/>
        <w:ind w:firstLine="284"/>
        <w:jc w:val="right"/>
        <w:rPr>
          <w:b/>
        </w:rPr>
      </w:pPr>
      <w:r>
        <w:rPr>
          <w:b/>
        </w:rPr>
        <w:t>Приложение 7</w:t>
      </w:r>
    </w:p>
    <w:p w:rsidR="00000000" w:rsidRDefault="00F14FCF">
      <w:pPr>
        <w:pStyle w:val="1"/>
      </w:pPr>
      <w:r>
        <w:t xml:space="preserve">РЕКОМЕНДАЦИИ ПО РАСЧЕТУ ПУТЕЙ ЭВАКУАЦИИ </w:t>
      </w:r>
      <w:r>
        <w:rPr>
          <w:lang w:val="en-US"/>
        </w:rPr>
        <w:br/>
      </w:r>
      <w:r>
        <w:t xml:space="preserve">ИЗ ЗАЛЬНЫХ ПОМЕЩЕНИЙ </w:t>
      </w:r>
      <w:r>
        <w:rPr>
          <w:lang w:val="en-US"/>
        </w:rPr>
        <w:br/>
      </w:r>
      <w:r>
        <w:t>И ИЗ ЗДАНИЙ СПОРТИВНЫХ КОРП</w:t>
      </w:r>
      <w:r>
        <w:t>У</w:t>
      </w:r>
      <w:r>
        <w:t>СОВ</w:t>
      </w:r>
    </w:p>
    <w:p w:rsidR="00000000" w:rsidRDefault="00F14FCF">
      <w:pPr>
        <w:pStyle w:val="1"/>
        <w:spacing w:before="0"/>
      </w:pPr>
      <w:r>
        <w:t xml:space="preserve">1. Общие положения </w:t>
      </w:r>
    </w:p>
    <w:p w:rsidR="00000000" w:rsidRDefault="00F14FCF">
      <w:pPr>
        <w:ind w:firstLine="284"/>
        <w:jc w:val="both"/>
      </w:pPr>
      <w:r>
        <w:t>1. Зрители в спортивных залах и крытых катках могут разм</w:t>
      </w:r>
      <w:r>
        <w:t>е</w:t>
      </w:r>
      <w:r>
        <w:t>щаться на трибунах, располагающихся с одной, двух, трех или ч</w:t>
      </w:r>
      <w:r>
        <w:t>е</w:t>
      </w:r>
      <w:r>
        <w:t xml:space="preserve">тырех сторон арены, а в спортивно-демонстрационных и спортивно-зрелищных </w:t>
      </w:r>
      <w:r>
        <w:t>залах и катках, кроме того, — в партере, устанавлива</w:t>
      </w:r>
      <w:r>
        <w:t>е</w:t>
      </w:r>
      <w:r>
        <w:t>мом на площади арены.</w:t>
      </w:r>
    </w:p>
    <w:p w:rsidR="00000000" w:rsidRDefault="00F14FCF">
      <w:pPr>
        <w:ind w:firstLine="284"/>
        <w:jc w:val="both"/>
      </w:pPr>
      <w:r>
        <w:t>2. Начальным участком пути эвакуации с трибуны или из парт</w:t>
      </w:r>
      <w:r>
        <w:t>е</w:t>
      </w:r>
      <w:r>
        <w:t>ра является проход блока зрительских мест (определение термина «блок зр</w:t>
      </w:r>
      <w:r>
        <w:t>и</w:t>
      </w:r>
      <w:r>
        <w:t>тельских мест» приведено в прил. 1).</w:t>
      </w:r>
    </w:p>
    <w:p w:rsidR="00000000" w:rsidRDefault="00F14FCF">
      <w:pPr>
        <w:ind w:firstLine="284"/>
        <w:jc w:val="both"/>
      </w:pPr>
      <w:r>
        <w:t>3. После эвакуации по проходам блоков зрительских мест на трибуне дальнейшая эвакуация может предусматриваться:</w:t>
      </w:r>
    </w:p>
    <w:p w:rsidR="00000000" w:rsidRDefault="00F14FCF">
      <w:pPr>
        <w:ind w:firstLine="284"/>
        <w:jc w:val="both"/>
      </w:pPr>
      <w:r>
        <w:t>а) через эвакуационные люки (устраиваемые при числе рядов не м</w:t>
      </w:r>
      <w:r>
        <w:t>е</w:t>
      </w:r>
      <w:r>
        <w:t>нее восьми), расположенные:</w:t>
      </w:r>
    </w:p>
    <w:p w:rsidR="00000000" w:rsidRDefault="00F14FCF">
      <w:pPr>
        <w:ind w:firstLine="284"/>
        <w:jc w:val="both"/>
      </w:pPr>
      <w:r>
        <w:t>на одном уровне — на отметке пола первого ряда, как правило, на от</w:t>
      </w:r>
      <w:r>
        <w:t>метке пола арены или на отметке выше пола первого ряда, как прав</w:t>
      </w:r>
      <w:r>
        <w:t>и</w:t>
      </w:r>
      <w:r>
        <w:t>ло, на отметке пола вестибюля (рис. 1);</w:t>
      </w:r>
    </w:p>
    <w:p w:rsidR="00000000" w:rsidRDefault="00F14FCF">
      <w:pPr>
        <w:ind w:firstLine="284"/>
        <w:jc w:val="both"/>
      </w:pPr>
      <w:r>
        <w:t>на двух уровнях (рис. 2): верхнем, как правило, на отметке пола фойе и нижнем — на отметке пола первого ряда (пола арены, вест</w:t>
      </w:r>
      <w:r>
        <w:t>и</w:t>
      </w:r>
      <w:r>
        <w:t xml:space="preserve">бюля); </w:t>
      </w:r>
    </w:p>
    <w:p w:rsidR="00000000" w:rsidRDefault="00F14FCF">
      <w:pPr>
        <w:ind w:firstLine="284"/>
        <w:jc w:val="both"/>
      </w:pPr>
      <w:r>
        <w:t>б) по общему проходу вдоль первого ряда трибуны (рис. 3);</w:t>
      </w:r>
    </w:p>
    <w:p w:rsidR="00000000" w:rsidRDefault="00F14FCF">
      <w:pPr>
        <w:ind w:firstLine="284"/>
        <w:jc w:val="both"/>
      </w:pPr>
      <w:r>
        <w:t>в) непосредственно в двери, расположенные в конце прохода зрительских мест, за последним рядом трибуны (рис. 4).</w:t>
      </w:r>
    </w:p>
    <w:p w:rsidR="00000000" w:rsidRDefault="00F14FCF">
      <w:pPr>
        <w:ind w:firstLine="284"/>
        <w:jc w:val="both"/>
      </w:pPr>
      <w:r>
        <w:t>4. После эвакуации по проходам блоков зрительских мест в па</w:t>
      </w:r>
      <w:r>
        <w:t>р</w:t>
      </w:r>
      <w:r>
        <w:t>тере в зависимости от расположения эвакуа</w:t>
      </w:r>
      <w:r>
        <w:t>ционных выходов из зала дал</w:t>
      </w:r>
      <w:r>
        <w:t>ь</w:t>
      </w:r>
      <w:r>
        <w:t xml:space="preserve">нейшая эвакуация может предусматриваться: </w:t>
      </w:r>
    </w:p>
    <w:p w:rsidR="00000000" w:rsidRDefault="00F14FCF">
      <w:pPr>
        <w:ind w:firstLine="284"/>
        <w:jc w:val="both"/>
      </w:pPr>
      <w:r>
        <w:t xml:space="preserve">а) в проход вдоль первого ряда партера (рис. 5); </w:t>
      </w:r>
    </w:p>
    <w:p w:rsidR="00000000" w:rsidRDefault="00F14FCF">
      <w:pPr>
        <w:ind w:firstLine="284"/>
        <w:jc w:val="both"/>
      </w:pPr>
      <w:r>
        <w:t xml:space="preserve">б) в проход вдоль последнего ряда партера; </w:t>
      </w:r>
    </w:p>
    <w:p w:rsidR="00000000" w:rsidRDefault="00F14FCF">
      <w:pPr>
        <w:ind w:firstLine="284"/>
        <w:jc w:val="both"/>
      </w:pPr>
      <w:r>
        <w:t xml:space="preserve">в) в боковые проходы; </w:t>
      </w:r>
    </w:p>
    <w:p w:rsidR="00000000" w:rsidRDefault="00F14FCF">
      <w:pPr>
        <w:ind w:firstLine="284"/>
        <w:jc w:val="both"/>
      </w:pPr>
      <w:r>
        <w:t>г) в комбинации первых трех случаев.</w:t>
      </w:r>
    </w:p>
    <w:p w:rsidR="00000000" w:rsidRDefault="00F14FCF">
      <w:pPr>
        <w:ind w:firstLine="284"/>
        <w:jc w:val="both"/>
      </w:pPr>
      <w:r>
        <w:t>П р и м е ч а н и е. При эвакуации из партера в два прохода (вдоль первого и вдоль последнего рядов), зрители, сидящие в пе</w:t>
      </w:r>
      <w:r>
        <w:t>р</w:t>
      </w:r>
      <w:r>
        <w:t>вых 60% рядов, эвакуируются в проход вдоль первого ряда, а из 40% (задних) рядов — в проход вдоль последнего ряда.</w:t>
      </w:r>
    </w:p>
    <w:p w:rsidR="00000000" w:rsidRDefault="00F14FCF">
      <w:pPr>
        <w:spacing w:before="120"/>
        <w:jc w:val="center"/>
      </w:pPr>
      <w:r>
        <w:pict>
          <v:shape id="_x0000_i1092" type="#_x0000_t75" style="width:284.25pt;height:129pt">
            <v:imagedata r:id="rId72" o:title=""/>
          </v:shape>
        </w:pict>
      </w:r>
    </w:p>
    <w:p w:rsidR="00000000" w:rsidRDefault="00F14FCF">
      <w:pPr>
        <w:spacing w:before="120"/>
        <w:jc w:val="center"/>
      </w:pPr>
      <w:r>
        <w:t>Рис. 1. Схема путей эвакуации с трибуны при ра</w:t>
      </w:r>
      <w:r>
        <w:t xml:space="preserve">сположении люков </w:t>
      </w:r>
      <w:r>
        <w:br/>
        <w:t>в одном уровне на отметке пола арены</w:t>
      </w:r>
    </w:p>
    <w:p w:rsidR="00000000" w:rsidRDefault="00F14FCF">
      <w:pPr>
        <w:pStyle w:val="2"/>
        <w:spacing w:before="120" w:after="0"/>
      </w:pPr>
      <w:r>
        <w:t>1 — блок 1; 2 — граница блоков; 3 — блок 2; 4 — люк; 5 — граница арены</w:t>
      </w:r>
    </w:p>
    <w:p w:rsidR="00000000" w:rsidRDefault="00F14FCF">
      <w:pPr>
        <w:spacing w:before="120"/>
        <w:jc w:val="center"/>
      </w:pPr>
      <w:r>
        <w:pict>
          <v:shape id="_x0000_i1093" type="#_x0000_t75" style="width:273.75pt;height:163.5pt">
            <v:imagedata r:id="rId73" o:title=""/>
          </v:shape>
        </w:pict>
      </w:r>
    </w:p>
    <w:p w:rsidR="00000000" w:rsidRDefault="00F14FCF">
      <w:pPr>
        <w:spacing w:before="120"/>
        <w:jc w:val="center"/>
      </w:pPr>
      <w:r>
        <w:t xml:space="preserve">Рис. 2. Схема путей эвакуации с трибуны при расположении люков </w:t>
      </w:r>
      <w:r>
        <w:br/>
        <w:t>на двух уровнях</w:t>
      </w:r>
    </w:p>
    <w:p w:rsidR="00000000" w:rsidRDefault="00F14FCF">
      <w:pPr>
        <w:spacing w:before="120"/>
        <w:jc w:val="center"/>
      </w:pPr>
      <w:r>
        <w:rPr>
          <w:lang w:val="en-US"/>
        </w:rPr>
        <w:t>m</w:t>
      </w:r>
      <w:r>
        <w:t xml:space="preserve"> — число рядов на трибуне; </w:t>
      </w:r>
      <w:r>
        <w:rPr>
          <w:lang w:val="en-US"/>
        </w:rPr>
        <w:t>m</w:t>
      </w:r>
      <w:r>
        <w:rPr>
          <w:vertAlign w:val="subscript"/>
        </w:rPr>
        <w:t>н</w:t>
      </w:r>
      <w:r>
        <w:t xml:space="preserve"> — число рядов в нижнем уровне; </w:t>
      </w:r>
      <w:r>
        <w:br/>
      </w:r>
      <w:r>
        <w:rPr>
          <w:lang w:val="en-US"/>
        </w:rPr>
        <w:t>m</w:t>
      </w:r>
      <w:r>
        <w:rPr>
          <w:vertAlign w:val="subscript"/>
        </w:rPr>
        <w:t>в</w:t>
      </w:r>
      <w:r>
        <w:t xml:space="preserve"> — число рядов в верхнем уровне </w:t>
      </w:r>
    </w:p>
    <w:p w:rsidR="00000000" w:rsidRDefault="00F14FCF">
      <w:pPr>
        <w:pStyle w:val="2"/>
        <w:spacing w:before="120" w:after="0"/>
      </w:pPr>
      <w:r>
        <w:t>1 — блок 1; 2 — блок 2; 3 — границы блока; 4 — блок 3; 5 — разд</w:t>
      </w:r>
      <w:r>
        <w:t>е</w:t>
      </w:r>
      <w:r>
        <w:t>лительное ограждение; 6 — арена; 7 — граница арены</w:t>
      </w:r>
    </w:p>
    <w:p w:rsidR="00000000" w:rsidRDefault="00F14FCF">
      <w:pPr>
        <w:spacing w:before="120"/>
        <w:jc w:val="center"/>
      </w:pPr>
      <w:r>
        <w:pict>
          <v:shape id="_x0000_i1094" type="#_x0000_t75" style="width:275.25pt;height:153pt">
            <v:imagedata r:id="rId74" o:title=""/>
          </v:shape>
        </w:pict>
      </w:r>
    </w:p>
    <w:p w:rsidR="00000000" w:rsidRDefault="00F14FCF">
      <w:pPr>
        <w:spacing w:before="120"/>
        <w:jc w:val="center"/>
      </w:pPr>
      <w:r>
        <w:t xml:space="preserve">Рис. 3. Схема путей эвакуации с трибуны в общий проход </w:t>
      </w:r>
      <w:r>
        <w:br/>
        <w:t>вдоль первого ряда</w:t>
      </w:r>
    </w:p>
    <w:p w:rsidR="00000000" w:rsidRDefault="00F14FCF">
      <w:pPr>
        <w:pStyle w:val="2"/>
        <w:spacing w:before="120" w:after="0"/>
      </w:pPr>
      <w:r>
        <w:t>1 — выход; 2 —</w:t>
      </w:r>
      <w:r>
        <w:t xml:space="preserve"> ограждение арены; 3 — арена; 4 — общий проход; 5 — блок 1; 6 — блок 2; 7 — границы блоков; 8 — блок 3; 9 — блок 4</w:t>
      </w:r>
    </w:p>
    <w:p w:rsidR="00000000" w:rsidRDefault="00F14FCF">
      <w:pPr>
        <w:spacing w:before="120"/>
        <w:jc w:val="center"/>
      </w:pPr>
      <w:r>
        <w:pict>
          <v:shape id="_x0000_i1095" type="#_x0000_t75" style="width:267pt;height:153.75pt">
            <v:imagedata r:id="rId75" o:title=""/>
          </v:shape>
        </w:pict>
      </w:r>
    </w:p>
    <w:p w:rsidR="00000000" w:rsidRDefault="00F14FCF">
      <w:pPr>
        <w:spacing w:before="120"/>
        <w:jc w:val="center"/>
      </w:pPr>
      <w:r>
        <w:t>Рис. 4. Схема путей эвакуации с трибуны вверх через дверные про</w:t>
      </w:r>
      <w:r>
        <w:t>е</w:t>
      </w:r>
      <w:r>
        <w:t xml:space="preserve">мы </w:t>
      </w:r>
    </w:p>
    <w:p w:rsidR="00000000" w:rsidRDefault="00F14FCF">
      <w:pPr>
        <w:pStyle w:val="2"/>
        <w:spacing w:before="120" w:after="0"/>
      </w:pPr>
      <w:r>
        <w:t xml:space="preserve">1 — ограждение арены; </w:t>
      </w:r>
      <w:r>
        <w:rPr>
          <w:lang w:val="en-US"/>
        </w:rPr>
        <w:t>2</w:t>
      </w:r>
      <w:r>
        <w:t xml:space="preserve"> — дверной проем; 3 — блок 1; 4 — граница блока; 5 — блок 2; 6 — арена</w:t>
      </w:r>
    </w:p>
    <w:p w:rsidR="00000000" w:rsidRDefault="00F14FCF">
      <w:pPr>
        <w:spacing w:before="120"/>
        <w:jc w:val="center"/>
      </w:pPr>
      <w:r>
        <w:pict>
          <v:shape id="_x0000_i1096" type="#_x0000_t75" style="width:285pt;height:177.75pt">
            <v:imagedata r:id="rId76" o:title=""/>
          </v:shape>
        </w:pict>
      </w:r>
    </w:p>
    <w:p w:rsidR="00000000" w:rsidRDefault="00F14FCF">
      <w:pPr>
        <w:spacing w:before="120"/>
        <w:jc w:val="center"/>
      </w:pPr>
      <w:r>
        <w:t xml:space="preserve">Рис. 5. Схема путей эвакуации из партера в общий проход </w:t>
      </w:r>
      <w:r>
        <w:br/>
        <w:t>вдоль первого ряда</w:t>
      </w:r>
    </w:p>
    <w:p w:rsidR="00000000" w:rsidRDefault="00F14FCF">
      <w:pPr>
        <w:pStyle w:val="2"/>
        <w:spacing w:before="120" w:after="0"/>
      </w:pPr>
      <w:r>
        <w:t>1 — блок 1; 2 — граница блока; 3 — выход; 4 — общий проход; 5 — эстрада;</w:t>
      </w:r>
      <w:r>
        <w:rPr>
          <w:lang w:val="en-US"/>
        </w:rPr>
        <w:t xml:space="preserve"> 6</w:t>
      </w:r>
      <w:r>
        <w:t xml:space="preserve"> — блок 3; 7 — граница стационарной трибуны; 8 — блок 2</w:t>
      </w:r>
    </w:p>
    <w:p w:rsidR="00000000" w:rsidRDefault="00F14FCF">
      <w:pPr>
        <w:pStyle w:val="1"/>
      </w:pPr>
      <w:r>
        <w:t>2. Исходные данные для ра</w:t>
      </w:r>
      <w:r>
        <w:t>счета параметров путей эвакуации</w:t>
      </w:r>
    </w:p>
    <w:p w:rsidR="00000000" w:rsidRDefault="00F14FCF">
      <w:pPr>
        <w:ind w:firstLine="284"/>
        <w:jc w:val="both"/>
      </w:pPr>
      <w:r>
        <w:t xml:space="preserve">Для расчета параметров путей эвакуации необходимо иметь: </w:t>
      </w:r>
    </w:p>
    <w:p w:rsidR="00000000" w:rsidRDefault="00F14FCF">
      <w:pPr>
        <w:ind w:firstLine="284"/>
        <w:jc w:val="both"/>
      </w:pPr>
      <w:r>
        <w:t>а) ра</w:t>
      </w:r>
      <w:r>
        <w:t>з</w:t>
      </w:r>
      <w:r>
        <w:t xml:space="preserve">мер арены и заданную вместимость трибуны; </w:t>
      </w:r>
    </w:p>
    <w:p w:rsidR="00000000" w:rsidRDefault="00F14FCF">
      <w:pPr>
        <w:ind w:firstLine="284"/>
        <w:jc w:val="both"/>
      </w:pPr>
      <w:r>
        <w:t>б) местоположение трибуны и партера (если он предусматривае</w:t>
      </w:r>
      <w:r>
        <w:t>т</w:t>
      </w:r>
      <w:r>
        <w:t xml:space="preserve">ся) и примерную длину трибуны (по фронту); </w:t>
      </w:r>
    </w:p>
    <w:p w:rsidR="00000000" w:rsidRDefault="00F14FCF">
      <w:pPr>
        <w:ind w:firstLine="284"/>
        <w:jc w:val="both"/>
      </w:pPr>
      <w:r>
        <w:t xml:space="preserve">в) число рядов и профиль трибуны; </w:t>
      </w:r>
    </w:p>
    <w:p w:rsidR="00000000" w:rsidRDefault="00F14FCF">
      <w:pPr>
        <w:ind w:firstLine="284"/>
        <w:jc w:val="both"/>
      </w:pPr>
      <w:r>
        <w:t>г) виды путей эвакуации и уровни расположения эвакуационных в</w:t>
      </w:r>
      <w:r>
        <w:t>ы</w:t>
      </w:r>
      <w:r>
        <w:t>ходов из зального помещения;</w:t>
      </w:r>
    </w:p>
    <w:p w:rsidR="00000000" w:rsidRDefault="00F14FCF">
      <w:pPr>
        <w:ind w:firstLine="284"/>
        <w:jc w:val="both"/>
      </w:pPr>
      <w:r>
        <w:t xml:space="preserve">д) объем зального помещения (за вычетом объема трибуны); </w:t>
      </w:r>
    </w:p>
    <w:p w:rsidR="00000000" w:rsidRDefault="00F14FCF">
      <w:pPr>
        <w:ind w:firstLine="284"/>
        <w:jc w:val="both"/>
      </w:pPr>
      <w:r>
        <w:t>е) необходимое время эвакуации из зального помещения и из здания.</w:t>
      </w:r>
    </w:p>
    <w:p w:rsidR="00000000" w:rsidRDefault="00F14FCF">
      <w:pPr>
        <w:ind w:firstLine="284"/>
        <w:jc w:val="both"/>
      </w:pPr>
      <w:r>
        <w:t>Поз. «а» определяе</w:t>
      </w:r>
      <w:r>
        <w:t>тся в соответствии с назначением зала по виду (видам) спорта, что указывается в задании на проектирование, в котором ук</w:t>
      </w:r>
      <w:r>
        <w:t>а</w:t>
      </w:r>
      <w:r>
        <w:t>зывается и вместимость трибуны.</w:t>
      </w:r>
    </w:p>
    <w:p w:rsidR="00000000" w:rsidRDefault="00F14FCF">
      <w:pPr>
        <w:ind w:firstLine="284"/>
        <w:jc w:val="both"/>
      </w:pPr>
      <w:r>
        <w:t>Поз. «б» определяется в ходе начальной проработки архитекту</w:t>
      </w:r>
      <w:r>
        <w:t>р</w:t>
      </w:r>
      <w:r>
        <w:t xml:space="preserve">но-планировочного решения сооружения. </w:t>
      </w:r>
    </w:p>
    <w:p w:rsidR="00000000" w:rsidRDefault="00F14FCF">
      <w:pPr>
        <w:ind w:firstLine="284"/>
        <w:jc w:val="both"/>
      </w:pPr>
      <w:r>
        <w:t>Поз. «в» определение числа рядов «</w:t>
      </w:r>
      <w:r>
        <w:rPr>
          <w:lang w:val="en-US"/>
        </w:rPr>
        <w:t>n</w:t>
      </w:r>
      <w:r>
        <w:t>» производится по формуле</w:t>
      </w:r>
      <w:r>
        <w:rPr>
          <w:lang w:val="en-US"/>
        </w:rPr>
        <w:t xml:space="preserve"> </w:t>
      </w:r>
      <w:r>
        <w:t>(см. п. 9 «в» прил. 6 к настоящему Пособию):</w:t>
      </w:r>
    </w:p>
    <w:p w:rsidR="00000000" w:rsidRDefault="00F14FCF">
      <w:pPr>
        <w:pStyle w:val="1"/>
        <w:rPr>
          <w:b w:val="0"/>
          <w:lang w:val="en-US"/>
        </w:rPr>
      </w:pPr>
      <w:r>
        <w:rPr>
          <w:b w:val="0"/>
        </w:rPr>
        <w:t>m =</w:t>
      </w:r>
      <w:r>
        <w:rPr>
          <w:b w:val="0"/>
          <w:lang w:val="en-US"/>
        </w:rPr>
        <w:t xml:space="preserve"> Nka / L,</w:t>
      </w:r>
    </w:p>
    <w:p w:rsidR="00000000" w:rsidRDefault="00F14FCF">
      <w:pPr>
        <w:jc w:val="both"/>
      </w:pPr>
      <w:r>
        <w:t xml:space="preserve">где </w:t>
      </w:r>
      <w:r>
        <w:rPr>
          <w:lang w:val="en-US"/>
        </w:rPr>
        <w:t>N</w:t>
      </w:r>
      <w:r>
        <w:t xml:space="preserve"> — заданная вместимость трибуны, чел.;</w:t>
      </w:r>
      <w:r>
        <w:rPr>
          <w:lang w:val="en-US"/>
        </w:rPr>
        <w:t xml:space="preserve"> k</w:t>
      </w:r>
      <w:r>
        <w:t xml:space="preserve"> — коэффициент п</w:t>
      </w:r>
      <w:r>
        <w:t>о</w:t>
      </w:r>
      <w:r>
        <w:t>тери мест в блоках на проходы (лестницы) и люки, принимаемые равным 1,17 при эва</w:t>
      </w:r>
      <w:r>
        <w:t>куации через люки и 1,15 при эвакуации не ч</w:t>
      </w:r>
      <w:r>
        <w:t>е</w:t>
      </w:r>
      <w:r>
        <w:t>рез люки; а</w:t>
      </w:r>
      <w:r>
        <w:rPr>
          <w:lang w:val="en-US"/>
        </w:rPr>
        <w:t xml:space="preserve"> </w:t>
      </w:r>
      <w:r>
        <w:t>—</w:t>
      </w:r>
      <w:r>
        <w:rPr>
          <w:lang w:val="en-US"/>
        </w:rPr>
        <w:t xml:space="preserve"> </w:t>
      </w:r>
      <w:r>
        <w:t>ширина зрительского места (0,45 м);</w:t>
      </w:r>
      <w:r>
        <w:rPr>
          <w:lang w:val="en-US"/>
        </w:rPr>
        <w:t xml:space="preserve"> L </w:t>
      </w:r>
      <w:r>
        <w:t>—</w:t>
      </w:r>
      <w:r>
        <w:rPr>
          <w:lang w:val="en-US"/>
        </w:rPr>
        <w:t xml:space="preserve"> </w:t>
      </w:r>
      <w:r>
        <w:t>примерная длина трибуны. Определение профиля трибуны производится также в соответствии с прил. 6 к настоящему Пособию.</w:t>
      </w:r>
    </w:p>
    <w:p w:rsidR="00000000" w:rsidRDefault="00F14FCF">
      <w:pPr>
        <w:ind w:firstLine="284"/>
        <w:jc w:val="both"/>
      </w:pPr>
      <w:r>
        <w:t>Поз. «г» определяется в ходе начальной проработки архитекту</w:t>
      </w:r>
      <w:r>
        <w:t>р</w:t>
      </w:r>
      <w:r>
        <w:t>но-планировочного решения при условии, что размещение люков в двух уровнях принимается только тогда, когда предполагается ус</w:t>
      </w:r>
      <w:r>
        <w:t>т</w:t>
      </w:r>
      <w:r>
        <w:t>ройство на верхнем уровне фойе для зрителей, а при совмещении фойе с вестибюлем рекомендуется размещать люки н</w:t>
      </w:r>
      <w:r>
        <w:t>а уровне пола арены.</w:t>
      </w:r>
    </w:p>
    <w:p w:rsidR="00000000" w:rsidRDefault="00F14FCF">
      <w:pPr>
        <w:ind w:firstLine="284"/>
        <w:jc w:val="both"/>
      </w:pPr>
      <w:r>
        <w:t>Поз. «д» определяется в соответствии с принятым планирово</w:t>
      </w:r>
      <w:r>
        <w:t>ч</w:t>
      </w:r>
      <w:r>
        <w:t>ным решением зала и профилем трибуны.</w:t>
      </w:r>
    </w:p>
    <w:p w:rsidR="00000000" w:rsidRDefault="00F14FCF">
      <w:pPr>
        <w:ind w:firstLine="284"/>
        <w:jc w:val="both"/>
      </w:pPr>
      <w:r>
        <w:t>Поз. «е» определяется по СНиП 2.08.02—89 в соответствии с объемом зального помещения и с учетом расположения эвакуац</w:t>
      </w:r>
      <w:r>
        <w:t>и</w:t>
      </w:r>
      <w:r>
        <w:t>онных выходов из зала, имея в виду. что с расположением выходов выше отметки арены (в определенных пределах) уменьшается нео</w:t>
      </w:r>
      <w:r>
        <w:t>б</w:t>
      </w:r>
      <w:r>
        <w:t>ходимое время эв</w:t>
      </w:r>
      <w:r>
        <w:t>а</w:t>
      </w:r>
      <w:r>
        <w:t>куации из зала.</w:t>
      </w:r>
    </w:p>
    <w:p w:rsidR="00000000" w:rsidRDefault="00F14FCF">
      <w:pPr>
        <w:pStyle w:val="1"/>
      </w:pPr>
      <w:r>
        <w:t>3. Порядок расчета путей эвакуации из зала</w:t>
      </w:r>
    </w:p>
    <w:p w:rsidR="00000000" w:rsidRDefault="00F14FCF">
      <w:pPr>
        <w:ind w:firstLine="284"/>
        <w:jc w:val="both"/>
      </w:pPr>
      <w:r>
        <w:t>1. Начальным этапом расчета является определение допустимого времени эвакуаци</w:t>
      </w:r>
      <w:r>
        <w:t xml:space="preserve">и из блоков зрительских мест </w:t>
      </w:r>
      <w:r>
        <w:rPr>
          <w:lang w:val="en-US"/>
        </w:rPr>
        <w:t>t</w:t>
      </w:r>
      <w:r>
        <w:rPr>
          <w:vertAlign w:val="subscript"/>
        </w:rPr>
        <w:t>бл</w:t>
      </w:r>
      <w:r>
        <w:t>, величина кот</w:t>
      </w:r>
      <w:r>
        <w:t>о</w:t>
      </w:r>
      <w:r>
        <w:t>рого является разностью между нормируемым необходимым врем</w:t>
      </w:r>
      <w:r>
        <w:t>е</w:t>
      </w:r>
      <w:r>
        <w:t xml:space="preserve">нем эвакуации из зала </w:t>
      </w:r>
      <w:r>
        <w:rPr>
          <w:lang w:val="en-US"/>
        </w:rPr>
        <w:t>t</w:t>
      </w:r>
      <w:r>
        <w:rPr>
          <w:vertAlign w:val="subscript"/>
        </w:rPr>
        <w:t>нб.з</w:t>
      </w:r>
      <w:r>
        <w:t xml:space="preserve"> временем эвакуации через люки, проходы к двери.</w:t>
      </w:r>
    </w:p>
    <w:p w:rsidR="00000000" w:rsidRDefault="00F14FCF">
      <w:pPr>
        <w:ind w:firstLine="284"/>
        <w:jc w:val="both"/>
      </w:pPr>
      <w:r>
        <w:t>2. Время эвакуации на отдельных участках пути по залу за пред</w:t>
      </w:r>
      <w:r>
        <w:t>е</w:t>
      </w:r>
      <w:r>
        <w:t>л</w:t>
      </w:r>
      <w:r>
        <w:t>а</w:t>
      </w:r>
      <w:r>
        <w:t>ми блоков зрительских мест принимается:</w:t>
      </w:r>
    </w:p>
    <w:p w:rsidR="00000000" w:rsidRDefault="00F14FCF">
      <w:pPr>
        <w:ind w:firstLine="284"/>
        <w:jc w:val="both"/>
      </w:pPr>
      <w:r>
        <w:t xml:space="preserve">через дверь, ведущую из зала, или замыкающую люк — равной нулю; </w:t>
      </w:r>
    </w:p>
    <w:p w:rsidR="00000000" w:rsidRDefault="00F14FCF">
      <w:pPr>
        <w:ind w:firstLine="284"/>
        <w:jc w:val="both"/>
      </w:pPr>
      <w:r>
        <w:t>через люк — 0,1 мин;</w:t>
      </w:r>
    </w:p>
    <w:p w:rsidR="00000000" w:rsidRDefault="00F14FCF">
      <w:pPr>
        <w:ind w:firstLine="284"/>
        <w:jc w:val="both"/>
      </w:pPr>
      <w:r>
        <w:t>по общему проходу вдоль первого ряда трибуны или первого (последнего) или по боковому проходу партера по формуле</w:t>
      </w:r>
    </w:p>
    <w:p w:rsidR="00000000" w:rsidRDefault="00F14FCF">
      <w:pPr>
        <w:pStyle w:val="1"/>
        <w:rPr>
          <w:b w:val="0"/>
        </w:rPr>
      </w:pPr>
      <w:r>
        <w:rPr>
          <w:b w:val="0"/>
          <w:lang w:val="en-US"/>
        </w:rPr>
        <w:t>t</w:t>
      </w:r>
      <w:r>
        <w:rPr>
          <w:b w:val="0"/>
          <w:vertAlign w:val="subscript"/>
        </w:rPr>
        <w:t>пр</w:t>
      </w:r>
      <w:r>
        <w:rPr>
          <w:b w:val="0"/>
        </w:rPr>
        <w:t xml:space="preserve"> = 0,03 </w:t>
      </w:r>
      <w:r>
        <w:rPr>
          <w:b w:val="0"/>
          <w:lang w:val="en-US"/>
        </w:rPr>
        <w:t>l</w:t>
      </w:r>
      <w:r>
        <w:rPr>
          <w:b w:val="0"/>
          <w:vertAlign w:val="subscript"/>
        </w:rPr>
        <w:t>пр</w:t>
      </w:r>
      <w:r>
        <w:rPr>
          <w:b w:val="0"/>
        </w:rPr>
        <w:t>,</w:t>
      </w:r>
    </w:p>
    <w:p w:rsidR="00000000" w:rsidRDefault="00F14FCF">
      <w:pPr>
        <w:jc w:val="both"/>
      </w:pPr>
      <w:r>
        <w:t xml:space="preserve">где </w:t>
      </w:r>
      <w:r>
        <w:rPr>
          <w:lang w:val="en-US"/>
        </w:rPr>
        <w:t>l</w:t>
      </w:r>
      <w:r>
        <w:rPr>
          <w:vertAlign w:val="subscript"/>
        </w:rPr>
        <w:t>пр</w:t>
      </w:r>
      <w:r>
        <w:t xml:space="preserve"> — м</w:t>
      </w:r>
      <w:r>
        <w:t>аксимальная длина пути эвакуации по общему проходу от выхода из блока до выхода из зала.</w:t>
      </w:r>
    </w:p>
    <w:p w:rsidR="00000000" w:rsidRDefault="00F14FCF">
      <w:pPr>
        <w:ind w:firstLine="284"/>
        <w:jc w:val="both"/>
      </w:pPr>
      <w:r>
        <w:t>3. Для определения параметров путей эвакуации в блоках зр</w:t>
      </w:r>
      <w:r>
        <w:t>и</w:t>
      </w:r>
      <w:r>
        <w:t>тельских мест число блоков, на которые делят трибуну, при расп</w:t>
      </w:r>
      <w:r>
        <w:t>о</w:t>
      </w:r>
      <w:r>
        <w:t>ложении эвакуационных выходов в одном уровне на отметке пола первого ряда принимается как частное от деления заданной вмест</w:t>
      </w:r>
      <w:r>
        <w:t>и</w:t>
      </w:r>
      <w:r>
        <w:t>мости трибуны, на максимально допустимое количество эвакуир</w:t>
      </w:r>
      <w:r>
        <w:t>у</w:t>
      </w:r>
      <w:r>
        <w:t>ющихся из блока, которое (в зависимости от вида пути) определяе</w:t>
      </w:r>
      <w:r>
        <w:t>т</w:t>
      </w:r>
      <w:r>
        <w:t>ся по формуле</w:t>
      </w:r>
    </w:p>
    <w:p w:rsidR="00000000" w:rsidRDefault="00F14FCF">
      <w:pPr>
        <w:pStyle w:val="1"/>
        <w:rPr>
          <w:b w:val="0"/>
        </w:rPr>
      </w:pPr>
      <w:r>
        <w:rPr>
          <w:b w:val="0"/>
          <w:lang w:val="en-US"/>
        </w:rPr>
        <w:t>N</w:t>
      </w:r>
      <w:r>
        <w:rPr>
          <w:b w:val="0"/>
          <w:vertAlign w:val="subscript"/>
        </w:rPr>
        <w:t>бл</w:t>
      </w:r>
      <w:r>
        <w:rPr>
          <w:b w:val="0"/>
        </w:rPr>
        <w:t xml:space="preserve"> = </w:t>
      </w:r>
      <w:r>
        <w:rPr>
          <w:b w:val="0"/>
          <w:lang w:val="en-US"/>
        </w:rPr>
        <w:t xml:space="preserve">q </w:t>
      </w:r>
      <w:r>
        <w:rPr>
          <w:b w:val="0"/>
          <w:lang w:val="en-US"/>
        </w:rPr>
        <w:sym w:font="Symbol" w:char="F064"/>
      </w:r>
      <w:r>
        <w:rPr>
          <w:b w:val="0"/>
          <w:vertAlign w:val="subscript"/>
        </w:rPr>
        <w:t>пр</w:t>
      </w:r>
      <w:r>
        <w:rPr>
          <w:b w:val="0"/>
        </w:rPr>
        <w:t xml:space="preserve"> </w:t>
      </w:r>
      <w:r>
        <w:rPr>
          <w:b w:val="0"/>
          <w:lang w:val="en-US"/>
        </w:rPr>
        <w:t>t</w:t>
      </w:r>
      <w:r>
        <w:rPr>
          <w:b w:val="0"/>
          <w:vertAlign w:val="subscript"/>
        </w:rPr>
        <w:t>бл</w:t>
      </w:r>
      <w:r>
        <w:rPr>
          <w:b w:val="0"/>
        </w:rPr>
        <w:t xml:space="preserve"> ,</w:t>
      </w:r>
    </w:p>
    <w:p w:rsidR="00000000" w:rsidRDefault="00F14FCF">
      <w:pPr>
        <w:jc w:val="both"/>
      </w:pPr>
      <w:r>
        <w:t>где</w:t>
      </w:r>
      <w:r>
        <w:rPr>
          <w:lang w:val="en-US"/>
        </w:rPr>
        <w:t xml:space="preserve"> q</w:t>
      </w:r>
      <w:r>
        <w:t xml:space="preserve"> — пропускная спо</w:t>
      </w:r>
      <w:r>
        <w:t xml:space="preserve">собность 1 м прохода в единицу времени </w:t>
      </w:r>
      <w:r>
        <w:rPr>
          <w:position w:val="-24"/>
        </w:rPr>
        <w:object w:dxaOrig="880" w:dyaOrig="580">
          <v:shape id="_x0000_i1097" type="#_x0000_t75" style="width:44.25pt;height:29.25pt" o:ole="">
            <v:imagedata r:id="rId77" o:title=""/>
          </v:shape>
          <o:OLEObject Type="Embed" ProgID="Equation.2" ShapeID="_x0000_i1097" DrawAspect="Content" ObjectID="_1427215146" r:id="rId78"/>
        </w:object>
      </w:r>
      <w:r>
        <w:t xml:space="preserve">, принимаемая: </w:t>
      </w:r>
    </w:p>
    <w:p w:rsidR="00000000" w:rsidRDefault="00F14FCF">
      <w:pPr>
        <w:ind w:firstLine="284"/>
        <w:jc w:val="both"/>
      </w:pPr>
      <w:r>
        <w:t xml:space="preserve">при движении вниз — 72; </w:t>
      </w:r>
    </w:p>
    <w:p w:rsidR="00000000" w:rsidRDefault="00F14FCF">
      <w:pPr>
        <w:ind w:firstLine="284"/>
        <w:jc w:val="both"/>
      </w:pPr>
      <w:r>
        <w:t>при движении вверх — 99;</w:t>
      </w:r>
    </w:p>
    <w:p w:rsidR="00000000" w:rsidRDefault="00F14FCF">
      <w:pPr>
        <w:ind w:left="284"/>
        <w:jc w:val="both"/>
      </w:pPr>
      <w:r>
        <w:t>при движении по горизонтали или по пандусу — 135 (принимается при расчете путей эвакуации в партере);</w:t>
      </w:r>
    </w:p>
    <w:p w:rsidR="00000000" w:rsidRDefault="00F14FCF">
      <w:pPr>
        <w:jc w:val="both"/>
      </w:pPr>
      <w:r>
        <w:rPr>
          <w:lang w:val="en-US"/>
        </w:rPr>
        <w:sym w:font="Symbol" w:char="F064"/>
      </w:r>
      <w:r>
        <w:rPr>
          <w:vertAlign w:val="subscript"/>
        </w:rPr>
        <w:t>пр</w:t>
      </w:r>
      <w:r>
        <w:t xml:space="preserve"> — ширина прохода (лестницы), которую исходя из опыта прое</w:t>
      </w:r>
      <w:r>
        <w:t>к</w:t>
      </w:r>
      <w:r>
        <w:t>тирования н строительства рекомендуется принимать кратной ш</w:t>
      </w:r>
      <w:r>
        <w:t>и</w:t>
      </w:r>
      <w:r>
        <w:t xml:space="preserve">рине зрительского места, как правило, равной 1,35 м, но не более 1,8 м. </w:t>
      </w:r>
      <w:r>
        <w:rPr>
          <w:lang w:val="en-US"/>
        </w:rPr>
        <w:t>t</w:t>
      </w:r>
      <w:r>
        <w:rPr>
          <w:vertAlign w:val="subscript"/>
        </w:rPr>
        <w:t>бл</w:t>
      </w:r>
      <w:r>
        <w:t xml:space="preserve"> —допустимое время эвакуации из блока (определяемое по пп. 1 и 2 н</w:t>
      </w:r>
      <w:r>
        <w:t>а</w:t>
      </w:r>
      <w:r>
        <w:t>стоящего раздела).</w:t>
      </w:r>
    </w:p>
    <w:p w:rsidR="00000000" w:rsidRDefault="00F14FCF">
      <w:pPr>
        <w:ind w:firstLine="284"/>
        <w:jc w:val="both"/>
      </w:pPr>
      <w:r>
        <w:t>При расположении люков в двух уровнях число блоков опред</w:t>
      </w:r>
      <w:r>
        <w:t>е</w:t>
      </w:r>
      <w:r>
        <w:t>ляется отдельно для каждого уровня. При этом</w:t>
      </w:r>
      <w:r>
        <w:rPr>
          <w:lang w:val="en-US"/>
        </w:rPr>
        <w:t xml:space="preserve"> íà</w:t>
      </w:r>
      <w:r>
        <w:t xml:space="preserve"> отметке пола л</w:t>
      </w:r>
      <w:r>
        <w:t>ю</w:t>
      </w:r>
      <w:r>
        <w:t>ка верхнего уровня вдоль ряда устанавливается разделяющее уровни ограждение (рис. 6). Вместимость каждого уровня и соответственно число блоков в них определяются пропорционально числу рядов, входящих в него, а эвакуация осуществляется исходя из того, что в люки соответствующего уровня направляются зрители только этого уровня.</w:t>
      </w:r>
    </w:p>
    <w:p w:rsidR="00000000" w:rsidRDefault="00F14FCF">
      <w:pPr>
        <w:ind w:firstLine="284"/>
        <w:jc w:val="both"/>
      </w:pPr>
      <w:r>
        <w:t>При расположении люков на одном уровне на отметке выше п</w:t>
      </w:r>
      <w:r>
        <w:t>о</w:t>
      </w:r>
      <w:r>
        <w:t>ла пер</w:t>
      </w:r>
      <w:r>
        <w:t>вого ряда в каждый из люков будут эвакуироваться зрители из двух блоков (верхнего и нижнего), а число пар этих блоков, на которые делят трибуну в этом случае, определяется исходя из вме</w:t>
      </w:r>
      <w:r>
        <w:t>с</w:t>
      </w:r>
      <w:r>
        <w:t>тимости только верхнего блока, принимаемого пропорционально числу рядов, входящих в него.</w:t>
      </w:r>
    </w:p>
    <w:p w:rsidR="00000000" w:rsidRDefault="00F14FCF">
      <w:pPr>
        <w:pStyle w:val="1"/>
        <w:spacing w:after="0"/>
        <w:rPr>
          <w:b w:val="0"/>
        </w:rPr>
      </w:pPr>
      <w:r>
        <w:pict>
          <v:shape id="_x0000_i1098" type="#_x0000_t75" style="width:300.75pt;height:390.75pt">
            <v:imagedata r:id="rId79" o:title=""/>
          </v:shape>
        </w:pict>
      </w:r>
    </w:p>
    <w:p w:rsidR="00000000" w:rsidRDefault="00F14FCF">
      <w:pPr>
        <w:pStyle w:val="1"/>
        <w:rPr>
          <w:b w:val="0"/>
        </w:rPr>
      </w:pPr>
      <w:r>
        <w:rPr>
          <w:b w:val="0"/>
        </w:rPr>
        <w:t>Рис. 6. Схема путей эвакуации в люк, расположенный на верхнем уро</w:t>
      </w:r>
      <w:r>
        <w:rPr>
          <w:b w:val="0"/>
        </w:rPr>
        <w:t>в</w:t>
      </w:r>
      <w:r>
        <w:rPr>
          <w:b w:val="0"/>
        </w:rPr>
        <w:t xml:space="preserve">не трибуны (на отметке пола фойе) (размеры в метрах) </w:t>
      </w:r>
    </w:p>
    <w:p w:rsidR="00000000" w:rsidRDefault="00F14FCF">
      <w:pPr>
        <w:spacing w:after="120"/>
        <w:ind w:firstLine="284"/>
        <w:jc w:val="both"/>
      </w:pPr>
      <w:r>
        <w:rPr>
          <w:lang w:val="en-US"/>
        </w:rPr>
        <w:t>Ï</w:t>
      </w:r>
      <w:r>
        <w:t xml:space="preserve"> р и м е ч а н и е. В скобках показаны размеры, принимаемые при расположении люка выше пола первого ряда и эвакуа</w:t>
      </w:r>
      <w:r>
        <w:t>ции зр</w:t>
      </w:r>
      <w:r>
        <w:t>и</w:t>
      </w:r>
      <w:r>
        <w:t>телей в этот люк из двух блоков — верхнего и нижнего; в этом сл</w:t>
      </w:r>
      <w:r>
        <w:t>у</w:t>
      </w:r>
      <w:r>
        <w:t>чае разделительное ограждение не устанавливается, проход в ни</w:t>
      </w:r>
      <w:r>
        <w:t>ж</w:t>
      </w:r>
      <w:r>
        <w:t>нем блоке продолжается до входа в люк; а ширина прохода прин</w:t>
      </w:r>
      <w:r>
        <w:t>и</w:t>
      </w:r>
      <w:r>
        <w:t>мается по расчету — см. п. 5 раздела 3 настоящего приложения.</w:t>
      </w:r>
    </w:p>
    <w:p w:rsidR="00000000" w:rsidRDefault="00F14FCF">
      <w:pPr>
        <w:ind w:firstLine="284"/>
        <w:jc w:val="both"/>
      </w:pPr>
      <w:r>
        <w:t>4. При установлении ширины прохода (лестницы) блока зрител</w:t>
      </w:r>
      <w:r>
        <w:t>ь</w:t>
      </w:r>
      <w:r>
        <w:t xml:space="preserve">ских мест при эвакуации вниз через люк, расположенный на отметке пола первого ряда, следует исходить из того, что ширина обоих проходов, «обтекающих» люк, должна быть одинаковой, а сумма их ширины </w:t>
      </w:r>
      <w:r>
        <w:t>быть не менее ширины прохода блока,</w:t>
      </w:r>
    </w:p>
    <w:p w:rsidR="00000000" w:rsidRDefault="00F14FCF">
      <w:pPr>
        <w:ind w:firstLine="284"/>
        <w:jc w:val="both"/>
      </w:pPr>
      <w:r>
        <w:t>При расположении люка выше отметки пола первого ряда при эвакуации вниз, ширина каждого из «обтекающих» люк проходов должна быть, кроме того, не более принятой глубины рядов, так как в противном случае у выхода из прохода в люк путь эвакуации б</w:t>
      </w:r>
      <w:r>
        <w:t>у</w:t>
      </w:r>
      <w:r>
        <w:t>дет сужаться, что будет нарушать нормальное движение эвакуир</w:t>
      </w:r>
      <w:r>
        <w:t>у</w:t>
      </w:r>
      <w:r>
        <w:t>ющихся. Так при ширине прохода (лестницы) блока, равной 1,8 м, глубина зрительских рядов должна быть 0,9 м.</w:t>
      </w:r>
    </w:p>
    <w:p w:rsidR="00000000" w:rsidRDefault="00F14FCF">
      <w:pPr>
        <w:ind w:firstLine="284"/>
        <w:jc w:val="both"/>
      </w:pPr>
      <w:r>
        <w:t>При расположении пола люка на отметке арены приведенное выше т</w:t>
      </w:r>
      <w:r>
        <w:t>ребование о соответствии ширины «обтекающих» люк пр</w:t>
      </w:r>
      <w:r>
        <w:t>о</w:t>
      </w:r>
      <w:r>
        <w:t>ходов и глубины рядов</w:t>
      </w:r>
      <w:r>
        <w:rPr>
          <w:smallCaps/>
        </w:rPr>
        <w:t xml:space="preserve"> </w:t>
      </w:r>
      <w:r>
        <w:t>может не соблюдаться, а при расположении пола первого ряда выше уровня арены ширине «обтекающих» люк проходов (лестниц) может соответствовать ширина только первого ряда.</w:t>
      </w:r>
    </w:p>
    <w:p w:rsidR="00000000" w:rsidRDefault="00F14FCF">
      <w:pPr>
        <w:ind w:firstLine="284"/>
        <w:jc w:val="both"/>
      </w:pPr>
      <w:r>
        <w:t>5. Ширина прохода в люке при его расположении на уровне пола первого ряда принимается не менее суммарной ширины «обтекающих» люк проходов. В случае расположения люков на о</w:t>
      </w:r>
      <w:r>
        <w:t>д</w:t>
      </w:r>
      <w:r>
        <w:t xml:space="preserve">ном уровне выше пола первого ряда, когда в него эвакуируются как зрители, расположенные в рядах </w:t>
      </w:r>
      <w:r>
        <w:t>выше пола люка, так и зрители, расположенные в рядах ниже его пола, ширина прохода в люке о</w:t>
      </w:r>
      <w:r>
        <w:t>п</w:t>
      </w:r>
      <w:r>
        <w:t>ределяется как сумма ширины обоих «обтекающих» люк проходов, идущих сверху, и ширины прохода ведущего в люк снизу, приним</w:t>
      </w:r>
      <w:r>
        <w:t>а</w:t>
      </w:r>
      <w:r>
        <w:t>емой с коэффициентом 0,67.</w:t>
      </w:r>
    </w:p>
    <w:p w:rsidR="00000000" w:rsidRDefault="00F14FCF">
      <w:pPr>
        <w:ind w:firstLine="284"/>
        <w:jc w:val="both"/>
      </w:pPr>
      <w:r>
        <w:t>6. Ширина общего горизонтального прохода вдоль первого ряда зрительских мест на трибуне (см. рис. 3) определяется суммирован</w:t>
      </w:r>
      <w:r>
        <w:t>и</w:t>
      </w:r>
      <w:r>
        <w:t>ем ширины проходов блоков зрительских мест, выходящих в этот проход; при этом складывается ширина только тех проходов блоков зрительских мест на т</w:t>
      </w:r>
      <w:r>
        <w:t>рибуне, из которых зрители объединяются в общий поток, сл</w:t>
      </w:r>
      <w:r>
        <w:t>е</w:t>
      </w:r>
      <w:r>
        <w:t>дующий к одному и тому же выходу из зала.</w:t>
      </w:r>
    </w:p>
    <w:p w:rsidR="00000000" w:rsidRDefault="00F14FCF">
      <w:pPr>
        <w:ind w:firstLine="284"/>
        <w:jc w:val="both"/>
      </w:pPr>
      <w:r>
        <w:t>7. Ширина дверного проема, замыкающего люк, или двери из з</w:t>
      </w:r>
      <w:r>
        <w:t>а</w:t>
      </w:r>
      <w:r>
        <w:t>ла (если люков нет), должна составлять не менее 0,84 ширины люка или подводящего к двери (рис. 3) из зала прохода (горизонтального или ведущего вниз) и не менее 0,56, если проход к двери ведет вверх (рис. 4); однако во всех случаях ширина дверного проема должна быть не менее 1,2 м.</w:t>
      </w:r>
    </w:p>
    <w:p w:rsidR="00000000" w:rsidRDefault="00F14FCF">
      <w:pPr>
        <w:ind w:firstLine="284"/>
        <w:jc w:val="both"/>
      </w:pPr>
      <w:r>
        <w:t>8. В результате принятия числа блоков (см. п. 3 настоящего ра</w:t>
      </w:r>
      <w:r>
        <w:t>з</w:t>
      </w:r>
      <w:r>
        <w:t>дела) оп</w:t>
      </w:r>
      <w:r>
        <w:t>ределяется:</w:t>
      </w:r>
    </w:p>
    <w:p w:rsidR="00000000" w:rsidRDefault="00F14FCF">
      <w:pPr>
        <w:ind w:firstLine="284"/>
        <w:jc w:val="both"/>
      </w:pPr>
      <w:r>
        <w:t>а) примерная ширина блока по фронту трибуны — как частное от д</w:t>
      </w:r>
      <w:r>
        <w:t>е</w:t>
      </w:r>
      <w:r>
        <w:t>ления примерной длины трибуны на число блоков;</w:t>
      </w:r>
    </w:p>
    <w:p w:rsidR="00000000" w:rsidRDefault="00F14FCF">
      <w:pPr>
        <w:ind w:firstLine="284"/>
        <w:jc w:val="both"/>
      </w:pPr>
      <w:r>
        <w:t>б) число мест в ряду блока — как частное от деления ширины блока на ширину зрительского места (0,45 м).</w:t>
      </w:r>
    </w:p>
    <w:p w:rsidR="00000000" w:rsidRDefault="00F14FCF">
      <w:pPr>
        <w:ind w:firstLine="284"/>
        <w:jc w:val="both"/>
      </w:pPr>
      <w:r>
        <w:t>Если частное окажется дробным, то число мест принимается ра</w:t>
      </w:r>
      <w:r>
        <w:t>в</w:t>
      </w:r>
      <w:r>
        <w:t>ным целому числу, а фактическая ширина блока будет равна прои</w:t>
      </w:r>
      <w:r>
        <w:t>з</w:t>
      </w:r>
      <w:r>
        <w:t>ведению указанного выше числа мест на ширину зрительского ме</w:t>
      </w:r>
      <w:r>
        <w:t>с</w:t>
      </w:r>
      <w:r>
        <w:t>та;</w:t>
      </w:r>
    </w:p>
    <w:p w:rsidR="00000000" w:rsidRDefault="00F14FCF">
      <w:pPr>
        <w:ind w:firstLine="284"/>
        <w:jc w:val="both"/>
      </w:pPr>
      <w:r>
        <w:t>в) фактическая длина трибуны — как произведение фактической ширины блока на число блоков;</w:t>
      </w:r>
    </w:p>
    <w:p w:rsidR="00000000" w:rsidRDefault="00F14FCF">
      <w:pPr>
        <w:ind w:firstLine="284"/>
        <w:jc w:val="both"/>
      </w:pPr>
      <w:r>
        <w:t>г) пример</w:t>
      </w:r>
      <w:r>
        <w:t>ная вместимость блока (без учета потери мест на пр</w:t>
      </w:r>
      <w:r>
        <w:t>о</w:t>
      </w:r>
      <w:r>
        <w:t>ходы, люки) — как произведение числа мест в ряду на количество рядов.</w:t>
      </w:r>
    </w:p>
    <w:p w:rsidR="00000000" w:rsidRDefault="00F14FCF">
      <w:pPr>
        <w:ind w:firstLine="284"/>
        <w:jc w:val="both"/>
      </w:pPr>
      <w:r>
        <w:t>9. Для определения фактической вместимости блоков и трибуны в целом определяются потери зрительских мост, которые зависят от ширины проходов и люков (с учетом собственно ширины люка т</w:t>
      </w:r>
      <w:r>
        <w:t>о</w:t>
      </w:r>
      <w:r>
        <w:t>лщины его стенок и «обтекающих» его проходов). Следует иметь в виду, что в последнем ряду блока потерь на проход нет. Потери мест в рядах при ширине прохода 1,35 м составят 3 места в каждом ряду кроме послед</w:t>
      </w:r>
      <w:r>
        <w:t>него; при ширине прохода 1,8 м соответственно 4 ме</w:t>
      </w:r>
      <w:r>
        <w:t>с</w:t>
      </w:r>
      <w:r>
        <w:t>та.</w:t>
      </w:r>
    </w:p>
    <w:p w:rsidR="00000000" w:rsidRDefault="00F14FCF">
      <w:pPr>
        <w:ind w:firstLine="284"/>
        <w:jc w:val="both"/>
      </w:pPr>
      <w:r>
        <w:t>При ширине прохода 1,35 м общая ширина, занятая люком, со</w:t>
      </w:r>
      <w:r>
        <w:t>с</w:t>
      </w:r>
      <w:r>
        <w:t>тавляет 3,15 м, что дает потери в каждом ряду, примыкающем к л</w:t>
      </w:r>
      <w:r>
        <w:t>ю</w:t>
      </w:r>
      <w:r>
        <w:t>ку, 7 мест. При ширине прохода 1,8 м общая ширина, занятая л</w:t>
      </w:r>
      <w:r>
        <w:t>ю</w:t>
      </w:r>
      <w:r>
        <w:t>ком, сост</w:t>
      </w:r>
      <w:r>
        <w:t>а</w:t>
      </w:r>
      <w:r>
        <w:t>вит 4,05 м и потерн составят соответственно 9 мест.</w:t>
      </w:r>
    </w:p>
    <w:p w:rsidR="00000000" w:rsidRDefault="00F14FCF">
      <w:pPr>
        <w:ind w:firstLine="284"/>
        <w:jc w:val="both"/>
      </w:pPr>
      <w:r>
        <w:t>Учитывая, что горизонтальная проекция люка (для обеспечения высоты в нем 2,2 м) составляет (при средней высоте подступенка трибуны 0,37 м) 6 рядов. Суммарная потеря мест в рядах, примык</w:t>
      </w:r>
      <w:r>
        <w:t>а</w:t>
      </w:r>
      <w:r>
        <w:t>ющих к люку, при ширине про</w:t>
      </w:r>
      <w:r>
        <w:t>хода 1,35 м составляет 42 места (6</w:t>
      </w:r>
      <w:r>
        <w:sym w:font="Symbol" w:char="F0B4"/>
      </w:r>
      <w:r>
        <w:t>7), а при ширине прохода 1,8 м — 54 места (6</w:t>
      </w:r>
      <w:r>
        <w:sym w:font="Symbol" w:char="F0B4"/>
      </w:r>
      <w:r>
        <w:t>9).</w:t>
      </w:r>
    </w:p>
    <w:p w:rsidR="00000000" w:rsidRDefault="00F14FCF">
      <w:pPr>
        <w:ind w:firstLine="284"/>
        <w:jc w:val="both"/>
      </w:pPr>
      <w:r>
        <w:t>10. Фактическая вместимость блока определяется как разность между примерной вместимостью (см. подпункт «г» п. 8) и суммой потерь в рядах (см. п. 9 настоящего раздела), которая, будучи умн</w:t>
      </w:r>
      <w:r>
        <w:t>о</w:t>
      </w:r>
      <w:r>
        <w:t>женной на число блоков, даст фактическую вместимость трибуны.</w:t>
      </w:r>
    </w:p>
    <w:p w:rsidR="00000000" w:rsidRDefault="00F14FCF">
      <w:pPr>
        <w:ind w:firstLine="284"/>
        <w:jc w:val="both"/>
      </w:pPr>
      <w:r>
        <w:t>11. Исходя из фактической вместимости блока проверяется фа</w:t>
      </w:r>
      <w:r>
        <w:t>к</w:t>
      </w:r>
      <w:r>
        <w:t>тическое (расчетное) время эвакуации из блока по формуле, прои</w:t>
      </w:r>
      <w:r>
        <w:t>з</w:t>
      </w:r>
      <w:r>
        <w:t>водной от приведенной в п. 3 разд. 3 настоящего приложен</w:t>
      </w:r>
      <w:r>
        <w:t>ия.</w:t>
      </w:r>
    </w:p>
    <w:p w:rsidR="00000000" w:rsidRDefault="00F14FCF">
      <w:pPr>
        <w:pStyle w:val="1"/>
        <w:rPr>
          <w:b w:val="0"/>
        </w:rPr>
      </w:pPr>
      <w:r>
        <w:rPr>
          <w:b w:val="0"/>
          <w:lang w:val="en-US"/>
        </w:rPr>
        <w:t>t</w:t>
      </w:r>
      <w:r>
        <w:rPr>
          <w:b w:val="0"/>
          <w:vertAlign w:val="subscript"/>
        </w:rPr>
        <w:t>р.бл</w:t>
      </w:r>
      <w:r>
        <w:rPr>
          <w:b w:val="0"/>
        </w:rPr>
        <w:t xml:space="preserve"> = </w:t>
      </w:r>
      <w:r>
        <w:rPr>
          <w:b w:val="0"/>
          <w:lang w:val="en-US"/>
        </w:rPr>
        <w:t>N</w:t>
      </w:r>
      <w:r>
        <w:rPr>
          <w:b w:val="0"/>
          <w:vertAlign w:val="subscript"/>
        </w:rPr>
        <w:t>бл</w:t>
      </w:r>
      <w:r>
        <w:rPr>
          <w:b w:val="0"/>
          <w:vertAlign w:val="superscript"/>
        </w:rPr>
        <w:t>ф</w:t>
      </w:r>
      <w:r>
        <w:rPr>
          <w:b w:val="0"/>
        </w:rPr>
        <w:t xml:space="preserve"> / (</w:t>
      </w:r>
      <w:r>
        <w:rPr>
          <w:b w:val="0"/>
          <w:lang w:val="en-US"/>
        </w:rPr>
        <w:t xml:space="preserve">q </w:t>
      </w:r>
      <w:r>
        <w:rPr>
          <w:b w:val="0"/>
          <w:lang w:val="en-US"/>
        </w:rPr>
        <w:sym w:font="Symbol" w:char="F064"/>
      </w:r>
      <w:r>
        <w:rPr>
          <w:b w:val="0"/>
          <w:vertAlign w:val="subscript"/>
        </w:rPr>
        <w:t>р.бл</w:t>
      </w:r>
      <w:r>
        <w:rPr>
          <w:b w:val="0"/>
        </w:rPr>
        <w:t>) .</w:t>
      </w:r>
    </w:p>
    <w:p w:rsidR="00000000" w:rsidRDefault="00F14FCF">
      <w:pPr>
        <w:ind w:firstLine="284"/>
        <w:jc w:val="both"/>
      </w:pPr>
      <w:r>
        <w:t xml:space="preserve">Полученное расчетное время эвакуации из блока </w:t>
      </w:r>
      <w:r>
        <w:rPr>
          <w:lang w:val="en-US"/>
        </w:rPr>
        <w:t>t</w:t>
      </w:r>
      <w:r>
        <w:rPr>
          <w:vertAlign w:val="subscript"/>
        </w:rPr>
        <w:t>р.бл</w:t>
      </w:r>
      <w:r>
        <w:t xml:space="preserve"> сравнивае</w:t>
      </w:r>
      <w:r>
        <w:t>т</w:t>
      </w:r>
      <w:r>
        <w:t>ся с нормативным временем эвакуации из зального помещения</w:t>
      </w:r>
      <w:r>
        <w:rPr>
          <w:lang w:val="en-US"/>
        </w:rPr>
        <w:t xml:space="preserve"> t</w:t>
      </w:r>
      <w:r>
        <w:rPr>
          <w:vertAlign w:val="subscript"/>
        </w:rPr>
        <w:t>нб.з</w:t>
      </w:r>
      <w:r>
        <w:t xml:space="preserve"> с учетом изложенного в п. 2 настоящего раздела и, если оно окажется превышающим допустимое, то необходимо произвести перерасчет, увеличив (по сравнению с ранее принятым) число блоков зритель</w:t>
      </w:r>
      <w:r>
        <w:t>с</w:t>
      </w:r>
      <w:r>
        <w:t>ких мест.</w:t>
      </w:r>
    </w:p>
    <w:p w:rsidR="00000000" w:rsidRDefault="00F14FCF">
      <w:pPr>
        <w:pStyle w:val="1"/>
      </w:pPr>
      <w:r>
        <w:t xml:space="preserve">4. Порядок расчета путей эвакуации за пределами </w:t>
      </w:r>
      <w:r>
        <w:br/>
        <w:t>зального помещ</w:t>
      </w:r>
      <w:r>
        <w:t>е</w:t>
      </w:r>
      <w:r>
        <w:t>ния</w:t>
      </w:r>
    </w:p>
    <w:p w:rsidR="00000000" w:rsidRDefault="00F14FCF">
      <w:pPr>
        <w:ind w:firstLine="284"/>
        <w:jc w:val="both"/>
      </w:pPr>
      <w:r>
        <w:t>1. После того как определилось число эвакуационных выходов из зального помещения, их р</w:t>
      </w:r>
      <w:r>
        <w:t>асположение и численность выходящих через каждый из них зрителей, в дальнейшем поток людей числе</w:t>
      </w:r>
      <w:r>
        <w:t>н</w:t>
      </w:r>
      <w:r>
        <w:t>ностью</w:t>
      </w:r>
      <w:r>
        <w:rPr>
          <w:lang w:val="en-US"/>
        </w:rPr>
        <w:t xml:space="preserve"> N</w:t>
      </w:r>
      <w:r>
        <w:t xml:space="preserve"> чел., выходящих через каждый выход из зала в фойе или вестибюль, распределяются между двумя ближайшими выходами с этажа в лестничные клетки, или на открытые лестницы, или из зд</w:t>
      </w:r>
      <w:r>
        <w:t>а</w:t>
      </w:r>
      <w:r>
        <w:t xml:space="preserve">ния наружу; при этом число людей в каждом из двух потоков </w:t>
      </w:r>
      <w:r>
        <w:rPr>
          <w:lang w:val="en-US"/>
        </w:rPr>
        <w:t>N</w:t>
      </w:r>
      <w:r>
        <w:rPr>
          <w:vertAlign w:val="subscript"/>
        </w:rPr>
        <w:t>1</w:t>
      </w:r>
      <w:r>
        <w:t xml:space="preserve"> и</w:t>
      </w:r>
      <w:r>
        <w:rPr>
          <w:lang w:val="en-US"/>
        </w:rPr>
        <w:t xml:space="preserve"> N</w:t>
      </w:r>
      <w:r>
        <w:rPr>
          <w:vertAlign w:val="subscript"/>
        </w:rPr>
        <w:t>2</w:t>
      </w:r>
      <w:r>
        <w:t xml:space="preserve"> определяется в зависимости от соотношения длины пути этих потоков, согласно графику, приведенному на рис. 7.</w:t>
      </w:r>
    </w:p>
    <w:p w:rsidR="00000000" w:rsidRDefault="00F14FCF">
      <w:pPr>
        <w:jc w:val="center"/>
      </w:pPr>
      <w:r>
        <w:pict>
          <v:shape id="_x0000_i1099" type="#_x0000_t75" style="width:200.25pt;height:190.5pt">
            <v:imagedata r:id="rId80" o:title=""/>
          </v:shape>
        </w:pict>
      </w:r>
    </w:p>
    <w:p w:rsidR="00000000" w:rsidRDefault="00F14FCF">
      <w:pPr>
        <w:jc w:val="center"/>
        <w:rPr>
          <w:b/>
        </w:rPr>
      </w:pPr>
      <w:r>
        <w:pict>
          <v:shape id="_x0000_i1100" type="#_x0000_t75" style="width:162.75pt;height:128.25pt">
            <v:imagedata r:id="rId81" o:title=""/>
          </v:shape>
        </w:pict>
      </w:r>
    </w:p>
    <w:p w:rsidR="00000000" w:rsidRDefault="00F14FCF">
      <w:pPr>
        <w:pStyle w:val="1"/>
        <w:rPr>
          <w:b w:val="0"/>
        </w:rPr>
      </w:pPr>
      <w:r>
        <w:rPr>
          <w:b w:val="0"/>
        </w:rPr>
        <w:t>Рис. 7. Определение числа зрителей в раздельных по</w:t>
      </w:r>
      <w:r>
        <w:rPr>
          <w:b w:val="0"/>
        </w:rPr>
        <w:t xml:space="preserve">токах </w:t>
      </w:r>
      <w:r>
        <w:rPr>
          <w:b w:val="0"/>
          <w:lang w:val="en-US"/>
        </w:rPr>
        <w:br/>
      </w:r>
      <w:r>
        <w:rPr>
          <w:b w:val="0"/>
        </w:rPr>
        <w:t>при эв</w:t>
      </w:r>
      <w:r>
        <w:rPr>
          <w:b w:val="0"/>
        </w:rPr>
        <w:t>а</w:t>
      </w:r>
      <w:r>
        <w:rPr>
          <w:b w:val="0"/>
        </w:rPr>
        <w:t xml:space="preserve">куации в две лестничные клетки, в две открытые лестницы </w:t>
      </w:r>
      <w:r>
        <w:rPr>
          <w:b w:val="0"/>
          <w:lang w:val="en-US"/>
        </w:rPr>
        <w:br/>
      </w:r>
      <w:r>
        <w:rPr>
          <w:b w:val="0"/>
        </w:rPr>
        <w:t>или в два выхода из здания</w:t>
      </w:r>
    </w:p>
    <w:p w:rsidR="00000000" w:rsidRDefault="00F14FCF">
      <w:pPr>
        <w:pStyle w:val="2"/>
        <w:rPr>
          <w:lang w:val="en-US"/>
        </w:rPr>
      </w:pPr>
      <w:r>
        <w:rPr>
          <w:lang w:val="en-US"/>
        </w:rPr>
        <w:t xml:space="preserve">N </w:t>
      </w:r>
      <w:r>
        <w:t>— общее число эвакуирующихся;</w:t>
      </w:r>
      <w:r>
        <w:rPr>
          <w:lang w:val="en-US"/>
        </w:rPr>
        <w:t xml:space="preserve"> N</w:t>
      </w:r>
      <w:r>
        <w:rPr>
          <w:vertAlign w:val="subscript"/>
          <w:lang w:val="en-US"/>
        </w:rPr>
        <w:t>1</w:t>
      </w:r>
      <w:r>
        <w:rPr>
          <w:lang w:val="en-US"/>
        </w:rPr>
        <w:t xml:space="preserve"> —</w:t>
      </w:r>
      <w:r>
        <w:t xml:space="preserve"> число эвакуирующихся через ближний выход; </w:t>
      </w:r>
      <w:r>
        <w:rPr>
          <w:lang w:val="en-US"/>
        </w:rPr>
        <w:t>N</w:t>
      </w:r>
      <w:r>
        <w:rPr>
          <w:vertAlign w:val="subscript"/>
          <w:lang w:val="en-US"/>
        </w:rPr>
        <w:t>2</w:t>
      </w:r>
      <w:r>
        <w:t xml:space="preserve"> —</w:t>
      </w:r>
      <w:r>
        <w:rPr>
          <w:lang w:val="en-US"/>
        </w:rPr>
        <w:t xml:space="preserve"> </w:t>
      </w:r>
      <w:r>
        <w:t>число эвакуирующихся через дальний выход;</w:t>
      </w:r>
      <w:r>
        <w:rPr>
          <w:lang w:val="en-US"/>
        </w:rPr>
        <w:t xml:space="preserve"> l</w:t>
      </w:r>
      <w:r>
        <w:rPr>
          <w:vertAlign w:val="subscript"/>
        </w:rPr>
        <w:t>1</w:t>
      </w:r>
      <w:r>
        <w:t xml:space="preserve"> </w:t>
      </w:r>
      <w:r>
        <w:rPr>
          <w:lang w:val="en-US"/>
        </w:rPr>
        <w:t>—</w:t>
      </w:r>
      <w:r>
        <w:t xml:space="preserve"> длина пути до ближнего выхода; </w:t>
      </w:r>
      <w:r>
        <w:rPr>
          <w:lang w:val="en-US"/>
        </w:rPr>
        <w:t>l</w:t>
      </w:r>
      <w:r>
        <w:rPr>
          <w:vertAlign w:val="subscript"/>
          <w:lang w:val="en-US"/>
        </w:rPr>
        <w:t>2</w:t>
      </w:r>
      <w:r>
        <w:t xml:space="preserve"> —длина пути до дальнего в</w:t>
      </w:r>
      <w:r>
        <w:t>ы</w:t>
      </w:r>
      <w:r>
        <w:t xml:space="preserve">хода </w:t>
      </w:r>
    </w:p>
    <w:p w:rsidR="00000000" w:rsidRDefault="00F14FCF">
      <w:pPr>
        <w:pStyle w:val="2"/>
      </w:pPr>
      <w:r>
        <w:rPr>
          <w:lang w:val="en-US"/>
        </w:rPr>
        <w:t xml:space="preserve">1 </w:t>
      </w:r>
      <w:r>
        <w:t>—</w:t>
      </w:r>
      <w:r>
        <w:rPr>
          <w:lang w:val="en-US"/>
        </w:rPr>
        <w:t xml:space="preserve"> </w:t>
      </w:r>
      <w:r>
        <w:t>выходы с этажа в лестничные плетки (из здания); 2</w:t>
      </w:r>
      <w:r>
        <w:rPr>
          <w:lang w:val="en-US"/>
        </w:rPr>
        <w:t xml:space="preserve"> </w:t>
      </w:r>
      <w:r>
        <w:t>—</w:t>
      </w:r>
      <w:r>
        <w:rPr>
          <w:lang w:val="en-US"/>
        </w:rPr>
        <w:t xml:space="preserve"> </w:t>
      </w:r>
      <w:r>
        <w:t>фойе (вестибюль); 3</w:t>
      </w:r>
      <w:r>
        <w:rPr>
          <w:lang w:val="en-US"/>
        </w:rPr>
        <w:t xml:space="preserve"> </w:t>
      </w:r>
      <w:r>
        <w:t>— зал</w:t>
      </w:r>
    </w:p>
    <w:p w:rsidR="00000000" w:rsidRDefault="00F14FCF">
      <w:pPr>
        <w:ind w:firstLine="284"/>
        <w:jc w:val="both"/>
      </w:pPr>
      <w:r>
        <w:t>Если одним из выходов является лестничная клетка, а другим —открытая лестница, то величина потока по открытой лестнице о</w:t>
      </w:r>
      <w:r>
        <w:t>п</w:t>
      </w:r>
      <w:r>
        <w:t>ределяется сог</w:t>
      </w:r>
      <w:r>
        <w:t>ласно графику, приведенному на рис. 8; при этом, н</w:t>
      </w:r>
      <w:r>
        <w:t>е</w:t>
      </w:r>
      <w:r>
        <w:t>зависимо от рассчитанного числа эвакуирующихся по открытой лестнице, в расчет эвакуирующихся по лестничной клетке приним</w:t>
      </w:r>
      <w:r>
        <w:t>а</w:t>
      </w:r>
      <w:r>
        <w:t>ется не менее половины общего числа эвакуирующихся.</w:t>
      </w:r>
    </w:p>
    <w:p w:rsidR="00000000" w:rsidRDefault="00F14FCF">
      <w:pPr>
        <w:jc w:val="center"/>
      </w:pPr>
      <w:r>
        <w:pict>
          <v:shape id="_x0000_i1101" type="#_x0000_t75" style="width:186.75pt;height:188.25pt">
            <v:imagedata r:id="rId82" o:title=""/>
          </v:shape>
        </w:pict>
      </w:r>
    </w:p>
    <w:p w:rsidR="00000000" w:rsidRDefault="00F14FCF">
      <w:pPr>
        <w:jc w:val="center"/>
        <w:rPr>
          <w:b/>
        </w:rPr>
      </w:pPr>
      <w:r>
        <w:pict>
          <v:shape id="_x0000_i1102" type="#_x0000_t75" style="width:188.25pt;height:126.75pt">
            <v:imagedata r:id="rId83" o:title=""/>
          </v:shape>
        </w:pict>
      </w:r>
    </w:p>
    <w:p w:rsidR="00000000" w:rsidRDefault="00F14FCF">
      <w:pPr>
        <w:pStyle w:val="1"/>
        <w:rPr>
          <w:b w:val="0"/>
        </w:rPr>
      </w:pPr>
      <w:r>
        <w:rPr>
          <w:b w:val="0"/>
        </w:rPr>
        <w:t xml:space="preserve">Рис. 8. Определение числа зрителей, эвакуирующихся </w:t>
      </w:r>
      <w:r>
        <w:rPr>
          <w:b w:val="0"/>
          <w:lang w:val="en-US"/>
        </w:rPr>
        <w:br/>
      </w:r>
      <w:r>
        <w:rPr>
          <w:b w:val="0"/>
        </w:rPr>
        <w:t>по открытой л</w:t>
      </w:r>
      <w:r>
        <w:rPr>
          <w:b w:val="0"/>
        </w:rPr>
        <w:t>е</w:t>
      </w:r>
      <w:r>
        <w:rPr>
          <w:b w:val="0"/>
        </w:rPr>
        <w:t>стнице</w:t>
      </w:r>
    </w:p>
    <w:p w:rsidR="00000000" w:rsidRDefault="00F14FCF">
      <w:pPr>
        <w:pStyle w:val="2"/>
        <w:rPr>
          <w:lang w:val="en-US"/>
        </w:rPr>
      </w:pPr>
      <w:r>
        <w:rPr>
          <w:lang w:val="en-US"/>
        </w:rPr>
        <w:t>N</w:t>
      </w:r>
      <w:r>
        <w:t xml:space="preserve"> — общее число эвакуирующихся;</w:t>
      </w:r>
      <w:r>
        <w:rPr>
          <w:lang w:val="en-US"/>
        </w:rPr>
        <w:t xml:space="preserve"> N</w:t>
      </w:r>
      <w:r>
        <w:rPr>
          <w:vertAlign w:val="subscript"/>
          <w:lang w:val="en-US"/>
        </w:rPr>
        <w:t>1</w:t>
      </w:r>
      <w:r>
        <w:t xml:space="preserve"> — число эвакуирующихся по открытой лестнице;</w:t>
      </w:r>
      <w:r>
        <w:rPr>
          <w:lang w:val="en-US"/>
        </w:rPr>
        <w:t xml:space="preserve"> l</w:t>
      </w:r>
      <w:r>
        <w:rPr>
          <w:vertAlign w:val="subscript"/>
          <w:lang w:val="en-US"/>
        </w:rPr>
        <w:t>1</w:t>
      </w:r>
      <w:r>
        <w:t xml:space="preserve"> — длина пути до открытой лестницы; l</w:t>
      </w:r>
      <w:r>
        <w:rPr>
          <w:vertAlign w:val="subscript"/>
          <w:lang w:val="en-US"/>
        </w:rPr>
        <w:t>2</w:t>
      </w:r>
      <w:r>
        <w:t xml:space="preserve"> — длина пути до выхода в лестничную клетку </w:t>
      </w:r>
    </w:p>
    <w:p w:rsidR="00000000" w:rsidRDefault="00F14FCF">
      <w:pPr>
        <w:pStyle w:val="2"/>
      </w:pPr>
      <w:r>
        <w:t>1 — выход с этажа на открытую лестницу; 2 — вы</w:t>
      </w:r>
      <w:r>
        <w:t>ход с этажа в ле</w:t>
      </w:r>
      <w:r>
        <w:t>с</w:t>
      </w:r>
      <w:r>
        <w:t xml:space="preserve">тничную клетку; 3 — фойе; </w:t>
      </w:r>
      <w:r>
        <w:rPr>
          <w:lang w:val="en-US"/>
        </w:rPr>
        <w:t xml:space="preserve">4 </w:t>
      </w:r>
      <w:r>
        <w:t>—</w:t>
      </w:r>
      <w:r>
        <w:rPr>
          <w:lang w:val="en-US"/>
        </w:rPr>
        <w:t xml:space="preserve"> </w:t>
      </w:r>
      <w:r>
        <w:t>зальное помещение. При</w:t>
      </w:r>
      <w:r>
        <w:rPr>
          <w:lang w:val="en-US"/>
        </w:rPr>
        <w:t xml:space="preserve"> l</w:t>
      </w:r>
      <w:r>
        <w:rPr>
          <w:vertAlign w:val="subscript"/>
          <w:lang w:val="en-US"/>
        </w:rPr>
        <w:t>1</w:t>
      </w:r>
      <w:r>
        <w:rPr>
          <w:lang w:val="en-US"/>
        </w:rPr>
        <w:t xml:space="preserve"> : l</w:t>
      </w:r>
      <w:r>
        <w:rPr>
          <w:vertAlign w:val="subscript"/>
          <w:lang w:val="en-US"/>
        </w:rPr>
        <w:t>2</w:t>
      </w:r>
      <w:r>
        <w:rPr>
          <w:lang w:val="en-US"/>
        </w:rPr>
        <w:t xml:space="preserve"> &gt; l N</w:t>
      </w:r>
      <w:r>
        <w:rPr>
          <w:vertAlign w:val="subscript"/>
          <w:lang w:val="en-US"/>
        </w:rPr>
        <w:t>1</w:t>
      </w:r>
      <w:r>
        <w:t xml:space="preserve"> принимается равным 70% от N.</w:t>
      </w:r>
    </w:p>
    <w:p w:rsidR="00000000" w:rsidRDefault="00F14FCF">
      <w:pPr>
        <w:ind w:firstLine="284"/>
        <w:jc w:val="both"/>
      </w:pPr>
      <w:r>
        <w:t>2. Вслед за этим определяется ширина эвакуационного выхода (двери) из фойе в лестничную клетку исходя из числа людей, допу</w:t>
      </w:r>
      <w:r>
        <w:t>с</w:t>
      </w:r>
      <w:r>
        <w:t>каемого для эвакуации на 1 м ширины выхода (двери), приведенн</w:t>
      </w:r>
      <w:r>
        <w:t>о</w:t>
      </w:r>
      <w:r>
        <w:t>го в табл. 1; одн</w:t>
      </w:r>
      <w:r>
        <w:t>а</w:t>
      </w:r>
      <w:r>
        <w:t>ко она должна приниматься не менее 1,2 м.</w:t>
      </w:r>
    </w:p>
    <w:p w:rsidR="00000000" w:rsidRDefault="00F14FCF">
      <w:pPr>
        <w:spacing w:before="120" w:after="120"/>
        <w:ind w:firstLine="284"/>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518"/>
        <w:gridCol w:w="518"/>
        <w:gridCol w:w="518"/>
        <w:gridCol w:w="518"/>
        <w:gridCol w:w="518"/>
        <w:gridCol w:w="518"/>
        <w:gridCol w:w="518"/>
        <w:gridCol w:w="518"/>
        <w:gridCol w:w="518"/>
        <w:gridCol w:w="6"/>
      </w:tblGrid>
      <w:tr w:rsidR="00000000">
        <w:tblPrEx>
          <w:tblCellMar>
            <w:top w:w="0" w:type="dxa"/>
            <w:bottom w:w="0" w:type="dxa"/>
          </w:tblCellMar>
        </w:tblPrEx>
        <w:tc>
          <w:tcPr>
            <w:tcW w:w="1588" w:type="dxa"/>
            <w:tcBorders>
              <w:bottom w:val="nil"/>
            </w:tcBorders>
          </w:tcPr>
          <w:p w:rsidR="00000000" w:rsidRDefault="00F14FCF">
            <w:pPr>
              <w:jc w:val="center"/>
            </w:pPr>
            <w:r>
              <w:t xml:space="preserve">Степень </w:t>
            </w:r>
            <w:r>
              <w:br/>
              <w:t>огнестойкости здания</w:t>
            </w:r>
          </w:p>
        </w:tc>
        <w:tc>
          <w:tcPr>
            <w:tcW w:w="4668" w:type="dxa"/>
            <w:gridSpan w:val="10"/>
          </w:tcPr>
          <w:p w:rsidR="00000000" w:rsidRDefault="00F14FCF">
            <w:pPr>
              <w:jc w:val="center"/>
            </w:pPr>
            <w:r>
              <w:t xml:space="preserve">Допустимое число эвакуирующихся людей </w:t>
            </w:r>
            <w:r>
              <w:br/>
              <w:t xml:space="preserve">в расчете на 1 м ширины выхода, чел.*, </w:t>
            </w:r>
            <w:r>
              <w:br/>
              <w:t>при объеме зального помещения, тыс</w:t>
            </w:r>
            <w:r>
              <w:t>. м</w:t>
            </w:r>
            <w:r>
              <w:rPr>
                <w:vertAlign w:val="superscript"/>
              </w:rPr>
              <w:t>3</w:t>
            </w:r>
          </w:p>
        </w:tc>
      </w:tr>
      <w:tr w:rsidR="00000000">
        <w:tblPrEx>
          <w:tblCellMar>
            <w:top w:w="0" w:type="dxa"/>
            <w:bottom w:w="0" w:type="dxa"/>
          </w:tblCellMar>
        </w:tblPrEx>
        <w:trPr>
          <w:gridAfter w:val="1"/>
          <w:wAfter w:w="6" w:type="dxa"/>
        </w:trPr>
        <w:tc>
          <w:tcPr>
            <w:tcW w:w="1588" w:type="dxa"/>
            <w:tcBorders>
              <w:top w:val="nil"/>
            </w:tcBorders>
          </w:tcPr>
          <w:p w:rsidR="00000000" w:rsidRDefault="00F14FCF">
            <w:pPr>
              <w:jc w:val="center"/>
            </w:pPr>
          </w:p>
        </w:tc>
        <w:tc>
          <w:tcPr>
            <w:tcW w:w="518" w:type="dxa"/>
          </w:tcPr>
          <w:p w:rsidR="00000000" w:rsidRDefault="00F14FCF">
            <w:pPr>
              <w:jc w:val="center"/>
            </w:pPr>
            <w:r>
              <w:t>до 5</w:t>
            </w:r>
          </w:p>
        </w:tc>
        <w:tc>
          <w:tcPr>
            <w:tcW w:w="518" w:type="dxa"/>
          </w:tcPr>
          <w:p w:rsidR="00000000" w:rsidRDefault="00F14FCF">
            <w:pPr>
              <w:jc w:val="center"/>
            </w:pPr>
            <w:r>
              <w:t>10</w:t>
            </w:r>
          </w:p>
        </w:tc>
        <w:tc>
          <w:tcPr>
            <w:tcW w:w="518" w:type="dxa"/>
          </w:tcPr>
          <w:p w:rsidR="00000000" w:rsidRDefault="00F14FCF">
            <w:pPr>
              <w:jc w:val="center"/>
            </w:pPr>
            <w:r>
              <w:t>20</w:t>
            </w:r>
          </w:p>
        </w:tc>
        <w:tc>
          <w:tcPr>
            <w:tcW w:w="518" w:type="dxa"/>
          </w:tcPr>
          <w:p w:rsidR="00000000" w:rsidRDefault="00F14FCF">
            <w:pPr>
              <w:jc w:val="center"/>
            </w:pPr>
            <w:r>
              <w:t>40</w:t>
            </w:r>
          </w:p>
        </w:tc>
        <w:tc>
          <w:tcPr>
            <w:tcW w:w="518" w:type="dxa"/>
          </w:tcPr>
          <w:p w:rsidR="00000000" w:rsidRDefault="00F14FCF">
            <w:pPr>
              <w:jc w:val="center"/>
            </w:pPr>
            <w:r>
              <w:t>60</w:t>
            </w:r>
          </w:p>
        </w:tc>
        <w:tc>
          <w:tcPr>
            <w:tcW w:w="518" w:type="dxa"/>
          </w:tcPr>
          <w:p w:rsidR="00000000" w:rsidRDefault="00F14FCF">
            <w:pPr>
              <w:jc w:val="center"/>
            </w:pPr>
            <w:r>
              <w:t>70</w:t>
            </w:r>
          </w:p>
        </w:tc>
        <w:tc>
          <w:tcPr>
            <w:tcW w:w="518" w:type="dxa"/>
          </w:tcPr>
          <w:p w:rsidR="00000000" w:rsidRDefault="00F14FCF">
            <w:pPr>
              <w:jc w:val="center"/>
            </w:pPr>
            <w:r>
              <w:t>80</w:t>
            </w:r>
          </w:p>
        </w:tc>
        <w:tc>
          <w:tcPr>
            <w:tcW w:w="518" w:type="dxa"/>
          </w:tcPr>
          <w:p w:rsidR="00000000" w:rsidRDefault="00F14FCF">
            <w:pPr>
              <w:jc w:val="center"/>
            </w:pPr>
            <w:r>
              <w:t>90</w:t>
            </w:r>
          </w:p>
        </w:tc>
        <w:tc>
          <w:tcPr>
            <w:tcW w:w="518" w:type="dxa"/>
          </w:tcPr>
          <w:p w:rsidR="00000000" w:rsidRDefault="00F14FCF">
            <w:pPr>
              <w:jc w:val="center"/>
            </w:pPr>
            <w:r>
              <w:t>100</w:t>
            </w:r>
          </w:p>
        </w:tc>
      </w:tr>
      <w:tr w:rsidR="00000000">
        <w:tblPrEx>
          <w:tblCellMar>
            <w:top w:w="0" w:type="dxa"/>
            <w:bottom w:w="0" w:type="dxa"/>
          </w:tblCellMar>
        </w:tblPrEx>
        <w:trPr>
          <w:gridAfter w:val="1"/>
          <w:wAfter w:w="6" w:type="dxa"/>
        </w:trPr>
        <w:tc>
          <w:tcPr>
            <w:tcW w:w="1588" w:type="dxa"/>
            <w:tcBorders>
              <w:bottom w:val="nil"/>
            </w:tcBorders>
          </w:tcPr>
          <w:p w:rsidR="00000000" w:rsidRDefault="00F14FCF">
            <w:pPr>
              <w:spacing w:before="120"/>
              <w:jc w:val="center"/>
            </w:pPr>
            <w:r>
              <w:rPr>
                <w:lang w:val="en-US"/>
              </w:rPr>
              <w:t>I-II</w:t>
            </w:r>
          </w:p>
        </w:tc>
        <w:tc>
          <w:tcPr>
            <w:tcW w:w="518" w:type="dxa"/>
            <w:tcBorders>
              <w:bottom w:val="nil"/>
            </w:tcBorders>
          </w:tcPr>
          <w:p w:rsidR="00000000" w:rsidRDefault="00F14FCF">
            <w:pPr>
              <w:spacing w:before="120"/>
              <w:jc w:val="center"/>
            </w:pPr>
            <w:r>
              <w:rPr>
                <w:lang w:val="en-US"/>
              </w:rPr>
              <w:t>215</w:t>
            </w:r>
          </w:p>
        </w:tc>
        <w:tc>
          <w:tcPr>
            <w:tcW w:w="518" w:type="dxa"/>
            <w:tcBorders>
              <w:bottom w:val="nil"/>
            </w:tcBorders>
          </w:tcPr>
          <w:p w:rsidR="00000000" w:rsidRDefault="00F14FCF">
            <w:pPr>
              <w:spacing w:before="120"/>
              <w:jc w:val="center"/>
            </w:pPr>
            <w:r>
              <w:rPr>
                <w:lang w:val="en-US"/>
              </w:rPr>
              <w:t>290</w:t>
            </w:r>
          </w:p>
        </w:tc>
        <w:tc>
          <w:tcPr>
            <w:tcW w:w="518" w:type="dxa"/>
            <w:tcBorders>
              <w:bottom w:val="nil"/>
            </w:tcBorders>
          </w:tcPr>
          <w:p w:rsidR="00000000" w:rsidRDefault="00F14FCF">
            <w:pPr>
              <w:spacing w:before="120"/>
              <w:jc w:val="center"/>
            </w:pPr>
            <w:r>
              <w:rPr>
                <w:lang w:val="en-US"/>
              </w:rPr>
              <w:t>325</w:t>
            </w:r>
          </w:p>
        </w:tc>
        <w:tc>
          <w:tcPr>
            <w:tcW w:w="518" w:type="dxa"/>
            <w:tcBorders>
              <w:bottom w:val="nil"/>
            </w:tcBorders>
          </w:tcPr>
          <w:p w:rsidR="00000000" w:rsidRDefault="00F14FCF">
            <w:pPr>
              <w:spacing w:before="120"/>
              <w:jc w:val="center"/>
            </w:pPr>
            <w:r>
              <w:rPr>
                <w:lang w:val="en-US"/>
              </w:rPr>
              <w:t>360</w:t>
            </w:r>
          </w:p>
        </w:tc>
        <w:tc>
          <w:tcPr>
            <w:tcW w:w="518" w:type="dxa"/>
            <w:tcBorders>
              <w:bottom w:val="nil"/>
            </w:tcBorders>
          </w:tcPr>
          <w:p w:rsidR="00000000" w:rsidRDefault="00F14FCF">
            <w:pPr>
              <w:spacing w:before="120"/>
              <w:jc w:val="center"/>
            </w:pPr>
            <w:r>
              <w:rPr>
                <w:lang w:val="en-US"/>
              </w:rPr>
              <w:t>395</w:t>
            </w:r>
          </w:p>
        </w:tc>
        <w:tc>
          <w:tcPr>
            <w:tcW w:w="518" w:type="dxa"/>
            <w:tcBorders>
              <w:bottom w:val="nil"/>
            </w:tcBorders>
          </w:tcPr>
          <w:p w:rsidR="00000000" w:rsidRDefault="00F14FCF">
            <w:pPr>
              <w:spacing w:before="120"/>
              <w:jc w:val="center"/>
            </w:pPr>
            <w:r>
              <w:rPr>
                <w:lang w:val="en-US"/>
              </w:rPr>
              <w:t>410</w:t>
            </w:r>
          </w:p>
        </w:tc>
        <w:tc>
          <w:tcPr>
            <w:tcW w:w="518" w:type="dxa"/>
            <w:tcBorders>
              <w:bottom w:val="nil"/>
            </w:tcBorders>
          </w:tcPr>
          <w:p w:rsidR="00000000" w:rsidRDefault="00F14FCF">
            <w:pPr>
              <w:spacing w:before="120"/>
              <w:jc w:val="center"/>
            </w:pPr>
            <w:r>
              <w:rPr>
                <w:lang w:val="en-US"/>
              </w:rPr>
              <w:t>435</w:t>
            </w:r>
          </w:p>
        </w:tc>
        <w:tc>
          <w:tcPr>
            <w:tcW w:w="518" w:type="dxa"/>
            <w:tcBorders>
              <w:bottom w:val="nil"/>
            </w:tcBorders>
          </w:tcPr>
          <w:p w:rsidR="00000000" w:rsidRDefault="00F14FCF">
            <w:pPr>
              <w:spacing w:before="120"/>
              <w:jc w:val="center"/>
            </w:pPr>
            <w:r>
              <w:rPr>
                <w:lang w:val="en-US"/>
              </w:rPr>
              <w:t>450</w:t>
            </w:r>
          </w:p>
        </w:tc>
        <w:tc>
          <w:tcPr>
            <w:tcW w:w="518" w:type="dxa"/>
            <w:tcBorders>
              <w:bottom w:val="nil"/>
            </w:tcBorders>
          </w:tcPr>
          <w:p w:rsidR="00000000" w:rsidRDefault="00F14FCF">
            <w:pPr>
              <w:spacing w:before="120"/>
              <w:jc w:val="center"/>
            </w:pPr>
            <w:r>
              <w:rPr>
                <w:lang w:val="en-US"/>
              </w:rPr>
              <w:t>480</w:t>
            </w:r>
          </w:p>
        </w:tc>
      </w:tr>
      <w:tr w:rsidR="00000000">
        <w:tblPrEx>
          <w:tblCellMar>
            <w:top w:w="0" w:type="dxa"/>
            <w:bottom w:w="0" w:type="dxa"/>
          </w:tblCellMar>
        </w:tblPrEx>
        <w:trPr>
          <w:gridAfter w:val="1"/>
          <w:wAfter w:w="6" w:type="dxa"/>
        </w:trPr>
        <w:tc>
          <w:tcPr>
            <w:tcW w:w="1588" w:type="dxa"/>
            <w:tcBorders>
              <w:top w:val="nil"/>
              <w:bottom w:val="nil"/>
            </w:tcBorders>
          </w:tcPr>
          <w:p w:rsidR="00000000" w:rsidRDefault="00F14FCF">
            <w:pPr>
              <w:spacing w:before="120"/>
              <w:jc w:val="center"/>
              <w:rPr>
                <w:lang w:val="en-US"/>
              </w:rPr>
            </w:pPr>
            <w:r>
              <w:rPr>
                <w:lang w:val="en-US"/>
              </w:rPr>
              <w:t>III, IIIa, III</w:t>
            </w:r>
            <w:r>
              <w:t>б</w:t>
            </w:r>
            <w:r>
              <w:rPr>
                <w:lang w:val="en-US"/>
              </w:rPr>
              <w:t>, IV</w:t>
            </w:r>
          </w:p>
        </w:tc>
        <w:tc>
          <w:tcPr>
            <w:tcW w:w="518" w:type="dxa"/>
            <w:tcBorders>
              <w:top w:val="nil"/>
              <w:bottom w:val="nil"/>
            </w:tcBorders>
          </w:tcPr>
          <w:p w:rsidR="00000000" w:rsidRDefault="00F14FCF">
            <w:pPr>
              <w:spacing w:before="120"/>
              <w:jc w:val="center"/>
              <w:rPr>
                <w:lang w:val="en-US"/>
              </w:rPr>
            </w:pPr>
            <w:r>
              <w:rPr>
                <w:lang w:val="en-US"/>
              </w:rPr>
              <w:t>170</w:t>
            </w:r>
          </w:p>
        </w:tc>
        <w:tc>
          <w:tcPr>
            <w:tcW w:w="518" w:type="dxa"/>
            <w:tcBorders>
              <w:top w:val="nil"/>
              <w:bottom w:val="nil"/>
            </w:tcBorders>
          </w:tcPr>
          <w:p w:rsidR="00000000" w:rsidRDefault="00F14FCF">
            <w:pPr>
              <w:spacing w:before="120"/>
              <w:jc w:val="center"/>
              <w:rPr>
                <w:lang w:val="en-US"/>
              </w:rPr>
            </w:pPr>
            <w:r>
              <w:rPr>
                <w:lang w:val="en-US"/>
              </w:rPr>
              <w:t>225</w:t>
            </w:r>
          </w:p>
        </w:tc>
        <w:tc>
          <w:tcPr>
            <w:tcW w:w="518" w:type="dxa"/>
            <w:tcBorders>
              <w:top w:val="nil"/>
              <w:bottom w:val="nil"/>
            </w:tcBorders>
          </w:tcPr>
          <w:p w:rsidR="00000000" w:rsidRDefault="00F14FCF">
            <w:pPr>
              <w:spacing w:before="120"/>
              <w:jc w:val="center"/>
              <w:rPr>
                <w:lang w:val="en-US"/>
              </w:rPr>
            </w:pPr>
            <w:r>
              <w:rPr>
                <w:lang w:val="en-US"/>
              </w:rPr>
              <w:t>255</w:t>
            </w:r>
          </w:p>
        </w:tc>
        <w:tc>
          <w:tcPr>
            <w:tcW w:w="518" w:type="dxa"/>
            <w:tcBorders>
              <w:top w:val="nil"/>
              <w:bottom w:val="nil"/>
            </w:tcBorders>
          </w:tcPr>
          <w:p w:rsidR="00000000" w:rsidRDefault="00F14FCF">
            <w:pPr>
              <w:spacing w:before="120"/>
              <w:jc w:val="center"/>
              <w:rPr>
                <w:lang w:val="en-US"/>
              </w:rPr>
            </w:pPr>
            <w:r>
              <w:rPr>
                <w:lang w:val="en-US"/>
              </w:rPr>
              <w:t>275</w:t>
            </w:r>
          </w:p>
        </w:tc>
        <w:tc>
          <w:tcPr>
            <w:tcW w:w="518" w:type="dxa"/>
            <w:tcBorders>
              <w:top w:val="nil"/>
              <w:bottom w:val="nil"/>
            </w:tcBorders>
          </w:tcPr>
          <w:p w:rsidR="00000000" w:rsidRDefault="00F14FCF">
            <w:pPr>
              <w:spacing w:before="120"/>
              <w:jc w:val="center"/>
              <w:rPr>
                <w:lang w:val="en-US"/>
              </w:rPr>
            </w:pPr>
            <w:r>
              <w:rPr>
                <w:lang w:val="en-US"/>
              </w:rPr>
              <w:t>300</w:t>
            </w:r>
          </w:p>
        </w:tc>
        <w:tc>
          <w:tcPr>
            <w:tcW w:w="518" w:type="dxa"/>
            <w:tcBorders>
              <w:top w:val="nil"/>
              <w:bottom w:val="nil"/>
            </w:tcBorders>
          </w:tcPr>
          <w:p w:rsidR="00000000" w:rsidRDefault="00F14FCF">
            <w:pPr>
              <w:spacing w:before="120"/>
              <w:jc w:val="center"/>
              <w:rPr>
                <w:lang w:val="en-US"/>
              </w:rPr>
            </w:pPr>
            <w:r>
              <w:rPr>
                <w:lang w:val="en-US"/>
              </w:rPr>
              <w:t>310</w:t>
            </w:r>
          </w:p>
        </w:tc>
        <w:tc>
          <w:tcPr>
            <w:tcW w:w="518" w:type="dxa"/>
            <w:tcBorders>
              <w:top w:val="nil"/>
              <w:bottom w:val="nil"/>
            </w:tcBorders>
          </w:tcPr>
          <w:p w:rsidR="00000000" w:rsidRDefault="00F14FCF">
            <w:pPr>
              <w:spacing w:before="120"/>
              <w:jc w:val="center"/>
              <w:rPr>
                <w:lang w:val="en-US"/>
              </w:rPr>
            </w:pPr>
            <w:r>
              <w:rPr>
                <w:lang w:val="en-US"/>
              </w:rPr>
              <w:t>325</w:t>
            </w:r>
          </w:p>
        </w:tc>
        <w:tc>
          <w:tcPr>
            <w:tcW w:w="518" w:type="dxa"/>
            <w:tcBorders>
              <w:top w:val="nil"/>
              <w:bottom w:val="nil"/>
            </w:tcBorders>
          </w:tcPr>
          <w:p w:rsidR="00000000" w:rsidRDefault="00F14FCF">
            <w:pPr>
              <w:spacing w:before="120"/>
              <w:jc w:val="center"/>
              <w:rPr>
                <w:lang w:val="en-US"/>
              </w:rPr>
            </w:pPr>
            <w:r>
              <w:rPr>
                <w:lang w:val="en-US"/>
              </w:rPr>
              <w:t>340</w:t>
            </w:r>
          </w:p>
        </w:tc>
        <w:tc>
          <w:tcPr>
            <w:tcW w:w="518" w:type="dxa"/>
            <w:tcBorders>
              <w:top w:val="nil"/>
              <w:bottom w:val="nil"/>
            </w:tcBorders>
          </w:tcPr>
          <w:p w:rsidR="00000000" w:rsidRDefault="00F14FCF">
            <w:pPr>
              <w:spacing w:before="120"/>
              <w:jc w:val="center"/>
              <w:rPr>
                <w:lang w:val="en-US"/>
              </w:rPr>
            </w:pPr>
            <w:r>
              <w:rPr>
                <w:lang w:val="en-US"/>
              </w:rPr>
              <w:t>400</w:t>
            </w:r>
          </w:p>
        </w:tc>
      </w:tr>
      <w:tr w:rsidR="00000000">
        <w:tblPrEx>
          <w:tblCellMar>
            <w:top w:w="0" w:type="dxa"/>
            <w:bottom w:w="0" w:type="dxa"/>
          </w:tblCellMar>
        </w:tblPrEx>
        <w:trPr>
          <w:gridAfter w:val="1"/>
          <w:wAfter w:w="6" w:type="dxa"/>
        </w:trPr>
        <w:tc>
          <w:tcPr>
            <w:tcW w:w="1588" w:type="dxa"/>
            <w:tcBorders>
              <w:top w:val="nil"/>
            </w:tcBorders>
          </w:tcPr>
          <w:p w:rsidR="00000000" w:rsidRDefault="00F14FCF">
            <w:pPr>
              <w:spacing w:before="120" w:after="120"/>
              <w:jc w:val="center"/>
              <w:rPr>
                <w:lang w:val="en-US"/>
              </w:rPr>
            </w:pPr>
            <w:r>
              <w:rPr>
                <w:lang w:val="en-US"/>
              </w:rPr>
              <w:t>V</w:t>
            </w:r>
          </w:p>
        </w:tc>
        <w:tc>
          <w:tcPr>
            <w:tcW w:w="518" w:type="dxa"/>
            <w:tcBorders>
              <w:top w:val="nil"/>
            </w:tcBorders>
          </w:tcPr>
          <w:p w:rsidR="00000000" w:rsidRDefault="00F14FCF">
            <w:pPr>
              <w:spacing w:before="120" w:after="120"/>
              <w:jc w:val="center"/>
              <w:rPr>
                <w:lang w:val="en-US"/>
              </w:rPr>
            </w:pPr>
            <w:r>
              <w:rPr>
                <w:lang w:val="en-US"/>
              </w:rPr>
              <w:t>145</w:t>
            </w:r>
          </w:p>
        </w:tc>
        <w:tc>
          <w:tcPr>
            <w:tcW w:w="518" w:type="dxa"/>
            <w:tcBorders>
              <w:top w:val="nil"/>
            </w:tcBorders>
          </w:tcPr>
          <w:p w:rsidR="00000000" w:rsidRDefault="00F14FCF">
            <w:pPr>
              <w:spacing w:before="120" w:after="120"/>
              <w:jc w:val="center"/>
              <w:rPr>
                <w:lang w:val="en-US"/>
              </w:rPr>
            </w:pPr>
            <w:r>
              <w:rPr>
                <w:lang w:val="en-US"/>
              </w:rPr>
              <w:t>180</w:t>
            </w:r>
          </w:p>
        </w:tc>
        <w:tc>
          <w:tcPr>
            <w:tcW w:w="518" w:type="dxa"/>
            <w:tcBorders>
              <w:top w:val="nil"/>
            </w:tcBorders>
          </w:tcPr>
          <w:p w:rsidR="00000000" w:rsidRDefault="00F14FCF">
            <w:pPr>
              <w:spacing w:before="120" w:after="120"/>
              <w:jc w:val="center"/>
              <w:rPr>
                <w:lang w:val="en-US"/>
              </w:rPr>
            </w:pPr>
            <w:r>
              <w:rPr>
                <w:lang w:val="en-US"/>
              </w:rPr>
              <w:t>200</w:t>
            </w:r>
          </w:p>
        </w:tc>
        <w:tc>
          <w:tcPr>
            <w:tcW w:w="3108" w:type="dxa"/>
            <w:gridSpan w:val="6"/>
            <w:tcBorders>
              <w:top w:val="nil"/>
            </w:tcBorders>
          </w:tcPr>
          <w:p w:rsidR="00000000" w:rsidRDefault="00F14FCF">
            <w:pPr>
              <w:spacing w:before="120" w:after="120"/>
              <w:jc w:val="center"/>
              <w:rPr>
                <w:lang w:val="en-US"/>
              </w:rPr>
            </w:pPr>
            <w:r>
              <w:t>Не проектируются</w:t>
            </w:r>
          </w:p>
        </w:tc>
      </w:tr>
    </w:tbl>
    <w:p w:rsidR="00000000" w:rsidRDefault="00F14FCF">
      <w:pPr>
        <w:spacing w:before="120" w:after="120"/>
        <w:jc w:val="both"/>
      </w:pPr>
      <w:r>
        <w:t>* При промежуточных значениях объема помещения - по интерп</w:t>
      </w:r>
      <w:r>
        <w:t>о</w:t>
      </w:r>
      <w:r>
        <w:t>ляции.</w:t>
      </w:r>
    </w:p>
    <w:p w:rsidR="00000000" w:rsidRDefault="00F14FCF">
      <w:pPr>
        <w:ind w:firstLine="284"/>
        <w:jc w:val="both"/>
      </w:pPr>
      <w:r>
        <w:t>3. Ширина марша открытой внутренней лестницы определяется в соответствии с числом людей, допускаемым для эвакуации вниз на 1 м ширины лестницы и приведенным в табл. 2, но принимается не менее 1,35 м.</w:t>
      </w:r>
    </w:p>
    <w:p w:rsidR="00000000" w:rsidRDefault="00F14FCF">
      <w:pPr>
        <w:spacing w:after="120"/>
        <w:ind w:firstLine="284"/>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518"/>
        <w:gridCol w:w="518"/>
        <w:gridCol w:w="518"/>
        <w:gridCol w:w="518"/>
        <w:gridCol w:w="518"/>
        <w:gridCol w:w="518"/>
        <w:gridCol w:w="518"/>
        <w:gridCol w:w="518"/>
        <w:gridCol w:w="518"/>
        <w:gridCol w:w="6"/>
      </w:tblGrid>
      <w:tr w:rsidR="00000000">
        <w:tblPrEx>
          <w:tblCellMar>
            <w:top w:w="0" w:type="dxa"/>
            <w:bottom w:w="0" w:type="dxa"/>
          </w:tblCellMar>
        </w:tblPrEx>
        <w:tc>
          <w:tcPr>
            <w:tcW w:w="1588" w:type="dxa"/>
            <w:tcBorders>
              <w:bottom w:val="nil"/>
            </w:tcBorders>
          </w:tcPr>
          <w:p w:rsidR="00000000" w:rsidRDefault="00F14FCF">
            <w:pPr>
              <w:jc w:val="center"/>
            </w:pPr>
            <w:r>
              <w:t xml:space="preserve">Степень </w:t>
            </w:r>
            <w:r>
              <w:br/>
              <w:t>огнестойкости здания</w:t>
            </w:r>
          </w:p>
        </w:tc>
        <w:tc>
          <w:tcPr>
            <w:tcW w:w="4668" w:type="dxa"/>
            <w:gridSpan w:val="10"/>
          </w:tcPr>
          <w:p w:rsidR="00000000" w:rsidRDefault="00F14FCF">
            <w:pPr>
              <w:jc w:val="center"/>
            </w:pPr>
            <w:r>
              <w:t>Допустимое число эвакуирующихся людей</w:t>
            </w:r>
            <w:r>
              <w:t xml:space="preserve"> </w:t>
            </w:r>
            <w:r>
              <w:br/>
              <w:t xml:space="preserve">в расчете на 1 м ширины открытой лестницы, чел.*, </w:t>
            </w:r>
            <w:r>
              <w:br/>
              <w:t>при объеме зального помещения, тыс. м</w:t>
            </w:r>
            <w:r>
              <w:rPr>
                <w:vertAlign w:val="superscript"/>
              </w:rPr>
              <w:t>3</w:t>
            </w:r>
          </w:p>
        </w:tc>
      </w:tr>
      <w:tr w:rsidR="00000000">
        <w:tblPrEx>
          <w:tblCellMar>
            <w:top w:w="0" w:type="dxa"/>
            <w:bottom w:w="0" w:type="dxa"/>
          </w:tblCellMar>
        </w:tblPrEx>
        <w:trPr>
          <w:gridAfter w:val="1"/>
          <w:wAfter w:w="6" w:type="dxa"/>
        </w:trPr>
        <w:tc>
          <w:tcPr>
            <w:tcW w:w="1588" w:type="dxa"/>
            <w:tcBorders>
              <w:top w:val="nil"/>
            </w:tcBorders>
          </w:tcPr>
          <w:p w:rsidR="00000000" w:rsidRDefault="00F14FCF">
            <w:pPr>
              <w:jc w:val="center"/>
            </w:pPr>
          </w:p>
        </w:tc>
        <w:tc>
          <w:tcPr>
            <w:tcW w:w="518" w:type="dxa"/>
          </w:tcPr>
          <w:p w:rsidR="00000000" w:rsidRDefault="00F14FCF">
            <w:pPr>
              <w:jc w:val="center"/>
            </w:pPr>
            <w:r>
              <w:t>до 5</w:t>
            </w:r>
          </w:p>
        </w:tc>
        <w:tc>
          <w:tcPr>
            <w:tcW w:w="518" w:type="dxa"/>
          </w:tcPr>
          <w:p w:rsidR="00000000" w:rsidRDefault="00F14FCF">
            <w:pPr>
              <w:jc w:val="center"/>
            </w:pPr>
            <w:r>
              <w:t>10</w:t>
            </w:r>
          </w:p>
        </w:tc>
        <w:tc>
          <w:tcPr>
            <w:tcW w:w="518" w:type="dxa"/>
          </w:tcPr>
          <w:p w:rsidR="00000000" w:rsidRDefault="00F14FCF">
            <w:pPr>
              <w:jc w:val="center"/>
            </w:pPr>
            <w:r>
              <w:t>20</w:t>
            </w:r>
          </w:p>
        </w:tc>
        <w:tc>
          <w:tcPr>
            <w:tcW w:w="518" w:type="dxa"/>
          </w:tcPr>
          <w:p w:rsidR="00000000" w:rsidRDefault="00F14FCF">
            <w:pPr>
              <w:jc w:val="center"/>
            </w:pPr>
            <w:r>
              <w:t>40</w:t>
            </w:r>
          </w:p>
        </w:tc>
        <w:tc>
          <w:tcPr>
            <w:tcW w:w="518" w:type="dxa"/>
          </w:tcPr>
          <w:p w:rsidR="00000000" w:rsidRDefault="00F14FCF">
            <w:pPr>
              <w:jc w:val="center"/>
            </w:pPr>
            <w:r>
              <w:t>60</w:t>
            </w:r>
          </w:p>
        </w:tc>
        <w:tc>
          <w:tcPr>
            <w:tcW w:w="518" w:type="dxa"/>
          </w:tcPr>
          <w:p w:rsidR="00000000" w:rsidRDefault="00F14FCF">
            <w:pPr>
              <w:jc w:val="center"/>
            </w:pPr>
            <w:r>
              <w:t>70</w:t>
            </w:r>
          </w:p>
        </w:tc>
        <w:tc>
          <w:tcPr>
            <w:tcW w:w="518" w:type="dxa"/>
          </w:tcPr>
          <w:p w:rsidR="00000000" w:rsidRDefault="00F14FCF">
            <w:pPr>
              <w:jc w:val="center"/>
            </w:pPr>
            <w:r>
              <w:t>80</w:t>
            </w:r>
          </w:p>
        </w:tc>
        <w:tc>
          <w:tcPr>
            <w:tcW w:w="518" w:type="dxa"/>
          </w:tcPr>
          <w:p w:rsidR="00000000" w:rsidRDefault="00F14FCF">
            <w:pPr>
              <w:jc w:val="center"/>
            </w:pPr>
            <w:r>
              <w:t>90</w:t>
            </w:r>
          </w:p>
        </w:tc>
        <w:tc>
          <w:tcPr>
            <w:tcW w:w="518" w:type="dxa"/>
          </w:tcPr>
          <w:p w:rsidR="00000000" w:rsidRDefault="00F14FCF">
            <w:pPr>
              <w:jc w:val="center"/>
            </w:pPr>
            <w:r>
              <w:t>100</w:t>
            </w:r>
          </w:p>
        </w:tc>
      </w:tr>
      <w:tr w:rsidR="00000000">
        <w:tblPrEx>
          <w:tblCellMar>
            <w:top w:w="0" w:type="dxa"/>
            <w:bottom w:w="0" w:type="dxa"/>
          </w:tblCellMar>
        </w:tblPrEx>
        <w:trPr>
          <w:gridAfter w:val="1"/>
          <w:wAfter w:w="6" w:type="dxa"/>
        </w:trPr>
        <w:tc>
          <w:tcPr>
            <w:tcW w:w="1588" w:type="dxa"/>
            <w:tcBorders>
              <w:bottom w:val="nil"/>
            </w:tcBorders>
          </w:tcPr>
          <w:p w:rsidR="00000000" w:rsidRDefault="00F14FCF">
            <w:pPr>
              <w:spacing w:before="120"/>
              <w:jc w:val="center"/>
            </w:pPr>
            <w:r>
              <w:rPr>
                <w:lang w:val="en-US"/>
              </w:rPr>
              <w:t>I-II</w:t>
            </w:r>
          </w:p>
        </w:tc>
        <w:tc>
          <w:tcPr>
            <w:tcW w:w="518" w:type="dxa"/>
            <w:tcBorders>
              <w:bottom w:val="nil"/>
            </w:tcBorders>
          </w:tcPr>
          <w:p w:rsidR="00000000" w:rsidRDefault="00F14FCF">
            <w:pPr>
              <w:spacing w:before="120"/>
              <w:jc w:val="center"/>
            </w:pPr>
            <w:r>
              <w:t>140</w:t>
            </w:r>
          </w:p>
        </w:tc>
        <w:tc>
          <w:tcPr>
            <w:tcW w:w="518" w:type="dxa"/>
            <w:tcBorders>
              <w:bottom w:val="nil"/>
            </w:tcBorders>
          </w:tcPr>
          <w:p w:rsidR="00000000" w:rsidRDefault="00F14FCF">
            <w:pPr>
              <w:spacing w:before="120"/>
              <w:jc w:val="center"/>
            </w:pPr>
            <w:r>
              <w:t>190</w:t>
            </w:r>
          </w:p>
        </w:tc>
        <w:tc>
          <w:tcPr>
            <w:tcW w:w="518" w:type="dxa"/>
            <w:tcBorders>
              <w:bottom w:val="nil"/>
            </w:tcBorders>
          </w:tcPr>
          <w:p w:rsidR="00000000" w:rsidRDefault="00F14FCF">
            <w:pPr>
              <w:spacing w:before="120"/>
              <w:jc w:val="center"/>
            </w:pPr>
            <w:r>
              <w:t>210</w:t>
            </w:r>
          </w:p>
        </w:tc>
        <w:tc>
          <w:tcPr>
            <w:tcW w:w="518" w:type="dxa"/>
            <w:tcBorders>
              <w:bottom w:val="nil"/>
            </w:tcBorders>
          </w:tcPr>
          <w:p w:rsidR="00000000" w:rsidRDefault="00F14FCF">
            <w:pPr>
              <w:spacing w:before="120"/>
              <w:jc w:val="center"/>
            </w:pPr>
            <w:r>
              <w:t>235</w:t>
            </w:r>
          </w:p>
        </w:tc>
        <w:tc>
          <w:tcPr>
            <w:tcW w:w="518" w:type="dxa"/>
            <w:tcBorders>
              <w:bottom w:val="nil"/>
            </w:tcBorders>
          </w:tcPr>
          <w:p w:rsidR="00000000" w:rsidRDefault="00F14FCF">
            <w:pPr>
              <w:spacing w:before="120"/>
              <w:jc w:val="center"/>
            </w:pPr>
            <w:r>
              <w:t>255</w:t>
            </w:r>
          </w:p>
        </w:tc>
        <w:tc>
          <w:tcPr>
            <w:tcW w:w="518" w:type="dxa"/>
            <w:tcBorders>
              <w:bottom w:val="nil"/>
            </w:tcBorders>
          </w:tcPr>
          <w:p w:rsidR="00000000" w:rsidRDefault="00F14FCF">
            <w:pPr>
              <w:spacing w:before="120"/>
              <w:jc w:val="center"/>
            </w:pPr>
            <w:r>
              <w:t>265</w:t>
            </w:r>
          </w:p>
        </w:tc>
        <w:tc>
          <w:tcPr>
            <w:tcW w:w="518" w:type="dxa"/>
            <w:tcBorders>
              <w:bottom w:val="nil"/>
            </w:tcBorders>
          </w:tcPr>
          <w:p w:rsidR="00000000" w:rsidRDefault="00F14FCF">
            <w:pPr>
              <w:spacing w:before="120"/>
              <w:jc w:val="center"/>
            </w:pPr>
            <w:r>
              <w:t>285</w:t>
            </w:r>
          </w:p>
        </w:tc>
        <w:tc>
          <w:tcPr>
            <w:tcW w:w="518" w:type="dxa"/>
            <w:tcBorders>
              <w:bottom w:val="nil"/>
            </w:tcBorders>
          </w:tcPr>
          <w:p w:rsidR="00000000" w:rsidRDefault="00F14FCF">
            <w:pPr>
              <w:spacing w:before="120"/>
              <w:jc w:val="center"/>
            </w:pPr>
            <w:r>
              <w:t>295</w:t>
            </w:r>
          </w:p>
        </w:tc>
        <w:tc>
          <w:tcPr>
            <w:tcW w:w="518" w:type="dxa"/>
            <w:tcBorders>
              <w:bottom w:val="nil"/>
            </w:tcBorders>
          </w:tcPr>
          <w:p w:rsidR="00000000" w:rsidRDefault="00F14FCF">
            <w:pPr>
              <w:spacing w:before="120"/>
              <w:jc w:val="center"/>
            </w:pPr>
            <w:r>
              <w:t>315</w:t>
            </w:r>
          </w:p>
        </w:tc>
      </w:tr>
      <w:tr w:rsidR="00000000">
        <w:tblPrEx>
          <w:tblCellMar>
            <w:top w:w="0" w:type="dxa"/>
            <w:bottom w:w="0" w:type="dxa"/>
          </w:tblCellMar>
        </w:tblPrEx>
        <w:trPr>
          <w:gridAfter w:val="1"/>
          <w:wAfter w:w="6" w:type="dxa"/>
        </w:trPr>
        <w:tc>
          <w:tcPr>
            <w:tcW w:w="1588" w:type="dxa"/>
            <w:tcBorders>
              <w:top w:val="nil"/>
              <w:bottom w:val="nil"/>
            </w:tcBorders>
          </w:tcPr>
          <w:p w:rsidR="00000000" w:rsidRDefault="00F14FCF">
            <w:pPr>
              <w:spacing w:before="120"/>
              <w:jc w:val="center"/>
              <w:rPr>
                <w:lang w:val="en-US"/>
              </w:rPr>
            </w:pPr>
            <w:r>
              <w:rPr>
                <w:lang w:val="en-US"/>
              </w:rPr>
              <w:t>III, IIIa, III</w:t>
            </w:r>
            <w:r>
              <w:t>б</w:t>
            </w:r>
            <w:r>
              <w:rPr>
                <w:lang w:val="en-US"/>
              </w:rPr>
              <w:t>, IV</w:t>
            </w:r>
          </w:p>
        </w:tc>
        <w:tc>
          <w:tcPr>
            <w:tcW w:w="518" w:type="dxa"/>
            <w:tcBorders>
              <w:top w:val="nil"/>
              <w:bottom w:val="nil"/>
            </w:tcBorders>
          </w:tcPr>
          <w:p w:rsidR="00000000" w:rsidRDefault="00F14FCF">
            <w:pPr>
              <w:spacing w:before="120"/>
              <w:jc w:val="center"/>
              <w:rPr>
                <w:lang w:val="en-US"/>
              </w:rPr>
            </w:pPr>
            <w:r>
              <w:t>110</w:t>
            </w:r>
          </w:p>
        </w:tc>
        <w:tc>
          <w:tcPr>
            <w:tcW w:w="518" w:type="dxa"/>
            <w:tcBorders>
              <w:top w:val="nil"/>
              <w:bottom w:val="nil"/>
            </w:tcBorders>
          </w:tcPr>
          <w:p w:rsidR="00000000" w:rsidRDefault="00F14FCF">
            <w:pPr>
              <w:spacing w:before="120"/>
              <w:jc w:val="center"/>
              <w:rPr>
                <w:lang w:val="en-US"/>
              </w:rPr>
            </w:pPr>
            <w:r>
              <w:t>145</w:t>
            </w:r>
          </w:p>
        </w:tc>
        <w:tc>
          <w:tcPr>
            <w:tcW w:w="518" w:type="dxa"/>
            <w:tcBorders>
              <w:top w:val="nil"/>
              <w:bottom w:val="nil"/>
            </w:tcBorders>
          </w:tcPr>
          <w:p w:rsidR="00000000" w:rsidRDefault="00F14FCF">
            <w:pPr>
              <w:spacing w:before="120"/>
              <w:jc w:val="center"/>
              <w:rPr>
                <w:lang w:val="en-US"/>
              </w:rPr>
            </w:pPr>
            <w:r>
              <w:t>165</w:t>
            </w:r>
          </w:p>
        </w:tc>
        <w:tc>
          <w:tcPr>
            <w:tcW w:w="518" w:type="dxa"/>
            <w:tcBorders>
              <w:top w:val="nil"/>
              <w:bottom w:val="nil"/>
            </w:tcBorders>
          </w:tcPr>
          <w:p w:rsidR="00000000" w:rsidRDefault="00F14FCF">
            <w:pPr>
              <w:spacing w:before="120"/>
              <w:jc w:val="center"/>
              <w:rPr>
                <w:lang w:val="en-US"/>
              </w:rPr>
            </w:pPr>
            <w:r>
              <w:t>180</w:t>
            </w:r>
          </w:p>
        </w:tc>
        <w:tc>
          <w:tcPr>
            <w:tcW w:w="518" w:type="dxa"/>
            <w:tcBorders>
              <w:top w:val="nil"/>
              <w:bottom w:val="nil"/>
            </w:tcBorders>
          </w:tcPr>
          <w:p w:rsidR="00000000" w:rsidRDefault="00F14FCF">
            <w:pPr>
              <w:spacing w:before="120"/>
              <w:jc w:val="center"/>
              <w:rPr>
                <w:lang w:val="en-US"/>
              </w:rPr>
            </w:pPr>
            <w:r>
              <w:t>195</w:t>
            </w:r>
          </w:p>
        </w:tc>
        <w:tc>
          <w:tcPr>
            <w:tcW w:w="518" w:type="dxa"/>
            <w:tcBorders>
              <w:top w:val="nil"/>
              <w:bottom w:val="nil"/>
            </w:tcBorders>
          </w:tcPr>
          <w:p w:rsidR="00000000" w:rsidRDefault="00F14FCF">
            <w:pPr>
              <w:spacing w:before="120"/>
              <w:jc w:val="center"/>
              <w:rPr>
                <w:lang w:val="en-US"/>
              </w:rPr>
            </w:pPr>
            <w:r>
              <w:t>200</w:t>
            </w:r>
          </w:p>
        </w:tc>
        <w:tc>
          <w:tcPr>
            <w:tcW w:w="518" w:type="dxa"/>
            <w:tcBorders>
              <w:top w:val="nil"/>
              <w:bottom w:val="nil"/>
            </w:tcBorders>
          </w:tcPr>
          <w:p w:rsidR="00000000" w:rsidRDefault="00F14FCF">
            <w:pPr>
              <w:spacing w:before="120"/>
              <w:jc w:val="center"/>
              <w:rPr>
                <w:lang w:val="en-US"/>
              </w:rPr>
            </w:pPr>
            <w:r>
              <w:t>210</w:t>
            </w:r>
          </w:p>
        </w:tc>
        <w:tc>
          <w:tcPr>
            <w:tcW w:w="518" w:type="dxa"/>
            <w:tcBorders>
              <w:top w:val="nil"/>
              <w:bottom w:val="nil"/>
            </w:tcBorders>
          </w:tcPr>
          <w:p w:rsidR="00000000" w:rsidRDefault="00F14FCF">
            <w:pPr>
              <w:spacing w:before="120"/>
              <w:jc w:val="center"/>
              <w:rPr>
                <w:lang w:val="en-US"/>
              </w:rPr>
            </w:pPr>
            <w:r>
              <w:t>220</w:t>
            </w:r>
          </w:p>
        </w:tc>
        <w:tc>
          <w:tcPr>
            <w:tcW w:w="518" w:type="dxa"/>
            <w:tcBorders>
              <w:top w:val="nil"/>
              <w:bottom w:val="nil"/>
            </w:tcBorders>
          </w:tcPr>
          <w:p w:rsidR="00000000" w:rsidRDefault="00F14FCF">
            <w:pPr>
              <w:spacing w:before="120"/>
              <w:jc w:val="center"/>
              <w:rPr>
                <w:lang w:val="en-US"/>
              </w:rPr>
            </w:pPr>
            <w:r>
              <w:t>260</w:t>
            </w:r>
          </w:p>
        </w:tc>
      </w:tr>
      <w:tr w:rsidR="00000000">
        <w:tblPrEx>
          <w:tblCellMar>
            <w:top w:w="0" w:type="dxa"/>
            <w:bottom w:w="0" w:type="dxa"/>
          </w:tblCellMar>
        </w:tblPrEx>
        <w:trPr>
          <w:gridAfter w:val="1"/>
          <w:wAfter w:w="6" w:type="dxa"/>
        </w:trPr>
        <w:tc>
          <w:tcPr>
            <w:tcW w:w="1588" w:type="dxa"/>
            <w:tcBorders>
              <w:top w:val="nil"/>
            </w:tcBorders>
          </w:tcPr>
          <w:p w:rsidR="00000000" w:rsidRDefault="00F14FCF">
            <w:pPr>
              <w:spacing w:before="120" w:after="120"/>
              <w:jc w:val="center"/>
              <w:rPr>
                <w:lang w:val="en-US"/>
              </w:rPr>
            </w:pPr>
            <w:r>
              <w:rPr>
                <w:lang w:val="en-US"/>
              </w:rPr>
              <w:t>V</w:t>
            </w:r>
          </w:p>
        </w:tc>
        <w:tc>
          <w:tcPr>
            <w:tcW w:w="518" w:type="dxa"/>
            <w:tcBorders>
              <w:top w:val="nil"/>
            </w:tcBorders>
          </w:tcPr>
          <w:p w:rsidR="00000000" w:rsidRDefault="00F14FCF">
            <w:pPr>
              <w:spacing w:before="120" w:after="120"/>
              <w:jc w:val="center"/>
              <w:rPr>
                <w:lang w:val="en-US"/>
              </w:rPr>
            </w:pPr>
            <w:r>
              <w:rPr>
                <w:lang w:val="en-US"/>
              </w:rPr>
              <w:t>95</w:t>
            </w:r>
          </w:p>
        </w:tc>
        <w:tc>
          <w:tcPr>
            <w:tcW w:w="518" w:type="dxa"/>
            <w:tcBorders>
              <w:top w:val="nil"/>
            </w:tcBorders>
          </w:tcPr>
          <w:p w:rsidR="00000000" w:rsidRDefault="00F14FCF">
            <w:pPr>
              <w:spacing w:before="120" w:after="120"/>
              <w:jc w:val="center"/>
              <w:rPr>
                <w:lang w:val="en-US"/>
              </w:rPr>
            </w:pPr>
            <w:r>
              <w:rPr>
                <w:lang w:val="en-US"/>
              </w:rPr>
              <w:t>120</w:t>
            </w:r>
          </w:p>
        </w:tc>
        <w:tc>
          <w:tcPr>
            <w:tcW w:w="518" w:type="dxa"/>
            <w:tcBorders>
              <w:top w:val="nil"/>
            </w:tcBorders>
          </w:tcPr>
          <w:p w:rsidR="00000000" w:rsidRDefault="00F14FCF">
            <w:pPr>
              <w:spacing w:before="120" w:after="120"/>
              <w:jc w:val="center"/>
              <w:rPr>
                <w:lang w:val="en-US"/>
              </w:rPr>
            </w:pPr>
            <w:r>
              <w:rPr>
                <w:lang w:val="en-US"/>
              </w:rPr>
              <w:t>130</w:t>
            </w:r>
          </w:p>
        </w:tc>
        <w:tc>
          <w:tcPr>
            <w:tcW w:w="3108" w:type="dxa"/>
            <w:gridSpan w:val="6"/>
            <w:tcBorders>
              <w:top w:val="nil"/>
            </w:tcBorders>
          </w:tcPr>
          <w:p w:rsidR="00000000" w:rsidRDefault="00F14FCF">
            <w:pPr>
              <w:spacing w:before="120" w:after="120"/>
              <w:jc w:val="center"/>
              <w:rPr>
                <w:lang w:val="en-US"/>
              </w:rPr>
            </w:pPr>
            <w:r>
              <w:t>Не проектируются</w:t>
            </w:r>
          </w:p>
        </w:tc>
      </w:tr>
    </w:tbl>
    <w:p w:rsidR="00000000" w:rsidRDefault="00F14FCF">
      <w:pPr>
        <w:spacing w:before="120" w:after="120"/>
        <w:jc w:val="both"/>
      </w:pPr>
      <w:r>
        <w:t>* При промежуточных значениях объема помещения - по интерп</w:t>
      </w:r>
      <w:r>
        <w:t>о</w:t>
      </w:r>
      <w:r>
        <w:t>ляции.</w:t>
      </w:r>
    </w:p>
    <w:p w:rsidR="00000000" w:rsidRDefault="00F14FCF">
      <w:pPr>
        <w:ind w:firstLine="284"/>
        <w:jc w:val="both"/>
      </w:pPr>
      <w:r>
        <w:t>Следующим этапом расчета является определение ширины ма</w:t>
      </w:r>
      <w:r>
        <w:t>р</w:t>
      </w:r>
      <w:r>
        <w:t>ша в лестничной клетке, которая не менее чем на 10% превышает ширину эвакуационного выхода в лестничную клетку.</w:t>
      </w:r>
    </w:p>
    <w:p w:rsidR="00000000" w:rsidRDefault="00F14FCF">
      <w:pPr>
        <w:ind w:firstLine="284"/>
        <w:jc w:val="both"/>
        <w:rPr>
          <w:lang w:val="en-US"/>
        </w:rPr>
      </w:pPr>
      <w:r>
        <w:t>4. Прежде чем определят</w:t>
      </w:r>
      <w:r>
        <w:t>ь ширину выходов из здания, следует проверить, разрешает ли принятое в проекте планировочное реш</w:t>
      </w:r>
      <w:r>
        <w:t>е</w:t>
      </w:r>
      <w:r>
        <w:t xml:space="preserve">ние не превысить максимально допустимую длину пути эвакуации </w:t>
      </w:r>
      <w:r>
        <w:rPr>
          <w:lang w:val="en-US"/>
        </w:rPr>
        <w:t>l</w:t>
      </w:r>
      <w:r>
        <w:rPr>
          <w:vertAlign w:val="subscript"/>
          <w:lang w:val="en-US"/>
        </w:rPr>
        <w:t>max</w:t>
      </w:r>
      <w:r>
        <w:t>, м от выхода из зала до эвакуационного выхода из здания. Эта максимально допустимая длина, включающая все участки пути эв</w:t>
      </w:r>
      <w:r>
        <w:t>а</w:t>
      </w:r>
      <w:r>
        <w:t>куации за пределами зала (фойе, вестибюль, лестницы, приведенные к</w:t>
      </w:r>
      <w:r>
        <w:rPr>
          <w:lang w:val="en-US"/>
        </w:rPr>
        <w:t xml:space="preserve"> </w:t>
      </w:r>
      <w:r>
        <w:t>горизонтальному пути), определяется по формуле</w:t>
      </w:r>
    </w:p>
    <w:p w:rsidR="00000000" w:rsidRDefault="00F14FCF">
      <w:pPr>
        <w:pStyle w:val="1"/>
        <w:rPr>
          <w:b w:val="0"/>
        </w:rPr>
      </w:pPr>
      <w:r>
        <w:rPr>
          <w:b w:val="0"/>
          <w:lang w:val="en-US"/>
        </w:rPr>
        <w:t>l</w:t>
      </w:r>
      <w:r>
        <w:rPr>
          <w:b w:val="0"/>
          <w:vertAlign w:val="subscript"/>
          <w:lang w:val="en-US"/>
        </w:rPr>
        <w:t>max</w:t>
      </w:r>
      <w:r>
        <w:rPr>
          <w:b w:val="0"/>
          <w:lang w:val="en-US"/>
        </w:rPr>
        <w:t xml:space="preserve"> = 70 (t</w:t>
      </w:r>
      <w:r>
        <w:rPr>
          <w:b w:val="0"/>
          <w:vertAlign w:val="subscript"/>
        </w:rPr>
        <w:t>нб.зд</w:t>
      </w:r>
      <w:r>
        <w:rPr>
          <w:b w:val="0"/>
        </w:rPr>
        <w:t xml:space="preserve"> </w:t>
      </w:r>
      <w:r>
        <w:rPr>
          <w:b w:val="0"/>
        </w:rPr>
        <w:sym w:font="Symbol" w:char="F02D"/>
      </w:r>
      <w:r>
        <w:rPr>
          <w:b w:val="0"/>
        </w:rPr>
        <w:t xml:space="preserve"> </w:t>
      </w:r>
      <w:r>
        <w:rPr>
          <w:b w:val="0"/>
          <w:lang w:val="en-US"/>
        </w:rPr>
        <w:t>t</w:t>
      </w:r>
      <w:r>
        <w:rPr>
          <w:b w:val="0"/>
          <w:vertAlign w:val="subscript"/>
        </w:rPr>
        <w:t>р.з</w:t>
      </w:r>
      <w:r>
        <w:rPr>
          <w:b w:val="0"/>
        </w:rPr>
        <w:t>) ,</w:t>
      </w:r>
    </w:p>
    <w:p w:rsidR="00000000" w:rsidRDefault="00F14FCF">
      <w:pPr>
        <w:jc w:val="both"/>
      </w:pPr>
      <w:r>
        <w:t xml:space="preserve">где </w:t>
      </w:r>
      <w:r>
        <w:rPr>
          <w:lang w:val="en-US"/>
        </w:rPr>
        <w:t>t</w:t>
      </w:r>
      <w:r>
        <w:rPr>
          <w:vertAlign w:val="subscript"/>
        </w:rPr>
        <w:t>нб.зд</w:t>
      </w:r>
      <w:r>
        <w:t xml:space="preserve"> — необходимое (нормируемое) время эвакуации из здания, мин;</w:t>
      </w:r>
      <w:r>
        <w:rPr>
          <w:lang w:val="en-US"/>
        </w:rPr>
        <w:t xml:space="preserve"> t</w:t>
      </w:r>
      <w:r>
        <w:rPr>
          <w:vertAlign w:val="subscript"/>
        </w:rPr>
        <w:t>р.з</w:t>
      </w:r>
      <w:r>
        <w:t xml:space="preserve"> — расчетн</w:t>
      </w:r>
      <w:r>
        <w:t>ое время эвакуации из зала, мин., которое опр</w:t>
      </w:r>
      <w:r>
        <w:t>е</w:t>
      </w:r>
      <w:r>
        <w:t>деляется после того, как к рассчитанному по п. 2 разд. 3 настоящего приложения расчетному фактическому времени эвакуации из блока зрительских мест будет добавлено (в зависимости от того, что пр</w:t>
      </w:r>
      <w:r>
        <w:t>и</w:t>
      </w:r>
      <w:r>
        <w:t>нято в проекте) или время эвакуации через люк (0,1 мин), или время эвакуации по горизонтальному (или по пандусу) проходу, определ</w:t>
      </w:r>
      <w:r>
        <w:t>я</w:t>
      </w:r>
      <w:r>
        <w:t>емому по п. 2 разд. 3 настоящего приложения; 70 — скорость движ</w:t>
      </w:r>
      <w:r>
        <w:t>е</w:t>
      </w:r>
      <w:r>
        <w:t>ния при эвакуации по горизонтальному пути за пределами зального помещения, м/м</w:t>
      </w:r>
      <w:r>
        <w:t>ин.</w:t>
      </w:r>
    </w:p>
    <w:p w:rsidR="00000000" w:rsidRDefault="00F14FCF">
      <w:pPr>
        <w:spacing w:before="120" w:after="120"/>
        <w:ind w:firstLine="284"/>
        <w:jc w:val="both"/>
      </w:pPr>
      <w:r>
        <w:t>П р и м е ч а н и е. Для приведения длины пути по лестнице к длине горизонтального пути разница между вертикальными отме</w:t>
      </w:r>
      <w:r>
        <w:t>т</w:t>
      </w:r>
      <w:r>
        <w:t>ками входа в лестничную клетку и выхода из нее умножается на к</w:t>
      </w:r>
      <w:r>
        <w:t>о</w:t>
      </w:r>
      <w:r>
        <w:t>эффициент 7,8.</w:t>
      </w:r>
    </w:p>
    <w:p w:rsidR="00000000" w:rsidRDefault="00F14FCF">
      <w:pPr>
        <w:ind w:firstLine="284"/>
        <w:jc w:val="both"/>
      </w:pPr>
      <w:r>
        <w:t>В случае если длина пути окажется превышающей рассчитанную по формуле, приведенной выше, необходимо менять принятое в пр</w:t>
      </w:r>
      <w:r>
        <w:t>о</w:t>
      </w:r>
      <w:r>
        <w:t>екте планир</w:t>
      </w:r>
      <w:r>
        <w:t>о</w:t>
      </w:r>
      <w:r>
        <w:t>вочное решение.</w:t>
      </w:r>
    </w:p>
    <w:p w:rsidR="00000000" w:rsidRDefault="00F14FCF">
      <w:pPr>
        <w:ind w:firstLine="284"/>
        <w:jc w:val="both"/>
      </w:pPr>
      <w:r>
        <w:t>5. Последним этапом расчета пути эвакуации является определ</w:t>
      </w:r>
      <w:r>
        <w:t>е</w:t>
      </w:r>
      <w:r>
        <w:t>ние ширины каждого из эвакуационных выходов из здания наружу, принятых в проекте, которое определяет</w:t>
      </w:r>
      <w:r>
        <w:t>ся в соответствии с числом людей, допускаемым для эвакуации на 1 м ширины выхода, прив</w:t>
      </w:r>
      <w:r>
        <w:t>е</w:t>
      </w:r>
      <w:r>
        <w:t>денным в табл. 3, но не должно приниматься менее 1,5 м.</w:t>
      </w:r>
    </w:p>
    <w:p w:rsidR="00000000" w:rsidRDefault="00F14FCF">
      <w:pPr>
        <w:spacing w:after="120"/>
        <w:ind w:firstLine="284"/>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Borders>
              <w:bottom w:val="nil"/>
            </w:tcBorders>
          </w:tcPr>
          <w:p w:rsidR="00000000" w:rsidRDefault="00F14FCF">
            <w:pPr>
              <w:jc w:val="center"/>
            </w:pPr>
            <w:r>
              <w:t xml:space="preserve">Степень </w:t>
            </w:r>
            <w:r>
              <w:br/>
              <w:t>огнестойкости зд</w:t>
            </w:r>
            <w:r>
              <w:t>а</w:t>
            </w:r>
            <w:r>
              <w:t>ния</w:t>
            </w:r>
          </w:p>
        </w:tc>
        <w:tc>
          <w:tcPr>
            <w:tcW w:w="4839" w:type="dxa"/>
            <w:gridSpan w:val="3"/>
          </w:tcPr>
          <w:p w:rsidR="00000000" w:rsidRDefault="00F14FCF">
            <w:pPr>
              <w:jc w:val="center"/>
            </w:pPr>
            <w:r>
              <w:t xml:space="preserve">Допустимое число эвакуирующихся людей </w:t>
            </w:r>
            <w:r>
              <w:br/>
              <w:t xml:space="preserve">в расчете на 1 м ширины выхода из здания, чел.*, </w:t>
            </w:r>
            <w:r>
              <w:br/>
              <w:t>при объеме зального помещения, тыс. м</w:t>
            </w:r>
            <w:r>
              <w:rPr>
                <w:vertAlign w:val="superscript"/>
              </w:rPr>
              <w:t>3</w:t>
            </w:r>
          </w:p>
        </w:tc>
      </w:tr>
      <w:tr w:rsidR="00000000">
        <w:tblPrEx>
          <w:tblCellMar>
            <w:top w:w="0" w:type="dxa"/>
            <w:bottom w:w="0" w:type="dxa"/>
          </w:tblCellMar>
        </w:tblPrEx>
        <w:tc>
          <w:tcPr>
            <w:tcW w:w="1613" w:type="dxa"/>
            <w:tcBorders>
              <w:top w:val="nil"/>
            </w:tcBorders>
          </w:tcPr>
          <w:p w:rsidR="00000000" w:rsidRDefault="00F14FCF">
            <w:pPr>
              <w:jc w:val="center"/>
            </w:pPr>
          </w:p>
        </w:tc>
        <w:tc>
          <w:tcPr>
            <w:tcW w:w="1613" w:type="dxa"/>
          </w:tcPr>
          <w:p w:rsidR="00000000" w:rsidRDefault="00F14FCF">
            <w:pPr>
              <w:jc w:val="center"/>
            </w:pPr>
            <w:r>
              <w:t>до 20</w:t>
            </w:r>
          </w:p>
        </w:tc>
        <w:tc>
          <w:tcPr>
            <w:tcW w:w="1613" w:type="dxa"/>
          </w:tcPr>
          <w:p w:rsidR="00000000" w:rsidRDefault="00F14FCF">
            <w:pPr>
              <w:jc w:val="center"/>
            </w:pPr>
            <w:r>
              <w:t>от 40 до 60</w:t>
            </w:r>
          </w:p>
        </w:tc>
        <w:tc>
          <w:tcPr>
            <w:tcW w:w="1613" w:type="dxa"/>
          </w:tcPr>
          <w:p w:rsidR="00000000" w:rsidRDefault="00F14FCF">
            <w:pPr>
              <w:jc w:val="center"/>
            </w:pPr>
            <w:r>
              <w:t>св. 60</w:t>
            </w:r>
          </w:p>
        </w:tc>
      </w:tr>
      <w:tr w:rsidR="00000000">
        <w:tblPrEx>
          <w:tblCellMar>
            <w:top w:w="0" w:type="dxa"/>
            <w:bottom w:w="0" w:type="dxa"/>
          </w:tblCellMar>
        </w:tblPrEx>
        <w:tc>
          <w:tcPr>
            <w:tcW w:w="1613" w:type="dxa"/>
            <w:tcBorders>
              <w:bottom w:val="nil"/>
            </w:tcBorders>
          </w:tcPr>
          <w:p w:rsidR="00000000" w:rsidRDefault="00F14FCF">
            <w:pPr>
              <w:spacing w:before="60" w:after="60"/>
              <w:jc w:val="center"/>
            </w:pPr>
            <w:r>
              <w:rPr>
                <w:lang w:val="en-US"/>
              </w:rPr>
              <w:t>I-II</w:t>
            </w:r>
          </w:p>
        </w:tc>
        <w:tc>
          <w:tcPr>
            <w:tcW w:w="1613" w:type="dxa"/>
            <w:tcBorders>
              <w:bottom w:val="nil"/>
            </w:tcBorders>
          </w:tcPr>
          <w:p w:rsidR="00000000" w:rsidRDefault="00F14FCF">
            <w:pPr>
              <w:spacing w:before="60" w:after="60"/>
              <w:jc w:val="center"/>
            </w:pPr>
            <w:r>
              <w:rPr>
                <w:lang w:val="en-US"/>
              </w:rPr>
              <w:t>300</w:t>
            </w:r>
          </w:p>
        </w:tc>
        <w:tc>
          <w:tcPr>
            <w:tcW w:w="1613" w:type="dxa"/>
            <w:tcBorders>
              <w:bottom w:val="nil"/>
            </w:tcBorders>
          </w:tcPr>
          <w:p w:rsidR="00000000" w:rsidRDefault="00F14FCF">
            <w:pPr>
              <w:spacing w:before="60" w:after="60"/>
              <w:jc w:val="center"/>
            </w:pPr>
            <w:r>
              <w:rPr>
                <w:lang w:val="en-US"/>
              </w:rPr>
              <w:t>300</w:t>
            </w:r>
          </w:p>
        </w:tc>
        <w:tc>
          <w:tcPr>
            <w:tcW w:w="1613" w:type="dxa"/>
            <w:tcBorders>
              <w:bottom w:val="nil"/>
            </w:tcBorders>
          </w:tcPr>
          <w:p w:rsidR="00000000" w:rsidRDefault="00F14FCF">
            <w:pPr>
              <w:spacing w:before="60" w:after="60"/>
              <w:jc w:val="center"/>
            </w:pPr>
            <w:r>
              <w:rPr>
                <w:lang w:val="en-US"/>
              </w:rPr>
              <w:t>500</w:t>
            </w:r>
          </w:p>
        </w:tc>
      </w:tr>
      <w:tr w:rsidR="00000000">
        <w:tblPrEx>
          <w:tblCellMar>
            <w:top w:w="0" w:type="dxa"/>
            <w:bottom w:w="0" w:type="dxa"/>
          </w:tblCellMar>
        </w:tblPrEx>
        <w:tc>
          <w:tcPr>
            <w:tcW w:w="1613" w:type="dxa"/>
            <w:tcBorders>
              <w:top w:val="nil"/>
              <w:bottom w:val="nil"/>
            </w:tcBorders>
          </w:tcPr>
          <w:p w:rsidR="00000000" w:rsidRDefault="00F14FCF">
            <w:pPr>
              <w:spacing w:before="60" w:after="60"/>
              <w:jc w:val="center"/>
              <w:rPr>
                <w:lang w:val="en-US"/>
              </w:rPr>
            </w:pPr>
            <w:r>
              <w:rPr>
                <w:lang w:val="en-US"/>
              </w:rPr>
              <w:t>III, IIIa, III</w:t>
            </w:r>
            <w:r>
              <w:t>б</w:t>
            </w:r>
            <w:r>
              <w:rPr>
                <w:lang w:val="en-US"/>
              </w:rPr>
              <w:t>, IV</w:t>
            </w:r>
          </w:p>
        </w:tc>
        <w:tc>
          <w:tcPr>
            <w:tcW w:w="1613" w:type="dxa"/>
            <w:tcBorders>
              <w:top w:val="nil"/>
              <w:bottom w:val="nil"/>
            </w:tcBorders>
          </w:tcPr>
          <w:p w:rsidR="00000000" w:rsidRDefault="00F14FCF">
            <w:pPr>
              <w:spacing w:before="60" w:after="60"/>
              <w:jc w:val="center"/>
              <w:rPr>
                <w:lang w:val="en-US"/>
              </w:rPr>
            </w:pPr>
            <w:r>
              <w:rPr>
                <w:lang w:val="en-US"/>
              </w:rPr>
              <w:t>210</w:t>
            </w:r>
          </w:p>
        </w:tc>
        <w:tc>
          <w:tcPr>
            <w:tcW w:w="1613" w:type="dxa"/>
            <w:tcBorders>
              <w:top w:val="nil"/>
              <w:bottom w:val="nil"/>
            </w:tcBorders>
          </w:tcPr>
          <w:p w:rsidR="00000000" w:rsidRDefault="00F14FCF">
            <w:pPr>
              <w:spacing w:before="60" w:after="60"/>
              <w:jc w:val="center"/>
              <w:rPr>
                <w:lang w:val="en-US"/>
              </w:rPr>
            </w:pPr>
            <w:r>
              <w:rPr>
                <w:lang w:val="en-US"/>
              </w:rPr>
              <w:t>210</w:t>
            </w:r>
          </w:p>
        </w:tc>
        <w:tc>
          <w:tcPr>
            <w:tcW w:w="1613" w:type="dxa"/>
            <w:tcBorders>
              <w:top w:val="nil"/>
              <w:bottom w:val="nil"/>
            </w:tcBorders>
          </w:tcPr>
          <w:p w:rsidR="00000000" w:rsidRDefault="00F14FCF">
            <w:pPr>
              <w:spacing w:before="60" w:after="60"/>
              <w:jc w:val="center"/>
              <w:rPr>
                <w:lang w:val="en-US"/>
              </w:rPr>
            </w:pPr>
            <w:r>
              <w:rPr>
                <w:lang w:val="en-US"/>
              </w:rPr>
              <w:t>350</w:t>
            </w:r>
          </w:p>
        </w:tc>
      </w:tr>
      <w:tr w:rsidR="00000000">
        <w:tblPrEx>
          <w:tblCellMar>
            <w:top w:w="0" w:type="dxa"/>
            <w:bottom w:w="0" w:type="dxa"/>
          </w:tblCellMar>
        </w:tblPrEx>
        <w:tc>
          <w:tcPr>
            <w:tcW w:w="1613" w:type="dxa"/>
            <w:tcBorders>
              <w:top w:val="nil"/>
            </w:tcBorders>
          </w:tcPr>
          <w:p w:rsidR="00000000" w:rsidRDefault="00F14FCF">
            <w:pPr>
              <w:spacing w:before="60" w:after="60"/>
              <w:jc w:val="center"/>
              <w:rPr>
                <w:lang w:val="en-US"/>
              </w:rPr>
            </w:pPr>
            <w:r>
              <w:rPr>
                <w:lang w:val="en-US"/>
              </w:rPr>
              <w:t>V</w:t>
            </w:r>
          </w:p>
        </w:tc>
        <w:tc>
          <w:tcPr>
            <w:tcW w:w="1613" w:type="dxa"/>
            <w:tcBorders>
              <w:top w:val="nil"/>
            </w:tcBorders>
          </w:tcPr>
          <w:p w:rsidR="00000000" w:rsidRDefault="00F14FCF">
            <w:pPr>
              <w:spacing w:before="60" w:after="60"/>
              <w:jc w:val="center"/>
              <w:rPr>
                <w:lang w:val="en-US"/>
              </w:rPr>
            </w:pPr>
            <w:r>
              <w:rPr>
                <w:lang w:val="en-US"/>
              </w:rPr>
              <w:t>150</w:t>
            </w:r>
          </w:p>
        </w:tc>
        <w:tc>
          <w:tcPr>
            <w:tcW w:w="3226" w:type="dxa"/>
            <w:gridSpan w:val="2"/>
            <w:tcBorders>
              <w:top w:val="nil"/>
            </w:tcBorders>
          </w:tcPr>
          <w:p w:rsidR="00000000" w:rsidRDefault="00F14FCF">
            <w:pPr>
              <w:spacing w:before="60" w:after="60"/>
              <w:jc w:val="center"/>
              <w:rPr>
                <w:lang w:val="en-US"/>
              </w:rPr>
            </w:pPr>
            <w:r>
              <w:t>Не проектируются</w:t>
            </w:r>
          </w:p>
        </w:tc>
      </w:tr>
    </w:tbl>
    <w:p w:rsidR="00000000" w:rsidRDefault="00F14FCF">
      <w:pPr>
        <w:spacing w:before="120" w:after="120"/>
        <w:jc w:val="both"/>
      </w:pPr>
      <w:r>
        <w:t>* При промежуточных значениях объема помещения - по интерп</w:t>
      </w:r>
      <w:r>
        <w:t>о</w:t>
      </w:r>
      <w:r>
        <w:t>ляции.</w:t>
      </w:r>
    </w:p>
    <w:p w:rsidR="00000000" w:rsidRDefault="00F14FCF">
      <w:pPr>
        <w:pStyle w:val="1"/>
      </w:pPr>
      <w:r>
        <w:t>5. Примеры расчета путей эвакуац</w:t>
      </w:r>
      <w:r>
        <w:t xml:space="preserve">ии зрителей из зала </w:t>
      </w:r>
      <w:r>
        <w:br/>
        <w:t>с размещен</w:t>
      </w:r>
      <w:r>
        <w:t>и</w:t>
      </w:r>
      <w:r>
        <w:t>ем зрителей на трибунах</w:t>
      </w:r>
    </w:p>
    <w:p w:rsidR="00000000" w:rsidRDefault="00F14FCF">
      <w:pPr>
        <w:ind w:firstLine="284"/>
        <w:jc w:val="both"/>
      </w:pPr>
      <w:r>
        <w:t xml:space="preserve">В приводимых ниже примерах расчеты эвакуации приведены для зданий </w:t>
      </w:r>
      <w:r>
        <w:rPr>
          <w:lang w:val="en-US"/>
        </w:rPr>
        <w:t>I</w:t>
      </w:r>
      <w:r>
        <w:t>—II степени огнестойкости.</w:t>
      </w:r>
    </w:p>
    <w:p w:rsidR="00000000" w:rsidRDefault="00F14FCF">
      <w:pPr>
        <w:spacing w:before="120"/>
        <w:ind w:firstLine="284"/>
        <w:jc w:val="both"/>
        <w:rPr>
          <w:lang w:val="en-US"/>
        </w:rPr>
      </w:pPr>
      <w:r>
        <w:rPr>
          <w:b/>
        </w:rPr>
        <w:t>П</w:t>
      </w:r>
      <w:r>
        <w:rPr>
          <w:b/>
          <w:lang w:val="en-US"/>
        </w:rPr>
        <w:t xml:space="preserve"> </w:t>
      </w:r>
      <w:r>
        <w:rPr>
          <w:b/>
        </w:rPr>
        <w:t>р</w:t>
      </w:r>
      <w:r>
        <w:rPr>
          <w:b/>
          <w:lang w:val="en-US"/>
        </w:rPr>
        <w:t xml:space="preserve"> </w:t>
      </w:r>
      <w:r>
        <w:rPr>
          <w:b/>
        </w:rPr>
        <w:t>и</w:t>
      </w:r>
      <w:r>
        <w:rPr>
          <w:b/>
          <w:lang w:val="en-US"/>
        </w:rPr>
        <w:t xml:space="preserve"> </w:t>
      </w:r>
      <w:r>
        <w:rPr>
          <w:b/>
        </w:rPr>
        <w:t>м</w:t>
      </w:r>
      <w:r>
        <w:rPr>
          <w:b/>
          <w:lang w:val="en-US"/>
        </w:rPr>
        <w:t xml:space="preserve"> </w:t>
      </w:r>
      <w:r>
        <w:rPr>
          <w:b/>
        </w:rPr>
        <w:t>е</w:t>
      </w:r>
      <w:r>
        <w:rPr>
          <w:b/>
          <w:lang w:val="en-US"/>
        </w:rPr>
        <w:t xml:space="preserve"> </w:t>
      </w:r>
      <w:r>
        <w:rPr>
          <w:b/>
        </w:rPr>
        <w:t>р</w:t>
      </w:r>
      <w:r>
        <w:rPr>
          <w:b/>
          <w:lang w:val="en-US"/>
        </w:rPr>
        <w:t xml:space="preserve"> </w:t>
      </w:r>
      <w:r>
        <w:rPr>
          <w:b/>
        </w:rPr>
        <w:t xml:space="preserve">  1.</w:t>
      </w:r>
      <w:r>
        <w:t xml:space="preserve"> Дано (в задании или принято в проекте): </w:t>
      </w:r>
    </w:p>
    <w:p w:rsidR="00000000" w:rsidRDefault="00F14FCF">
      <w:pPr>
        <w:ind w:firstLine="284"/>
        <w:jc w:val="both"/>
      </w:pPr>
      <w:r>
        <w:t>а) размер арены — 48</w:t>
      </w:r>
      <w:r>
        <w:sym w:font="Symbol" w:char="F0B4"/>
      </w:r>
      <w:r>
        <w:t>27 м, примерная длина трибуны —</w:t>
      </w:r>
      <w:r>
        <w:rPr>
          <w:lang w:val="en-US"/>
        </w:rPr>
        <w:t xml:space="preserve"> </w:t>
      </w:r>
      <w:r>
        <w:t>48 м и вместимость</w:t>
      </w:r>
      <w:r>
        <w:rPr>
          <w:lang w:val="en-US"/>
        </w:rPr>
        <w:t xml:space="preserve"> </w:t>
      </w:r>
      <w:r>
        <w:t>трибуны —</w:t>
      </w:r>
      <w:r>
        <w:rPr>
          <w:lang w:val="en-US"/>
        </w:rPr>
        <w:t xml:space="preserve"> </w:t>
      </w:r>
      <w:r>
        <w:t>1500 зрителей;</w:t>
      </w:r>
    </w:p>
    <w:p w:rsidR="00000000" w:rsidRDefault="00F14FCF">
      <w:pPr>
        <w:ind w:firstLine="284"/>
        <w:jc w:val="both"/>
      </w:pPr>
      <w:r>
        <w:t xml:space="preserve">б) трибуна односторонняя, у продольной стороны арены; </w:t>
      </w:r>
    </w:p>
    <w:p w:rsidR="00000000" w:rsidRDefault="00F14FCF">
      <w:pPr>
        <w:ind w:firstLine="284"/>
        <w:jc w:val="both"/>
      </w:pPr>
      <w:r>
        <w:t>в) эваку</w:t>
      </w:r>
      <w:r>
        <w:t>а</w:t>
      </w:r>
      <w:r>
        <w:t xml:space="preserve">ция с трибуны — через люки; </w:t>
      </w:r>
    </w:p>
    <w:p w:rsidR="00000000" w:rsidRDefault="00F14FCF">
      <w:pPr>
        <w:ind w:firstLine="284"/>
        <w:jc w:val="both"/>
      </w:pPr>
      <w:r>
        <w:t xml:space="preserve">г) эвакуационные люки расположены на уровне пола арены; </w:t>
      </w:r>
    </w:p>
    <w:p w:rsidR="00000000" w:rsidRDefault="00F14FCF">
      <w:pPr>
        <w:ind w:firstLine="284"/>
        <w:jc w:val="both"/>
      </w:pPr>
      <w:r>
        <w:t>д) число рядов на трибуне — 16 (определено по п. 9 «в» пр</w:t>
      </w:r>
      <w:r>
        <w:t>ил. 6 к н</w:t>
      </w:r>
      <w:r>
        <w:t>а</w:t>
      </w:r>
      <w:r>
        <w:t xml:space="preserve">стоящему Пособию). </w:t>
      </w:r>
    </w:p>
    <w:p w:rsidR="00000000" w:rsidRDefault="00F14FCF">
      <w:pPr>
        <w:ind w:firstLine="284"/>
        <w:jc w:val="both"/>
      </w:pPr>
      <w:r>
        <w:t>Расчетный объем зала (без объема трибуны) — 28,6 тыс. м</w:t>
      </w:r>
      <w:r>
        <w:rPr>
          <w:vertAlign w:val="superscript"/>
        </w:rPr>
        <w:t>3</w:t>
      </w:r>
      <w:r>
        <w:t>. Не</w:t>
      </w:r>
      <w:r>
        <w:t>о</w:t>
      </w:r>
      <w:r>
        <w:t>бходимое время эвакуации из зала</w:t>
      </w:r>
      <w:r>
        <w:rPr>
          <w:lang w:val="en-US"/>
        </w:rPr>
        <w:t xml:space="preserve"> t</w:t>
      </w:r>
      <w:r>
        <w:rPr>
          <w:vertAlign w:val="subscript"/>
        </w:rPr>
        <w:t>нб.з</w:t>
      </w:r>
      <w:r>
        <w:rPr>
          <w:lang w:val="en-US"/>
        </w:rPr>
        <w:t xml:space="preserve"> —</w:t>
      </w:r>
      <w:r>
        <w:t xml:space="preserve"> </w:t>
      </w:r>
      <w:r>
        <w:rPr>
          <w:lang w:val="en-US"/>
        </w:rPr>
        <w:t>3,7</w:t>
      </w:r>
      <w:r>
        <w:t xml:space="preserve"> мин. (определено по СНиП 2.08.02—89).</w:t>
      </w:r>
    </w:p>
    <w:p w:rsidR="00000000" w:rsidRDefault="00F14FCF">
      <w:pPr>
        <w:pStyle w:val="1"/>
        <w:spacing w:before="0" w:after="0"/>
      </w:pPr>
      <w:r>
        <w:t xml:space="preserve">Расчет </w:t>
      </w:r>
    </w:p>
    <w:p w:rsidR="00000000" w:rsidRDefault="00F14FCF">
      <w:pPr>
        <w:pStyle w:val="1"/>
        <w:rPr>
          <w:b w:val="0"/>
        </w:rPr>
      </w:pPr>
      <w:r>
        <w:rPr>
          <w:b w:val="0"/>
        </w:rPr>
        <w:t>А. При ширине проходов блоков 1,35 м (рис. 9)</w:t>
      </w:r>
    </w:p>
    <w:p w:rsidR="00000000" w:rsidRDefault="00F14FCF">
      <w:pPr>
        <w:pStyle w:val="1"/>
        <w:spacing w:before="0" w:after="0"/>
        <w:rPr>
          <w:b w:val="0"/>
        </w:rPr>
      </w:pPr>
      <w:r>
        <w:pict>
          <v:shape id="_x0000_i1103" type="#_x0000_t75" style="width:273pt;height:137.25pt">
            <v:imagedata r:id="rId84" o:title=""/>
          </v:shape>
        </w:pict>
      </w:r>
    </w:p>
    <w:p w:rsidR="00000000" w:rsidRDefault="00F14FCF">
      <w:pPr>
        <w:pStyle w:val="1"/>
        <w:rPr>
          <w:b w:val="0"/>
        </w:rPr>
      </w:pPr>
      <w:r>
        <w:rPr>
          <w:b w:val="0"/>
        </w:rPr>
        <w:t xml:space="preserve">Рис. 9. Вариант трибуны на 1,5 тыс. зрителей, эвакуация с которой </w:t>
      </w:r>
      <w:r>
        <w:rPr>
          <w:b w:val="0"/>
        </w:rPr>
        <w:br/>
        <w:t>пр</w:t>
      </w:r>
      <w:r>
        <w:rPr>
          <w:b w:val="0"/>
        </w:rPr>
        <w:t>о</w:t>
      </w:r>
      <w:r>
        <w:rPr>
          <w:b w:val="0"/>
        </w:rPr>
        <w:t xml:space="preserve">исходит через люки, расположенные на одном уровне </w:t>
      </w:r>
      <w:r>
        <w:rPr>
          <w:b w:val="0"/>
        </w:rPr>
        <w:br/>
        <w:t>(на отметке пола арены), при ширине проходов (лестниц) блоков зрительских мест 1,35 м (размеры в метрах)</w:t>
      </w:r>
    </w:p>
    <w:p w:rsidR="00000000" w:rsidRDefault="00F14FCF">
      <w:pPr>
        <w:ind w:firstLine="284"/>
        <w:jc w:val="both"/>
      </w:pPr>
      <w:r>
        <w:t>1. Определяем возможное время эвакуации из блоков зрител</w:t>
      </w:r>
      <w:r>
        <w:t>ь</w:t>
      </w:r>
      <w:r>
        <w:t>с</w:t>
      </w:r>
      <w:r>
        <w:t xml:space="preserve">ких мест (по пп. 1 и 2 разд. 3 настоящего приложения): </w:t>
      </w:r>
      <w:r>
        <w:rPr>
          <w:lang w:val="en-US"/>
        </w:rPr>
        <w:t>t</w:t>
      </w:r>
      <w:r>
        <w:rPr>
          <w:vertAlign w:val="subscript"/>
        </w:rPr>
        <w:t>бл</w:t>
      </w:r>
      <w:r>
        <w:t xml:space="preserve"> = 3,7 — 0,1 = 3,6 мин.</w:t>
      </w:r>
    </w:p>
    <w:p w:rsidR="00000000" w:rsidRDefault="00F14FCF">
      <w:pPr>
        <w:ind w:firstLine="284"/>
        <w:jc w:val="both"/>
      </w:pPr>
      <w:r>
        <w:t xml:space="preserve">2. Определяем максимально допустимую вместимость блоков зрительских мест и, соответственно, число блоков (по п. 3 разд. 3 настоящего приложения): </w:t>
      </w:r>
      <w:r>
        <w:rPr>
          <w:lang w:val="en-US"/>
        </w:rPr>
        <w:t>N</w:t>
      </w:r>
      <w:r>
        <w:rPr>
          <w:vertAlign w:val="subscript"/>
        </w:rPr>
        <w:t>бл</w:t>
      </w:r>
      <w:r>
        <w:t xml:space="preserve"> = 72</w:t>
      </w:r>
      <w:r>
        <w:sym w:font="Symbol" w:char="F0B4"/>
      </w:r>
      <w:r>
        <w:t>1,35</w:t>
      </w:r>
      <w:r>
        <w:sym w:font="Symbol" w:char="F0B4"/>
      </w:r>
      <w:r>
        <w:t>3,6 = 350 мест; n = 1500</w:t>
      </w:r>
      <w:r>
        <w:rPr>
          <w:lang w:val="en-US"/>
        </w:rPr>
        <w:t xml:space="preserve"> </w:t>
      </w:r>
      <w:r>
        <w:t>:</w:t>
      </w:r>
      <w:r>
        <w:rPr>
          <w:lang w:val="en-US"/>
        </w:rPr>
        <w:t xml:space="preserve"> </w:t>
      </w:r>
      <w:r>
        <w:t>350 = 4 блока.</w:t>
      </w:r>
    </w:p>
    <w:p w:rsidR="00000000" w:rsidRDefault="00F14FCF">
      <w:pPr>
        <w:ind w:firstLine="284"/>
        <w:jc w:val="both"/>
      </w:pPr>
      <w:r>
        <w:t>3. Определяем примерную ширину каждого блока (по п. 8, а разд. 3): 48</w:t>
      </w:r>
      <w:r>
        <w:rPr>
          <w:lang w:val="en-US"/>
        </w:rPr>
        <w:t xml:space="preserve"> </w:t>
      </w:r>
      <w:r>
        <w:t>:</w:t>
      </w:r>
      <w:r>
        <w:rPr>
          <w:lang w:val="en-US"/>
        </w:rPr>
        <w:t xml:space="preserve"> </w:t>
      </w:r>
      <w:r>
        <w:t>4 = 12 м.</w:t>
      </w:r>
    </w:p>
    <w:p w:rsidR="00000000" w:rsidRDefault="00F14FCF">
      <w:pPr>
        <w:ind w:firstLine="284"/>
        <w:jc w:val="both"/>
      </w:pPr>
      <w:r>
        <w:t>4, Определяем число мест в ряду и, соответственно, фактическую ширину каждого блока (по. п. 8, б разд. 3): 12</w:t>
      </w:r>
      <w:r>
        <w:rPr>
          <w:lang w:val="en-US"/>
        </w:rPr>
        <w:t xml:space="preserve"> </w:t>
      </w:r>
      <w:r>
        <w:t>:</w:t>
      </w:r>
      <w:r>
        <w:rPr>
          <w:lang w:val="en-US"/>
        </w:rPr>
        <w:t xml:space="preserve"> </w:t>
      </w:r>
      <w:r>
        <w:t>0,45 = 26 мест, тогда фактическа</w:t>
      </w:r>
      <w:r>
        <w:t>я ширина блока будет равна: 26</w:t>
      </w:r>
      <w:r>
        <w:sym w:font="Symbol" w:char="F0B4"/>
      </w:r>
      <w:r>
        <w:t>0,45 = 11,7 м.</w:t>
      </w:r>
    </w:p>
    <w:p w:rsidR="00000000" w:rsidRDefault="00F14FCF">
      <w:pPr>
        <w:ind w:firstLine="284"/>
        <w:jc w:val="both"/>
      </w:pPr>
      <w:r>
        <w:t>5. Определяем фактическую длину трибуны (по п. 8, в разд. 3)</w:t>
      </w:r>
      <w:r>
        <w:rPr>
          <w:lang w:val="en-US"/>
        </w:rPr>
        <w:t xml:space="preserve"> L</w:t>
      </w:r>
      <w:r>
        <w:rPr>
          <w:vertAlign w:val="subscript"/>
        </w:rPr>
        <w:t>тр</w:t>
      </w:r>
      <w:r>
        <w:rPr>
          <w:vertAlign w:val="superscript"/>
        </w:rPr>
        <w:t>ф</w:t>
      </w:r>
      <w:r>
        <w:t xml:space="preserve"> =  11,7</w:t>
      </w:r>
      <w:r>
        <w:sym w:font="Symbol" w:char="F0B4"/>
      </w:r>
      <w:r>
        <w:t>4 = 46,8 м.</w:t>
      </w:r>
    </w:p>
    <w:p w:rsidR="00000000" w:rsidRDefault="00F14FCF">
      <w:pPr>
        <w:ind w:firstLine="284"/>
        <w:jc w:val="both"/>
      </w:pPr>
      <w:r>
        <w:t xml:space="preserve">6. Определяем примерную вместимость каждого блока без учета потерь мест на проходы и люки (по. п. 8, г разд. 3): </w:t>
      </w:r>
      <w:r>
        <w:rPr>
          <w:lang w:val="en-US"/>
        </w:rPr>
        <w:t>N</w:t>
      </w:r>
      <w:r>
        <w:rPr>
          <w:vertAlign w:val="subscript"/>
        </w:rPr>
        <w:t>бл</w:t>
      </w:r>
      <w:r>
        <w:rPr>
          <w:vertAlign w:val="subscript"/>
          <w:lang w:val="en-US"/>
        </w:rPr>
        <w:t xml:space="preserve"> </w:t>
      </w:r>
      <w:r>
        <w:t>=</w:t>
      </w:r>
      <w:r>
        <w:rPr>
          <w:lang w:val="en-US"/>
        </w:rPr>
        <w:t xml:space="preserve"> </w:t>
      </w:r>
      <w:r>
        <w:t>26</w:t>
      </w:r>
      <w:r>
        <w:sym w:font="Symbol" w:char="F0B4"/>
      </w:r>
      <w:r>
        <w:t>16</w:t>
      </w:r>
      <w:r>
        <w:rPr>
          <w:lang w:val="en-US"/>
        </w:rPr>
        <w:t xml:space="preserve"> = </w:t>
      </w:r>
      <w:r>
        <w:t xml:space="preserve">416 мест. </w:t>
      </w:r>
    </w:p>
    <w:p w:rsidR="00000000" w:rsidRDefault="00F14FCF">
      <w:pPr>
        <w:ind w:firstLine="284"/>
        <w:jc w:val="both"/>
      </w:pPr>
      <w:r>
        <w:t xml:space="preserve">7. Определяем потери зрительских мест в рядах блоков (по п. 9 разд. 3): </w:t>
      </w:r>
    </w:p>
    <w:p w:rsidR="00000000" w:rsidRDefault="00F14FCF">
      <w:pPr>
        <w:ind w:firstLine="284"/>
        <w:jc w:val="both"/>
      </w:pPr>
      <w:r>
        <w:t xml:space="preserve">В рядах, примыкающих к люку — 6 рядов по 7 мест = 42 места; в рядах, примыкающих к проходу (лестнице) — 9 рядов по 3 места = 27 мест (в последнем ряду блока потерь нет, </w:t>
      </w:r>
      <w:r>
        <w:t xml:space="preserve">так как нет прохода). </w:t>
      </w:r>
    </w:p>
    <w:p w:rsidR="00000000" w:rsidRDefault="00F14FCF">
      <w:pPr>
        <w:ind w:firstLine="284"/>
        <w:jc w:val="both"/>
      </w:pPr>
      <w:r>
        <w:t xml:space="preserve">Общее число потерянных мест. составляет: 42 + 27 = 69 мест. </w:t>
      </w:r>
    </w:p>
    <w:p w:rsidR="00000000" w:rsidRDefault="00F14FCF">
      <w:pPr>
        <w:ind w:firstLine="284"/>
        <w:jc w:val="both"/>
      </w:pPr>
      <w:r>
        <w:t xml:space="preserve">8. Определяем фактическую вместимость блока трибуны в целом (по п. 10 разд. 3): </w:t>
      </w:r>
      <w:r>
        <w:rPr>
          <w:lang w:val="en-US"/>
        </w:rPr>
        <w:t>N</w:t>
      </w:r>
      <w:r>
        <w:rPr>
          <w:vertAlign w:val="subscript"/>
        </w:rPr>
        <w:t>бл</w:t>
      </w:r>
      <w:r>
        <w:rPr>
          <w:vertAlign w:val="superscript"/>
        </w:rPr>
        <w:t>ф</w:t>
      </w:r>
      <w:r>
        <w:t xml:space="preserve"> = 416 — 69=347 мест; </w:t>
      </w:r>
      <w:r>
        <w:rPr>
          <w:lang w:val="en-US"/>
        </w:rPr>
        <w:t>N</w:t>
      </w:r>
      <w:r>
        <w:rPr>
          <w:vertAlign w:val="subscript"/>
        </w:rPr>
        <w:t>тр</w:t>
      </w:r>
      <w:r>
        <w:rPr>
          <w:vertAlign w:val="superscript"/>
        </w:rPr>
        <w:t>ф</w:t>
      </w:r>
      <w:r>
        <w:t xml:space="preserve"> = 347</w:t>
      </w:r>
      <w:r>
        <w:sym w:font="Symbol" w:char="F0B4"/>
      </w:r>
      <w:r>
        <w:t>4 = 1388 мест, что меньше зада</w:t>
      </w:r>
      <w:r>
        <w:t>н</w:t>
      </w:r>
      <w:r>
        <w:t>ной на 7,5%.</w:t>
      </w:r>
    </w:p>
    <w:p w:rsidR="00000000" w:rsidRDefault="00F14FCF">
      <w:pPr>
        <w:ind w:firstLine="284"/>
        <w:jc w:val="both"/>
      </w:pPr>
      <w:r>
        <w:t>9. В соответствии с п. 11 разд. 3 определяем расчетное время эв</w:t>
      </w:r>
      <w:r>
        <w:t>а</w:t>
      </w:r>
      <w:r>
        <w:t>куации из блока зрительских мест с учетом его фактической вмест</w:t>
      </w:r>
      <w:r>
        <w:t>и</w:t>
      </w:r>
      <w:r>
        <w:t xml:space="preserve">мости: </w:t>
      </w:r>
      <w:r>
        <w:rPr>
          <w:lang w:val="en-US"/>
        </w:rPr>
        <w:t>t</w:t>
      </w:r>
      <w:r>
        <w:rPr>
          <w:vertAlign w:val="subscript"/>
        </w:rPr>
        <w:t>р.бл</w:t>
      </w:r>
      <w:r>
        <w:t xml:space="preserve"> = 347 / (72</w:t>
      </w:r>
      <w:r>
        <w:sym w:font="Symbol" w:char="F0B4"/>
      </w:r>
      <w:r>
        <w:t>1,35) = 3,6 мин., что не превышает возможное время эвакуации, определенное в п. 1 настоящего примера.</w:t>
      </w:r>
    </w:p>
    <w:p w:rsidR="00000000" w:rsidRDefault="00F14FCF">
      <w:pPr>
        <w:pStyle w:val="1"/>
        <w:rPr>
          <w:b w:val="0"/>
        </w:rPr>
      </w:pPr>
      <w:r>
        <w:rPr>
          <w:b w:val="0"/>
        </w:rPr>
        <w:t>Б. При ширин</w:t>
      </w:r>
      <w:r>
        <w:rPr>
          <w:b w:val="0"/>
        </w:rPr>
        <w:t>е проходов блоков 1,8 м (рис. 10)</w:t>
      </w:r>
    </w:p>
    <w:p w:rsidR="00000000" w:rsidRDefault="00F14FCF">
      <w:pPr>
        <w:pStyle w:val="1"/>
        <w:spacing w:before="0" w:after="0"/>
        <w:rPr>
          <w:b w:val="0"/>
        </w:rPr>
      </w:pPr>
      <w:r>
        <w:pict>
          <v:shape id="_x0000_i1104" type="#_x0000_t75" style="width:270pt;height:146.25pt">
            <v:imagedata r:id="rId85" o:title=""/>
          </v:shape>
        </w:pict>
      </w:r>
    </w:p>
    <w:p w:rsidR="00000000" w:rsidRDefault="00F14FCF">
      <w:pPr>
        <w:pStyle w:val="1"/>
        <w:spacing w:after="0"/>
        <w:rPr>
          <w:b w:val="0"/>
        </w:rPr>
      </w:pPr>
      <w:r>
        <w:rPr>
          <w:b w:val="0"/>
        </w:rPr>
        <w:t xml:space="preserve">Рис. 10. Вариант трибуны на 1,5 тыс. зрителей, эвакуация с которой происходит через люки, расположенные на одном уровне </w:t>
      </w:r>
      <w:r>
        <w:rPr>
          <w:b w:val="0"/>
        </w:rPr>
        <w:br/>
        <w:t xml:space="preserve">(на отметке пола арены), при ширине проходов (лестниц) блоков </w:t>
      </w:r>
      <w:r>
        <w:rPr>
          <w:b w:val="0"/>
        </w:rPr>
        <w:br/>
        <w:t>зр</w:t>
      </w:r>
      <w:r>
        <w:rPr>
          <w:b w:val="0"/>
        </w:rPr>
        <w:t>и</w:t>
      </w:r>
      <w:r>
        <w:rPr>
          <w:b w:val="0"/>
        </w:rPr>
        <w:t>тельских мест 1,8 м (размеры в метрах)</w:t>
      </w:r>
    </w:p>
    <w:p w:rsidR="00000000" w:rsidRDefault="00F14FCF">
      <w:pPr>
        <w:pStyle w:val="1"/>
        <w:rPr>
          <w:b w:val="0"/>
        </w:rPr>
      </w:pPr>
      <w:r>
        <w:rPr>
          <w:b w:val="0"/>
        </w:rPr>
        <w:t>1 — граница блока; 2 — арена</w:t>
      </w:r>
    </w:p>
    <w:p w:rsidR="00000000" w:rsidRDefault="00F14FCF">
      <w:pPr>
        <w:ind w:firstLine="284"/>
        <w:jc w:val="both"/>
      </w:pPr>
      <w:r>
        <w:t>10. То же, что и в п. 1 настоящего примера.</w:t>
      </w:r>
    </w:p>
    <w:p w:rsidR="00000000" w:rsidRDefault="00F14FCF">
      <w:pPr>
        <w:ind w:firstLine="284"/>
        <w:jc w:val="both"/>
      </w:pPr>
      <w:r>
        <w:t>11. Определяем максимально допустимую вместимость блока и, соответственно число блоков</w:t>
      </w:r>
      <w:r>
        <w:rPr>
          <w:lang w:val="en-US"/>
        </w:rPr>
        <w:t xml:space="preserve"> N</w:t>
      </w:r>
      <w:r>
        <w:rPr>
          <w:vertAlign w:val="subscript"/>
        </w:rPr>
        <w:t>бл</w:t>
      </w:r>
      <w:r>
        <w:t xml:space="preserve"> = 72</w:t>
      </w:r>
      <w:r>
        <w:sym w:font="Symbol" w:char="F0B4"/>
      </w:r>
      <w:r>
        <w:t>1,8</w:t>
      </w:r>
      <w:r>
        <w:sym w:font="Symbol" w:char="F0B4"/>
      </w:r>
      <w:r>
        <w:t>3,6 = 466 мест;</w:t>
      </w:r>
      <w:r>
        <w:rPr>
          <w:lang w:val="en-US"/>
        </w:rPr>
        <w:t xml:space="preserve"> h</w:t>
      </w:r>
      <w:r>
        <w:t xml:space="preserve"> = 1500 : 466 = 3 блока. </w:t>
      </w:r>
    </w:p>
    <w:p w:rsidR="00000000" w:rsidRDefault="00F14FCF">
      <w:pPr>
        <w:ind w:firstLine="284"/>
        <w:jc w:val="both"/>
      </w:pPr>
      <w:r>
        <w:t>12, Определяем примерную ширину ка</w:t>
      </w:r>
      <w:r>
        <w:t xml:space="preserve">ждого блока: 48 : 3 = 16 м. </w:t>
      </w:r>
    </w:p>
    <w:p w:rsidR="00000000" w:rsidRDefault="00F14FCF">
      <w:pPr>
        <w:ind w:firstLine="284"/>
        <w:jc w:val="both"/>
      </w:pPr>
      <w:r>
        <w:t>13. Определяем число мест в ряду и, соответственно, фактиче</w:t>
      </w:r>
      <w:r>
        <w:t>с</w:t>
      </w:r>
      <w:r>
        <w:t>кую ширину каждого блока: 16 : 0,45 = 35,55; принимаем 35 мест и тогда фактическая ширина блока будет равна: 35</w:t>
      </w:r>
      <w:r>
        <w:sym w:font="Symbol" w:char="F0B4"/>
      </w:r>
      <w:r>
        <w:t>0,45 = 15,75 м.</w:t>
      </w:r>
    </w:p>
    <w:p w:rsidR="00000000" w:rsidRDefault="00F14FCF">
      <w:pPr>
        <w:ind w:firstLine="284"/>
        <w:jc w:val="both"/>
      </w:pPr>
      <w:r>
        <w:t>14. Определяем фактическую длину трибуны:</w:t>
      </w:r>
      <w:r>
        <w:rPr>
          <w:lang w:val="en-US"/>
        </w:rPr>
        <w:t xml:space="preserve"> L</w:t>
      </w:r>
      <w:r>
        <w:rPr>
          <w:vertAlign w:val="subscript"/>
        </w:rPr>
        <w:t>тр</w:t>
      </w:r>
      <w:r>
        <w:rPr>
          <w:vertAlign w:val="superscript"/>
        </w:rPr>
        <w:t>ф</w:t>
      </w:r>
      <w:r>
        <w:rPr>
          <w:lang w:val="en-US"/>
        </w:rPr>
        <w:t xml:space="preserve"> =</w:t>
      </w:r>
      <w:r>
        <w:t xml:space="preserve"> 15,75</w:t>
      </w:r>
      <w:r>
        <w:sym w:font="Symbol" w:char="F0B4"/>
      </w:r>
      <w:r>
        <w:t>3 = 47,25 м.</w:t>
      </w:r>
    </w:p>
    <w:p w:rsidR="00000000" w:rsidRDefault="00F14FCF">
      <w:pPr>
        <w:ind w:firstLine="284"/>
        <w:jc w:val="both"/>
      </w:pPr>
      <w:r>
        <w:t>15. Определяем примерную вместимость каждого блока (без уч</w:t>
      </w:r>
      <w:r>
        <w:t>е</w:t>
      </w:r>
      <w:r>
        <w:t>та потерь мест на проходы и люки):</w:t>
      </w:r>
      <w:r>
        <w:rPr>
          <w:lang w:val="en-US"/>
        </w:rPr>
        <w:t xml:space="preserve"> N</w:t>
      </w:r>
      <w:r>
        <w:rPr>
          <w:vertAlign w:val="subscript"/>
        </w:rPr>
        <w:t>бл</w:t>
      </w:r>
      <w:r>
        <w:t xml:space="preserve"> = 35</w:t>
      </w:r>
      <w:r>
        <w:sym w:font="Symbol" w:char="F0B4"/>
      </w:r>
      <w:r>
        <w:t>16 = 560 мест.</w:t>
      </w:r>
    </w:p>
    <w:p w:rsidR="00000000" w:rsidRDefault="00F14FCF">
      <w:pPr>
        <w:ind w:firstLine="284"/>
        <w:jc w:val="both"/>
      </w:pPr>
      <w:r>
        <w:t xml:space="preserve">16. Определяем потери зрительских мест в рядах блоков: </w:t>
      </w:r>
    </w:p>
    <w:p w:rsidR="00000000" w:rsidRDefault="00F14FCF">
      <w:pPr>
        <w:ind w:firstLine="284"/>
        <w:jc w:val="both"/>
      </w:pPr>
      <w:r>
        <w:t>в рядах, примыкающих к люку, — 6 рядов по 9 мест — 54</w:t>
      </w:r>
      <w:r>
        <w:t xml:space="preserve"> места; </w:t>
      </w:r>
    </w:p>
    <w:p w:rsidR="00000000" w:rsidRDefault="00F14FCF">
      <w:pPr>
        <w:ind w:firstLine="284"/>
        <w:jc w:val="both"/>
      </w:pPr>
      <w:r>
        <w:t>в рядах, примыкающих к проходу, — 9 рядов по 4 места — 36 мест.</w:t>
      </w:r>
    </w:p>
    <w:p w:rsidR="00000000" w:rsidRDefault="00F14FCF">
      <w:pPr>
        <w:ind w:firstLine="284"/>
        <w:jc w:val="both"/>
      </w:pPr>
      <w:r>
        <w:t>17. Определяем фактическую вместимость каждого блока и тр</w:t>
      </w:r>
      <w:r>
        <w:t>и</w:t>
      </w:r>
      <w:r>
        <w:t xml:space="preserve">буны в целом: </w:t>
      </w:r>
      <w:r>
        <w:rPr>
          <w:lang w:val="en-US"/>
        </w:rPr>
        <w:t>N</w:t>
      </w:r>
      <w:r>
        <w:rPr>
          <w:vertAlign w:val="subscript"/>
        </w:rPr>
        <w:t>бл</w:t>
      </w:r>
      <w:r>
        <w:rPr>
          <w:vertAlign w:val="superscript"/>
        </w:rPr>
        <w:t>ф</w:t>
      </w:r>
      <w:r>
        <w:t xml:space="preserve"> = 560 — (36 + 54) = 470 мест; </w:t>
      </w:r>
      <w:r>
        <w:rPr>
          <w:lang w:val="en-US"/>
        </w:rPr>
        <w:t>N</w:t>
      </w:r>
      <w:r>
        <w:rPr>
          <w:vertAlign w:val="subscript"/>
        </w:rPr>
        <w:t>тр</w:t>
      </w:r>
      <w:r>
        <w:rPr>
          <w:vertAlign w:val="superscript"/>
        </w:rPr>
        <w:t>ф</w:t>
      </w:r>
      <w:r>
        <w:t xml:space="preserve"> = 470</w:t>
      </w:r>
      <w:r>
        <w:sym w:font="Symbol" w:char="F0B4"/>
      </w:r>
      <w:r>
        <w:t>3 = 1410 мест, что меньше заданной на 6%.</w:t>
      </w:r>
    </w:p>
    <w:p w:rsidR="00000000" w:rsidRDefault="00F14FCF">
      <w:pPr>
        <w:ind w:firstLine="284"/>
        <w:jc w:val="both"/>
      </w:pPr>
      <w:r>
        <w:t>18. Поверочное расчетное фактическое время эвакуации из бл</w:t>
      </w:r>
      <w:r>
        <w:t>о</w:t>
      </w:r>
      <w:r>
        <w:t xml:space="preserve">ка: </w:t>
      </w:r>
      <w:r>
        <w:rPr>
          <w:lang w:val="en-US"/>
        </w:rPr>
        <w:t>t</w:t>
      </w:r>
      <w:r>
        <w:rPr>
          <w:vertAlign w:val="subscript"/>
        </w:rPr>
        <w:t>р.бл</w:t>
      </w:r>
      <w:r>
        <w:t xml:space="preserve"> = 470 / (72</w:t>
      </w:r>
      <w:r>
        <w:sym w:font="Symbol" w:char="F0B4"/>
      </w:r>
      <w:r>
        <w:t xml:space="preserve">1,8) = 3,6 мин, что соответствует допустимому (3,6 мин). </w:t>
      </w:r>
    </w:p>
    <w:p w:rsidR="00000000" w:rsidRDefault="00F14FCF">
      <w:pPr>
        <w:ind w:firstLine="284"/>
        <w:jc w:val="both"/>
      </w:pPr>
      <w:r>
        <w:t>Различное число эвакуационных люков в вариантах «А» и «Б» пре</w:t>
      </w:r>
      <w:r>
        <w:t>д</w:t>
      </w:r>
      <w:r>
        <w:t>ставляет проектировщику возможность выбора варианта.</w:t>
      </w:r>
    </w:p>
    <w:p w:rsidR="00000000" w:rsidRDefault="00F14FCF">
      <w:pPr>
        <w:spacing w:before="120"/>
        <w:ind w:firstLine="284"/>
        <w:jc w:val="both"/>
      </w:pPr>
      <w:r>
        <w:rPr>
          <w:b/>
        </w:rPr>
        <w:t>П р и м е р   2.</w:t>
      </w:r>
      <w:r>
        <w:t xml:space="preserve"> Дано (в </w:t>
      </w:r>
      <w:r>
        <w:t xml:space="preserve">задании или принято в проекте): </w:t>
      </w:r>
    </w:p>
    <w:p w:rsidR="00000000" w:rsidRDefault="00F14FCF">
      <w:pPr>
        <w:ind w:firstLine="284"/>
        <w:jc w:val="both"/>
      </w:pPr>
      <w:r>
        <w:t>а) размер арены — 65</w:t>
      </w:r>
      <w:r>
        <w:sym w:font="Symbol" w:char="F0B4"/>
      </w:r>
      <w:r>
        <w:t xml:space="preserve">36 м, примерная длина трибуны — 65 м, а вместимость трибуны — 2500 мест; </w:t>
      </w:r>
    </w:p>
    <w:p w:rsidR="00000000" w:rsidRDefault="00F14FCF">
      <w:pPr>
        <w:ind w:firstLine="284"/>
        <w:jc w:val="both"/>
      </w:pPr>
      <w:r>
        <w:t xml:space="preserve">б) трибуна односторонняя у продольной стороны арены; </w:t>
      </w:r>
    </w:p>
    <w:p w:rsidR="00000000" w:rsidRDefault="00F14FCF">
      <w:pPr>
        <w:ind w:firstLine="284"/>
        <w:jc w:val="both"/>
      </w:pPr>
      <w:r>
        <w:t xml:space="preserve">в) эвакуационные люки расположены на двух уровнях: </w:t>
      </w:r>
    </w:p>
    <w:p w:rsidR="00000000" w:rsidRDefault="00F14FCF">
      <w:pPr>
        <w:ind w:firstLine="284"/>
        <w:jc w:val="both"/>
      </w:pPr>
      <w:r>
        <w:t>нижнем — на отметке пола арены;</w:t>
      </w:r>
    </w:p>
    <w:p w:rsidR="00000000" w:rsidRDefault="00F14FCF">
      <w:pPr>
        <w:ind w:firstLine="284"/>
        <w:jc w:val="both"/>
      </w:pPr>
      <w:r>
        <w:t>верхнем — на отметке пола фойе (4,2 м) — на уровне пола 10-го р</w:t>
      </w:r>
      <w:r>
        <w:t>я</w:t>
      </w:r>
      <w:r>
        <w:t xml:space="preserve">да; </w:t>
      </w:r>
    </w:p>
    <w:p w:rsidR="00000000" w:rsidRDefault="00F14FCF">
      <w:pPr>
        <w:ind w:firstLine="284"/>
        <w:jc w:val="both"/>
      </w:pPr>
      <w:r>
        <w:t>г) число рядов на трибуне — 20 (определено по п. 9 «в» прил. 6 к н</w:t>
      </w:r>
      <w:r>
        <w:t>а</w:t>
      </w:r>
      <w:r>
        <w:t>стоящему Пособию);</w:t>
      </w:r>
    </w:p>
    <w:p w:rsidR="00000000" w:rsidRDefault="00F14FCF">
      <w:pPr>
        <w:ind w:firstLine="284"/>
        <w:jc w:val="both"/>
      </w:pPr>
      <w:r>
        <w:t>д) расчетный объем зала (без объема трибуны) — 55,5 тыс. м</w:t>
      </w:r>
      <w:r>
        <w:rPr>
          <w:vertAlign w:val="superscript"/>
        </w:rPr>
        <w:t>3</w:t>
      </w:r>
      <w:r>
        <w:t xml:space="preserve">; </w:t>
      </w:r>
    </w:p>
    <w:p w:rsidR="00000000" w:rsidRDefault="00F14FCF">
      <w:pPr>
        <w:ind w:firstLine="284"/>
        <w:jc w:val="both"/>
      </w:pPr>
      <w:r>
        <w:t>е) необходимое время эвакуаци</w:t>
      </w:r>
      <w:r>
        <w:t>и из зала — 4,4 мин (определено по СНиП 2.08.02—89).</w:t>
      </w:r>
    </w:p>
    <w:p w:rsidR="00000000" w:rsidRDefault="00F14FCF">
      <w:pPr>
        <w:pStyle w:val="1"/>
      </w:pPr>
      <w:r>
        <w:t>Расчет:</w:t>
      </w:r>
    </w:p>
    <w:p w:rsidR="00000000" w:rsidRDefault="00F14FCF">
      <w:pPr>
        <w:pStyle w:val="1"/>
        <w:spacing w:before="0"/>
        <w:rPr>
          <w:b w:val="0"/>
        </w:rPr>
      </w:pPr>
      <w:r>
        <w:rPr>
          <w:b w:val="0"/>
        </w:rPr>
        <w:t>А. При ширине проходов блока 1,35 (рис. 11)</w:t>
      </w:r>
    </w:p>
    <w:p w:rsidR="00000000" w:rsidRDefault="00F14FCF">
      <w:pPr>
        <w:pStyle w:val="1"/>
        <w:spacing w:before="0" w:after="0"/>
        <w:rPr>
          <w:b w:val="0"/>
        </w:rPr>
      </w:pPr>
      <w:r>
        <w:pict>
          <v:shape id="_x0000_i1105" type="#_x0000_t75" style="width:241.5pt;height:113.25pt">
            <v:imagedata r:id="rId86" o:title=""/>
          </v:shape>
        </w:pict>
      </w:r>
    </w:p>
    <w:p w:rsidR="00000000" w:rsidRDefault="00F14FCF">
      <w:pPr>
        <w:pStyle w:val="1"/>
        <w:rPr>
          <w:b w:val="0"/>
        </w:rPr>
      </w:pPr>
      <w:r>
        <w:rPr>
          <w:b w:val="0"/>
        </w:rPr>
        <w:t>Рис. 11. Вариант трибуны на 2,5 тыс. зрителей, эвакуация с которой происходит через люки, расположенные на двух уровнях, при ш</w:t>
      </w:r>
      <w:r>
        <w:rPr>
          <w:b w:val="0"/>
        </w:rPr>
        <w:t>и</w:t>
      </w:r>
      <w:r>
        <w:rPr>
          <w:b w:val="0"/>
        </w:rPr>
        <w:t xml:space="preserve">рине проходов (лестниц) блоков зрительских мест 1,35 м (размеры в метрах) </w:t>
      </w:r>
    </w:p>
    <w:p w:rsidR="00000000" w:rsidRDefault="00F14FCF">
      <w:pPr>
        <w:pStyle w:val="1"/>
        <w:spacing w:before="0"/>
        <w:rPr>
          <w:b w:val="0"/>
        </w:rPr>
      </w:pPr>
      <w:r>
        <w:rPr>
          <w:b w:val="0"/>
        </w:rPr>
        <w:t>1 — граница блока; 2 — ограждение</w:t>
      </w:r>
    </w:p>
    <w:p w:rsidR="00000000" w:rsidRDefault="00F14FCF">
      <w:pPr>
        <w:ind w:firstLine="284"/>
        <w:jc w:val="both"/>
      </w:pPr>
      <w:r>
        <w:t>1. Определяем возможное время эвакуации из блоков зритель</w:t>
      </w:r>
      <w:r>
        <w:t>с</w:t>
      </w:r>
      <w:r>
        <w:t xml:space="preserve">ких мест (по пп. 1 и 2 разд. 3 настоящего приложения): </w:t>
      </w:r>
      <w:r>
        <w:rPr>
          <w:lang w:val="en-US"/>
        </w:rPr>
        <w:t>t</w:t>
      </w:r>
      <w:r>
        <w:rPr>
          <w:vertAlign w:val="subscript"/>
        </w:rPr>
        <w:t>бл</w:t>
      </w:r>
      <w:r>
        <w:t xml:space="preserve"> = 4,4 — 0,1 = 4,3 мин.</w:t>
      </w:r>
    </w:p>
    <w:p w:rsidR="00000000" w:rsidRDefault="00F14FCF">
      <w:pPr>
        <w:ind w:firstLine="284"/>
        <w:jc w:val="both"/>
      </w:pPr>
      <w:r>
        <w:t>2. Определяем максимально доп</w:t>
      </w:r>
      <w:r>
        <w:t xml:space="preserve">устимую вместимость блоков зрительских мест (по п. 3 разд. 3 настоящего приложения): </w:t>
      </w:r>
      <w:r>
        <w:rPr>
          <w:lang w:val="en-US"/>
        </w:rPr>
        <w:t>N</w:t>
      </w:r>
      <w:r>
        <w:rPr>
          <w:vertAlign w:val="subscript"/>
        </w:rPr>
        <w:t>бл</w:t>
      </w:r>
      <w:r>
        <w:t xml:space="preserve"> = 72</w:t>
      </w:r>
      <w:r>
        <w:sym w:font="Symbol" w:char="F0B4"/>
      </w:r>
      <w:r>
        <w:t>1,35</w:t>
      </w:r>
      <w:r>
        <w:sym w:font="Symbol" w:char="F0B4"/>
      </w:r>
      <w:r>
        <w:t>4,3 = 417,96; принимаем 418 мест.</w:t>
      </w:r>
    </w:p>
    <w:p w:rsidR="00000000" w:rsidRDefault="00F14FCF">
      <w:pPr>
        <w:ind w:firstLine="284"/>
        <w:jc w:val="both"/>
      </w:pPr>
      <w:r>
        <w:t>3. Определяем примерные вместимости верхнего и нижнего уро</w:t>
      </w:r>
      <w:r>
        <w:t>в</w:t>
      </w:r>
      <w:r>
        <w:t>ней (по п. 3 разд. 3):</w:t>
      </w:r>
    </w:p>
    <w:p w:rsidR="00000000" w:rsidRDefault="00F14FCF">
      <w:pPr>
        <w:ind w:firstLine="284"/>
        <w:jc w:val="both"/>
      </w:pPr>
      <w:r>
        <w:t xml:space="preserve">на 11 рядов верхнего уровня приходится 1375 мест; </w:t>
      </w:r>
    </w:p>
    <w:p w:rsidR="00000000" w:rsidRDefault="00F14FCF">
      <w:pPr>
        <w:ind w:firstLine="284"/>
        <w:jc w:val="both"/>
      </w:pPr>
      <w:r>
        <w:t>на 9 рядов ни</w:t>
      </w:r>
      <w:r>
        <w:t>ж</w:t>
      </w:r>
      <w:r>
        <w:t xml:space="preserve">него уровня — 1125 мест. </w:t>
      </w:r>
    </w:p>
    <w:p w:rsidR="00000000" w:rsidRDefault="00F14FCF">
      <w:pPr>
        <w:ind w:firstLine="284"/>
        <w:jc w:val="both"/>
      </w:pPr>
      <w:r>
        <w:t xml:space="preserve">4. Определяем число блоков в каждом из уровней (по п. 3 разд. 3): </w:t>
      </w:r>
    </w:p>
    <w:p w:rsidR="00000000" w:rsidRDefault="00F14FCF">
      <w:pPr>
        <w:ind w:firstLine="284"/>
        <w:jc w:val="both"/>
      </w:pPr>
      <w:r>
        <w:t xml:space="preserve">на верхнем уровне — 1375 : 418 </w:t>
      </w:r>
      <w:r>
        <w:sym w:font="Symbol" w:char="F0BB"/>
      </w:r>
      <w:r>
        <w:t xml:space="preserve"> 4 блока; </w:t>
      </w:r>
    </w:p>
    <w:p w:rsidR="00000000" w:rsidRDefault="00F14FCF">
      <w:pPr>
        <w:ind w:firstLine="284"/>
        <w:jc w:val="both"/>
      </w:pPr>
      <w:r>
        <w:t xml:space="preserve">на нижнем уровне — 1125 : 418 </w:t>
      </w:r>
      <w:r>
        <w:sym w:font="Symbol" w:char="F0BB"/>
      </w:r>
      <w:r>
        <w:t xml:space="preserve"> 3 блока.</w:t>
      </w:r>
    </w:p>
    <w:p w:rsidR="00000000" w:rsidRDefault="00F14FCF">
      <w:pPr>
        <w:ind w:firstLine="284"/>
        <w:jc w:val="both"/>
      </w:pPr>
      <w:r>
        <w:t>5. Определяем примерную ширину каждого блока (по п. 8 «</w:t>
      </w:r>
      <w:r>
        <w:t xml:space="preserve">б» разд. 3): </w:t>
      </w:r>
    </w:p>
    <w:p w:rsidR="00000000" w:rsidRDefault="00F14FCF">
      <w:pPr>
        <w:ind w:firstLine="284"/>
        <w:jc w:val="both"/>
      </w:pPr>
      <w:r>
        <w:t xml:space="preserve">на верхнем уровне 65 : 4 = 16,25 м; </w:t>
      </w:r>
    </w:p>
    <w:p w:rsidR="00000000" w:rsidRDefault="00F14FCF">
      <w:pPr>
        <w:ind w:firstLine="284"/>
        <w:jc w:val="both"/>
      </w:pPr>
      <w:r>
        <w:t>на нижнем уровне 65 : 3 = 21,67 м.</w:t>
      </w:r>
    </w:p>
    <w:p w:rsidR="00000000" w:rsidRDefault="00F14FCF">
      <w:pPr>
        <w:ind w:firstLine="284"/>
        <w:jc w:val="both"/>
      </w:pPr>
      <w:r>
        <w:t xml:space="preserve">6. Определяем число мест в ряду и, соответственно, фактическую ширину каждого блока (по п. 8 «б» разд. 3): на верхнем уровне 16,25 : 0,45 </w:t>
      </w:r>
      <w:r>
        <w:sym w:font="Symbol" w:char="F0BB"/>
      </w:r>
      <w:r>
        <w:t xml:space="preserve"> 36 мест, тогда фактическая ширина блока будет равна: 36</w:t>
      </w:r>
      <w:r>
        <w:sym w:font="Symbol" w:char="F0B4"/>
      </w:r>
      <w:r>
        <w:t xml:space="preserve">0,45 = 16,2 м; на нижнем уровне 21,67 : 0,45 </w:t>
      </w:r>
      <w:r>
        <w:sym w:font="Symbol" w:char="F0BB"/>
      </w:r>
      <w:r>
        <w:t xml:space="preserve"> 48 мест, тогда фа</w:t>
      </w:r>
      <w:r>
        <w:t>к</w:t>
      </w:r>
      <w:r>
        <w:t>тическая ш</w:t>
      </w:r>
      <w:r>
        <w:t>и</w:t>
      </w:r>
      <w:r>
        <w:t>рина блока будет равна: 48</w:t>
      </w:r>
      <w:r>
        <w:sym w:font="Symbol" w:char="F0B4"/>
      </w:r>
      <w:r>
        <w:t>0,45 = 21,6 м.</w:t>
      </w:r>
    </w:p>
    <w:p w:rsidR="00000000" w:rsidRDefault="00F14FCF">
      <w:pPr>
        <w:ind w:firstLine="284"/>
        <w:jc w:val="both"/>
      </w:pPr>
      <w:r>
        <w:t xml:space="preserve">7. Определяем фактическую длину трибуны (по п. 8 «в» разд. 3): </w:t>
      </w:r>
      <w:r>
        <w:rPr>
          <w:lang w:val="en-US"/>
        </w:rPr>
        <w:t>16,2</w:t>
      </w:r>
      <w:r>
        <w:sym w:font="Symbol" w:char="F0B4"/>
      </w:r>
      <w:r>
        <w:t xml:space="preserve">4 </w:t>
      </w:r>
      <w:r>
        <w:rPr>
          <w:lang w:val="en-US"/>
        </w:rPr>
        <w:t>= 64,8</w:t>
      </w:r>
      <w:r>
        <w:t xml:space="preserve"> м, или 21,6</w:t>
      </w:r>
      <w:r>
        <w:sym w:font="Symbol" w:char="F0B4"/>
      </w:r>
      <w:r>
        <w:t>3 = 64,8 м.</w:t>
      </w:r>
    </w:p>
    <w:p w:rsidR="00000000" w:rsidRDefault="00F14FCF">
      <w:pPr>
        <w:ind w:firstLine="284"/>
        <w:jc w:val="both"/>
      </w:pPr>
      <w:r>
        <w:t>П р и м е ч</w:t>
      </w:r>
      <w:r>
        <w:t xml:space="preserve"> а н и е. Возможен вариант, при котором протяже</w:t>
      </w:r>
      <w:r>
        <w:t>н</w:t>
      </w:r>
      <w:r>
        <w:t>ность трибуны (по расчету) окажется различной на разных уровнях. В этом случае разница должна компенсироваться за счет увеличения или уменьшения числа мест в блоках одного из уровней.</w:t>
      </w:r>
    </w:p>
    <w:p w:rsidR="00000000" w:rsidRDefault="00F14FCF">
      <w:pPr>
        <w:ind w:firstLine="284"/>
        <w:jc w:val="both"/>
      </w:pPr>
      <w:r>
        <w:t>8. Определяем примерные вместимости блоков верхнего и нижн</w:t>
      </w:r>
      <w:r>
        <w:t>е</w:t>
      </w:r>
      <w:r>
        <w:t xml:space="preserve">го уровней без учета потерь мест на проходы и люки (по п. 8, «г» разд. 3): </w:t>
      </w:r>
    </w:p>
    <w:p w:rsidR="00000000" w:rsidRDefault="00F14FCF">
      <w:pPr>
        <w:ind w:firstLine="284"/>
        <w:jc w:val="both"/>
      </w:pPr>
      <w:r>
        <w:t>на верхнем уровне — 36</w:t>
      </w:r>
      <w:r>
        <w:sym w:font="Symbol" w:char="F0B4"/>
      </w:r>
      <w:r>
        <w:t xml:space="preserve">11 = 396 мест; </w:t>
      </w:r>
    </w:p>
    <w:p w:rsidR="00000000" w:rsidRDefault="00F14FCF">
      <w:pPr>
        <w:ind w:firstLine="284"/>
        <w:jc w:val="both"/>
      </w:pPr>
      <w:r>
        <w:t>на нижнем уровне — 48</w:t>
      </w:r>
      <w:r>
        <w:sym w:font="Symbol" w:char="F0B4"/>
      </w:r>
      <w:r>
        <w:t>9 = 432 места.</w:t>
      </w:r>
    </w:p>
    <w:p w:rsidR="00000000" w:rsidRDefault="00F14FCF">
      <w:pPr>
        <w:ind w:firstLine="284"/>
        <w:jc w:val="both"/>
      </w:pPr>
      <w:r>
        <w:t>9. Определяем потери зрительских мест в рядах блоков (по п. 9 разд. 3</w:t>
      </w:r>
      <w:r>
        <w:t xml:space="preserve">): </w:t>
      </w:r>
    </w:p>
    <w:p w:rsidR="00000000" w:rsidRDefault="00F14FCF">
      <w:pPr>
        <w:ind w:firstLine="284"/>
        <w:jc w:val="both"/>
      </w:pPr>
      <w:r>
        <w:t xml:space="preserve">в рядах, примыкающих к люкам на каждом уровне, — 6 рядов по 7 мест = 42 места; </w:t>
      </w:r>
    </w:p>
    <w:p w:rsidR="00000000" w:rsidRDefault="00F14FCF">
      <w:pPr>
        <w:ind w:firstLine="284"/>
        <w:jc w:val="both"/>
      </w:pPr>
      <w:r>
        <w:t xml:space="preserve">в рядах верхнего уровня, примыкающих к проходу, — 4 ряда по 3 места = 12 мест; </w:t>
      </w:r>
    </w:p>
    <w:p w:rsidR="00000000" w:rsidRDefault="00F14FCF">
      <w:pPr>
        <w:ind w:firstLine="284"/>
        <w:jc w:val="both"/>
      </w:pPr>
      <w:r>
        <w:t xml:space="preserve">в рядах нижнего уровня, примыкающих к проходу,— 2 ряда по 3 места = 6 мест; </w:t>
      </w:r>
    </w:p>
    <w:p w:rsidR="00000000" w:rsidRDefault="00F14FCF">
      <w:pPr>
        <w:ind w:firstLine="284"/>
        <w:jc w:val="both"/>
      </w:pPr>
      <w:r>
        <w:t xml:space="preserve">И т о г о   потери в каждом блоке верхнего уровня составляют: 54 места (42 + 12) и в каждом блоке нижнего уровня 48 мест (42 + 6). </w:t>
      </w:r>
    </w:p>
    <w:p w:rsidR="00000000" w:rsidRDefault="00F14FCF">
      <w:pPr>
        <w:ind w:firstLine="284"/>
        <w:jc w:val="both"/>
      </w:pPr>
      <w:r>
        <w:t>10. Определяем фактическую вместимость каждого из блоков обоих уровней и фактическую вместимость трибуны в целом (по п. 10 разд. 3 н</w:t>
      </w:r>
      <w:r>
        <w:t>а</w:t>
      </w:r>
      <w:r>
        <w:t>стояще</w:t>
      </w:r>
      <w:r>
        <w:t>го приложения):</w:t>
      </w:r>
    </w:p>
    <w:p w:rsidR="00000000" w:rsidRDefault="00F14FCF">
      <w:pPr>
        <w:ind w:firstLine="284"/>
        <w:jc w:val="both"/>
      </w:pPr>
      <w:r>
        <w:t xml:space="preserve">на верхнем уровне 396 — 54 = 342 места; </w:t>
      </w:r>
    </w:p>
    <w:p w:rsidR="00000000" w:rsidRDefault="00F14FCF">
      <w:pPr>
        <w:ind w:firstLine="284"/>
        <w:jc w:val="both"/>
      </w:pPr>
      <w:r>
        <w:t xml:space="preserve">на нижнем уровне 432 — 48 = 384 места. </w:t>
      </w:r>
    </w:p>
    <w:p w:rsidR="00000000" w:rsidRDefault="00F14FCF">
      <w:pPr>
        <w:ind w:firstLine="284"/>
        <w:jc w:val="both"/>
      </w:pPr>
      <w:r>
        <w:t>Вместимость верхнего уровня трибун — 4</w:t>
      </w:r>
      <w:r>
        <w:sym w:font="Symbol" w:char="F0B4"/>
      </w:r>
      <w:r>
        <w:t xml:space="preserve">342 = 1368 мест. </w:t>
      </w:r>
    </w:p>
    <w:p w:rsidR="00000000" w:rsidRDefault="00F14FCF">
      <w:pPr>
        <w:ind w:firstLine="284"/>
        <w:jc w:val="both"/>
      </w:pPr>
      <w:r>
        <w:t>Вместимость нижнего уровня трибун — 3</w:t>
      </w:r>
      <w:r>
        <w:sym w:font="Symbol" w:char="F0B4"/>
      </w:r>
      <w:r>
        <w:t xml:space="preserve">384 == 1152 места. </w:t>
      </w:r>
    </w:p>
    <w:p w:rsidR="00000000" w:rsidRDefault="00F14FCF">
      <w:pPr>
        <w:ind w:firstLine="284"/>
        <w:jc w:val="both"/>
      </w:pPr>
      <w:r>
        <w:t xml:space="preserve">Общая фактическая вместимость трибуны — 1368 + 1152 = 2520 мест, что на 0,8% больше заданной. </w:t>
      </w:r>
    </w:p>
    <w:p w:rsidR="00000000" w:rsidRDefault="00F14FCF">
      <w:pPr>
        <w:ind w:firstLine="284"/>
        <w:jc w:val="both"/>
      </w:pPr>
      <w:r>
        <w:t xml:space="preserve">11. Проверяем фактическое расчетное время эвакуации из блоков (по п. 11 разд. 3 настоящего приложения): </w:t>
      </w:r>
    </w:p>
    <w:p w:rsidR="00000000" w:rsidRDefault="00F14FCF">
      <w:pPr>
        <w:ind w:firstLine="284"/>
        <w:jc w:val="both"/>
      </w:pPr>
      <w:r>
        <w:t xml:space="preserve">на верхнем уровне </w:t>
      </w:r>
      <w:r>
        <w:rPr>
          <w:lang w:val="en-US"/>
        </w:rPr>
        <w:t>t</w:t>
      </w:r>
      <w:r>
        <w:rPr>
          <w:vertAlign w:val="subscript"/>
        </w:rPr>
        <w:t>р.бл</w:t>
      </w:r>
      <w:r>
        <w:rPr>
          <w:vertAlign w:val="superscript"/>
        </w:rPr>
        <w:t>в</w:t>
      </w:r>
      <w:r>
        <w:t xml:space="preserve"> = 342 / (72</w:t>
      </w:r>
      <w:r>
        <w:sym w:font="Symbol" w:char="F0B4"/>
      </w:r>
      <w:r>
        <w:t>1,35) = 3,5 мин, что меньше ма</w:t>
      </w:r>
      <w:r>
        <w:t>к</w:t>
      </w:r>
      <w:r>
        <w:t xml:space="preserve">симально допустимого (4,3 мин); </w:t>
      </w:r>
    </w:p>
    <w:p w:rsidR="00000000" w:rsidRDefault="00F14FCF">
      <w:pPr>
        <w:ind w:firstLine="284"/>
        <w:jc w:val="both"/>
      </w:pPr>
      <w:r>
        <w:t xml:space="preserve">на нижнем уровне </w:t>
      </w:r>
      <w:r>
        <w:rPr>
          <w:lang w:val="en-US"/>
        </w:rPr>
        <w:t>t</w:t>
      </w:r>
      <w:r>
        <w:rPr>
          <w:vertAlign w:val="subscript"/>
        </w:rPr>
        <w:t>р.бл</w:t>
      </w:r>
      <w:r>
        <w:rPr>
          <w:vertAlign w:val="superscript"/>
        </w:rPr>
        <w:t>н</w:t>
      </w:r>
      <w:r>
        <w:t xml:space="preserve"> = 384 / (72</w:t>
      </w:r>
      <w:r>
        <w:rPr>
          <w:lang w:val="en-US"/>
        </w:rPr>
        <w:t xml:space="preserve"> t</w:t>
      </w:r>
      <w:r>
        <w:rPr>
          <w:vertAlign w:val="subscript"/>
        </w:rPr>
        <w:t>р.бл</w:t>
      </w:r>
      <w:r>
        <w:rPr>
          <w:vertAlign w:val="superscript"/>
        </w:rPr>
        <w:t>в</w:t>
      </w:r>
      <w:r>
        <w:t xml:space="preserve"> 1,35) = 4,0 мин, что меньше максимально допустимого (4,3 мин).</w:t>
      </w:r>
    </w:p>
    <w:p w:rsidR="00000000" w:rsidRDefault="00F14FCF">
      <w:pPr>
        <w:pStyle w:val="1"/>
        <w:rPr>
          <w:b w:val="0"/>
        </w:rPr>
      </w:pPr>
      <w:r>
        <w:rPr>
          <w:b w:val="0"/>
        </w:rPr>
        <w:t>Б. При ширине проходов блоков 1,8 м (рис. 12)</w:t>
      </w:r>
    </w:p>
    <w:p w:rsidR="00000000" w:rsidRDefault="00F14FCF">
      <w:pPr>
        <w:pStyle w:val="1"/>
        <w:spacing w:before="0" w:after="0"/>
        <w:rPr>
          <w:b w:val="0"/>
        </w:rPr>
      </w:pPr>
      <w:r>
        <w:pict>
          <v:shape id="_x0000_i1106" type="#_x0000_t75" style="width:311.25pt;height:123.75pt">
            <v:imagedata r:id="rId87" o:title=""/>
          </v:shape>
        </w:pict>
      </w:r>
    </w:p>
    <w:p w:rsidR="00000000" w:rsidRDefault="00F14FCF">
      <w:pPr>
        <w:pStyle w:val="1"/>
        <w:rPr>
          <w:b w:val="0"/>
        </w:rPr>
      </w:pPr>
      <w:r>
        <w:rPr>
          <w:b w:val="0"/>
        </w:rPr>
        <w:t>Рис. 12. Вариант трибуны на 2,5 тыс. зрителей, эвакуация с которой происходит через люки, расположенные на двух уровнях, при ш</w:t>
      </w:r>
      <w:r>
        <w:rPr>
          <w:b w:val="0"/>
        </w:rPr>
        <w:t>и</w:t>
      </w:r>
      <w:r>
        <w:rPr>
          <w:b w:val="0"/>
        </w:rPr>
        <w:t xml:space="preserve">рине проходов (лестниц) блоков зрительских мест 1,8 м (размеры в метрах) </w:t>
      </w:r>
    </w:p>
    <w:p w:rsidR="00000000" w:rsidRDefault="00F14FCF">
      <w:pPr>
        <w:pStyle w:val="1"/>
        <w:spacing w:before="0"/>
        <w:rPr>
          <w:b w:val="0"/>
        </w:rPr>
      </w:pPr>
      <w:r>
        <w:rPr>
          <w:b w:val="0"/>
        </w:rPr>
        <w:t>1 — граница блока; 2 — ограждение</w:t>
      </w:r>
    </w:p>
    <w:p w:rsidR="00000000" w:rsidRDefault="00F14FCF">
      <w:pPr>
        <w:ind w:firstLine="284"/>
        <w:jc w:val="both"/>
      </w:pPr>
      <w:r>
        <w:t>12. То же, что и в п. 1 настоящего примера.</w:t>
      </w:r>
    </w:p>
    <w:p w:rsidR="00000000" w:rsidRDefault="00F14FCF">
      <w:pPr>
        <w:ind w:firstLine="284"/>
        <w:jc w:val="both"/>
      </w:pPr>
      <w:r>
        <w:t xml:space="preserve">13. Определяем максимально допустимую вместимость блока: </w:t>
      </w:r>
      <w:r>
        <w:rPr>
          <w:lang w:val="en-US"/>
        </w:rPr>
        <w:t>N</w:t>
      </w:r>
      <w:r>
        <w:rPr>
          <w:vertAlign w:val="subscript"/>
        </w:rPr>
        <w:t>бл</w:t>
      </w:r>
      <w:r>
        <w:t xml:space="preserve"> = 72</w:t>
      </w:r>
      <w:r>
        <w:sym w:font="Symbol" w:char="F0B4"/>
      </w:r>
      <w:r>
        <w:t>1,3</w:t>
      </w:r>
      <w:r>
        <w:sym w:font="Symbol" w:char="F0B4"/>
      </w:r>
      <w:r>
        <w:t>4,3 = 55</w:t>
      </w:r>
      <w:r>
        <w:t>7,28; принимаем 557 мест.</w:t>
      </w:r>
    </w:p>
    <w:p w:rsidR="00000000" w:rsidRDefault="00F14FCF">
      <w:pPr>
        <w:ind w:firstLine="284"/>
        <w:jc w:val="both"/>
      </w:pPr>
      <w:r>
        <w:t>14. То же, что и в п. 3 настоящего примера.</w:t>
      </w:r>
    </w:p>
    <w:p w:rsidR="00000000" w:rsidRDefault="00F14FCF">
      <w:pPr>
        <w:ind w:firstLine="284"/>
        <w:jc w:val="both"/>
      </w:pPr>
      <w:r>
        <w:t xml:space="preserve">15. Определяем число блоков: </w:t>
      </w:r>
    </w:p>
    <w:p w:rsidR="00000000" w:rsidRDefault="00F14FCF">
      <w:pPr>
        <w:ind w:firstLine="284"/>
        <w:jc w:val="both"/>
      </w:pPr>
      <w:r>
        <w:t xml:space="preserve">на верхнем уровне 1375 : 557 </w:t>
      </w:r>
      <w:r>
        <w:sym w:font="Symbol" w:char="F0BB"/>
      </w:r>
      <w:r>
        <w:t xml:space="preserve"> 3 блока; </w:t>
      </w:r>
    </w:p>
    <w:p w:rsidR="00000000" w:rsidRDefault="00F14FCF">
      <w:pPr>
        <w:ind w:firstLine="284"/>
        <w:jc w:val="both"/>
      </w:pPr>
      <w:r>
        <w:t>на нижнем уровне 1125 : 557</w:t>
      </w:r>
      <w:r>
        <w:rPr>
          <w:lang w:val="en-US"/>
        </w:rPr>
        <w:t xml:space="preserve"> </w:t>
      </w:r>
      <w:r>
        <w:rPr>
          <w:lang w:val="en-US"/>
        </w:rPr>
        <w:sym w:font="Symbol" w:char="F0BB"/>
      </w:r>
      <w:r>
        <w:t xml:space="preserve"> 2 блока.</w:t>
      </w:r>
    </w:p>
    <w:p w:rsidR="00000000" w:rsidRDefault="00F14FCF">
      <w:pPr>
        <w:ind w:firstLine="284"/>
        <w:jc w:val="both"/>
      </w:pPr>
      <w:r>
        <w:t xml:space="preserve">16. Определяем примерную ширину блоков: </w:t>
      </w:r>
    </w:p>
    <w:p w:rsidR="00000000" w:rsidRDefault="00F14FCF">
      <w:pPr>
        <w:ind w:firstLine="284"/>
        <w:jc w:val="both"/>
      </w:pPr>
      <w:r>
        <w:t xml:space="preserve">на верхнем уровне 65 : 3 = 21,66 м; </w:t>
      </w:r>
    </w:p>
    <w:p w:rsidR="00000000" w:rsidRDefault="00F14FCF">
      <w:pPr>
        <w:ind w:firstLine="284"/>
        <w:jc w:val="both"/>
      </w:pPr>
      <w:r>
        <w:t>на нижнем уровне 65 : 2 = 32,5 м.</w:t>
      </w:r>
    </w:p>
    <w:p w:rsidR="00000000" w:rsidRDefault="00F14FCF">
      <w:pPr>
        <w:ind w:firstLine="284"/>
        <w:jc w:val="both"/>
      </w:pPr>
      <w:r>
        <w:t>17. Определяем число мест в ряду и соответственно фактическую ширину каждого блока:</w:t>
      </w:r>
    </w:p>
    <w:p w:rsidR="00000000" w:rsidRDefault="00F14FCF">
      <w:pPr>
        <w:ind w:firstLine="284"/>
        <w:jc w:val="both"/>
      </w:pPr>
      <w:r>
        <w:t xml:space="preserve">на верхнем уровне 21,66 : 0,45 </w:t>
      </w:r>
      <w:r>
        <w:sym w:font="Symbol" w:char="F0BB"/>
      </w:r>
      <w:r>
        <w:t xml:space="preserve"> 48 мест; </w:t>
      </w:r>
    </w:p>
    <w:p w:rsidR="00000000" w:rsidRDefault="00F14FCF">
      <w:pPr>
        <w:ind w:firstLine="284"/>
        <w:jc w:val="both"/>
      </w:pPr>
      <w:r>
        <w:t xml:space="preserve">на нижнем уровне 32,5 : 0,45 </w:t>
      </w:r>
      <w:r>
        <w:sym w:font="Symbol" w:char="F0BB"/>
      </w:r>
      <w:r>
        <w:t xml:space="preserve"> 72 места и тогда фактическая ш</w:t>
      </w:r>
      <w:r>
        <w:t>и</w:t>
      </w:r>
      <w:r>
        <w:t>рина блоков будет:</w:t>
      </w:r>
    </w:p>
    <w:p w:rsidR="00000000" w:rsidRDefault="00F14FCF">
      <w:pPr>
        <w:ind w:firstLine="284"/>
        <w:jc w:val="both"/>
      </w:pPr>
      <w:r>
        <w:t>на верхнем у</w:t>
      </w:r>
      <w:r>
        <w:t>ровне 48</w:t>
      </w:r>
      <w:r>
        <w:sym w:font="Symbol" w:char="F0B4"/>
      </w:r>
      <w:r>
        <w:t xml:space="preserve">0,45 = 21,6 м; </w:t>
      </w:r>
    </w:p>
    <w:p w:rsidR="00000000" w:rsidRDefault="00F14FCF">
      <w:pPr>
        <w:ind w:firstLine="284"/>
        <w:jc w:val="both"/>
      </w:pPr>
      <w:r>
        <w:t>на нижнем уровне 72</w:t>
      </w:r>
      <w:r>
        <w:sym w:font="Symbol" w:char="F0B4"/>
      </w:r>
      <w:r>
        <w:t xml:space="preserve">0,45 = 32,4 м. </w:t>
      </w:r>
    </w:p>
    <w:p w:rsidR="00000000" w:rsidRDefault="00F14FCF">
      <w:pPr>
        <w:ind w:firstLine="284"/>
        <w:jc w:val="both"/>
      </w:pPr>
      <w:r>
        <w:t>18. Определяем фактическую длину трибуны: 21,6</w:t>
      </w:r>
      <w:r>
        <w:sym w:font="Symbol" w:char="F0B4"/>
      </w:r>
      <w:r>
        <w:t>3 = 64,8 м или 32,4</w:t>
      </w:r>
      <w:r>
        <w:sym w:font="Symbol" w:char="F0B4"/>
      </w:r>
      <w:r>
        <w:t xml:space="preserve">2 = 64,8 м. </w:t>
      </w:r>
    </w:p>
    <w:p w:rsidR="00000000" w:rsidRDefault="00F14FCF">
      <w:pPr>
        <w:ind w:firstLine="284"/>
        <w:jc w:val="both"/>
      </w:pPr>
      <w:r>
        <w:t>19. Определяем примерные вместимости блоков (без учета потерь на проходы и люки):</w:t>
      </w:r>
    </w:p>
    <w:p w:rsidR="00000000" w:rsidRDefault="00F14FCF">
      <w:pPr>
        <w:ind w:firstLine="284"/>
        <w:jc w:val="both"/>
      </w:pPr>
      <w:r>
        <w:t>на верхнем уровне 48</w:t>
      </w:r>
      <w:r>
        <w:sym w:font="Symbol" w:char="F0B4"/>
      </w:r>
      <w:r>
        <w:t xml:space="preserve">11 = 528 мест; </w:t>
      </w:r>
    </w:p>
    <w:p w:rsidR="00000000" w:rsidRDefault="00F14FCF">
      <w:pPr>
        <w:ind w:firstLine="284"/>
        <w:jc w:val="both"/>
      </w:pPr>
      <w:r>
        <w:t>на нижнем уровне 72</w:t>
      </w:r>
      <w:r>
        <w:sym w:font="Symbol" w:char="F0B4"/>
      </w:r>
      <w:r>
        <w:t xml:space="preserve">9 = 648 мест. </w:t>
      </w:r>
    </w:p>
    <w:p w:rsidR="00000000" w:rsidRDefault="00F14FCF">
      <w:pPr>
        <w:ind w:firstLine="284"/>
        <w:jc w:val="both"/>
      </w:pPr>
      <w:r>
        <w:t xml:space="preserve">20. Определяем потери зрительских мест в рядах блоков: </w:t>
      </w:r>
    </w:p>
    <w:p w:rsidR="00000000" w:rsidRDefault="00F14FCF">
      <w:pPr>
        <w:ind w:firstLine="284"/>
        <w:jc w:val="both"/>
      </w:pPr>
      <w:r>
        <w:t xml:space="preserve">в рядах, примыкающих к люкам, 6 рядов по 9 мест = 54 места; </w:t>
      </w:r>
    </w:p>
    <w:p w:rsidR="00000000" w:rsidRDefault="00F14FCF">
      <w:pPr>
        <w:ind w:firstLine="284"/>
        <w:jc w:val="both"/>
      </w:pPr>
      <w:r>
        <w:t xml:space="preserve">в рядах, примыкающих к проходу: </w:t>
      </w:r>
    </w:p>
    <w:p w:rsidR="00000000" w:rsidRDefault="00F14FCF">
      <w:pPr>
        <w:ind w:firstLine="284"/>
        <w:jc w:val="both"/>
      </w:pPr>
      <w:r>
        <w:t xml:space="preserve">на верхнем уровне 4 ряда по 4 места = 16 мест; </w:t>
      </w:r>
    </w:p>
    <w:p w:rsidR="00000000" w:rsidRDefault="00F14FCF">
      <w:pPr>
        <w:ind w:firstLine="284"/>
        <w:jc w:val="both"/>
      </w:pPr>
      <w:r>
        <w:t xml:space="preserve">на нижнем уровне 2 </w:t>
      </w:r>
      <w:r>
        <w:t xml:space="preserve">ряда по 4 места = 8 мест. </w:t>
      </w:r>
    </w:p>
    <w:p w:rsidR="00000000" w:rsidRDefault="00F14FCF">
      <w:pPr>
        <w:ind w:firstLine="284"/>
        <w:jc w:val="both"/>
      </w:pPr>
      <w:r>
        <w:t>И т о г о   потери мест в каждом блоке верхнего уровня соста</w:t>
      </w:r>
      <w:r>
        <w:t>в</w:t>
      </w:r>
      <w:r>
        <w:t>ляют 70 мест (54 + 16) и в каждом блоке нижнего уровня 62 места (54 + 8).</w:t>
      </w:r>
    </w:p>
    <w:p w:rsidR="00000000" w:rsidRDefault="00F14FCF">
      <w:pPr>
        <w:ind w:firstLine="284"/>
        <w:jc w:val="both"/>
      </w:pPr>
      <w:r>
        <w:t xml:space="preserve">21. Определяем фактическую вместимость каждого из блоков обоих уровней и фактическую вместимость трибуны: </w:t>
      </w:r>
    </w:p>
    <w:p w:rsidR="00000000" w:rsidRDefault="00F14FCF">
      <w:pPr>
        <w:ind w:firstLine="284"/>
        <w:jc w:val="both"/>
      </w:pPr>
      <w:r>
        <w:t xml:space="preserve">на верхнем уровне 528 — 70 = 458 мест; </w:t>
      </w:r>
    </w:p>
    <w:p w:rsidR="00000000" w:rsidRDefault="00F14FCF">
      <w:pPr>
        <w:ind w:firstLine="284"/>
        <w:jc w:val="both"/>
      </w:pPr>
      <w:r>
        <w:t xml:space="preserve">на нижнем уровне 648 — 62 == 586 мест. </w:t>
      </w:r>
    </w:p>
    <w:p w:rsidR="00000000" w:rsidRDefault="00F14FCF">
      <w:pPr>
        <w:ind w:firstLine="284"/>
        <w:jc w:val="both"/>
      </w:pPr>
      <w:r>
        <w:t xml:space="preserve">Учитывая, что фактическая вместимость блоков нижнего уровня (586 мест) превышает максимально допустимую (557 мест) (см. п. 2 настоящего примера), на нижнем уровне </w:t>
      </w:r>
      <w:r>
        <w:t>необходимо увеличить ч</w:t>
      </w:r>
      <w:r>
        <w:t>и</w:t>
      </w:r>
      <w:r>
        <w:t>сло блоков, приняв их равным 3 (см. п. 4 настоящего примера).</w:t>
      </w:r>
    </w:p>
    <w:p w:rsidR="00000000" w:rsidRDefault="00F14FCF">
      <w:pPr>
        <w:ind w:firstLine="284"/>
        <w:jc w:val="both"/>
      </w:pPr>
      <w:r>
        <w:t>Таким образом в пп. 4, 5, 6, 7 и 8 необходимо внести соответс</w:t>
      </w:r>
      <w:r>
        <w:t>т</w:t>
      </w:r>
      <w:r>
        <w:t>вующие изменения, в результате которых в нижнем уровне в каждом блоке (без учета потерь мест) будет не 648 мест, а 432 места.</w:t>
      </w:r>
    </w:p>
    <w:p w:rsidR="00000000" w:rsidRDefault="00F14FCF">
      <w:pPr>
        <w:ind w:firstLine="284"/>
        <w:jc w:val="both"/>
      </w:pPr>
      <w:r>
        <w:t>С учетом потерь мест фактическая вместимость каждого блока в нижнем уровне составит 370 мест (вместо 586 мест), а в сумме трех блоков — составит 1110 мест (370</w:t>
      </w:r>
      <w:r>
        <w:sym w:font="Symbol" w:char="F0B4"/>
      </w:r>
      <w:r>
        <w:t>3).</w:t>
      </w:r>
    </w:p>
    <w:p w:rsidR="00000000" w:rsidRDefault="00F14FCF">
      <w:pPr>
        <w:ind w:firstLine="284"/>
        <w:jc w:val="both"/>
      </w:pPr>
      <w:r>
        <w:t>В результате, при неизменной вместимости верхнего уровня, р</w:t>
      </w:r>
      <w:r>
        <w:t>а</w:t>
      </w:r>
      <w:r>
        <w:t>вной 1374 места</w:t>
      </w:r>
      <w:r>
        <w:t>, общая вместимость трибуны составит 2484 места, что на 0,6% менее заданной.</w:t>
      </w:r>
    </w:p>
    <w:p w:rsidR="00000000" w:rsidRDefault="00F14FCF">
      <w:pPr>
        <w:ind w:firstLine="284"/>
        <w:jc w:val="both"/>
      </w:pPr>
      <w:r>
        <w:t xml:space="preserve">22. Проверка расчетного фактического времени эвакуации из блоков верхнего и нижнего уровня показывает, что в обоих случаях оно меньше максимального допустимого - 4 3 мин: </w:t>
      </w:r>
      <w:r>
        <w:rPr>
          <w:lang w:val="en-US"/>
        </w:rPr>
        <w:t>t</w:t>
      </w:r>
      <w:r>
        <w:rPr>
          <w:vertAlign w:val="subscript"/>
        </w:rPr>
        <w:t>р.бл</w:t>
      </w:r>
      <w:r>
        <w:rPr>
          <w:vertAlign w:val="superscript"/>
        </w:rPr>
        <w:t>в</w:t>
      </w:r>
      <w:r>
        <w:t xml:space="preserve"> = 458 / (72</w:t>
      </w:r>
      <w:r>
        <w:sym w:font="Symbol" w:char="F0B4"/>
      </w:r>
      <w:r>
        <w:t xml:space="preserve">1,8) = 3,5 мин; </w:t>
      </w:r>
      <w:r>
        <w:rPr>
          <w:lang w:val="en-US"/>
        </w:rPr>
        <w:t>t</w:t>
      </w:r>
      <w:r>
        <w:rPr>
          <w:vertAlign w:val="subscript"/>
        </w:rPr>
        <w:t>р.бл</w:t>
      </w:r>
      <w:r>
        <w:rPr>
          <w:vertAlign w:val="superscript"/>
        </w:rPr>
        <w:t>н</w:t>
      </w:r>
      <w:r>
        <w:t xml:space="preserve"> = 370 / (72</w:t>
      </w:r>
      <w:r>
        <w:sym w:font="Symbol" w:char="F0B4"/>
      </w:r>
      <w:r>
        <w:t>1,8) = 2,9 мин.</w:t>
      </w:r>
    </w:p>
    <w:p w:rsidR="00000000" w:rsidRDefault="00F14FCF">
      <w:pPr>
        <w:ind w:firstLine="284"/>
        <w:jc w:val="both"/>
      </w:pPr>
      <w:r>
        <w:t>Если по архитектурному решению зала трибуну с проходами шириной 1,35 м (см. рис. 11) желательно иметь с ровным числом л</w:t>
      </w:r>
      <w:r>
        <w:t>ю</w:t>
      </w:r>
      <w:r>
        <w:t>ков на обоих уровнях, то это может быть достигнуто, если принять ширину пр</w:t>
      </w:r>
      <w:r>
        <w:t>оходов на верхнем уровне равной 1,8 м (см. рис. 12).</w:t>
      </w:r>
    </w:p>
    <w:p w:rsidR="00000000" w:rsidRDefault="00F14FCF">
      <w:pPr>
        <w:pStyle w:val="1"/>
      </w:pPr>
      <w:r>
        <w:t>6. Примеры расчета путей эвакуации зрителей за пределами зального помещения</w:t>
      </w:r>
    </w:p>
    <w:p w:rsidR="00000000" w:rsidRDefault="00F14FCF">
      <w:pPr>
        <w:ind w:firstLine="284"/>
        <w:jc w:val="both"/>
      </w:pPr>
      <w:r>
        <w:rPr>
          <w:b/>
        </w:rPr>
        <w:t>П р и м е р   1.</w:t>
      </w:r>
      <w:r>
        <w:t xml:space="preserve"> Дано:</w:t>
      </w:r>
    </w:p>
    <w:p w:rsidR="00000000" w:rsidRDefault="00F14FCF">
      <w:pPr>
        <w:ind w:firstLine="284"/>
        <w:jc w:val="both"/>
      </w:pPr>
      <w:r>
        <w:t>1. Схема путей эвакуации зрителей с трибуны вместимостью 1522 зрителя в вестибюль-фойе через люки, расположенные на отметке пола арены и пола вестибюля-фойе, и число эвакуирующихся через каждый из люков (рис. 13).</w:t>
      </w:r>
    </w:p>
    <w:p w:rsidR="00000000" w:rsidRDefault="00F14FCF">
      <w:pPr>
        <w:pStyle w:val="1"/>
        <w:spacing w:after="0"/>
        <w:rPr>
          <w:b w:val="0"/>
        </w:rPr>
      </w:pPr>
      <w:r>
        <w:pict>
          <v:shape id="_x0000_i1107" type="#_x0000_t75" style="width:310.5pt;height:168.75pt">
            <v:imagedata r:id="rId88" o:title=""/>
          </v:shape>
        </w:pict>
      </w:r>
    </w:p>
    <w:p w:rsidR="00000000" w:rsidRDefault="00F14FCF">
      <w:pPr>
        <w:pStyle w:val="1"/>
        <w:rPr>
          <w:b w:val="0"/>
        </w:rPr>
      </w:pPr>
      <w:r>
        <w:rPr>
          <w:b w:val="0"/>
        </w:rPr>
        <w:t>Рис. 13. Схема размещения эвакуационных люков на отметке пола ар</w:t>
      </w:r>
      <w:r>
        <w:rPr>
          <w:b w:val="0"/>
        </w:rPr>
        <w:t>е</w:t>
      </w:r>
      <w:r>
        <w:rPr>
          <w:b w:val="0"/>
        </w:rPr>
        <w:t>ны (размеры в метрах)</w:t>
      </w:r>
    </w:p>
    <w:p w:rsidR="00000000" w:rsidRDefault="00F14FCF">
      <w:pPr>
        <w:ind w:firstLine="284"/>
        <w:jc w:val="both"/>
      </w:pPr>
      <w:r>
        <w:t xml:space="preserve">2. Расчетное фактическое время эвакуации из зала объемом </w:t>
      </w:r>
      <w:r>
        <w:t>21,5 тыс. м определено в 2,7 мин, а допустимое время эвакуации из зд</w:t>
      </w:r>
      <w:r>
        <w:t>а</w:t>
      </w:r>
      <w:r>
        <w:t>ния — 6 мин (в соответствии со СНиП 2.08.02—89).</w:t>
      </w:r>
    </w:p>
    <w:p w:rsidR="00000000" w:rsidRDefault="00F14FCF">
      <w:pPr>
        <w:ind w:firstLine="284"/>
        <w:jc w:val="both"/>
      </w:pPr>
      <w:r>
        <w:t>3. Принятый в проекте план взаимного расположения выходов из з</w:t>
      </w:r>
      <w:r>
        <w:t>а</w:t>
      </w:r>
      <w:r>
        <w:t xml:space="preserve">ла и выходов из здания (рис. 14). </w:t>
      </w:r>
    </w:p>
    <w:p w:rsidR="00000000" w:rsidRDefault="00F14FCF">
      <w:pPr>
        <w:pStyle w:val="1"/>
        <w:spacing w:after="0"/>
        <w:rPr>
          <w:b w:val="0"/>
        </w:rPr>
      </w:pPr>
      <w:r>
        <w:pict>
          <v:shape id="_x0000_i1108" type="#_x0000_t75" style="width:311.25pt;height:160.5pt">
            <v:imagedata r:id="rId89" o:title=""/>
          </v:shape>
        </w:pict>
      </w:r>
    </w:p>
    <w:p w:rsidR="00000000" w:rsidRDefault="00F14FCF">
      <w:pPr>
        <w:pStyle w:val="1"/>
        <w:rPr>
          <w:b w:val="0"/>
        </w:rPr>
      </w:pPr>
      <w:r>
        <w:rPr>
          <w:b w:val="0"/>
        </w:rPr>
        <w:t xml:space="preserve">Рис. 14. Схема путей эвакуации зрителей по вестибюлю-фойе </w:t>
      </w:r>
      <w:r>
        <w:rPr>
          <w:b w:val="0"/>
        </w:rPr>
        <w:br/>
        <w:t>до в</w:t>
      </w:r>
      <w:r>
        <w:rPr>
          <w:b w:val="0"/>
        </w:rPr>
        <w:t>ы</w:t>
      </w:r>
      <w:r>
        <w:rPr>
          <w:b w:val="0"/>
        </w:rPr>
        <w:t>хода из здания (размеры в метрах)</w:t>
      </w:r>
    </w:p>
    <w:p w:rsidR="00000000" w:rsidRDefault="00F14FCF">
      <w:pPr>
        <w:ind w:firstLine="284"/>
        <w:jc w:val="both"/>
      </w:pPr>
      <w:r>
        <w:t>Необходимо определить:</w:t>
      </w:r>
    </w:p>
    <w:p w:rsidR="00000000" w:rsidRDefault="00F14FCF">
      <w:pPr>
        <w:ind w:firstLine="284"/>
        <w:jc w:val="both"/>
      </w:pPr>
      <w:r>
        <w:t xml:space="preserve">а) схему эвакуации потоков зрителей из зала через вестибюль-фойе наружу;  </w:t>
      </w:r>
    </w:p>
    <w:p w:rsidR="00000000" w:rsidRDefault="00F14FCF">
      <w:pPr>
        <w:ind w:firstLine="284"/>
        <w:jc w:val="both"/>
      </w:pPr>
      <w:r>
        <w:t>б) протяженность путей эвакуации от выходов из зала до вых</w:t>
      </w:r>
      <w:r>
        <w:t>о</w:t>
      </w:r>
      <w:r>
        <w:t xml:space="preserve">дов наружу; </w:t>
      </w:r>
    </w:p>
    <w:p w:rsidR="00000000" w:rsidRDefault="00F14FCF">
      <w:pPr>
        <w:ind w:firstLine="284"/>
        <w:jc w:val="both"/>
      </w:pPr>
      <w:r>
        <w:t>в) число зрителей, эвакуир</w:t>
      </w:r>
      <w:r>
        <w:t xml:space="preserve">ующихся через каждый выход наружу; </w:t>
      </w:r>
    </w:p>
    <w:p w:rsidR="00000000" w:rsidRDefault="00F14FCF">
      <w:pPr>
        <w:ind w:firstLine="284"/>
        <w:jc w:val="both"/>
      </w:pPr>
      <w:r>
        <w:t xml:space="preserve">г) ширину выходов наружу, обеспечивающих эвакуацию потоков зрителей; </w:t>
      </w:r>
    </w:p>
    <w:p w:rsidR="00000000" w:rsidRDefault="00F14FCF">
      <w:pPr>
        <w:ind w:firstLine="284"/>
        <w:jc w:val="both"/>
      </w:pPr>
      <w:r>
        <w:t>д) позволяют ли принятая схема и протяженность путей эваку</w:t>
      </w:r>
      <w:r>
        <w:t>а</w:t>
      </w:r>
      <w:r>
        <w:t>ции обеспечить эвакуацию из здания за время, не превышающее д</w:t>
      </w:r>
      <w:r>
        <w:t>о</w:t>
      </w:r>
      <w:r>
        <w:t>пуст</w:t>
      </w:r>
      <w:r>
        <w:t>и</w:t>
      </w:r>
      <w:r>
        <w:t>мое.</w:t>
      </w:r>
    </w:p>
    <w:p w:rsidR="00000000" w:rsidRDefault="00F14FCF">
      <w:pPr>
        <w:pStyle w:val="1"/>
      </w:pPr>
      <w:r>
        <w:t>Расчет:</w:t>
      </w:r>
    </w:p>
    <w:p w:rsidR="00000000" w:rsidRDefault="00F14FCF">
      <w:pPr>
        <w:ind w:firstLine="284"/>
        <w:jc w:val="both"/>
      </w:pPr>
      <w:r>
        <w:t>1. Графически (по масштабу) определяются по рис. 14 расстояния от выходов из зала через люки до соответствующих выходов нар</w:t>
      </w:r>
      <w:r>
        <w:t>у</w:t>
      </w:r>
      <w:r>
        <w:t>жу.</w:t>
      </w:r>
    </w:p>
    <w:p w:rsidR="00000000" w:rsidRDefault="00F14FCF">
      <w:pPr>
        <w:ind w:firstLine="284"/>
        <w:jc w:val="both"/>
      </w:pPr>
      <w:r>
        <w:t>2. Исходя из принятого расположения выходов из здания к н</w:t>
      </w:r>
      <w:r>
        <w:t>а</w:t>
      </w:r>
      <w:r>
        <w:t>ружному выходу 1 направятся зрители из люков 1 и 2 и частично из люков 3 и 4; к н</w:t>
      </w:r>
      <w:r>
        <w:t>аружному выходу 2 направятся зрители из люков 5 и 6 и частично из люков 3 и 4.</w:t>
      </w:r>
    </w:p>
    <w:p w:rsidR="00000000" w:rsidRDefault="00F14FCF">
      <w:pPr>
        <w:ind w:firstLine="284"/>
        <w:jc w:val="both"/>
      </w:pPr>
      <w:r>
        <w:t>В соответствии с расстояниями между люками 3 и 4 и наружными выходами, пользуясь данными, приведенными на рис. 7 настоящего приложения и исходя из симметричного их расположения, потоки зрителей, выходящих из зала через люки 3 и 4, будут поровну д</w:t>
      </w:r>
      <w:r>
        <w:t>е</w:t>
      </w:r>
      <w:r>
        <w:t>литься к об</w:t>
      </w:r>
      <w:r>
        <w:t>о</w:t>
      </w:r>
      <w:r>
        <w:t>им выходам наружу.</w:t>
      </w:r>
    </w:p>
    <w:p w:rsidR="00000000" w:rsidRDefault="00F14FCF">
      <w:pPr>
        <w:ind w:firstLine="284"/>
        <w:jc w:val="both"/>
      </w:pPr>
      <w:r>
        <w:t>В результате общее число зрителей, эвакуирующихся через вых</w:t>
      </w:r>
      <w:r>
        <w:t>о</w:t>
      </w:r>
      <w:r>
        <w:t>ды 1 и 2, составит по 761 чел. (241 + 260 + 130 + 130) на каждый в</w:t>
      </w:r>
      <w:r>
        <w:t>ы</w:t>
      </w:r>
      <w:r>
        <w:t xml:space="preserve">ход. </w:t>
      </w:r>
    </w:p>
    <w:p w:rsidR="00000000" w:rsidRDefault="00F14FCF">
      <w:pPr>
        <w:ind w:firstLine="284"/>
        <w:jc w:val="both"/>
      </w:pPr>
      <w:r>
        <w:t>3. В соответствии с п.</w:t>
      </w:r>
      <w:r>
        <w:t xml:space="preserve"> 5 разд. 4 и табл. 3 настоящего приложения определяем ширину каждого выхода наружу, которая будет соста</w:t>
      </w:r>
      <w:r>
        <w:t>в</w:t>
      </w:r>
      <w:r>
        <w:t>лять не менее 2,54 м (761 : 300).</w:t>
      </w:r>
    </w:p>
    <w:p w:rsidR="00000000" w:rsidRDefault="00F14FCF">
      <w:pPr>
        <w:ind w:firstLine="284"/>
        <w:jc w:val="both"/>
      </w:pPr>
      <w:r>
        <w:t>4. Пользуясь формулой, приведенной в п. 4 разд. 4 настоящего приложения, определяем, что максимальное расстояние от выхода из зала до выхода из здания может составлять</w:t>
      </w:r>
      <w:r>
        <w:rPr>
          <w:lang w:val="en-US"/>
        </w:rPr>
        <w:t xml:space="preserve"> l</w:t>
      </w:r>
      <w:r>
        <w:rPr>
          <w:vertAlign w:val="subscript"/>
          <w:lang w:val="en-US"/>
        </w:rPr>
        <w:t>max</w:t>
      </w:r>
      <w:r>
        <w:t xml:space="preserve"> = 70(6</w:t>
      </w:r>
      <w:r>
        <w:rPr>
          <w:lang w:val="en-US"/>
        </w:rPr>
        <w:t xml:space="preserve"> </w:t>
      </w:r>
      <w:r>
        <w:t>— 2,7) = 231 м, вместе с тем фактическое наибольшее расстояние в данном случае составляет всего 16,8 м (см. рис. 14).</w:t>
      </w:r>
    </w:p>
    <w:p w:rsidR="00000000" w:rsidRDefault="00F14FCF">
      <w:pPr>
        <w:ind w:firstLine="284"/>
        <w:jc w:val="both"/>
      </w:pPr>
      <w:r>
        <w:t>Расчетное (фактическое) время эвакуации из здания (имея в виду, что время эв</w:t>
      </w:r>
      <w:r>
        <w:t xml:space="preserve">акуации из зала составляет 2,7 мин) получаем равным </w:t>
      </w:r>
      <w:r>
        <w:rPr>
          <w:lang w:val="en-US"/>
        </w:rPr>
        <w:t>t</w:t>
      </w:r>
      <w:r>
        <w:rPr>
          <w:vertAlign w:val="subscript"/>
        </w:rPr>
        <w:t>р.зд</w:t>
      </w:r>
      <w:r>
        <w:t xml:space="preserve"> = 2,7 + 16,8 / 70 = 3 мин, что вдвое меньше допустимого (6 мин). </w:t>
      </w:r>
    </w:p>
    <w:p w:rsidR="00000000" w:rsidRDefault="00F14FCF">
      <w:pPr>
        <w:ind w:firstLine="284"/>
        <w:jc w:val="both"/>
      </w:pPr>
      <w:r>
        <w:rPr>
          <w:b/>
        </w:rPr>
        <w:t>П р и м е р   2.</w:t>
      </w:r>
      <w:r>
        <w:t xml:space="preserve"> Дано:</w:t>
      </w:r>
    </w:p>
    <w:p w:rsidR="00000000" w:rsidRDefault="00F14FCF">
      <w:pPr>
        <w:ind w:firstLine="284"/>
        <w:jc w:val="both"/>
      </w:pPr>
      <w:r>
        <w:t>1. Трибуна общей вместимостью 2331 зритель, эвакуация с кот</w:t>
      </w:r>
      <w:r>
        <w:t>о</w:t>
      </w:r>
      <w:r>
        <w:t>рой осуществляется через люки, расположенные в двух уровнях. На верхнем уровне (вместимостью 1149 мест) эвакуация осуществляется через фойе и на нижнем (вместимостью 1172 места) — через вест</w:t>
      </w:r>
      <w:r>
        <w:t>и</w:t>
      </w:r>
      <w:r>
        <w:t>бюль-фойе (рис. 15).</w:t>
      </w:r>
    </w:p>
    <w:p w:rsidR="00000000" w:rsidRDefault="00F14FCF">
      <w:pPr>
        <w:pStyle w:val="1"/>
        <w:spacing w:after="0"/>
        <w:rPr>
          <w:b w:val="0"/>
        </w:rPr>
      </w:pPr>
      <w:r>
        <w:pict>
          <v:shape id="_x0000_i1109" type="#_x0000_t75" style="width:312pt;height:194.25pt">
            <v:imagedata r:id="rId90" o:title=""/>
          </v:shape>
        </w:pict>
      </w:r>
    </w:p>
    <w:p w:rsidR="00000000" w:rsidRDefault="00F14FCF">
      <w:pPr>
        <w:pStyle w:val="1"/>
        <w:rPr>
          <w:b w:val="0"/>
        </w:rPr>
      </w:pPr>
      <w:r>
        <w:rPr>
          <w:b w:val="0"/>
        </w:rPr>
        <w:t>Рис. 15. Схема размещения эвакуационных люков в двух уровнях (размеры в метрах)</w:t>
      </w:r>
    </w:p>
    <w:p w:rsidR="00000000" w:rsidRDefault="00F14FCF">
      <w:pPr>
        <w:pStyle w:val="2"/>
      </w:pPr>
      <w:r>
        <w:t xml:space="preserve">1 — нижний </w:t>
      </w:r>
      <w:r>
        <w:t>уровень (15 рядов); 2 — верхний уровень (14 рядов); 3 — люк 1; 4 — люк 2; 5 —люк 3; 6 — люк 4; 7 — люк 5; 8 —стационарное ограждение; 9 — люк 11; 10 — люк 10; 11 — люк 9; 12 — люк 8; 13 — люк 7; 14 — люк 6</w:t>
      </w:r>
    </w:p>
    <w:p w:rsidR="00000000" w:rsidRDefault="00F14FCF">
      <w:pPr>
        <w:ind w:firstLine="284"/>
        <w:jc w:val="both"/>
      </w:pPr>
      <w:r>
        <w:t>2. Расчетное время эвакуации из зала объемом 27 тыс. м</w:t>
      </w:r>
      <w:r>
        <w:rPr>
          <w:vertAlign w:val="superscript"/>
        </w:rPr>
        <w:t>3</w:t>
      </w:r>
      <w:r>
        <w:t xml:space="preserve"> принято 3,6 мин, а необходимое время эвакуации из здания — 6 мин.</w:t>
      </w:r>
    </w:p>
    <w:p w:rsidR="00000000" w:rsidRDefault="00F14FCF">
      <w:pPr>
        <w:ind w:firstLine="284"/>
        <w:jc w:val="both"/>
      </w:pPr>
      <w:r>
        <w:t>3. Эвакуация зрителей из фойе осуществляется по двум лестни</w:t>
      </w:r>
      <w:r>
        <w:t>ч</w:t>
      </w:r>
      <w:r>
        <w:t>ным клеткам и одной открытой лестнице (рис. 16), а из вестибюля-фойе ч</w:t>
      </w:r>
      <w:r>
        <w:t>е</w:t>
      </w:r>
      <w:r>
        <w:t xml:space="preserve">рез два выхода из здания (рис. 17). </w:t>
      </w:r>
    </w:p>
    <w:p w:rsidR="00000000" w:rsidRDefault="00F14FCF">
      <w:pPr>
        <w:spacing w:before="120"/>
        <w:jc w:val="center"/>
      </w:pPr>
      <w:r>
        <w:pict>
          <v:shape id="_x0000_i1110" type="#_x0000_t75" style="width:313.5pt;height:129.75pt">
            <v:imagedata r:id="rId91" o:title=""/>
          </v:shape>
        </w:pict>
      </w:r>
    </w:p>
    <w:p w:rsidR="00000000" w:rsidRDefault="00F14FCF">
      <w:pPr>
        <w:spacing w:before="120"/>
        <w:jc w:val="center"/>
      </w:pPr>
      <w:r>
        <w:t>Рис. 16. Схема</w:t>
      </w:r>
      <w:r>
        <w:t xml:space="preserve"> путей эвакуации зрителей по фойе (размеры в метрах)</w:t>
      </w:r>
    </w:p>
    <w:p w:rsidR="00000000" w:rsidRDefault="00F14FCF">
      <w:pPr>
        <w:spacing w:before="120"/>
        <w:jc w:val="center"/>
      </w:pPr>
      <w:r>
        <w:pict>
          <v:shape id="_x0000_i1111" type="#_x0000_t75" style="width:313.5pt;height:132pt">
            <v:imagedata r:id="rId92" o:title=""/>
          </v:shape>
        </w:pict>
      </w:r>
    </w:p>
    <w:p w:rsidR="00000000" w:rsidRDefault="00F14FCF">
      <w:pPr>
        <w:spacing w:before="120" w:after="120"/>
        <w:jc w:val="center"/>
      </w:pPr>
      <w:r>
        <w:t xml:space="preserve">Рис. 17. Схема путей эвакуации зрителей с обоих этажей </w:t>
      </w:r>
      <w:r>
        <w:br/>
        <w:t>по вестибюлю-фойе до выхода из здания (размеры в метрах)</w:t>
      </w:r>
    </w:p>
    <w:p w:rsidR="00000000" w:rsidRDefault="00F14FCF">
      <w:pPr>
        <w:ind w:firstLine="284"/>
        <w:jc w:val="both"/>
      </w:pPr>
      <w:r>
        <w:t>Необходимо определить:</w:t>
      </w:r>
    </w:p>
    <w:p w:rsidR="00000000" w:rsidRDefault="00F14FCF">
      <w:pPr>
        <w:ind w:firstLine="284"/>
        <w:jc w:val="both"/>
      </w:pPr>
      <w:r>
        <w:t>а) схему эвакуации потоков зрителей из зала через люки верхнего уровня (1—5) по фойе к лестничным клеткам и открытой лестнице;</w:t>
      </w:r>
    </w:p>
    <w:p w:rsidR="00000000" w:rsidRDefault="00F14FCF">
      <w:pPr>
        <w:ind w:firstLine="284"/>
        <w:jc w:val="both"/>
      </w:pPr>
      <w:r>
        <w:t>б) протяженность путей эвакуации зрителей верхнего уровня триб</w:t>
      </w:r>
      <w:r>
        <w:t>у</w:t>
      </w:r>
      <w:r>
        <w:t>ны при их движении по фойе;</w:t>
      </w:r>
    </w:p>
    <w:p w:rsidR="00000000" w:rsidRDefault="00F14FCF">
      <w:pPr>
        <w:ind w:firstLine="284"/>
        <w:jc w:val="both"/>
      </w:pPr>
      <w:r>
        <w:t>в) число зрителей, эвакуирующихся через каждую лестничную кле</w:t>
      </w:r>
      <w:r>
        <w:t>т</w:t>
      </w:r>
      <w:r>
        <w:t>ку и открытую лестницу;</w:t>
      </w:r>
    </w:p>
    <w:p w:rsidR="00000000" w:rsidRDefault="00F14FCF">
      <w:pPr>
        <w:ind w:firstLine="284"/>
        <w:jc w:val="both"/>
      </w:pPr>
      <w:r>
        <w:t>г) ширину лестнич</w:t>
      </w:r>
      <w:r>
        <w:t>ных клеток и открытой лестницы;</w:t>
      </w:r>
    </w:p>
    <w:p w:rsidR="00000000" w:rsidRDefault="00F14FCF">
      <w:pPr>
        <w:ind w:firstLine="284"/>
        <w:jc w:val="both"/>
      </w:pPr>
      <w:r>
        <w:t>д) схему эвакуации потоков зрителей из зала через люки нижнего уровня (6—11) по вестибюлю-фойе до выходов наружу;</w:t>
      </w:r>
    </w:p>
    <w:p w:rsidR="00000000" w:rsidRDefault="00F14FCF">
      <w:pPr>
        <w:ind w:firstLine="284"/>
        <w:jc w:val="both"/>
      </w:pPr>
      <w:r>
        <w:t>е) протяженность путей эвакуации из люков нижнего уровня трибуны (6—11) до выходов из здания;</w:t>
      </w:r>
    </w:p>
    <w:p w:rsidR="00000000" w:rsidRDefault="00F14FCF">
      <w:pPr>
        <w:ind w:firstLine="284"/>
        <w:jc w:val="both"/>
      </w:pPr>
      <w:r>
        <w:t>ж) число зрителей нижнего уровня трибуны, приходящее на ка</w:t>
      </w:r>
      <w:r>
        <w:t>ж</w:t>
      </w:r>
      <w:r>
        <w:t>дый из выходов наружу;</w:t>
      </w:r>
    </w:p>
    <w:p w:rsidR="00000000" w:rsidRDefault="00F14FCF">
      <w:pPr>
        <w:ind w:firstLine="284"/>
        <w:jc w:val="both"/>
      </w:pPr>
      <w:r>
        <w:t>з) число зрителей, эвакуируемых через лестничные клетки и от</w:t>
      </w:r>
      <w:r>
        <w:t>к</w:t>
      </w:r>
      <w:r>
        <w:t xml:space="preserve">рытую лестницу, приходящееся на каждый из выходов наружу; </w:t>
      </w:r>
    </w:p>
    <w:p w:rsidR="00000000" w:rsidRDefault="00F14FCF">
      <w:pPr>
        <w:ind w:firstLine="284"/>
        <w:jc w:val="both"/>
      </w:pPr>
      <w:r>
        <w:t>и) ширину выходов наружу:</w:t>
      </w:r>
    </w:p>
    <w:p w:rsidR="00000000" w:rsidRDefault="00F14FCF">
      <w:pPr>
        <w:ind w:firstLine="284"/>
        <w:jc w:val="both"/>
      </w:pPr>
      <w:r>
        <w:t>к) позволяет ли принятая схема и протяженнос</w:t>
      </w:r>
      <w:r>
        <w:t>ть путей эваку</w:t>
      </w:r>
      <w:r>
        <w:t>а</w:t>
      </w:r>
      <w:r>
        <w:t>ции обеспечить эвакуацию всех зрителей из здания за время, не пр</w:t>
      </w:r>
      <w:r>
        <w:t>е</w:t>
      </w:r>
      <w:r>
        <w:t>выша</w:t>
      </w:r>
      <w:r>
        <w:t>ю</w:t>
      </w:r>
      <w:r>
        <w:t xml:space="preserve">щее допустимое. </w:t>
      </w:r>
    </w:p>
    <w:p w:rsidR="00000000" w:rsidRDefault="00F14FCF">
      <w:pPr>
        <w:pStyle w:val="1"/>
      </w:pPr>
      <w:r>
        <w:t>Расчет:</w:t>
      </w:r>
    </w:p>
    <w:p w:rsidR="00000000" w:rsidRDefault="00F14FCF">
      <w:pPr>
        <w:ind w:firstLine="284"/>
        <w:jc w:val="both"/>
      </w:pPr>
      <w:r>
        <w:t>1. Исходя из принятого расположения люков, лестничных клеток и открытой лестницы в фойе (см. рис. 16) принимаем, что через ле</w:t>
      </w:r>
      <w:r>
        <w:t>с</w:t>
      </w:r>
      <w:r>
        <w:t>тничную клетку № 1 будут эвакуироваться зрители, вышедшие из люка 1, а также часть зрителей, вышедших из люка 2. Через откр</w:t>
      </w:r>
      <w:r>
        <w:t>ы</w:t>
      </w:r>
      <w:r>
        <w:t>тую лестницу будут эвакуироваться соответственно зрители из люка 3 и частично из люка 2. Через лестничную клетку № 2, в связи с симметричным размещением</w:t>
      </w:r>
      <w:r>
        <w:t>, эвакуация будет аналогичной с эвак</w:t>
      </w:r>
      <w:r>
        <w:t>у</w:t>
      </w:r>
      <w:r>
        <w:t>ацией через лестничную клетку № 1.</w:t>
      </w:r>
    </w:p>
    <w:p w:rsidR="00000000" w:rsidRDefault="00F14FCF">
      <w:pPr>
        <w:ind w:firstLine="284"/>
        <w:jc w:val="both"/>
      </w:pPr>
      <w:r>
        <w:t>2. Определяем (графически) расстояния от люка 2 до лестничной клетки № 1 и до открытой лестницы (см. рис. 16), что позволяет о</w:t>
      </w:r>
      <w:r>
        <w:t>п</w:t>
      </w:r>
      <w:r>
        <w:t>ределить число зрителей, которое будет эвакуироваться из люка 2 по этим двум путям.</w:t>
      </w:r>
    </w:p>
    <w:p w:rsidR="00000000" w:rsidRDefault="00F14FCF">
      <w:pPr>
        <w:ind w:firstLine="284"/>
        <w:jc w:val="both"/>
      </w:pPr>
      <w:r>
        <w:t>3. Число эвакуирующихся по этим двум путям определяется в с</w:t>
      </w:r>
      <w:r>
        <w:t>о</w:t>
      </w:r>
      <w:r>
        <w:t>ответствии с соотношением расстояний от люка 2 до лестничной клетки № 1 и до открытой лестницы — 12,0 : 15,2 = 0,79, т.е. более 1; затем по графику (см. п. 1 разд. 4 нас</w:t>
      </w:r>
      <w:r>
        <w:t>тоящего приложения) на рис. 8 определяем коэффициент, который составит 0,73, и следовательно через открытую лестницу из люка 2 будет эвакуироваться 176 чел. (241</w:t>
      </w:r>
      <w:r>
        <w:sym w:font="Symbol" w:char="F0B4"/>
      </w:r>
      <w:r>
        <w:t xml:space="preserve">0,73), а через лестничную клетку № 1 — 65 чел (241 </w:t>
      </w:r>
      <w:r>
        <w:sym w:font="Symbol" w:char="F02D"/>
      </w:r>
      <w:r>
        <w:t xml:space="preserve"> 176).</w:t>
      </w:r>
    </w:p>
    <w:p w:rsidR="00000000" w:rsidRDefault="00F14FCF">
      <w:pPr>
        <w:ind w:firstLine="284"/>
        <w:jc w:val="both"/>
      </w:pPr>
      <w:r>
        <w:t>4. Определяем общее количество эвакуирующихся:</w:t>
      </w:r>
    </w:p>
    <w:p w:rsidR="00000000" w:rsidRDefault="00F14FCF">
      <w:pPr>
        <w:ind w:firstLine="284"/>
        <w:jc w:val="both"/>
      </w:pPr>
      <w:r>
        <w:t>а) через лестничную клетку № 1 (см. п. 1 настоящего примера), кот</w:t>
      </w:r>
      <w:r>
        <w:t>о</w:t>
      </w:r>
      <w:r>
        <w:t>рая составит 213 + 65 = 278 чел;</w:t>
      </w:r>
    </w:p>
    <w:p w:rsidR="00000000" w:rsidRDefault="00F14FCF">
      <w:pPr>
        <w:ind w:firstLine="284"/>
        <w:jc w:val="both"/>
      </w:pPr>
      <w:r>
        <w:t xml:space="preserve">б) через лестничную клетку № 2 будет эвакуироваться также 278 чел; </w:t>
      </w:r>
    </w:p>
    <w:p w:rsidR="00000000" w:rsidRDefault="00F14FCF">
      <w:pPr>
        <w:ind w:firstLine="284"/>
        <w:jc w:val="both"/>
      </w:pPr>
      <w:r>
        <w:t>в) через открытую лестницу будет эвакуироваться 593 чел. (176 + 176 +241).</w:t>
      </w:r>
    </w:p>
    <w:p w:rsidR="00000000" w:rsidRDefault="00F14FCF">
      <w:pPr>
        <w:ind w:firstLine="284"/>
        <w:jc w:val="both"/>
      </w:pPr>
      <w:r>
        <w:t xml:space="preserve">В </w:t>
      </w:r>
      <w:r>
        <w:t>соответствии с п. 1 разд. 4 настоящего приложения, независимо от рассчитанного числа эвакуирующихся по открытой лестнице, в расчет эвакуирующихся по лестничным клеткам принимается не м</w:t>
      </w:r>
      <w:r>
        <w:t>е</w:t>
      </w:r>
      <w:r>
        <w:t>нее половины всех эвакуирующихся с этажа. Проверяя это полож</w:t>
      </w:r>
      <w:r>
        <w:t>е</w:t>
      </w:r>
      <w:r>
        <w:t>ние, выясняем, что по лестничным клеткам будет эвакуироваться 556 чел. (278 + 278), что допустимо.</w:t>
      </w:r>
    </w:p>
    <w:p w:rsidR="00000000" w:rsidRDefault="00F14FCF">
      <w:pPr>
        <w:ind w:firstLine="284"/>
        <w:jc w:val="both"/>
      </w:pPr>
      <w:r>
        <w:t>5. Руководствуясь требованиями п. 2 и табл. 1 разд. 4 настоящего приложения, определяем, что ширина выхода в лестничные клетки № 1 и № 2 должна быть 278 : 337 = 0,81 м</w:t>
      </w:r>
      <w:r>
        <w:t>, но так как она не может быть менее 1,2 м, то принимаем 1,2 м.</w:t>
      </w:r>
    </w:p>
    <w:p w:rsidR="00000000" w:rsidRDefault="00F14FCF">
      <w:pPr>
        <w:ind w:firstLine="284"/>
        <w:jc w:val="both"/>
      </w:pPr>
      <w:r>
        <w:t xml:space="preserve">Ширина маршей в лестничных клетках должна быть не менее 1,35 м. </w:t>
      </w:r>
    </w:p>
    <w:p w:rsidR="00000000" w:rsidRDefault="00F14FCF">
      <w:pPr>
        <w:ind w:firstLine="284"/>
        <w:jc w:val="both"/>
      </w:pPr>
      <w:r>
        <w:t>Ширина марша открытой лестницы в соответствии с требован</w:t>
      </w:r>
      <w:r>
        <w:t>и</w:t>
      </w:r>
      <w:r>
        <w:t>ями табл. 2 разд. 4 настоящего приложения должна быть 593 : 219 = 2,7.</w:t>
      </w:r>
    </w:p>
    <w:p w:rsidR="00000000" w:rsidRDefault="00F14FCF">
      <w:pPr>
        <w:ind w:firstLine="284"/>
        <w:jc w:val="both"/>
      </w:pPr>
      <w:r>
        <w:t>6. Исходя из приведенной на рис. 17 схемы, из люков 6—11 к к</w:t>
      </w:r>
      <w:r>
        <w:t>а</w:t>
      </w:r>
      <w:r>
        <w:t>ждому из выходов из здания наружу направляется по 586 чел. (186 + 200 + 200).</w:t>
      </w:r>
    </w:p>
    <w:p w:rsidR="00000000" w:rsidRDefault="00F14FCF">
      <w:pPr>
        <w:ind w:firstLine="284"/>
        <w:jc w:val="both"/>
      </w:pPr>
      <w:r>
        <w:t xml:space="preserve">7. Определяем число эвакуирующихся с верхнего уровня через наружные выходы № 1 и № 2. </w:t>
      </w:r>
    </w:p>
    <w:p w:rsidR="00000000" w:rsidRDefault="00F14FCF">
      <w:pPr>
        <w:ind w:firstLine="284"/>
        <w:jc w:val="both"/>
      </w:pPr>
      <w:r>
        <w:t>К выходу № 1 направляются зри</w:t>
      </w:r>
      <w:r>
        <w:t>тели из лестничной клетки № 1 и половина выходящих по открытой лестнице, что составляет 575 чел. (278 + 297), столько же направятся и к выходу № 2.</w:t>
      </w:r>
    </w:p>
    <w:p w:rsidR="00000000" w:rsidRDefault="00F14FCF">
      <w:pPr>
        <w:ind w:firstLine="284"/>
        <w:jc w:val="both"/>
      </w:pPr>
      <w:r>
        <w:t>8. Суммарное число эвакуирующихся через каждый выход из здания составляет по 1161 чел. (586 + 575).</w:t>
      </w:r>
    </w:p>
    <w:p w:rsidR="00000000" w:rsidRDefault="00F14FCF">
      <w:pPr>
        <w:ind w:firstLine="284"/>
        <w:jc w:val="both"/>
      </w:pPr>
      <w:r>
        <w:t>9. Ширина наружных выходов, определяемая по табл. 3 разд. 4 настоящего приложения, составит по 3,87 м (1161 : 300).</w:t>
      </w:r>
    </w:p>
    <w:p w:rsidR="00000000" w:rsidRDefault="00F14FCF">
      <w:pPr>
        <w:ind w:firstLine="284"/>
        <w:jc w:val="both"/>
      </w:pPr>
      <w:r>
        <w:t xml:space="preserve">10. Определяем максимальную протяженность пути эвакуации зрителей за пределами зала. Она слагается из пути по фойе из люка 2 до лестничной клетки № </w:t>
      </w:r>
      <w:r>
        <w:t>1, пути по лестнице вниз и пути из лес</w:t>
      </w:r>
      <w:r>
        <w:t>т</w:t>
      </w:r>
      <w:r>
        <w:t>ничной клетки № 1 по вестибюлю-фойе первого этажа до наружного выхода № 1.</w:t>
      </w:r>
    </w:p>
    <w:p w:rsidR="00000000" w:rsidRDefault="00F14FCF">
      <w:pPr>
        <w:ind w:firstLine="284"/>
        <w:jc w:val="both"/>
      </w:pPr>
      <w:r>
        <w:rPr>
          <w:lang w:val="en-US"/>
        </w:rPr>
        <w:t>l</w:t>
      </w:r>
      <w:r>
        <w:rPr>
          <w:vertAlign w:val="subscript"/>
        </w:rPr>
        <w:t>1</w:t>
      </w:r>
      <w:r>
        <w:t xml:space="preserve"> = 15,2 м - на втором этаже, </w:t>
      </w:r>
      <w:r>
        <w:rPr>
          <w:lang w:val="en-US"/>
        </w:rPr>
        <w:t>l</w:t>
      </w:r>
      <w:r>
        <w:rPr>
          <w:vertAlign w:val="subscript"/>
        </w:rPr>
        <w:t>2</w:t>
      </w:r>
      <w:r>
        <w:t xml:space="preserve"> = 8 м - на первом этаже, </w:t>
      </w:r>
      <w:r>
        <w:rPr>
          <w:lang w:val="en-US"/>
        </w:rPr>
        <w:t>l</w:t>
      </w:r>
      <w:r>
        <w:rPr>
          <w:vertAlign w:val="subscript"/>
        </w:rPr>
        <w:t>лест</w:t>
      </w:r>
      <w:r>
        <w:t xml:space="preserve"> = 40,6 м (5,2</w:t>
      </w:r>
      <w:r>
        <w:sym w:font="Symbol" w:char="F0B4"/>
      </w:r>
      <w:r>
        <w:t>7,8) - см. п. 4 разд. 4 настоящего приложения.</w:t>
      </w:r>
    </w:p>
    <w:p w:rsidR="00000000" w:rsidRDefault="00F14FCF">
      <w:pPr>
        <w:ind w:firstLine="284"/>
        <w:jc w:val="both"/>
      </w:pPr>
      <w:r>
        <w:t xml:space="preserve">Таким образом, общая длина пути составляет 63,8 м (15,2 + 40,6 + 8); при сравнении этой длины с максимально допустимой (см. п. 4 разд. 4 настоящего приложения) 70 (6 </w:t>
      </w:r>
      <w:r>
        <w:sym w:font="Symbol" w:char="F02D"/>
      </w:r>
      <w:r>
        <w:t xml:space="preserve"> 3,6) = 168 м она оказывается более чем в 2,6 раза меньше. </w:t>
      </w:r>
    </w:p>
    <w:p w:rsidR="00000000" w:rsidRDefault="00F14FCF">
      <w:pPr>
        <w:ind w:firstLine="284"/>
        <w:jc w:val="both"/>
      </w:pPr>
      <w:r>
        <w:t>Исходя из скорости движения 70 м/мин, путь дл</w:t>
      </w:r>
      <w:r>
        <w:t>иной 63,8 м будет преодолен за 0,9 мин вместо допустимых 2,4 мин. (6 — 3,6).</w:t>
      </w:r>
    </w:p>
    <w:p w:rsidR="00000000" w:rsidRDefault="00F14FCF">
      <w:pPr>
        <w:spacing w:before="120"/>
        <w:ind w:firstLine="284"/>
        <w:jc w:val="right"/>
        <w:rPr>
          <w:b/>
        </w:rPr>
      </w:pPr>
      <w:r>
        <w:rPr>
          <w:b/>
        </w:rPr>
        <w:t>Приложение 8</w:t>
      </w:r>
    </w:p>
    <w:p w:rsidR="00000000" w:rsidRDefault="00F14FCF">
      <w:pPr>
        <w:pStyle w:val="1"/>
      </w:pPr>
      <w:r>
        <w:t xml:space="preserve">ПРИМЕРЫ СХЕМ ПЛАНОВ РАССТАНОВКИ ОБОРУДОВАНИЯ В ПОМЕЩЕНИЯХ ДЛЯ </w:t>
      </w:r>
      <w:r>
        <w:rPr>
          <w:smallCaps/>
        </w:rPr>
        <w:t>Ф</w:t>
      </w:r>
      <w:r>
        <w:t>ИЗКУЛЬТУРНО-ОЗДОРОВИТЕЛЬНЫХ ЗАНЯТИЙ</w:t>
      </w:r>
    </w:p>
    <w:p w:rsidR="00000000" w:rsidRDefault="00F14FCF">
      <w:pPr>
        <w:ind w:firstLine="284"/>
        <w:jc w:val="both"/>
      </w:pPr>
      <w:r>
        <w:t>На рис. 1—6 приведены примеры схем планов помещений для р</w:t>
      </w:r>
      <w:r>
        <w:t>а</w:t>
      </w:r>
      <w:r>
        <w:t>зличных видов физкультурно-оздоровительных занятий с расстан</w:t>
      </w:r>
      <w:r>
        <w:t>о</w:t>
      </w:r>
      <w:r>
        <w:t>вкой необходимого оборудования.</w:t>
      </w:r>
    </w:p>
    <w:p w:rsidR="00000000" w:rsidRDefault="00F14FCF">
      <w:pPr>
        <w:ind w:firstLine="284"/>
        <w:jc w:val="both"/>
      </w:pPr>
      <w:r>
        <w:t>В помещениях размерами 24</w:t>
      </w:r>
      <w:r>
        <w:sym w:font="Symbol" w:char="F0B4"/>
      </w:r>
      <w:r>
        <w:t>12 м и 18</w:t>
      </w:r>
      <w:r>
        <w:sym w:font="Symbol" w:char="F0B4"/>
      </w:r>
      <w:r>
        <w:t>12 м (см. рис. 1) провед</w:t>
      </w:r>
      <w:r>
        <w:t>е</w:t>
      </w:r>
      <w:r>
        <w:t>ние общеразвивающих упражнений предусматривается осущест</w:t>
      </w:r>
      <w:r>
        <w:t>в</w:t>
      </w:r>
      <w:r>
        <w:t>лять на свободном от гимнастического оборудования прос</w:t>
      </w:r>
      <w:r>
        <w:t>транстве с использ</w:t>
      </w:r>
      <w:r>
        <w:t>о</w:t>
      </w:r>
      <w:r>
        <w:t>ванием тренажеров и гимнастических стенок.</w:t>
      </w:r>
    </w:p>
    <w:p w:rsidR="00000000" w:rsidRDefault="00F14FCF">
      <w:pPr>
        <w:ind w:firstLine="284"/>
        <w:jc w:val="both"/>
      </w:pPr>
      <w:r>
        <w:t>В помещениях для групповых занятий элементами борьбы (см. рис. 2) стены, примыкающие к уложенным на полу матам, должны иметь мягкую обивку.</w:t>
      </w:r>
    </w:p>
    <w:p w:rsidR="00000000" w:rsidRDefault="00F14FCF">
      <w:pPr>
        <w:ind w:firstLine="284"/>
        <w:jc w:val="both"/>
      </w:pPr>
      <w:r>
        <w:t>Для занятий ритмической гимнастикой, хореографией и женской оздоровительной гимнастикой наилучшим является помещение ра</w:t>
      </w:r>
      <w:r>
        <w:t>з</w:t>
      </w:r>
      <w:r>
        <w:t>мером 12</w:t>
      </w:r>
      <w:r>
        <w:sym w:font="Symbol" w:char="F0B4"/>
      </w:r>
      <w:r>
        <w:t>12 м, приведенное на рис. 9 прил. 3 настоящего Пособия. На рис. 3 настоящего приложения приведен план помещения для этих занятий минимального размера. Помост для тренера может преду</w:t>
      </w:r>
      <w:r>
        <w:t>сматриваться переносным или пристенным (откидным), а зе</w:t>
      </w:r>
      <w:r>
        <w:t>р</w:t>
      </w:r>
      <w:r>
        <w:t>кала и хореографические станки устанавливаются стационарно.</w:t>
      </w:r>
    </w:p>
    <w:p w:rsidR="00000000" w:rsidRDefault="00F14FCF">
      <w:pPr>
        <w:ind w:firstLine="284"/>
        <w:jc w:val="both"/>
      </w:pPr>
      <w:r>
        <w:t>На рис. 4—6 приведены схемы планов расстановки оборудования в помещениях с тренажерами для развития различных физических качеств. При этом на рис. 5 и 6 в одинаковых по размеру помещен</w:t>
      </w:r>
      <w:r>
        <w:t>и</w:t>
      </w:r>
      <w:r>
        <w:t>ях у</w:t>
      </w:r>
      <w:r>
        <w:t>с</w:t>
      </w:r>
      <w:r>
        <w:t>тановлены различные по составу тренажеры.</w:t>
      </w:r>
    </w:p>
    <w:p w:rsidR="00000000" w:rsidRDefault="00F14FCF">
      <w:pPr>
        <w:spacing w:before="120"/>
        <w:jc w:val="center"/>
        <w:rPr>
          <w:lang w:val="en-US"/>
        </w:rPr>
      </w:pPr>
      <w:r>
        <w:pict>
          <v:shape id="_x0000_i1112" type="#_x0000_t75" style="width:189.75pt;height:358.5pt">
            <v:imagedata r:id="rId93" o:title=""/>
          </v:shape>
        </w:pict>
      </w:r>
    </w:p>
    <w:p w:rsidR="00000000" w:rsidRDefault="00F14FCF">
      <w:pPr>
        <w:spacing w:before="120"/>
        <w:jc w:val="center"/>
      </w:pPr>
      <w:r>
        <w:pict>
          <v:shape id="_x0000_i1113" type="#_x0000_t75" style="width:203.25pt;height:275.25pt">
            <v:imagedata r:id="rId94" o:title=""/>
          </v:shape>
        </w:pict>
      </w:r>
    </w:p>
    <w:p w:rsidR="00000000" w:rsidRDefault="00F14FCF">
      <w:pPr>
        <w:spacing w:before="120"/>
        <w:jc w:val="center"/>
      </w:pPr>
      <w:r>
        <w:t>Рис. 1. Схемы планов помещений размерами 24</w:t>
      </w:r>
      <w:r>
        <w:sym w:font="Symbol" w:char="F0B4"/>
      </w:r>
      <w:r>
        <w:t>12 м и 18</w:t>
      </w:r>
      <w:r>
        <w:sym w:font="Symbol" w:char="F0B4"/>
      </w:r>
      <w:r>
        <w:t xml:space="preserve">12 м </w:t>
      </w:r>
      <w:r>
        <w:br/>
        <w:t>для групповых занятий по общей физической подготовке на при</w:t>
      </w:r>
      <w:r>
        <w:t>с</w:t>
      </w:r>
      <w:r>
        <w:t>тенном трансформируемом гимнастическом о</w:t>
      </w:r>
      <w:r>
        <w:t>борудовании и трен</w:t>
      </w:r>
      <w:r>
        <w:t>а</w:t>
      </w:r>
      <w:r>
        <w:t>жерах (размеры в сантиметрах)</w:t>
      </w:r>
    </w:p>
    <w:p w:rsidR="00000000" w:rsidRDefault="00F14FCF">
      <w:pPr>
        <w:spacing w:before="120"/>
        <w:jc w:val="center"/>
        <w:rPr>
          <w:lang w:val="en-US"/>
        </w:rPr>
      </w:pPr>
      <w:r>
        <w:pict>
          <v:shape id="_x0000_i1114" type="#_x0000_t75" style="width:192.75pt;height:301.5pt">
            <v:imagedata r:id="rId95" o:title=""/>
          </v:shape>
        </w:pict>
      </w:r>
    </w:p>
    <w:p w:rsidR="00000000" w:rsidRDefault="00F14FCF">
      <w:pPr>
        <w:spacing w:before="120"/>
        <w:jc w:val="center"/>
      </w:pPr>
      <w:r>
        <w:pict>
          <v:shape id="_x0000_i1115" type="#_x0000_t75" style="width:192pt;height:245.25pt">
            <v:imagedata r:id="rId96" o:title=""/>
          </v:shape>
        </w:pict>
      </w:r>
    </w:p>
    <w:p w:rsidR="00000000" w:rsidRDefault="00F14FCF">
      <w:pPr>
        <w:spacing w:before="120"/>
        <w:jc w:val="center"/>
      </w:pPr>
      <w:r>
        <w:t>Рис. 2. Схемы планов помещений размерами 15</w:t>
      </w:r>
      <w:r>
        <w:sym w:font="Symbol" w:char="F0B4"/>
      </w:r>
      <w:r>
        <w:t>9 м и 12</w:t>
      </w:r>
      <w:r>
        <w:sym w:font="Symbol" w:char="F0B4"/>
      </w:r>
      <w:r>
        <w:t xml:space="preserve">9 м </w:t>
      </w:r>
      <w:r>
        <w:br/>
        <w:t>для гру</w:t>
      </w:r>
      <w:r>
        <w:t>п</w:t>
      </w:r>
      <w:r>
        <w:t>повых занятий элементами борьбы (размеры в сантиметрах)</w:t>
      </w:r>
    </w:p>
    <w:p w:rsidR="00000000" w:rsidRDefault="00F14FCF">
      <w:pPr>
        <w:spacing w:before="120"/>
        <w:jc w:val="center"/>
      </w:pPr>
      <w:r>
        <w:pict>
          <v:shape id="_x0000_i1116" type="#_x0000_t75" style="width:277.5pt;height:270.75pt">
            <v:imagedata r:id="rId97" o:title=""/>
          </v:shape>
        </w:pict>
      </w:r>
    </w:p>
    <w:p w:rsidR="00000000" w:rsidRDefault="00F14FCF">
      <w:pPr>
        <w:spacing w:before="120"/>
        <w:jc w:val="center"/>
      </w:pPr>
      <w:r>
        <w:t>Рис. 3. Схема плана помещения размером 9</w:t>
      </w:r>
      <w:r>
        <w:sym w:font="Symbol" w:char="F0B4"/>
      </w:r>
      <w:r>
        <w:t>9 м для групповых зан</w:t>
      </w:r>
      <w:r>
        <w:t>я</w:t>
      </w:r>
      <w:r>
        <w:t>тий по ритмической гимнастике, хореографии и женской оздоров</w:t>
      </w:r>
      <w:r>
        <w:t>и</w:t>
      </w:r>
      <w:r>
        <w:t>тельной гимнастике (размеры в сантиметрах)</w:t>
      </w:r>
    </w:p>
    <w:p w:rsidR="00000000" w:rsidRDefault="00F14FCF">
      <w:pPr>
        <w:spacing w:before="120"/>
        <w:jc w:val="center"/>
      </w:pPr>
      <w:r>
        <w:pict>
          <v:shape id="_x0000_i1117" type="#_x0000_t75" style="width:312.75pt;height:503.25pt">
            <v:imagedata r:id="rId98" o:title=""/>
          </v:shape>
        </w:pict>
      </w:r>
    </w:p>
    <w:p w:rsidR="00000000" w:rsidRDefault="00F14FCF">
      <w:pPr>
        <w:spacing w:before="120"/>
        <w:jc w:val="center"/>
      </w:pPr>
      <w:r>
        <w:t>Рис. 4. Планы помещений размерами 12</w:t>
      </w:r>
      <w:r>
        <w:sym w:font="Symbol" w:char="F0B4"/>
      </w:r>
      <w:r>
        <w:t>12 м и 12</w:t>
      </w:r>
      <w:r>
        <w:sym w:font="Symbol" w:char="F0B4"/>
      </w:r>
      <w:r>
        <w:t>9 м с расстано</w:t>
      </w:r>
      <w:r>
        <w:t>в</w:t>
      </w:r>
      <w:r>
        <w:t xml:space="preserve">кой </w:t>
      </w:r>
      <w:r>
        <w:br/>
        <w:t>в них тренажеров (размеры в сантиметрах)</w:t>
      </w:r>
    </w:p>
    <w:p w:rsidR="00000000" w:rsidRDefault="00F14FCF">
      <w:pPr>
        <w:spacing w:before="120"/>
        <w:jc w:val="center"/>
      </w:pPr>
      <w:r>
        <w:pict>
          <v:shape id="_x0000_i1118" type="#_x0000_t75" style="width:273.75pt;height:260.25pt">
            <v:imagedata r:id="rId99" o:title=""/>
          </v:shape>
        </w:pict>
      </w:r>
    </w:p>
    <w:p w:rsidR="00000000" w:rsidRDefault="00F14FCF">
      <w:pPr>
        <w:spacing w:before="120"/>
        <w:jc w:val="center"/>
      </w:pPr>
      <w:r>
        <w:t>Рис 5. План помещения размером 9</w:t>
      </w:r>
      <w:r>
        <w:sym w:font="Symbol" w:char="F0B4"/>
      </w:r>
      <w:r>
        <w:t>9 м с расстановкой в не</w:t>
      </w:r>
      <w:r>
        <w:t xml:space="preserve">м </w:t>
      </w:r>
      <w:r>
        <w:br/>
        <w:t>тренаж</w:t>
      </w:r>
      <w:r>
        <w:t>е</w:t>
      </w:r>
      <w:r>
        <w:t>ров (размеры в сантиметрах)</w:t>
      </w:r>
    </w:p>
    <w:p w:rsidR="00000000" w:rsidRDefault="00F14FCF">
      <w:pPr>
        <w:spacing w:before="120"/>
        <w:jc w:val="center"/>
      </w:pPr>
      <w:r>
        <w:pict>
          <v:shape id="_x0000_i1119" type="#_x0000_t75" style="width:297.75pt;height:282pt">
            <v:imagedata r:id="rId100" o:title=""/>
          </v:shape>
        </w:pict>
      </w:r>
    </w:p>
    <w:p w:rsidR="00000000" w:rsidRDefault="00F14FCF">
      <w:pPr>
        <w:spacing w:before="120"/>
        <w:jc w:val="center"/>
      </w:pPr>
      <w:r>
        <w:t>Рис. 6. План помещения размером 9</w:t>
      </w:r>
      <w:r>
        <w:sym w:font="Symbol" w:char="F0B4"/>
      </w:r>
      <w:r>
        <w:t xml:space="preserve">9 м с расстановкой в нем </w:t>
      </w:r>
      <w:r>
        <w:br/>
        <w:t>тренаж</w:t>
      </w:r>
      <w:r>
        <w:t>е</w:t>
      </w:r>
      <w:r>
        <w:t>ров из набора КАП-2 (размеры в сантиметрах)</w:t>
      </w:r>
    </w:p>
    <w:p w:rsidR="00000000" w:rsidRDefault="00F14FCF">
      <w:pPr>
        <w:spacing w:before="120" w:after="120"/>
        <w:jc w:val="center"/>
      </w:pPr>
      <w:r>
        <w:t>Таблица-экспликация оборудования (к рис. 1-6 прил.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4"/>
        <w:gridCol w:w="5069"/>
      </w:tblGrid>
      <w:tr w:rsidR="00000000">
        <w:tblPrEx>
          <w:tblCellMar>
            <w:top w:w="0" w:type="dxa"/>
            <w:bottom w:w="0" w:type="dxa"/>
          </w:tblCellMar>
        </w:tblPrEx>
        <w:tc>
          <w:tcPr>
            <w:tcW w:w="1384" w:type="dxa"/>
          </w:tcPr>
          <w:p w:rsidR="00000000" w:rsidRDefault="00F14FCF">
            <w:pPr>
              <w:jc w:val="center"/>
            </w:pPr>
            <w:r>
              <w:t>Экспликацион</w:t>
            </w:r>
            <w:r>
              <w:softHyphen/>
              <w:t>ный н</w:t>
            </w:r>
            <w:r>
              <w:t>о</w:t>
            </w:r>
            <w:r>
              <w:t>мер</w:t>
            </w:r>
          </w:p>
        </w:tc>
        <w:tc>
          <w:tcPr>
            <w:tcW w:w="5069" w:type="dxa"/>
          </w:tcPr>
          <w:p w:rsidR="00000000" w:rsidRDefault="00F14FCF">
            <w:pPr>
              <w:spacing w:before="60"/>
              <w:jc w:val="center"/>
            </w:pPr>
            <w:r>
              <w:t>Наименование оборудования</w:t>
            </w:r>
          </w:p>
        </w:tc>
      </w:tr>
      <w:tr w:rsidR="00000000">
        <w:tblPrEx>
          <w:tblCellMar>
            <w:top w:w="0" w:type="dxa"/>
            <w:bottom w:w="0" w:type="dxa"/>
          </w:tblCellMar>
        </w:tblPrEx>
        <w:tc>
          <w:tcPr>
            <w:tcW w:w="1384" w:type="dxa"/>
          </w:tcPr>
          <w:p w:rsidR="00000000" w:rsidRDefault="00F14FCF">
            <w:pPr>
              <w:jc w:val="center"/>
            </w:pPr>
            <w:r>
              <w:t>1</w:t>
            </w:r>
          </w:p>
        </w:tc>
        <w:tc>
          <w:tcPr>
            <w:tcW w:w="5069" w:type="dxa"/>
          </w:tcPr>
          <w:p w:rsidR="00000000" w:rsidRDefault="00F14FCF">
            <w:pPr>
              <w:jc w:val="center"/>
            </w:pPr>
            <w:r>
              <w:t>2</w:t>
            </w:r>
          </w:p>
        </w:tc>
      </w:tr>
      <w:tr w:rsidR="00000000">
        <w:tblPrEx>
          <w:tblCellMar>
            <w:top w:w="0" w:type="dxa"/>
            <w:bottom w:w="0" w:type="dxa"/>
          </w:tblCellMar>
        </w:tblPrEx>
        <w:tc>
          <w:tcPr>
            <w:tcW w:w="1384" w:type="dxa"/>
            <w:tcBorders>
              <w:bottom w:val="nil"/>
            </w:tcBorders>
          </w:tcPr>
          <w:p w:rsidR="00000000" w:rsidRDefault="00F14FCF">
            <w:pPr>
              <w:spacing w:before="120"/>
              <w:jc w:val="center"/>
            </w:pPr>
            <w:r>
              <w:t xml:space="preserve">1. </w:t>
            </w:r>
          </w:p>
        </w:tc>
        <w:tc>
          <w:tcPr>
            <w:tcW w:w="5069" w:type="dxa"/>
            <w:tcBorders>
              <w:bottom w:val="nil"/>
            </w:tcBorders>
          </w:tcPr>
          <w:p w:rsidR="00000000" w:rsidRDefault="00F14FCF">
            <w:pPr>
              <w:spacing w:before="120"/>
            </w:pPr>
            <w:r>
              <w:t>Бревно-тренажер гимнастическое для групповых зан</w:t>
            </w:r>
            <w:r>
              <w:t>я</w:t>
            </w:r>
            <w:r>
              <w:t>тий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w:t>
            </w:r>
          </w:p>
        </w:tc>
        <w:tc>
          <w:tcPr>
            <w:tcW w:w="5069" w:type="dxa"/>
            <w:tcBorders>
              <w:top w:val="nil"/>
              <w:bottom w:val="nil"/>
            </w:tcBorders>
          </w:tcPr>
          <w:p w:rsidR="00000000" w:rsidRDefault="00F14FCF">
            <w:pPr>
              <w:spacing w:before="120"/>
            </w:pPr>
            <w:r>
              <w:t>Брусья гимнастические для групповых занятий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w:t>
            </w:r>
          </w:p>
        </w:tc>
        <w:tc>
          <w:tcPr>
            <w:tcW w:w="5069" w:type="dxa"/>
            <w:tcBorders>
              <w:top w:val="nil"/>
              <w:bottom w:val="nil"/>
            </w:tcBorders>
          </w:tcPr>
          <w:p w:rsidR="00000000" w:rsidRDefault="00F14FCF">
            <w:pPr>
              <w:spacing w:before="120"/>
            </w:pPr>
            <w:r>
              <w:t>Велотренажер «Здоровье»</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4.</w:t>
            </w:r>
          </w:p>
        </w:tc>
        <w:tc>
          <w:tcPr>
            <w:tcW w:w="5069" w:type="dxa"/>
            <w:tcBorders>
              <w:top w:val="nil"/>
              <w:bottom w:val="nil"/>
            </w:tcBorders>
          </w:tcPr>
          <w:p w:rsidR="00000000" w:rsidRDefault="00F14FCF">
            <w:pPr>
              <w:spacing w:before="120"/>
            </w:pPr>
            <w:r>
              <w:t>Велотренажер «Циклон-1»</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5.</w:t>
            </w:r>
          </w:p>
        </w:tc>
        <w:tc>
          <w:tcPr>
            <w:tcW w:w="5069" w:type="dxa"/>
            <w:tcBorders>
              <w:top w:val="nil"/>
              <w:bottom w:val="nil"/>
            </w:tcBorders>
          </w:tcPr>
          <w:p w:rsidR="00000000" w:rsidRDefault="00F14FCF">
            <w:pPr>
              <w:spacing w:before="120"/>
            </w:pPr>
            <w:r>
              <w:t>Дорожка для разбега (укороченная)</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6.</w:t>
            </w:r>
          </w:p>
        </w:tc>
        <w:tc>
          <w:tcPr>
            <w:tcW w:w="5069" w:type="dxa"/>
            <w:tcBorders>
              <w:top w:val="nil"/>
              <w:bottom w:val="nil"/>
            </w:tcBorders>
          </w:tcPr>
          <w:p w:rsidR="00000000" w:rsidRDefault="00F14FCF">
            <w:pPr>
              <w:spacing w:before="120"/>
            </w:pPr>
            <w:r>
              <w:t>Зеркало</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7.</w:t>
            </w:r>
          </w:p>
        </w:tc>
        <w:tc>
          <w:tcPr>
            <w:tcW w:w="5069" w:type="dxa"/>
            <w:tcBorders>
              <w:top w:val="nil"/>
              <w:bottom w:val="nil"/>
            </w:tcBorders>
          </w:tcPr>
          <w:p w:rsidR="00000000" w:rsidRDefault="00F14FCF">
            <w:pPr>
              <w:spacing w:before="120"/>
            </w:pPr>
            <w:r>
              <w:t>Конь гимнастический для опорных прыжк</w:t>
            </w:r>
            <w:r>
              <w:t>ов</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8.</w:t>
            </w:r>
          </w:p>
        </w:tc>
        <w:tc>
          <w:tcPr>
            <w:tcW w:w="5069" w:type="dxa"/>
            <w:tcBorders>
              <w:top w:val="nil"/>
              <w:bottom w:val="nil"/>
            </w:tcBorders>
          </w:tcPr>
          <w:p w:rsidR="00000000" w:rsidRDefault="00F14FCF">
            <w:pPr>
              <w:spacing w:before="120"/>
            </w:pPr>
            <w:r>
              <w:t>Маты</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9.</w:t>
            </w:r>
          </w:p>
        </w:tc>
        <w:tc>
          <w:tcPr>
            <w:tcW w:w="5069" w:type="dxa"/>
            <w:tcBorders>
              <w:top w:val="nil"/>
              <w:bottom w:val="nil"/>
            </w:tcBorders>
          </w:tcPr>
          <w:p w:rsidR="00000000" w:rsidRDefault="00F14FCF">
            <w:pPr>
              <w:spacing w:before="120"/>
            </w:pPr>
            <w:r>
              <w:t>Мостик гимнастический эластичный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10.</w:t>
            </w:r>
          </w:p>
        </w:tc>
        <w:tc>
          <w:tcPr>
            <w:tcW w:w="5069" w:type="dxa"/>
            <w:tcBorders>
              <w:top w:val="nil"/>
              <w:bottom w:val="nil"/>
            </w:tcBorders>
          </w:tcPr>
          <w:p w:rsidR="00000000" w:rsidRDefault="00F14FCF">
            <w:pPr>
              <w:spacing w:before="120"/>
            </w:pPr>
            <w:r>
              <w:t>Перекладина гимнастическая для групповых занятий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11.</w:t>
            </w:r>
          </w:p>
        </w:tc>
        <w:tc>
          <w:tcPr>
            <w:tcW w:w="5069" w:type="dxa"/>
            <w:tcBorders>
              <w:top w:val="nil"/>
              <w:bottom w:val="nil"/>
            </w:tcBorders>
          </w:tcPr>
          <w:p w:rsidR="00000000" w:rsidRDefault="00F14FCF">
            <w:pPr>
              <w:spacing w:before="120"/>
            </w:pPr>
            <w:r>
              <w:t>Пианино</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12.</w:t>
            </w:r>
          </w:p>
        </w:tc>
        <w:tc>
          <w:tcPr>
            <w:tcW w:w="5069" w:type="dxa"/>
            <w:tcBorders>
              <w:top w:val="nil"/>
              <w:bottom w:val="nil"/>
            </w:tcBorders>
          </w:tcPr>
          <w:p w:rsidR="00000000" w:rsidRDefault="00F14FCF">
            <w:pPr>
              <w:spacing w:before="120"/>
            </w:pPr>
            <w:r>
              <w:t>Приспособление «Брусья консольные»</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13.</w:t>
            </w:r>
          </w:p>
        </w:tc>
        <w:tc>
          <w:tcPr>
            <w:tcW w:w="5069" w:type="dxa"/>
            <w:tcBorders>
              <w:top w:val="nil"/>
              <w:bottom w:val="nil"/>
            </w:tcBorders>
          </w:tcPr>
          <w:p w:rsidR="00000000" w:rsidRDefault="00F14FCF">
            <w:pPr>
              <w:spacing w:before="120"/>
            </w:pPr>
            <w:r>
              <w:t>Приспособление для развития мышц спины</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14.</w:t>
            </w:r>
          </w:p>
        </w:tc>
        <w:tc>
          <w:tcPr>
            <w:tcW w:w="5069" w:type="dxa"/>
            <w:tcBorders>
              <w:top w:val="nil"/>
              <w:bottom w:val="nil"/>
            </w:tcBorders>
          </w:tcPr>
          <w:p w:rsidR="00000000" w:rsidRDefault="00F14FCF">
            <w:pPr>
              <w:spacing w:before="120"/>
            </w:pPr>
            <w:r>
              <w:t>Приспособление «Скамья универсальная»</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15.</w:t>
            </w:r>
          </w:p>
        </w:tc>
        <w:tc>
          <w:tcPr>
            <w:tcW w:w="5069" w:type="dxa"/>
            <w:tcBorders>
              <w:top w:val="nil"/>
              <w:bottom w:val="nil"/>
            </w:tcBorders>
          </w:tcPr>
          <w:p w:rsidR="00000000" w:rsidRDefault="00F14FCF">
            <w:pPr>
              <w:spacing w:before="120"/>
            </w:pPr>
            <w:r>
              <w:t>Рукоход подвесной гимнастический для групповых зан</w:t>
            </w:r>
            <w:r>
              <w:t>я</w:t>
            </w:r>
            <w:r>
              <w:t>тий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16.</w:t>
            </w:r>
          </w:p>
        </w:tc>
        <w:tc>
          <w:tcPr>
            <w:tcW w:w="5069" w:type="dxa"/>
            <w:tcBorders>
              <w:top w:val="nil"/>
              <w:bottom w:val="nil"/>
            </w:tcBorders>
          </w:tcPr>
          <w:p w:rsidR="00000000" w:rsidRDefault="00F14FCF">
            <w:pPr>
              <w:spacing w:before="120"/>
            </w:pPr>
            <w:r>
              <w:t>Скамья со стойками для жима лежа</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17.</w:t>
            </w:r>
          </w:p>
        </w:tc>
        <w:tc>
          <w:tcPr>
            <w:tcW w:w="5069" w:type="dxa"/>
            <w:tcBorders>
              <w:top w:val="nil"/>
              <w:bottom w:val="nil"/>
            </w:tcBorders>
          </w:tcPr>
          <w:p w:rsidR="00000000" w:rsidRDefault="00F14FCF">
            <w:pPr>
              <w:spacing w:before="120"/>
            </w:pPr>
            <w:r>
              <w:t>Снаряды подвесные гимнастические для групповых зан</w:t>
            </w:r>
            <w:r>
              <w:t>я</w:t>
            </w:r>
            <w:r>
              <w:t>тий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18.</w:t>
            </w:r>
          </w:p>
        </w:tc>
        <w:tc>
          <w:tcPr>
            <w:tcW w:w="5069" w:type="dxa"/>
            <w:tcBorders>
              <w:top w:val="nil"/>
              <w:bottom w:val="nil"/>
            </w:tcBorders>
          </w:tcPr>
          <w:p w:rsidR="00000000" w:rsidRDefault="00F14FCF">
            <w:pPr>
              <w:spacing w:before="120"/>
            </w:pPr>
            <w:r>
              <w:t>Станок хореографический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19.</w:t>
            </w:r>
          </w:p>
        </w:tc>
        <w:tc>
          <w:tcPr>
            <w:tcW w:w="5069" w:type="dxa"/>
            <w:tcBorders>
              <w:top w:val="nil"/>
              <w:bottom w:val="nil"/>
            </w:tcBorders>
          </w:tcPr>
          <w:p w:rsidR="00000000" w:rsidRDefault="00F14FCF">
            <w:pPr>
              <w:spacing w:before="120"/>
            </w:pPr>
            <w:r>
              <w:t>Стеллаж для гантелей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20.</w:t>
            </w:r>
          </w:p>
        </w:tc>
        <w:tc>
          <w:tcPr>
            <w:tcW w:w="5069" w:type="dxa"/>
            <w:tcBorders>
              <w:top w:val="nil"/>
              <w:bottom w:val="nil"/>
            </w:tcBorders>
          </w:tcPr>
          <w:p w:rsidR="00000000" w:rsidRDefault="00F14FCF">
            <w:pPr>
              <w:spacing w:before="120"/>
            </w:pPr>
            <w:r>
              <w:t>Стеллаж для штанг</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21.</w:t>
            </w:r>
          </w:p>
        </w:tc>
        <w:tc>
          <w:tcPr>
            <w:tcW w:w="5069" w:type="dxa"/>
            <w:tcBorders>
              <w:top w:val="nil"/>
              <w:bottom w:val="nil"/>
            </w:tcBorders>
          </w:tcPr>
          <w:p w:rsidR="00000000" w:rsidRDefault="00F14FCF">
            <w:pPr>
              <w:spacing w:before="120"/>
            </w:pPr>
            <w:r>
              <w:t>Стенка гимнастическая</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22.</w:t>
            </w:r>
          </w:p>
        </w:tc>
        <w:tc>
          <w:tcPr>
            <w:tcW w:w="5069" w:type="dxa"/>
            <w:tcBorders>
              <w:top w:val="nil"/>
              <w:bottom w:val="nil"/>
            </w:tcBorders>
          </w:tcPr>
          <w:p w:rsidR="00000000" w:rsidRDefault="00F14FCF">
            <w:pPr>
              <w:spacing w:before="120"/>
            </w:pPr>
            <w:r>
              <w:t>Т</w:t>
            </w:r>
            <w:r>
              <w:t>ренажер «Гимнастический»</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23.</w:t>
            </w:r>
          </w:p>
        </w:tc>
        <w:tc>
          <w:tcPr>
            <w:tcW w:w="5069" w:type="dxa"/>
            <w:tcBorders>
              <w:top w:val="nil"/>
              <w:bottom w:val="nil"/>
            </w:tcBorders>
          </w:tcPr>
          <w:p w:rsidR="00000000" w:rsidRDefault="00F14FCF">
            <w:pPr>
              <w:spacing w:before="120"/>
            </w:pPr>
            <w:r>
              <w:t>Тренажер «Гребля»</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24.</w:t>
            </w:r>
          </w:p>
        </w:tc>
        <w:tc>
          <w:tcPr>
            <w:tcW w:w="5069" w:type="dxa"/>
            <w:tcBorders>
              <w:top w:val="nil"/>
              <w:bottom w:val="nil"/>
            </w:tcBorders>
          </w:tcPr>
          <w:p w:rsidR="00000000" w:rsidRDefault="00F14FCF">
            <w:pPr>
              <w:spacing w:before="120"/>
            </w:pPr>
            <w:r>
              <w:t>Тренажер для бега Л.3-01</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25.</w:t>
            </w:r>
          </w:p>
        </w:tc>
        <w:tc>
          <w:tcPr>
            <w:tcW w:w="5069" w:type="dxa"/>
            <w:tcBorders>
              <w:top w:val="nil"/>
              <w:bottom w:val="nil"/>
            </w:tcBorders>
          </w:tcPr>
          <w:p w:rsidR="00000000" w:rsidRDefault="00F14FCF">
            <w:pPr>
              <w:spacing w:before="120"/>
            </w:pPr>
            <w:r>
              <w:t>Тренажер для вращения и развития ловкости</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26.</w:t>
            </w:r>
          </w:p>
        </w:tc>
        <w:tc>
          <w:tcPr>
            <w:tcW w:w="5069" w:type="dxa"/>
            <w:tcBorders>
              <w:top w:val="nil"/>
              <w:bottom w:val="nil"/>
            </w:tcBorders>
          </w:tcPr>
          <w:p w:rsidR="00000000" w:rsidRDefault="00F14FCF">
            <w:pPr>
              <w:spacing w:before="120"/>
            </w:pPr>
            <w:r>
              <w:t>Тренажер для гребли</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27.</w:t>
            </w:r>
          </w:p>
        </w:tc>
        <w:tc>
          <w:tcPr>
            <w:tcW w:w="5069" w:type="dxa"/>
            <w:tcBorders>
              <w:top w:val="nil"/>
              <w:bottom w:val="nil"/>
            </w:tcBorders>
          </w:tcPr>
          <w:p w:rsidR="00000000" w:rsidRDefault="00F14FCF">
            <w:pPr>
              <w:spacing w:before="120"/>
            </w:pPr>
            <w:r>
              <w:t>Тренажер для развития икроножных мышц</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28.</w:t>
            </w:r>
          </w:p>
        </w:tc>
        <w:tc>
          <w:tcPr>
            <w:tcW w:w="5069" w:type="dxa"/>
            <w:tcBorders>
              <w:top w:val="nil"/>
              <w:bottom w:val="nil"/>
            </w:tcBorders>
          </w:tcPr>
          <w:p w:rsidR="00000000" w:rsidRDefault="00F14FCF">
            <w:pPr>
              <w:spacing w:before="120"/>
            </w:pPr>
            <w:r>
              <w:t>Тренажер для развития мышц бедра</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29.</w:t>
            </w:r>
          </w:p>
        </w:tc>
        <w:tc>
          <w:tcPr>
            <w:tcW w:w="5069" w:type="dxa"/>
            <w:tcBorders>
              <w:top w:val="nil"/>
              <w:bottom w:val="nil"/>
            </w:tcBorders>
          </w:tcPr>
          <w:p w:rsidR="00000000" w:rsidRDefault="00F14FCF">
            <w:pPr>
              <w:spacing w:before="120"/>
            </w:pPr>
            <w:r>
              <w:t>Тренажер для развития мышц спины и пресса</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30.</w:t>
            </w:r>
          </w:p>
        </w:tc>
        <w:tc>
          <w:tcPr>
            <w:tcW w:w="5069" w:type="dxa"/>
            <w:tcBorders>
              <w:top w:val="nil"/>
              <w:bottom w:val="nil"/>
            </w:tcBorders>
          </w:tcPr>
          <w:p w:rsidR="00000000" w:rsidRDefault="00F14FCF">
            <w:pPr>
              <w:spacing w:before="120"/>
            </w:pPr>
            <w:r>
              <w:t>Тренажер для развития плечевого пояса и грудных мышц</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31.</w:t>
            </w:r>
          </w:p>
        </w:tc>
        <w:tc>
          <w:tcPr>
            <w:tcW w:w="5069" w:type="dxa"/>
            <w:tcBorders>
              <w:top w:val="nil"/>
              <w:bottom w:val="nil"/>
            </w:tcBorders>
          </w:tcPr>
          <w:p w:rsidR="00000000" w:rsidRDefault="00F14FCF">
            <w:pPr>
              <w:spacing w:before="120"/>
            </w:pPr>
            <w:r>
              <w:t>Тренажер для развития силы ног, тип 1</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32.</w:t>
            </w:r>
          </w:p>
        </w:tc>
        <w:tc>
          <w:tcPr>
            <w:tcW w:w="5069" w:type="dxa"/>
            <w:tcBorders>
              <w:top w:val="nil"/>
              <w:bottom w:val="nil"/>
            </w:tcBorders>
          </w:tcPr>
          <w:p w:rsidR="00000000" w:rsidRDefault="00F14FCF">
            <w:pPr>
              <w:spacing w:before="120"/>
            </w:pPr>
            <w:r>
              <w:t>Тренажер для развития силы ног, тип 2</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33.</w:t>
            </w:r>
          </w:p>
        </w:tc>
        <w:tc>
          <w:tcPr>
            <w:tcW w:w="5069" w:type="dxa"/>
            <w:tcBorders>
              <w:top w:val="nil"/>
              <w:bottom w:val="nil"/>
            </w:tcBorders>
          </w:tcPr>
          <w:p w:rsidR="00000000" w:rsidRDefault="00F14FCF">
            <w:pPr>
              <w:spacing w:before="120"/>
            </w:pPr>
            <w:r>
              <w:t>Тренажер для развития широчайших мышц спины</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34.</w:t>
            </w:r>
          </w:p>
        </w:tc>
        <w:tc>
          <w:tcPr>
            <w:tcW w:w="5069" w:type="dxa"/>
            <w:tcBorders>
              <w:top w:val="nil"/>
              <w:bottom w:val="nil"/>
            </w:tcBorders>
          </w:tcPr>
          <w:p w:rsidR="00000000" w:rsidRDefault="00F14FCF">
            <w:pPr>
              <w:spacing w:before="120"/>
            </w:pPr>
            <w:r>
              <w:t>Тренажер многоцелевой «Стенка»</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35.</w:t>
            </w:r>
          </w:p>
        </w:tc>
        <w:tc>
          <w:tcPr>
            <w:tcW w:w="5069" w:type="dxa"/>
            <w:tcBorders>
              <w:top w:val="nil"/>
              <w:bottom w:val="nil"/>
            </w:tcBorders>
          </w:tcPr>
          <w:p w:rsidR="00000000" w:rsidRDefault="00F14FCF">
            <w:pPr>
              <w:spacing w:before="120"/>
            </w:pPr>
            <w:r>
              <w:t>Тренажер «Ритм-2»</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36.</w:t>
            </w:r>
          </w:p>
        </w:tc>
        <w:tc>
          <w:tcPr>
            <w:tcW w:w="5069" w:type="dxa"/>
            <w:tcBorders>
              <w:top w:val="nil"/>
              <w:bottom w:val="nil"/>
            </w:tcBorders>
          </w:tcPr>
          <w:p w:rsidR="00000000" w:rsidRDefault="00F14FCF">
            <w:pPr>
              <w:spacing w:before="120"/>
            </w:pPr>
            <w:r>
              <w:t>Тренажер «Эспандер»</w:t>
            </w:r>
          </w:p>
        </w:tc>
      </w:tr>
      <w:tr w:rsidR="00000000">
        <w:tblPrEx>
          <w:tblCellMar>
            <w:top w:w="0" w:type="dxa"/>
            <w:bottom w:w="0" w:type="dxa"/>
          </w:tblCellMar>
        </w:tblPrEx>
        <w:tc>
          <w:tcPr>
            <w:tcW w:w="1384" w:type="dxa"/>
            <w:tcBorders>
              <w:top w:val="nil"/>
              <w:bottom w:val="nil"/>
            </w:tcBorders>
          </w:tcPr>
          <w:p w:rsidR="00000000" w:rsidRDefault="00F14FCF">
            <w:pPr>
              <w:spacing w:before="120"/>
              <w:jc w:val="center"/>
            </w:pPr>
            <w:r>
              <w:t>37.</w:t>
            </w:r>
          </w:p>
        </w:tc>
        <w:tc>
          <w:tcPr>
            <w:tcW w:w="5069" w:type="dxa"/>
            <w:tcBorders>
              <w:top w:val="nil"/>
              <w:bottom w:val="nil"/>
            </w:tcBorders>
          </w:tcPr>
          <w:p w:rsidR="00000000" w:rsidRDefault="00F14FCF">
            <w:pPr>
              <w:spacing w:before="120"/>
            </w:pPr>
            <w:r>
              <w:t>Устройство для развития тазобедренных суставов</w:t>
            </w:r>
          </w:p>
        </w:tc>
      </w:tr>
      <w:tr w:rsidR="00000000">
        <w:tblPrEx>
          <w:tblCellMar>
            <w:top w:w="0" w:type="dxa"/>
            <w:bottom w:w="0" w:type="dxa"/>
          </w:tblCellMar>
        </w:tblPrEx>
        <w:tc>
          <w:tcPr>
            <w:tcW w:w="1384" w:type="dxa"/>
            <w:tcBorders>
              <w:top w:val="nil"/>
            </w:tcBorders>
          </w:tcPr>
          <w:p w:rsidR="00000000" w:rsidRDefault="00F14FCF">
            <w:pPr>
              <w:spacing w:before="120" w:after="120"/>
              <w:jc w:val="center"/>
            </w:pPr>
            <w:r>
              <w:t>38.</w:t>
            </w:r>
          </w:p>
        </w:tc>
        <w:tc>
          <w:tcPr>
            <w:tcW w:w="5069" w:type="dxa"/>
            <w:tcBorders>
              <w:top w:val="nil"/>
            </w:tcBorders>
          </w:tcPr>
          <w:p w:rsidR="00000000" w:rsidRDefault="00F14FCF">
            <w:pPr>
              <w:spacing w:before="120" w:after="120"/>
            </w:pPr>
            <w:r>
              <w:t>Штанга тяжелоатлетическая народная</w:t>
            </w:r>
          </w:p>
        </w:tc>
      </w:tr>
    </w:tbl>
    <w:p w:rsidR="00000000" w:rsidRDefault="00F14FCF">
      <w:pPr>
        <w:ind w:firstLine="284"/>
        <w:jc w:val="both"/>
      </w:pPr>
    </w:p>
    <w:sectPr w:rsidR="00000000">
      <w:pgSz w:w="11907" w:h="16840" w:code="9"/>
      <w:pgMar w:top="1440" w:right="4536" w:bottom="720"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TrackMoves/>
  <w:defaultTabStop w:val="720"/>
  <w:hyphenationZone w:val="357"/>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4FCF"/>
    <w:rsid w:val="00F14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b/>
      <w:kern w:val="28"/>
    </w:rPr>
  </w:style>
  <w:style w:type="paragraph" w:styleId="2">
    <w:name w:val="heading 2"/>
    <w:basedOn w:val="a"/>
    <w:next w:val="a"/>
    <w:qFormat/>
    <w:pPr>
      <w:keepNext/>
      <w:spacing w:after="120"/>
      <w:jc w:val="both"/>
      <w:outlineLvl w:val="1"/>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7.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theme" Target="theme/theme1.xml"/><Relationship Id="rId5" Type="http://schemas.openxmlformats.org/officeDocument/2006/relationships/image" Target="media/image2.wmf"/><Relationship Id="rId61" Type="http://schemas.openxmlformats.org/officeDocument/2006/relationships/image" Target="media/image57.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wmf"/><Relationship Id="rId100" Type="http://schemas.openxmlformats.org/officeDocument/2006/relationships/image" Target="media/image9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oleObject" Target="embeddings/oleObject2.bin"/><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35058</Words>
  <Characters>199831</Characters>
  <Application>Microsoft Office Word</Application>
  <DocSecurity>4</DocSecurity>
  <Lines>1665</Lines>
  <Paragraphs>468</Paragraphs>
  <ScaleCrop>false</ScaleCrop>
  <Company>СНИиП</Company>
  <LinksUpToDate>false</LinksUpToDate>
  <CharactersWithSpaces>234421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к СНиП 2.08.02-89</dc:title>
  <dc:subject/>
  <dc:creator>Благий Андрей Владимирович</dc:creator>
  <cp:keywords/>
  <dc:description/>
  <cp:lastModifiedBy>Parhomeiai</cp:lastModifiedBy>
  <cp:revision>2</cp:revision>
  <cp:lastPrinted>1601-01-01T00:00:00Z</cp:lastPrinted>
  <dcterms:created xsi:type="dcterms:W3CDTF">2013-04-11T11:37:00Z</dcterms:created>
  <dcterms:modified xsi:type="dcterms:W3CDTF">2013-04-11T11:37:00Z</dcterms:modified>
</cp:coreProperties>
</file>