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BF2FE7">
      <w:pPr>
        <w:pStyle w:val="1"/>
        <w:tabs>
          <w:tab w:val="left" w:pos="2268"/>
          <w:tab w:val="right" w:pos="6237"/>
        </w:tabs>
      </w:pPr>
      <w:bookmarkStart w:id="0" w:name="_GoBack"/>
      <w:bookmarkEnd w:id="0"/>
      <w:r>
        <w:t xml:space="preserve">НАУЧНО-ИССЛЕДОВАТЕЛЬСКИЙ ИНСТИТУТ КОММУНАЛЬНОГО ВОДОСНАБЖЕНИЯ И ОЧИСТКИ ВОДЫ (НИИ КВОВ) </w:t>
      </w:r>
      <w:r>
        <w:br/>
        <w:t>АКХ им. К. Д. ПАМФИЛОВА</w:t>
      </w:r>
    </w:p>
    <w:p w:rsidR="00000000" w:rsidRDefault="00BF2FE7">
      <w:pPr>
        <w:pStyle w:val="1"/>
        <w:tabs>
          <w:tab w:val="left" w:pos="2268"/>
          <w:tab w:val="right" w:pos="6237"/>
        </w:tabs>
        <w:spacing w:before="0"/>
        <w:rPr>
          <w:b/>
        </w:rPr>
      </w:pPr>
      <w:r>
        <w:rPr>
          <w:b/>
        </w:rPr>
        <w:t xml:space="preserve">П О С О Б И Е </w:t>
      </w:r>
      <w:r>
        <w:rPr>
          <w:b/>
        </w:rPr>
        <w:br/>
        <w:t>по проектированию сооружений для очистки и подготовки воды</w:t>
      </w:r>
      <w:r>
        <w:rPr>
          <w:b/>
        </w:rPr>
        <w:br/>
        <w:t>(к СНиП 2.04.02-84)</w:t>
      </w:r>
    </w:p>
    <w:p w:rsidR="00000000" w:rsidRDefault="00BF2FE7">
      <w:pPr>
        <w:pStyle w:val="1"/>
        <w:tabs>
          <w:tab w:val="left" w:pos="2268"/>
          <w:tab w:val="right" w:pos="6237"/>
        </w:tabs>
        <w:spacing w:before="0"/>
      </w:pPr>
      <w:r>
        <w:t>Утверждено приказом НИИ КВОВ АКХ им. К. Д. Памфил</w:t>
      </w:r>
      <w:r>
        <w:t xml:space="preserve">ова </w:t>
      </w:r>
      <w:r>
        <w:br/>
        <w:t>от 9 апреля 1985 г.</w:t>
      </w:r>
      <w:r>
        <w:rPr>
          <w:lang w:val="en-US"/>
        </w:rPr>
        <w:t xml:space="preserve"> ¹</w:t>
      </w:r>
      <w:r>
        <w:t xml:space="preserve"> 24</w:t>
      </w:r>
    </w:p>
    <w:p w:rsidR="00000000" w:rsidRDefault="00BF2FE7">
      <w:pPr>
        <w:tabs>
          <w:tab w:val="left" w:pos="2268"/>
          <w:tab w:val="right" w:pos="6237"/>
        </w:tabs>
        <w:spacing w:after="120"/>
        <w:ind w:firstLine="284"/>
        <w:jc w:val="both"/>
      </w:pPr>
      <w:r>
        <w:t>Рекомендовано к изданию ученым советом НИИ</w:t>
      </w:r>
      <w:r>
        <w:rPr>
          <w:lang w:val="en-US"/>
        </w:rPr>
        <w:t xml:space="preserve"> KBÎÂ</w:t>
      </w:r>
      <w:r>
        <w:t xml:space="preserve"> АКХ им. К.Д.Памфилова.</w:t>
      </w:r>
    </w:p>
    <w:p w:rsidR="00000000" w:rsidRDefault="00BF2FE7">
      <w:pPr>
        <w:tabs>
          <w:tab w:val="left" w:pos="2268"/>
          <w:tab w:val="right" w:pos="6237"/>
        </w:tabs>
        <w:ind w:firstLine="284"/>
        <w:jc w:val="both"/>
      </w:pPr>
      <w:r>
        <w:t>Содержит сведения, уточняющие конструктивные и другие особенн</w:t>
      </w:r>
      <w:r>
        <w:t>о</w:t>
      </w:r>
      <w:r>
        <w:t>сти сооружений, вошедших в основной нормативный документ, а также указания по ряду новых разработок, которые могут применяться только в экспериментальном порядке, при этом для хозяйственно-питьевого водоснабжения необходимо наличие положительного заключения сан</w:t>
      </w:r>
      <w:r>
        <w:t>и</w:t>
      </w:r>
      <w:r>
        <w:t xml:space="preserve">тарных органов. </w:t>
      </w:r>
    </w:p>
    <w:p w:rsidR="00000000" w:rsidRDefault="00BF2FE7">
      <w:pPr>
        <w:tabs>
          <w:tab w:val="left" w:pos="2268"/>
          <w:tab w:val="right" w:pos="6237"/>
        </w:tabs>
        <w:ind w:firstLine="284"/>
        <w:jc w:val="both"/>
      </w:pPr>
      <w:r>
        <w:t>Для инженерно-технических работников проектных организаций.</w:t>
      </w:r>
    </w:p>
    <w:p w:rsidR="00000000" w:rsidRDefault="00BF2FE7">
      <w:pPr>
        <w:tabs>
          <w:tab w:val="left" w:pos="2268"/>
          <w:tab w:val="right" w:pos="6237"/>
        </w:tabs>
        <w:spacing w:before="120"/>
        <w:ind w:firstLine="284"/>
        <w:jc w:val="both"/>
      </w:pPr>
      <w:r>
        <w:t>При пользо</w:t>
      </w:r>
      <w:r>
        <w:t>вании Пособием необходимо учитывать утвержденные изменения строительных норм и правил и государственных стандартов, публикуемые и журнале «Бюллетень строительной техники», «Сборнике изменений к строительным нормам и правилам» Госстроя СССР и и</w:t>
      </w:r>
      <w:r>
        <w:t>н</w:t>
      </w:r>
      <w:r>
        <w:t>формационном указателе «Государственные стандарты СССР» Госста</w:t>
      </w:r>
      <w:r>
        <w:t>н</w:t>
      </w:r>
      <w:r>
        <w:t>дарта.</w:t>
      </w:r>
    </w:p>
    <w:p w:rsidR="00000000" w:rsidRDefault="00BF2FE7">
      <w:pPr>
        <w:pStyle w:val="1"/>
        <w:tabs>
          <w:tab w:val="left" w:pos="2268"/>
          <w:tab w:val="right" w:pos="6237"/>
        </w:tabs>
        <w:rPr>
          <w:b/>
        </w:rPr>
      </w:pPr>
      <w:r>
        <w:rPr>
          <w:b/>
        </w:rPr>
        <w:t>ПРЕДИСЛОВИЕ</w:t>
      </w:r>
    </w:p>
    <w:p w:rsidR="00000000" w:rsidRDefault="00BF2FE7">
      <w:pPr>
        <w:tabs>
          <w:tab w:val="left" w:pos="2268"/>
          <w:tab w:val="right" w:pos="6237"/>
        </w:tabs>
        <w:ind w:firstLine="284"/>
        <w:jc w:val="both"/>
      </w:pPr>
      <w:r>
        <w:t>Пособие является дополнением к разд. 6 «Водоподготовка» СНиП 2.04.02-84 «Водоснабжение. Наружные сети и сооружения».</w:t>
      </w:r>
    </w:p>
    <w:p w:rsidR="00000000" w:rsidRDefault="00BF2FE7">
      <w:pPr>
        <w:tabs>
          <w:tab w:val="left" w:pos="2268"/>
          <w:tab w:val="right" w:pos="6237"/>
        </w:tabs>
        <w:ind w:firstLine="284"/>
        <w:jc w:val="both"/>
      </w:pPr>
      <w:r>
        <w:t>Составлено с учетом научных исследований и обобщения опыта пр</w:t>
      </w:r>
      <w:r>
        <w:t>о</w:t>
      </w:r>
      <w:r>
        <w:t>ектиров</w:t>
      </w:r>
      <w:r>
        <w:t>ания, строительства и эксплуатации водопроводных станций за последние годы.</w:t>
      </w:r>
    </w:p>
    <w:p w:rsidR="00000000" w:rsidRDefault="00BF2FE7">
      <w:pPr>
        <w:tabs>
          <w:tab w:val="left" w:pos="2268"/>
          <w:tab w:val="right" w:pos="6237"/>
        </w:tabs>
        <w:ind w:firstLine="284"/>
        <w:jc w:val="both"/>
      </w:pPr>
      <w:r>
        <w:t>Пособие разработано НИИ КВОВ АКХ им. К.Д.Памфилова - канд</w:t>
      </w:r>
      <w:r>
        <w:t>и</w:t>
      </w:r>
      <w:r>
        <w:t>датами техн. наук Е.И.Апельциной (разд. 1), В.М.Корабельниковым (разд. 4, 13, 14), А.М.Перлиной (разд. 13), И.И.Деминым (разд. 6), В.П.Криштулом, В.М.Трескуновым (разд. 7), Г.Л.Медришем (разд. 15), В.М.Любарским (разд. 16) совместно с ВНИИ ВОДГЕО - д-ром техн. наук А.И.Егоровым (разд. 2), кандидатами техн. наук И.М.Миркисом, Э.А.Прошиным (разд. 1), И.С.Родиной (разд. 2), Э.Л.</w:t>
      </w:r>
      <w:r>
        <w:t xml:space="preserve">Вольфтруб (разд. 3, 4), Г.Ю.Ассом </w:t>
      </w:r>
      <w:r>
        <w:rPr>
          <w:smallCaps/>
        </w:rPr>
        <w:t>(</w:t>
      </w:r>
      <w:r>
        <w:t>разд. 12); РНИИ АКХ им. К.Д. Памфилова - кандид</w:t>
      </w:r>
      <w:r>
        <w:t>а</w:t>
      </w:r>
      <w:r>
        <w:t>тами техн. наук И.Х.Коварской (разд. 5), А.И. Филатовым (разд. 8), ОИСИ - канд. техн. наук П.А.Грабовским (разд. 8); ЦНИИКИВР - канд. техн. наук М.Г.Журбой (разд. 9); АзНИИ водных проблем - канд. техн. наук И.С.Бабаевым (разд. 10); ЦНИИЭП инженерного оборудования - кандидатами техн. наук В.И.Родиным, Б.Д. Сукасяном, инж. Г.Р.Рабиновичем (разд. 11).</w:t>
      </w:r>
    </w:p>
    <w:p w:rsidR="00000000" w:rsidRDefault="00BF2FE7">
      <w:pPr>
        <w:tabs>
          <w:tab w:val="left" w:pos="2268"/>
          <w:tab w:val="right" w:pos="6237"/>
        </w:tabs>
        <w:ind w:firstLine="284"/>
        <w:jc w:val="both"/>
      </w:pPr>
      <w:r>
        <w:t>В отборе материала, составлении и редактировании Пособия учас</w:t>
      </w:r>
      <w:r>
        <w:t>т</w:t>
      </w:r>
      <w:r>
        <w:t>вовали: кандидат</w:t>
      </w:r>
      <w:r>
        <w:t>ы техн. наук И.И.Демин, Л.Н.Паскуцкая, В.П.Криштул (НИИ КВОВ АКХ им. К.Д.Памфилова); канд. техн. наук В.В.Ашанин, д-р техн. наук, проф. И.Э.Апельцин (ВНИИ ВОДГЕО); инженеры В.А.Красулин, Л.П.Розанова (Гипрокоммунводоканал); А.Ф.Бриткин (Союзводоканалпроект); Г.Р.Рабинович (ЦНИИЭП инженерного обор</w:t>
      </w:r>
      <w:r>
        <w:t>у</w:t>
      </w:r>
      <w:r>
        <w:t>дования)</w:t>
      </w:r>
    </w:p>
    <w:p w:rsidR="00000000" w:rsidRDefault="00BF2FE7">
      <w:pPr>
        <w:pStyle w:val="1"/>
        <w:tabs>
          <w:tab w:val="left" w:pos="2268"/>
          <w:tab w:val="right" w:pos="6237"/>
        </w:tabs>
        <w:rPr>
          <w:b/>
        </w:rPr>
      </w:pPr>
      <w:r>
        <w:rPr>
          <w:b/>
        </w:rPr>
        <w:t>1. РАСПРЕДЕЛИТЕЛИ РЕАГЕНТОВ</w:t>
      </w:r>
    </w:p>
    <w:p w:rsidR="00000000" w:rsidRDefault="00BF2FE7">
      <w:pPr>
        <w:tabs>
          <w:tab w:val="left" w:pos="2268"/>
          <w:tab w:val="right" w:pos="6237"/>
        </w:tabs>
        <w:ind w:firstLine="284"/>
        <w:jc w:val="both"/>
      </w:pPr>
      <w:r>
        <w:t>В практике водоподготовки в соответствии с требованиями СНиП 2.04.02-84 должно быть обеспечено быстрое и равномерное распредел</w:t>
      </w:r>
      <w:r>
        <w:t>е</w:t>
      </w:r>
      <w:r>
        <w:t>ние реагентов в обрабатываемой воде. Особенно важн</w:t>
      </w:r>
      <w:r>
        <w:t>о увеличение ск</w:t>
      </w:r>
      <w:r>
        <w:t>о</w:t>
      </w:r>
      <w:r>
        <w:t>рости распределения при введении коагулянтов (растворов солей ал</w:t>
      </w:r>
      <w:r>
        <w:t>ю</w:t>
      </w:r>
      <w:r>
        <w:t>миния и железа) для создания условий их эффективного и рациональн</w:t>
      </w:r>
      <w:r>
        <w:t>о</w:t>
      </w:r>
      <w:r>
        <w:t>го использования.</w:t>
      </w:r>
    </w:p>
    <w:p w:rsidR="00000000" w:rsidRDefault="00BF2FE7">
      <w:pPr>
        <w:tabs>
          <w:tab w:val="left" w:pos="2268"/>
          <w:tab w:val="right" w:pos="6237"/>
        </w:tabs>
        <w:ind w:firstLine="284"/>
        <w:jc w:val="both"/>
      </w:pPr>
      <w:r>
        <w:t>Ниже описано несколько типов распределителей реагентов, разраб</w:t>
      </w:r>
      <w:r>
        <w:t>о</w:t>
      </w:r>
      <w:r>
        <w:t xml:space="preserve">танных НИИ КВОВ АКХ им. К.Д.Памфилова (тип </w:t>
      </w:r>
      <w:r>
        <w:rPr>
          <w:lang w:val="en-US"/>
        </w:rPr>
        <w:t>I</w:t>
      </w:r>
      <w:r>
        <w:t>) и ВНИИ ВОДГЕО (типы</w:t>
      </w:r>
      <w:r>
        <w:rPr>
          <w:lang w:val="en-US"/>
        </w:rPr>
        <w:t xml:space="preserve"> II-IV)</w:t>
      </w:r>
      <w:r>
        <w:t>.</w:t>
      </w:r>
    </w:p>
    <w:p w:rsidR="00000000" w:rsidRDefault="00BF2FE7">
      <w:pPr>
        <w:pStyle w:val="1"/>
        <w:tabs>
          <w:tab w:val="left" w:pos="2268"/>
          <w:tab w:val="right" w:pos="6237"/>
        </w:tabs>
        <w:rPr>
          <w:b/>
        </w:rPr>
      </w:pPr>
      <w:r>
        <w:rPr>
          <w:b/>
        </w:rPr>
        <w:t>ПЕРФОРИРОВАННЫЙ РАСПРЕДЕЛИТЕЛЬ КОАГУЛЯНТА (ТИП I)</w:t>
      </w:r>
    </w:p>
    <w:p w:rsidR="00000000" w:rsidRDefault="00BF2FE7">
      <w:pPr>
        <w:tabs>
          <w:tab w:val="left" w:pos="2268"/>
          <w:tab w:val="right" w:pos="6237"/>
        </w:tabs>
        <w:ind w:firstLine="284"/>
        <w:jc w:val="both"/>
      </w:pPr>
      <w:r>
        <w:rPr>
          <w:b/>
        </w:rPr>
        <w:t>1.1.</w:t>
      </w:r>
      <w:r>
        <w:t xml:space="preserve"> Распределитель предназначен для введения растворов коагуля</w:t>
      </w:r>
      <w:r>
        <w:t>н</w:t>
      </w:r>
      <w:r>
        <w:t>та или флокулянта и может быть установлен в трубе перед смесителем, при поступлении воды в смеси</w:t>
      </w:r>
      <w:r>
        <w:t>тель или в одном из отделений входной камеры перед контактными осветлителями (черт. 1). В последнем случае рекомендуется устанавливать распределитель в проеме перегородки, создающем сужение потока и увеличение его турбулен</w:t>
      </w:r>
      <w:r>
        <w:t>т</w:t>
      </w:r>
      <w:r>
        <w:t>ности.</w:t>
      </w:r>
    </w:p>
    <w:p w:rsidR="00000000" w:rsidRDefault="00BF2FE7">
      <w:pPr>
        <w:pStyle w:val="1"/>
        <w:tabs>
          <w:tab w:val="left" w:pos="2268"/>
          <w:tab w:val="right" w:pos="6237"/>
        </w:tabs>
        <w:rPr>
          <w:lang w:val="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234pt">
            <v:imagedata r:id="rId4" o:title=""/>
          </v:shape>
        </w:pict>
      </w:r>
    </w:p>
    <w:p w:rsidR="00000000" w:rsidRDefault="00BF2FE7">
      <w:pPr>
        <w:jc w:val="center"/>
      </w:pPr>
      <w:r>
        <w:pict>
          <v:shape id="_x0000_i1026" type="#_x0000_t75" style="width:189pt;height:192.75pt">
            <v:imagedata r:id="rId5" o:title=""/>
          </v:shape>
        </w:pict>
      </w:r>
    </w:p>
    <w:p w:rsidR="00000000" w:rsidRDefault="00BF2FE7">
      <w:pPr>
        <w:pStyle w:val="1"/>
        <w:tabs>
          <w:tab w:val="left" w:pos="2268"/>
          <w:tab w:val="right" w:pos="6237"/>
        </w:tabs>
      </w:pPr>
      <w:r>
        <w:t xml:space="preserve">Черт. 1. Схема установки перфорированного распределителя коагулянта (тип </w:t>
      </w:r>
      <w:r>
        <w:rPr>
          <w:lang w:val="en-US"/>
        </w:rPr>
        <w:t>I</w:t>
      </w:r>
      <w:r>
        <w:t>)</w:t>
      </w:r>
    </w:p>
    <w:p w:rsidR="00000000" w:rsidRDefault="00BF2FE7">
      <w:pPr>
        <w:pStyle w:val="2"/>
        <w:tabs>
          <w:tab w:val="left" w:pos="2268"/>
          <w:tab w:val="right" w:pos="6237"/>
        </w:tabs>
      </w:pPr>
      <w:r>
        <w:t>а - в вихревом смесителе; б - в перегородчатом или коридорном смес</w:t>
      </w:r>
      <w:r>
        <w:t>и</w:t>
      </w:r>
      <w:r>
        <w:t>теле, входной камере контактного осветлителя; 1 - распределитель; 2 - секционная свинчивающаяся штанга; 3 - подача коагулянта; 4 - заря</w:t>
      </w:r>
      <w:r>
        <w:t>дка сифона</w:t>
      </w:r>
    </w:p>
    <w:p w:rsidR="00000000" w:rsidRDefault="00BF2FE7">
      <w:pPr>
        <w:tabs>
          <w:tab w:val="left" w:pos="2268"/>
          <w:tab w:val="right" w:pos="6237"/>
        </w:tabs>
        <w:ind w:firstLine="284"/>
        <w:jc w:val="both"/>
      </w:pPr>
      <w:r>
        <w:rPr>
          <w:b/>
        </w:rPr>
        <w:t>1.2.</w:t>
      </w:r>
      <w:r>
        <w:t xml:space="preserve"> Потери напора при обтекании распределителя водой составляют 10-15 см.</w:t>
      </w:r>
    </w:p>
    <w:p w:rsidR="00000000" w:rsidRDefault="00BF2FE7">
      <w:pPr>
        <w:tabs>
          <w:tab w:val="left" w:pos="2268"/>
          <w:tab w:val="right" w:pos="6237"/>
        </w:tabs>
        <w:ind w:firstLine="284"/>
        <w:jc w:val="both"/>
      </w:pPr>
      <w:r>
        <w:rPr>
          <w:b/>
        </w:rPr>
        <w:t>1.3.</w:t>
      </w:r>
      <w:r>
        <w:t xml:space="preserve"> Распределители из перфорированных трубок не рекомендуется применять при обработке воды раствором коагулянта, содержащим н</w:t>
      </w:r>
      <w:r>
        <w:t>е</w:t>
      </w:r>
      <w:r>
        <w:t>растворимые примеси.</w:t>
      </w:r>
    </w:p>
    <w:p w:rsidR="00000000" w:rsidRDefault="00BF2FE7">
      <w:pPr>
        <w:tabs>
          <w:tab w:val="left" w:pos="2268"/>
          <w:tab w:val="right" w:pos="6237"/>
        </w:tabs>
        <w:ind w:firstLine="284"/>
        <w:jc w:val="both"/>
        <w:rPr>
          <w:lang w:val="en-US"/>
        </w:rPr>
      </w:pPr>
      <w:r>
        <w:rPr>
          <w:b/>
        </w:rPr>
        <w:t>1.4.</w:t>
      </w:r>
      <w:r>
        <w:t xml:space="preserve"> Для введения растворов минеральных коагулянтов следует пр</w:t>
      </w:r>
      <w:r>
        <w:t>и</w:t>
      </w:r>
      <w:r>
        <w:t xml:space="preserve">менять распределители из винипластовых труб или из нержавеющей стали. </w:t>
      </w:r>
    </w:p>
    <w:p w:rsidR="00000000" w:rsidRDefault="00BF2FE7">
      <w:pPr>
        <w:tabs>
          <w:tab w:val="left" w:pos="2268"/>
          <w:tab w:val="right" w:pos="6237"/>
        </w:tabs>
        <w:ind w:firstLine="284"/>
        <w:jc w:val="both"/>
      </w:pPr>
      <w:r>
        <w:rPr>
          <w:b/>
          <w:lang w:val="en-US"/>
        </w:rPr>
        <w:t>1</w:t>
      </w:r>
      <w:r>
        <w:rPr>
          <w:b/>
        </w:rPr>
        <w:t>.5.</w:t>
      </w:r>
      <w:r>
        <w:t xml:space="preserve"> Распределитель коагулянта (черт. 2) состоит из центрального бачка со штуцером, на который надевается шланг для подачи коагуля</w:t>
      </w:r>
      <w:r>
        <w:t>н</w:t>
      </w:r>
      <w:r>
        <w:t>та, и радиаль</w:t>
      </w:r>
      <w:r>
        <w:t>ных перфорированных трубок-лучей, имеющих отверстия, направленные по движению потока воды. Распределитель опускается на место установки с помощью свинчивающейся из отдельных секций штанги.</w:t>
      </w:r>
    </w:p>
    <w:p w:rsidR="00000000" w:rsidRDefault="00BF2FE7">
      <w:pPr>
        <w:pStyle w:val="1"/>
        <w:tabs>
          <w:tab w:val="left" w:pos="2268"/>
          <w:tab w:val="right" w:pos="6237"/>
        </w:tabs>
        <w:spacing w:after="0"/>
        <w:rPr>
          <w:lang w:val="en-US"/>
        </w:rPr>
      </w:pPr>
      <w:r>
        <w:pict>
          <v:shape id="_x0000_i1027" type="#_x0000_t75" style="width:132.75pt;height:243pt">
            <v:imagedata r:id="rId6" o:title=""/>
          </v:shape>
        </w:pict>
      </w:r>
    </w:p>
    <w:p w:rsidR="00000000" w:rsidRDefault="00BF2FE7">
      <w:pPr>
        <w:pStyle w:val="1"/>
        <w:tabs>
          <w:tab w:val="left" w:pos="2268"/>
          <w:tab w:val="right" w:pos="6237"/>
        </w:tabs>
      </w:pPr>
      <w:r>
        <w:t xml:space="preserve">Черт. 2. Перфорированный распределитель коагулянта (тип </w:t>
      </w:r>
      <w:r>
        <w:rPr>
          <w:lang w:val="en-US"/>
        </w:rPr>
        <w:t>I</w:t>
      </w:r>
      <w:r>
        <w:t>)</w:t>
      </w:r>
    </w:p>
    <w:p w:rsidR="00000000" w:rsidRDefault="00BF2FE7">
      <w:pPr>
        <w:pStyle w:val="2"/>
        <w:tabs>
          <w:tab w:val="left" w:pos="2268"/>
          <w:tab w:val="right" w:pos="6237"/>
        </w:tabs>
      </w:pPr>
      <w:r>
        <w:t>1 - центральный бачок; 2 - отверстия для ввода коагулянта; 3 - разъе</w:t>
      </w:r>
      <w:r>
        <w:t>м</w:t>
      </w:r>
      <w:r>
        <w:t>ная штанга; 4 - штуцер для присоединения шланга подачи коагулянта; 5 - заглушка; 6 - перфорированная трубка-луч</w:t>
      </w:r>
    </w:p>
    <w:p w:rsidR="00000000" w:rsidRDefault="00BF2FE7">
      <w:pPr>
        <w:tabs>
          <w:tab w:val="left" w:pos="2268"/>
          <w:tab w:val="right" w:pos="6237"/>
        </w:tabs>
        <w:ind w:firstLine="284"/>
        <w:jc w:val="both"/>
      </w:pPr>
      <w:r>
        <w:rPr>
          <w:b/>
        </w:rPr>
        <w:t>1.6.</w:t>
      </w:r>
      <w:r>
        <w:t xml:space="preserve"> Число отверстий в распределителе следует определять по расх</w:t>
      </w:r>
      <w:r>
        <w:t>о</w:t>
      </w:r>
      <w:r>
        <w:t>ду раствора коаг</w:t>
      </w:r>
      <w:r>
        <w:t xml:space="preserve">улянта и величине потери напора в распределителе 30—50 см. </w:t>
      </w:r>
    </w:p>
    <w:p w:rsidR="00000000" w:rsidRDefault="00BF2FE7">
      <w:pPr>
        <w:tabs>
          <w:tab w:val="left" w:pos="2268"/>
          <w:tab w:val="right" w:pos="6237"/>
        </w:tabs>
        <w:ind w:firstLine="284"/>
        <w:jc w:val="both"/>
        <w:rPr>
          <w:lang w:val="en-US"/>
        </w:rPr>
      </w:pPr>
      <w:r>
        <w:rPr>
          <w:b/>
        </w:rPr>
        <w:t>1.7.</w:t>
      </w:r>
      <w:r>
        <w:t xml:space="preserve"> Расход раствора коагулянта </w:t>
      </w:r>
      <w:r>
        <w:rPr>
          <w:lang w:val="en-US"/>
        </w:rPr>
        <w:t>q</w:t>
      </w:r>
      <w:r>
        <w:rPr>
          <w:sz w:val="24"/>
          <w:vertAlign w:val="subscript"/>
        </w:rPr>
        <w:t>к</w:t>
      </w:r>
      <w:r>
        <w:t>, см</w:t>
      </w:r>
      <w:r>
        <w:rPr>
          <w:vertAlign w:val="superscript"/>
          <w:lang w:val="en-US"/>
        </w:rPr>
        <w:t>3</w:t>
      </w:r>
      <w:r>
        <w:t>/с, следует определять по формуле</w:t>
      </w:r>
    </w:p>
    <w:p w:rsidR="00000000" w:rsidRDefault="00BF2FE7">
      <w:pPr>
        <w:tabs>
          <w:tab w:val="left" w:pos="2268"/>
          <w:tab w:val="right" w:pos="6237"/>
        </w:tabs>
        <w:ind w:firstLine="284"/>
        <w:jc w:val="both"/>
      </w:pPr>
      <w:r>
        <w:rPr>
          <w:lang w:val="en-US"/>
        </w:rPr>
        <w:tab/>
      </w:r>
      <w:r>
        <w:rPr>
          <w:position w:val="-30"/>
          <w:lang w:val="en-US"/>
        </w:rPr>
        <w:object w:dxaOrig="1420" w:dyaOrig="639">
          <v:shape id="_x0000_i1028" type="#_x0000_t75" style="width:71.25pt;height:32.25pt" o:ole="">
            <v:imagedata r:id="rId7" o:title=""/>
          </v:shape>
          <o:OLEObject Type="Embed" ProgID="Equation.2" ShapeID="_x0000_i1028" DrawAspect="Content" ObjectID="_1427215040" r:id="rId8"/>
        </w:object>
      </w:r>
      <w:r>
        <w:rPr>
          <w:lang w:val="en-US"/>
        </w:rPr>
        <w:t xml:space="preserve"> </w:t>
      </w:r>
      <w:r>
        <w:t>,</w:t>
      </w:r>
      <w:r>
        <w:tab/>
        <w:t>(1)</w:t>
      </w:r>
    </w:p>
    <w:p w:rsidR="00000000" w:rsidRDefault="00BF2FE7">
      <w:pPr>
        <w:tabs>
          <w:tab w:val="left" w:pos="2268"/>
          <w:tab w:val="right" w:pos="6237"/>
        </w:tabs>
        <w:jc w:val="both"/>
      </w:pPr>
      <w:r>
        <w:t>где Д</w:t>
      </w:r>
      <w:r>
        <w:rPr>
          <w:sz w:val="24"/>
          <w:vertAlign w:val="subscript"/>
        </w:rPr>
        <w:t>к</w:t>
      </w:r>
      <w:r>
        <w:t xml:space="preserve"> - доза коагулянта, г/м</w:t>
      </w:r>
      <w:r>
        <w:rPr>
          <w:vertAlign w:val="superscript"/>
        </w:rPr>
        <w:t>3</w:t>
      </w:r>
      <w:r>
        <w:t>;</w:t>
      </w:r>
    </w:p>
    <w:p w:rsidR="00000000" w:rsidRDefault="00BF2FE7">
      <w:pPr>
        <w:tabs>
          <w:tab w:val="left" w:pos="2268"/>
          <w:tab w:val="right" w:pos="6237"/>
        </w:tabs>
        <w:ind w:firstLine="284"/>
        <w:jc w:val="both"/>
        <w:rPr>
          <w:lang w:val="en-US"/>
        </w:rPr>
      </w:pPr>
      <w:r>
        <w:rPr>
          <w:lang w:val="en-US"/>
        </w:rPr>
        <w:t>q</w:t>
      </w:r>
      <w:r>
        <w:rPr>
          <w:sz w:val="24"/>
          <w:vertAlign w:val="subscript"/>
        </w:rPr>
        <w:t>в</w:t>
      </w:r>
      <w:r>
        <w:t xml:space="preserve"> - расход воды через смеситель, м</w:t>
      </w:r>
      <w:r>
        <w:rPr>
          <w:vertAlign w:val="superscript"/>
          <w:lang w:val="en-US"/>
        </w:rPr>
        <w:t>3</w:t>
      </w:r>
      <w:r>
        <w:t xml:space="preserve">/с; </w:t>
      </w:r>
    </w:p>
    <w:p w:rsidR="00000000" w:rsidRDefault="00BF2FE7">
      <w:pPr>
        <w:tabs>
          <w:tab w:val="left" w:pos="2268"/>
          <w:tab w:val="right" w:pos="6237"/>
        </w:tabs>
        <w:ind w:firstLine="284"/>
        <w:jc w:val="both"/>
        <w:rPr>
          <w:lang w:val="en-US"/>
        </w:rPr>
      </w:pPr>
      <w:r>
        <w:t>С</w:t>
      </w:r>
      <w:r>
        <w:rPr>
          <w:sz w:val="24"/>
          <w:vertAlign w:val="subscript"/>
        </w:rPr>
        <w:t xml:space="preserve">к </w:t>
      </w:r>
      <w:r>
        <w:t xml:space="preserve">- концентрация раствора коагулянта, % по массе; </w:t>
      </w:r>
    </w:p>
    <w:p w:rsidR="00000000" w:rsidRDefault="00BF2FE7">
      <w:pPr>
        <w:tabs>
          <w:tab w:val="left" w:pos="2268"/>
          <w:tab w:val="right" w:pos="6237"/>
        </w:tabs>
        <w:spacing w:after="120"/>
        <w:ind w:firstLine="284"/>
        <w:jc w:val="both"/>
      </w:pPr>
      <w:r>
        <w:sym w:font="Symbol" w:char="F072"/>
      </w:r>
      <w:r>
        <w:t xml:space="preserve"> - плотность раствора коагулянта концентрации С</w:t>
      </w:r>
      <w:r>
        <w:rPr>
          <w:sz w:val="24"/>
          <w:vertAlign w:val="subscript"/>
        </w:rPr>
        <w:t>к</w:t>
      </w:r>
      <w:r>
        <w:t>, г/см</w:t>
      </w:r>
      <w:r>
        <w:rPr>
          <w:vertAlign w:val="superscript"/>
        </w:rPr>
        <w:t>3</w:t>
      </w:r>
      <w:r>
        <w:t>.</w:t>
      </w:r>
    </w:p>
    <w:p w:rsidR="00000000" w:rsidRDefault="00BF2FE7">
      <w:pPr>
        <w:tabs>
          <w:tab w:val="left" w:pos="2268"/>
          <w:tab w:val="right" w:pos="6237"/>
        </w:tabs>
        <w:ind w:firstLine="284"/>
        <w:jc w:val="both"/>
      </w:pPr>
      <w:r>
        <w:t>Плотность раствора коагулянта при заданной концентрации следует принимать по табл. 1.</w:t>
      </w:r>
    </w:p>
    <w:p w:rsidR="00000000" w:rsidRDefault="00BF2FE7">
      <w:pPr>
        <w:tabs>
          <w:tab w:val="left" w:pos="2268"/>
          <w:tab w:val="right" w:pos="6237"/>
        </w:tabs>
        <w:spacing w:after="120"/>
        <w:ind w:firstLine="284"/>
        <w:jc w:val="right"/>
      </w:pPr>
      <w:r>
        <w:t>Таблица 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69"/>
        <w:gridCol w:w="3083"/>
      </w:tblGrid>
      <w:tr w:rsidR="00000000">
        <w:tblPrEx>
          <w:tblCellMar>
            <w:top w:w="0" w:type="dxa"/>
            <w:bottom w:w="0" w:type="dxa"/>
          </w:tblCellMar>
        </w:tblPrEx>
        <w:tc>
          <w:tcPr>
            <w:tcW w:w="3369" w:type="dxa"/>
          </w:tcPr>
          <w:p w:rsidR="00000000" w:rsidRDefault="00BF2FE7">
            <w:pPr>
              <w:tabs>
                <w:tab w:val="left" w:pos="2268"/>
                <w:tab w:val="right" w:pos="6237"/>
              </w:tabs>
              <w:jc w:val="center"/>
            </w:pPr>
            <w:r>
              <w:t>Концентрация раствора А</w:t>
            </w:r>
            <w:r>
              <w:rPr>
                <w:lang w:val="en-US"/>
              </w:rPr>
              <w:t>l</w:t>
            </w:r>
            <w:r>
              <w:rPr>
                <w:vertAlign w:val="subscript"/>
                <w:lang w:val="en-US"/>
              </w:rPr>
              <w:t>2</w:t>
            </w:r>
            <w:r>
              <w:rPr>
                <w:lang w:val="en-US"/>
              </w:rPr>
              <w:t>(SO</w:t>
            </w:r>
            <w:r>
              <w:rPr>
                <w:vertAlign w:val="subscript"/>
                <w:lang w:val="en-US"/>
              </w:rPr>
              <w:t>4</w:t>
            </w:r>
            <w:r>
              <w:rPr>
                <w:lang w:val="en-US"/>
              </w:rPr>
              <w:t>)</w:t>
            </w:r>
            <w:r>
              <w:rPr>
                <w:vertAlign w:val="subscript"/>
                <w:lang w:val="en-US"/>
              </w:rPr>
              <w:t>3</w:t>
            </w:r>
            <w:r>
              <w:t>,</w:t>
            </w:r>
          </w:p>
          <w:p w:rsidR="00000000" w:rsidRDefault="00BF2FE7">
            <w:pPr>
              <w:tabs>
                <w:tab w:val="left" w:pos="2268"/>
                <w:tab w:val="right" w:pos="6237"/>
              </w:tabs>
              <w:jc w:val="center"/>
            </w:pPr>
            <w:r>
              <w:t>% по массе</w:t>
            </w:r>
          </w:p>
        </w:tc>
        <w:tc>
          <w:tcPr>
            <w:tcW w:w="3083" w:type="dxa"/>
          </w:tcPr>
          <w:p w:rsidR="00000000" w:rsidRDefault="00BF2FE7">
            <w:pPr>
              <w:tabs>
                <w:tab w:val="left" w:pos="2268"/>
                <w:tab w:val="right" w:pos="6237"/>
              </w:tabs>
              <w:jc w:val="center"/>
            </w:pPr>
            <w:r>
              <w:t>Плотность раствора,</w:t>
            </w:r>
          </w:p>
          <w:p w:rsidR="00000000" w:rsidRDefault="00BF2FE7">
            <w:pPr>
              <w:tabs>
                <w:tab w:val="left" w:pos="2268"/>
                <w:tab w:val="right" w:pos="6237"/>
              </w:tabs>
              <w:jc w:val="center"/>
            </w:pPr>
            <w:r>
              <w:t>г/см</w:t>
            </w:r>
            <w:r>
              <w:rPr>
                <w:vertAlign w:val="superscript"/>
              </w:rPr>
              <w:t>3</w:t>
            </w:r>
          </w:p>
        </w:tc>
      </w:tr>
      <w:tr w:rsidR="00000000">
        <w:tblPrEx>
          <w:tblCellMar>
            <w:top w:w="0" w:type="dxa"/>
            <w:bottom w:w="0" w:type="dxa"/>
          </w:tblCellMar>
        </w:tblPrEx>
        <w:tc>
          <w:tcPr>
            <w:tcW w:w="3369" w:type="dxa"/>
            <w:tcBorders>
              <w:bottom w:val="nil"/>
            </w:tcBorders>
          </w:tcPr>
          <w:p w:rsidR="00000000" w:rsidRDefault="00BF2FE7">
            <w:pPr>
              <w:tabs>
                <w:tab w:val="left" w:pos="2268"/>
                <w:tab w:val="right" w:pos="6237"/>
              </w:tabs>
              <w:spacing w:before="120"/>
              <w:jc w:val="center"/>
            </w:pPr>
            <w:r>
              <w:t>1</w:t>
            </w:r>
          </w:p>
        </w:tc>
        <w:tc>
          <w:tcPr>
            <w:tcW w:w="3083" w:type="dxa"/>
            <w:tcBorders>
              <w:bottom w:val="nil"/>
            </w:tcBorders>
          </w:tcPr>
          <w:p w:rsidR="00000000" w:rsidRDefault="00BF2FE7">
            <w:pPr>
              <w:tabs>
                <w:tab w:val="left" w:pos="2268"/>
                <w:tab w:val="right" w:pos="6237"/>
              </w:tabs>
              <w:spacing w:before="120"/>
              <w:jc w:val="center"/>
            </w:pPr>
            <w:r>
              <w:t>1,009</w:t>
            </w:r>
          </w:p>
        </w:tc>
      </w:tr>
      <w:tr w:rsidR="00000000">
        <w:tblPrEx>
          <w:tblCellMar>
            <w:top w:w="0" w:type="dxa"/>
            <w:bottom w:w="0" w:type="dxa"/>
          </w:tblCellMar>
        </w:tblPrEx>
        <w:tc>
          <w:tcPr>
            <w:tcW w:w="3369" w:type="dxa"/>
            <w:tcBorders>
              <w:top w:val="nil"/>
              <w:bottom w:val="nil"/>
            </w:tcBorders>
          </w:tcPr>
          <w:p w:rsidR="00000000" w:rsidRDefault="00BF2FE7">
            <w:pPr>
              <w:tabs>
                <w:tab w:val="left" w:pos="2268"/>
                <w:tab w:val="right" w:pos="6237"/>
              </w:tabs>
              <w:spacing w:before="120"/>
              <w:jc w:val="center"/>
            </w:pPr>
            <w:r>
              <w:t>2</w:t>
            </w:r>
          </w:p>
        </w:tc>
        <w:tc>
          <w:tcPr>
            <w:tcW w:w="3083" w:type="dxa"/>
            <w:tcBorders>
              <w:top w:val="nil"/>
              <w:bottom w:val="nil"/>
            </w:tcBorders>
          </w:tcPr>
          <w:p w:rsidR="00000000" w:rsidRDefault="00BF2FE7">
            <w:pPr>
              <w:tabs>
                <w:tab w:val="left" w:pos="2268"/>
                <w:tab w:val="right" w:pos="6237"/>
              </w:tabs>
              <w:spacing w:before="120"/>
              <w:jc w:val="center"/>
            </w:pPr>
            <w:r>
              <w:t>1,019</w:t>
            </w:r>
          </w:p>
        </w:tc>
      </w:tr>
      <w:tr w:rsidR="00000000">
        <w:tblPrEx>
          <w:tblCellMar>
            <w:top w:w="0" w:type="dxa"/>
            <w:bottom w:w="0" w:type="dxa"/>
          </w:tblCellMar>
        </w:tblPrEx>
        <w:tc>
          <w:tcPr>
            <w:tcW w:w="3369" w:type="dxa"/>
            <w:tcBorders>
              <w:top w:val="nil"/>
              <w:bottom w:val="nil"/>
            </w:tcBorders>
          </w:tcPr>
          <w:p w:rsidR="00000000" w:rsidRDefault="00BF2FE7">
            <w:pPr>
              <w:tabs>
                <w:tab w:val="left" w:pos="2268"/>
                <w:tab w:val="right" w:pos="6237"/>
              </w:tabs>
              <w:spacing w:before="120"/>
              <w:jc w:val="center"/>
            </w:pPr>
            <w:r>
              <w:t>4</w:t>
            </w:r>
          </w:p>
        </w:tc>
        <w:tc>
          <w:tcPr>
            <w:tcW w:w="3083" w:type="dxa"/>
            <w:tcBorders>
              <w:top w:val="nil"/>
              <w:bottom w:val="nil"/>
            </w:tcBorders>
          </w:tcPr>
          <w:p w:rsidR="00000000" w:rsidRDefault="00BF2FE7">
            <w:pPr>
              <w:tabs>
                <w:tab w:val="left" w:pos="2268"/>
                <w:tab w:val="right" w:pos="6237"/>
              </w:tabs>
              <w:spacing w:before="120"/>
              <w:jc w:val="center"/>
            </w:pPr>
            <w:r>
              <w:t>1,040</w:t>
            </w:r>
          </w:p>
        </w:tc>
      </w:tr>
      <w:tr w:rsidR="00000000">
        <w:tblPrEx>
          <w:tblCellMar>
            <w:top w:w="0" w:type="dxa"/>
            <w:bottom w:w="0" w:type="dxa"/>
          </w:tblCellMar>
        </w:tblPrEx>
        <w:tc>
          <w:tcPr>
            <w:tcW w:w="3369" w:type="dxa"/>
            <w:tcBorders>
              <w:top w:val="nil"/>
              <w:bottom w:val="nil"/>
            </w:tcBorders>
          </w:tcPr>
          <w:p w:rsidR="00000000" w:rsidRDefault="00BF2FE7">
            <w:pPr>
              <w:tabs>
                <w:tab w:val="left" w:pos="2268"/>
                <w:tab w:val="right" w:pos="6237"/>
              </w:tabs>
              <w:spacing w:before="120"/>
              <w:jc w:val="center"/>
            </w:pPr>
            <w:r>
              <w:t>6</w:t>
            </w:r>
          </w:p>
        </w:tc>
        <w:tc>
          <w:tcPr>
            <w:tcW w:w="3083" w:type="dxa"/>
            <w:tcBorders>
              <w:top w:val="nil"/>
              <w:bottom w:val="nil"/>
            </w:tcBorders>
          </w:tcPr>
          <w:p w:rsidR="00000000" w:rsidRDefault="00BF2FE7">
            <w:pPr>
              <w:tabs>
                <w:tab w:val="left" w:pos="2268"/>
                <w:tab w:val="right" w:pos="6237"/>
              </w:tabs>
              <w:spacing w:before="120"/>
              <w:jc w:val="center"/>
            </w:pPr>
            <w:r>
              <w:t>1,060</w:t>
            </w:r>
          </w:p>
        </w:tc>
      </w:tr>
      <w:tr w:rsidR="00000000">
        <w:tblPrEx>
          <w:tblCellMar>
            <w:top w:w="0" w:type="dxa"/>
            <w:bottom w:w="0" w:type="dxa"/>
          </w:tblCellMar>
        </w:tblPrEx>
        <w:tc>
          <w:tcPr>
            <w:tcW w:w="3369" w:type="dxa"/>
            <w:tcBorders>
              <w:top w:val="nil"/>
              <w:bottom w:val="nil"/>
            </w:tcBorders>
          </w:tcPr>
          <w:p w:rsidR="00000000" w:rsidRDefault="00BF2FE7">
            <w:pPr>
              <w:tabs>
                <w:tab w:val="left" w:pos="2268"/>
                <w:tab w:val="right" w:pos="6237"/>
              </w:tabs>
              <w:spacing w:before="120"/>
              <w:jc w:val="center"/>
            </w:pPr>
            <w:r>
              <w:t>8</w:t>
            </w:r>
          </w:p>
        </w:tc>
        <w:tc>
          <w:tcPr>
            <w:tcW w:w="3083" w:type="dxa"/>
            <w:tcBorders>
              <w:top w:val="nil"/>
              <w:bottom w:val="nil"/>
            </w:tcBorders>
          </w:tcPr>
          <w:p w:rsidR="00000000" w:rsidRDefault="00BF2FE7">
            <w:pPr>
              <w:tabs>
                <w:tab w:val="left" w:pos="2268"/>
                <w:tab w:val="right" w:pos="6237"/>
              </w:tabs>
              <w:spacing w:before="120"/>
              <w:jc w:val="center"/>
            </w:pPr>
            <w:r>
              <w:t>1,083</w:t>
            </w:r>
          </w:p>
        </w:tc>
      </w:tr>
      <w:tr w:rsidR="00000000">
        <w:tblPrEx>
          <w:tblCellMar>
            <w:top w:w="0" w:type="dxa"/>
            <w:bottom w:w="0" w:type="dxa"/>
          </w:tblCellMar>
        </w:tblPrEx>
        <w:tc>
          <w:tcPr>
            <w:tcW w:w="3369" w:type="dxa"/>
            <w:tcBorders>
              <w:top w:val="nil"/>
              <w:bottom w:val="nil"/>
            </w:tcBorders>
          </w:tcPr>
          <w:p w:rsidR="00000000" w:rsidRDefault="00BF2FE7">
            <w:pPr>
              <w:tabs>
                <w:tab w:val="left" w:pos="2268"/>
                <w:tab w:val="right" w:pos="6237"/>
              </w:tabs>
              <w:spacing w:before="120"/>
              <w:jc w:val="center"/>
            </w:pPr>
            <w:r>
              <w:t>10</w:t>
            </w:r>
          </w:p>
        </w:tc>
        <w:tc>
          <w:tcPr>
            <w:tcW w:w="3083" w:type="dxa"/>
            <w:tcBorders>
              <w:top w:val="nil"/>
              <w:bottom w:val="nil"/>
            </w:tcBorders>
          </w:tcPr>
          <w:p w:rsidR="00000000" w:rsidRDefault="00BF2FE7">
            <w:pPr>
              <w:tabs>
                <w:tab w:val="left" w:pos="2268"/>
                <w:tab w:val="right" w:pos="6237"/>
              </w:tabs>
              <w:spacing w:before="120"/>
              <w:jc w:val="center"/>
            </w:pPr>
            <w:r>
              <w:t>1,105</w:t>
            </w:r>
          </w:p>
        </w:tc>
      </w:tr>
      <w:tr w:rsidR="00000000">
        <w:tblPrEx>
          <w:tblCellMar>
            <w:top w:w="0" w:type="dxa"/>
            <w:bottom w:w="0" w:type="dxa"/>
          </w:tblCellMar>
        </w:tblPrEx>
        <w:tc>
          <w:tcPr>
            <w:tcW w:w="3369" w:type="dxa"/>
            <w:tcBorders>
              <w:top w:val="nil"/>
            </w:tcBorders>
          </w:tcPr>
          <w:p w:rsidR="00000000" w:rsidRDefault="00BF2FE7">
            <w:pPr>
              <w:tabs>
                <w:tab w:val="left" w:pos="2268"/>
                <w:tab w:val="right" w:pos="6237"/>
              </w:tabs>
              <w:spacing w:before="120" w:after="120"/>
              <w:jc w:val="center"/>
            </w:pPr>
            <w:r>
              <w:t>20</w:t>
            </w:r>
          </w:p>
        </w:tc>
        <w:tc>
          <w:tcPr>
            <w:tcW w:w="3083" w:type="dxa"/>
            <w:tcBorders>
              <w:top w:val="nil"/>
            </w:tcBorders>
          </w:tcPr>
          <w:p w:rsidR="00000000" w:rsidRDefault="00BF2FE7">
            <w:pPr>
              <w:tabs>
                <w:tab w:val="left" w:pos="2268"/>
                <w:tab w:val="right" w:pos="6237"/>
              </w:tabs>
              <w:spacing w:before="120" w:after="120"/>
              <w:jc w:val="center"/>
            </w:pPr>
            <w:r>
              <w:t>1,226</w:t>
            </w:r>
          </w:p>
        </w:tc>
      </w:tr>
    </w:tbl>
    <w:p w:rsidR="00000000" w:rsidRDefault="00BF2FE7">
      <w:pPr>
        <w:tabs>
          <w:tab w:val="left" w:pos="2268"/>
          <w:tab w:val="right" w:pos="6237"/>
        </w:tabs>
        <w:spacing w:before="120"/>
        <w:ind w:firstLine="284"/>
        <w:jc w:val="both"/>
      </w:pPr>
      <w:r>
        <w:rPr>
          <w:b/>
        </w:rPr>
        <w:t>1.8.</w:t>
      </w:r>
      <w:r>
        <w:t xml:space="preserve"> Расход раствора коагулянта </w:t>
      </w:r>
      <w:r>
        <w:rPr>
          <w:lang w:val="en-US"/>
        </w:rPr>
        <w:t>q</w:t>
      </w:r>
      <w:r>
        <w:rPr>
          <w:vertAlign w:val="subscript"/>
        </w:rPr>
        <w:t>о</w:t>
      </w:r>
      <w:r>
        <w:t>, см</w:t>
      </w:r>
      <w:r>
        <w:rPr>
          <w:vertAlign w:val="superscript"/>
        </w:rPr>
        <w:t>3</w:t>
      </w:r>
      <w:r>
        <w:t>/с, проходящего через одно отверстие, следует определять по формуле</w:t>
      </w:r>
    </w:p>
    <w:p w:rsidR="00000000" w:rsidRDefault="00BF2FE7">
      <w:pPr>
        <w:tabs>
          <w:tab w:val="left" w:pos="2268"/>
          <w:tab w:val="right" w:pos="6237"/>
        </w:tabs>
        <w:spacing w:before="120"/>
        <w:ind w:firstLine="284"/>
        <w:jc w:val="both"/>
      </w:pPr>
      <w:r>
        <w:tab/>
      </w:r>
      <w:r>
        <w:rPr>
          <w:position w:val="-12"/>
        </w:rPr>
        <w:object w:dxaOrig="1440" w:dyaOrig="400">
          <v:shape id="_x0000_i1029" type="#_x0000_t75" style="width:1in;height:20.25pt" o:ole="">
            <v:imagedata r:id="rId9" o:title=""/>
          </v:shape>
          <o:OLEObject Type="Embed" ProgID="Equation.2" ShapeID="_x0000_i1029" DrawAspect="Content" ObjectID="_1427215041" r:id="rId10"/>
        </w:object>
      </w:r>
      <w:r>
        <w:t xml:space="preserve"> ,</w:t>
      </w:r>
      <w:r>
        <w:tab/>
        <w:t>(2)</w:t>
      </w:r>
    </w:p>
    <w:p w:rsidR="00000000" w:rsidRDefault="00BF2FE7">
      <w:pPr>
        <w:tabs>
          <w:tab w:val="left" w:pos="2268"/>
          <w:tab w:val="right" w:pos="6237"/>
        </w:tabs>
        <w:jc w:val="both"/>
      </w:pPr>
      <w:r>
        <w:t xml:space="preserve">где </w:t>
      </w:r>
      <w:r>
        <w:sym w:font="Symbol" w:char="F06D"/>
      </w:r>
      <w:r>
        <w:t xml:space="preserve"> - коэффициент расхода, приближенно равный 0,75;</w:t>
      </w:r>
    </w:p>
    <w:p w:rsidR="00000000" w:rsidRDefault="00BF2FE7">
      <w:pPr>
        <w:tabs>
          <w:tab w:val="left" w:pos="2268"/>
          <w:tab w:val="right" w:pos="6237"/>
        </w:tabs>
        <w:ind w:firstLine="284"/>
        <w:jc w:val="both"/>
      </w:pPr>
      <w:r>
        <w:sym w:font="Symbol" w:char="F077"/>
      </w:r>
      <w:r>
        <w:t xml:space="preserve"> - площадь отверстия, см</w:t>
      </w:r>
      <w:r>
        <w:rPr>
          <w:vertAlign w:val="superscript"/>
        </w:rPr>
        <w:t>2</w:t>
      </w:r>
      <w:r>
        <w:t xml:space="preserve">; </w:t>
      </w:r>
    </w:p>
    <w:p w:rsidR="00000000" w:rsidRDefault="00BF2FE7">
      <w:pPr>
        <w:tabs>
          <w:tab w:val="left" w:pos="2268"/>
          <w:tab w:val="right" w:pos="6237"/>
        </w:tabs>
        <w:ind w:firstLine="284"/>
        <w:jc w:val="both"/>
        <w:rPr>
          <w:lang w:val="en-US"/>
        </w:rPr>
      </w:pPr>
      <w:r>
        <w:rPr>
          <w:lang w:val="en-US"/>
        </w:rPr>
        <w:t>g</w:t>
      </w:r>
      <w:r>
        <w:t xml:space="preserve"> - ускорение свободного падения, м/с</w:t>
      </w:r>
      <w:r>
        <w:rPr>
          <w:vertAlign w:val="superscript"/>
        </w:rPr>
        <w:t>2</w:t>
      </w:r>
      <w:r>
        <w:t xml:space="preserve">; </w:t>
      </w:r>
    </w:p>
    <w:p w:rsidR="00000000" w:rsidRDefault="00BF2FE7">
      <w:pPr>
        <w:tabs>
          <w:tab w:val="left" w:pos="2268"/>
          <w:tab w:val="right" w:pos="6237"/>
        </w:tabs>
        <w:spacing w:after="120"/>
        <w:ind w:firstLine="284"/>
        <w:jc w:val="both"/>
      </w:pPr>
      <w:r>
        <w:rPr>
          <w:lang w:val="en-US"/>
        </w:rPr>
        <w:t>h</w:t>
      </w:r>
      <w:r>
        <w:t xml:space="preserve"> - заданная потеря напора в распределителе (см. п. 1.6).</w:t>
      </w:r>
    </w:p>
    <w:p w:rsidR="00000000" w:rsidRDefault="00BF2FE7">
      <w:pPr>
        <w:tabs>
          <w:tab w:val="left" w:pos="2268"/>
          <w:tab w:val="right" w:pos="6237"/>
        </w:tabs>
        <w:ind w:firstLine="284"/>
        <w:jc w:val="both"/>
      </w:pPr>
      <w:r>
        <w:t>В табл. 2 приведены расходы раствора коагулянта, проходящего ч</w:t>
      </w:r>
      <w:r>
        <w:t>е</w:t>
      </w:r>
      <w:r>
        <w:t>рез одно отверстие, при потере напора в распределителе, равной</w:t>
      </w:r>
      <w:r>
        <w:t xml:space="preserve"> 30 см; указаны рекомендуемые диаметры лучей в зависимости от диаметра отверстий.</w:t>
      </w:r>
    </w:p>
    <w:p w:rsidR="00000000" w:rsidRDefault="00BF2FE7">
      <w:pPr>
        <w:tabs>
          <w:tab w:val="left" w:pos="2268"/>
          <w:tab w:val="right" w:pos="6237"/>
        </w:tabs>
        <w:spacing w:after="120"/>
        <w:ind w:firstLine="284"/>
        <w:jc w:val="right"/>
        <w:rPr>
          <w:lang w:val="en-US"/>
        </w:rPr>
      </w:pPr>
      <w:r>
        <w:t>Таблица 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13"/>
        <w:gridCol w:w="3226"/>
        <w:gridCol w:w="1613"/>
      </w:tblGrid>
      <w:tr w:rsidR="00000000">
        <w:tblPrEx>
          <w:tblCellMar>
            <w:top w:w="0" w:type="dxa"/>
            <w:bottom w:w="0" w:type="dxa"/>
          </w:tblCellMar>
        </w:tblPrEx>
        <w:tc>
          <w:tcPr>
            <w:tcW w:w="1613" w:type="dxa"/>
          </w:tcPr>
          <w:p w:rsidR="00000000" w:rsidRDefault="00BF2FE7">
            <w:pPr>
              <w:tabs>
                <w:tab w:val="left" w:pos="2268"/>
                <w:tab w:val="right" w:pos="6237"/>
              </w:tabs>
              <w:jc w:val="center"/>
            </w:pPr>
            <w:r>
              <w:t>Диаметр</w:t>
            </w:r>
            <w:r>
              <w:br/>
              <w:t>отверстия,</w:t>
            </w:r>
            <w:r>
              <w:br/>
              <w:t>мм</w:t>
            </w:r>
          </w:p>
        </w:tc>
        <w:tc>
          <w:tcPr>
            <w:tcW w:w="3226" w:type="dxa"/>
          </w:tcPr>
          <w:p w:rsidR="00000000" w:rsidRDefault="00BF2FE7">
            <w:pPr>
              <w:tabs>
                <w:tab w:val="left" w:pos="2268"/>
                <w:tab w:val="right" w:pos="6237"/>
              </w:tabs>
              <w:jc w:val="center"/>
            </w:pPr>
            <w:r>
              <w:t xml:space="preserve">Расход раствора коагулянта, </w:t>
            </w:r>
            <w:r>
              <w:br/>
              <w:t xml:space="preserve">проходящего через одно отверстие при </w:t>
            </w:r>
            <w:r>
              <w:rPr>
                <w:lang w:val="en-US"/>
              </w:rPr>
              <w:t>h</w:t>
            </w:r>
            <w:r>
              <w:t xml:space="preserve"> = 30 см, см</w:t>
            </w:r>
            <w:r>
              <w:rPr>
                <w:vertAlign w:val="superscript"/>
              </w:rPr>
              <w:t>3</w:t>
            </w:r>
            <w:r>
              <w:t>/с</w:t>
            </w:r>
          </w:p>
        </w:tc>
        <w:tc>
          <w:tcPr>
            <w:tcW w:w="1613" w:type="dxa"/>
          </w:tcPr>
          <w:p w:rsidR="00000000" w:rsidRDefault="00BF2FE7">
            <w:pPr>
              <w:tabs>
                <w:tab w:val="left" w:pos="2268"/>
                <w:tab w:val="right" w:pos="6237"/>
              </w:tabs>
              <w:jc w:val="center"/>
            </w:pPr>
            <w:r>
              <w:t>Диаметр луча,</w:t>
            </w:r>
            <w:r>
              <w:br/>
              <w:t>мм</w:t>
            </w:r>
          </w:p>
        </w:tc>
      </w:tr>
      <w:tr w:rsidR="00000000">
        <w:tblPrEx>
          <w:tblCellMar>
            <w:top w:w="0" w:type="dxa"/>
            <w:bottom w:w="0" w:type="dxa"/>
          </w:tblCellMar>
        </w:tblPrEx>
        <w:tc>
          <w:tcPr>
            <w:tcW w:w="1613" w:type="dxa"/>
            <w:tcBorders>
              <w:bottom w:val="nil"/>
            </w:tcBorders>
          </w:tcPr>
          <w:p w:rsidR="00000000" w:rsidRDefault="00BF2FE7">
            <w:pPr>
              <w:tabs>
                <w:tab w:val="left" w:pos="2268"/>
                <w:tab w:val="right" w:pos="6237"/>
              </w:tabs>
              <w:spacing w:before="120"/>
              <w:jc w:val="center"/>
            </w:pPr>
            <w:r>
              <w:t>3</w:t>
            </w:r>
          </w:p>
        </w:tc>
        <w:tc>
          <w:tcPr>
            <w:tcW w:w="3226" w:type="dxa"/>
            <w:tcBorders>
              <w:bottom w:val="nil"/>
            </w:tcBorders>
          </w:tcPr>
          <w:p w:rsidR="00000000" w:rsidRDefault="00BF2FE7">
            <w:pPr>
              <w:tabs>
                <w:tab w:val="left" w:pos="2268"/>
                <w:tab w:val="right" w:pos="6237"/>
              </w:tabs>
              <w:spacing w:before="120"/>
              <w:jc w:val="center"/>
            </w:pPr>
            <w:r>
              <w:t>12,8</w:t>
            </w:r>
          </w:p>
        </w:tc>
        <w:tc>
          <w:tcPr>
            <w:tcW w:w="1613" w:type="dxa"/>
            <w:tcBorders>
              <w:bottom w:val="nil"/>
            </w:tcBorders>
          </w:tcPr>
          <w:p w:rsidR="00000000" w:rsidRDefault="00BF2FE7">
            <w:pPr>
              <w:tabs>
                <w:tab w:val="left" w:pos="2268"/>
                <w:tab w:val="right" w:pos="6237"/>
              </w:tabs>
              <w:spacing w:before="120"/>
              <w:jc w:val="center"/>
            </w:pPr>
            <w:r>
              <w:t>15</w:t>
            </w:r>
          </w:p>
        </w:tc>
      </w:tr>
      <w:tr w:rsidR="00000000">
        <w:tblPrEx>
          <w:tblCellMar>
            <w:top w:w="0" w:type="dxa"/>
            <w:bottom w:w="0" w:type="dxa"/>
          </w:tblCellMar>
        </w:tblPrEx>
        <w:tc>
          <w:tcPr>
            <w:tcW w:w="1613" w:type="dxa"/>
            <w:tcBorders>
              <w:top w:val="nil"/>
              <w:bottom w:val="nil"/>
            </w:tcBorders>
          </w:tcPr>
          <w:p w:rsidR="00000000" w:rsidRDefault="00BF2FE7">
            <w:pPr>
              <w:tabs>
                <w:tab w:val="left" w:pos="2268"/>
                <w:tab w:val="right" w:pos="6237"/>
              </w:tabs>
              <w:spacing w:before="120"/>
              <w:jc w:val="center"/>
            </w:pPr>
            <w:r>
              <w:t>4</w:t>
            </w:r>
          </w:p>
        </w:tc>
        <w:tc>
          <w:tcPr>
            <w:tcW w:w="3226" w:type="dxa"/>
            <w:tcBorders>
              <w:top w:val="nil"/>
              <w:bottom w:val="nil"/>
            </w:tcBorders>
          </w:tcPr>
          <w:p w:rsidR="00000000" w:rsidRDefault="00BF2FE7">
            <w:pPr>
              <w:tabs>
                <w:tab w:val="left" w:pos="2268"/>
                <w:tab w:val="right" w:pos="6237"/>
              </w:tabs>
              <w:spacing w:before="120"/>
              <w:jc w:val="center"/>
            </w:pPr>
            <w:r>
              <w:t>22,8</w:t>
            </w:r>
          </w:p>
        </w:tc>
        <w:tc>
          <w:tcPr>
            <w:tcW w:w="1613" w:type="dxa"/>
            <w:tcBorders>
              <w:top w:val="nil"/>
              <w:bottom w:val="nil"/>
            </w:tcBorders>
          </w:tcPr>
          <w:p w:rsidR="00000000" w:rsidRDefault="00BF2FE7">
            <w:pPr>
              <w:tabs>
                <w:tab w:val="left" w:pos="2268"/>
                <w:tab w:val="right" w:pos="6237"/>
              </w:tabs>
              <w:spacing w:before="120"/>
              <w:jc w:val="center"/>
            </w:pPr>
            <w:r>
              <w:t>20</w:t>
            </w:r>
          </w:p>
        </w:tc>
      </w:tr>
      <w:tr w:rsidR="00000000">
        <w:tblPrEx>
          <w:tblCellMar>
            <w:top w:w="0" w:type="dxa"/>
            <w:bottom w:w="0" w:type="dxa"/>
          </w:tblCellMar>
        </w:tblPrEx>
        <w:tc>
          <w:tcPr>
            <w:tcW w:w="1613" w:type="dxa"/>
            <w:tcBorders>
              <w:top w:val="nil"/>
              <w:bottom w:val="nil"/>
            </w:tcBorders>
          </w:tcPr>
          <w:p w:rsidR="00000000" w:rsidRDefault="00BF2FE7">
            <w:pPr>
              <w:tabs>
                <w:tab w:val="left" w:pos="2268"/>
                <w:tab w:val="right" w:pos="6237"/>
              </w:tabs>
              <w:spacing w:before="120"/>
              <w:jc w:val="center"/>
            </w:pPr>
            <w:r>
              <w:t>5</w:t>
            </w:r>
          </w:p>
        </w:tc>
        <w:tc>
          <w:tcPr>
            <w:tcW w:w="3226" w:type="dxa"/>
            <w:tcBorders>
              <w:top w:val="nil"/>
              <w:bottom w:val="nil"/>
            </w:tcBorders>
          </w:tcPr>
          <w:p w:rsidR="00000000" w:rsidRDefault="00BF2FE7">
            <w:pPr>
              <w:tabs>
                <w:tab w:val="left" w:pos="2268"/>
                <w:tab w:val="right" w:pos="6237"/>
              </w:tabs>
              <w:spacing w:before="120"/>
              <w:jc w:val="center"/>
            </w:pPr>
            <w:r>
              <w:t>35,6</w:t>
            </w:r>
          </w:p>
        </w:tc>
        <w:tc>
          <w:tcPr>
            <w:tcW w:w="1613" w:type="dxa"/>
            <w:tcBorders>
              <w:top w:val="nil"/>
              <w:bottom w:val="nil"/>
            </w:tcBorders>
          </w:tcPr>
          <w:p w:rsidR="00000000" w:rsidRDefault="00BF2FE7">
            <w:pPr>
              <w:tabs>
                <w:tab w:val="left" w:pos="2268"/>
                <w:tab w:val="right" w:pos="6237"/>
              </w:tabs>
              <w:spacing w:before="120"/>
              <w:jc w:val="center"/>
            </w:pPr>
            <w:r>
              <w:t>25</w:t>
            </w:r>
          </w:p>
        </w:tc>
      </w:tr>
      <w:tr w:rsidR="00000000">
        <w:tblPrEx>
          <w:tblCellMar>
            <w:top w:w="0" w:type="dxa"/>
            <w:bottom w:w="0" w:type="dxa"/>
          </w:tblCellMar>
        </w:tblPrEx>
        <w:tc>
          <w:tcPr>
            <w:tcW w:w="1613" w:type="dxa"/>
            <w:tcBorders>
              <w:top w:val="nil"/>
            </w:tcBorders>
          </w:tcPr>
          <w:p w:rsidR="00000000" w:rsidRDefault="00BF2FE7">
            <w:pPr>
              <w:tabs>
                <w:tab w:val="left" w:pos="2268"/>
                <w:tab w:val="right" w:pos="6237"/>
              </w:tabs>
              <w:spacing w:before="120" w:after="120"/>
              <w:jc w:val="center"/>
            </w:pPr>
            <w:r>
              <w:t>6</w:t>
            </w:r>
          </w:p>
        </w:tc>
        <w:tc>
          <w:tcPr>
            <w:tcW w:w="3226" w:type="dxa"/>
            <w:tcBorders>
              <w:top w:val="nil"/>
            </w:tcBorders>
          </w:tcPr>
          <w:p w:rsidR="00000000" w:rsidRDefault="00BF2FE7">
            <w:pPr>
              <w:tabs>
                <w:tab w:val="left" w:pos="2268"/>
                <w:tab w:val="right" w:pos="6237"/>
              </w:tabs>
              <w:spacing w:before="120" w:after="120"/>
              <w:jc w:val="center"/>
            </w:pPr>
            <w:r>
              <w:t>51,3</w:t>
            </w:r>
          </w:p>
        </w:tc>
        <w:tc>
          <w:tcPr>
            <w:tcW w:w="1613" w:type="dxa"/>
            <w:tcBorders>
              <w:top w:val="nil"/>
            </w:tcBorders>
          </w:tcPr>
          <w:p w:rsidR="00000000" w:rsidRDefault="00BF2FE7">
            <w:pPr>
              <w:tabs>
                <w:tab w:val="left" w:pos="2268"/>
                <w:tab w:val="right" w:pos="6237"/>
              </w:tabs>
              <w:spacing w:before="120" w:after="120"/>
              <w:jc w:val="center"/>
            </w:pPr>
            <w:r>
              <w:t>32</w:t>
            </w:r>
          </w:p>
        </w:tc>
      </w:tr>
    </w:tbl>
    <w:p w:rsidR="00000000" w:rsidRDefault="00BF2FE7">
      <w:pPr>
        <w:tabs>
          <w:tab w:val="left" w:pos="2268"/>
          <w:tab w:val="right" w:pos="6237"/>
        </w:tabs>
        <w:spacing w:before="120"/>
        <w:ind w:firstLine="284"/>
        <w:jc w:val="both"/>
        <w:rPr>
          <w:lang w:val="en-US"/>
        </w:rPr>
      </w:pPr>
      <w:r>
        <w:rPr>
          <w:b/>
        </w:rPr>
        <w:t>1.9.</w:t>
      </w:r>
      <w:r>
        <w:t xml:space="preserve"> Число отверстий </w:t>
      </w:r>
      <w:r>
        <w:rPr>
          <w:lang w:val="en-US"/>
        </w:rPr>
        <w:t>n</w:t>
      </w:r>
      <w:r>
        <w:rPr>
          <w:vertAlign w:val="subscript"/>
          <w:lang w:val="en-US"/>
        </w:rPr>
        <w:t>o</w:t>
      </w:r>
      <w:r>
        <w:t xml:space="preserve"> в распределителе (при выбранном диаметре отверстий) надлежит определять по формуле</w:t>
      </w:r>
    </w:p>
    <w:p w:rsidR="00000000" w:rsidRDefault="00BF2FE7">
      <w:pPr>
        <w:tabs>
          <w:tab w:val="left" w:pos="2268"/>
          <w:tab w:val="right" w:pos="6237"/>
        </w:tabs>
        <w:ind w:firstLine="284"/>
        <w:jc w:val="both"/>
      </w:pPr>
      <w:r>
        <w:rPr>
          <w:lang w:val="en-US"/>
        </w:rPr>
        <w:tab/>
      </w:r>
      <w:r>
        <w:rPr>
          <w:position w:val="-26"/>
          <w:lang w:val="en-US"/>
        </w:rPr>
        <w:object w:dxaOrig="780" w:dyaOrig="600">
          <v:shape id="_x0000_i1030" type="#_x0000_t75" style="width:39pt;height:30pt" o:ole="">
            <v:imagedata r:id="rId11" o:title=""/>
          </v:shape>
          <o:OLEObject Type="Embed" ProgID="Equation.2" ShapeID="_x0000_i1030" DrawAspect="Content" ObjectID="_1427215042" r:id="rId12"/>
        </w:object>
      </w:r>
      <w:r>
        <w:rPr>
          <w:lang w:val="en-US"/>
        </w:rPr>
        <w:t xml:space="preserve"> </w:t>
      </w:r>
      <w:r>
        <w:t>.</w:t>
      </w:r>
      <w:r>
        <w:tab/>
        <w:t>(3)</w:t>
      </w:r>
    </w:p>
    <w:p w:rsidR="00000000" w:rsidRDefault="00BF2FE7">
      <w:pPr>
        <w:tabs>
          <w:tab w:val="left" w:pos="2268"/>
          <w:tab w:val="right" w:pos="6237"/>
        </w:tabs>
        <w:ind w:firstLine="284"/>
        <w:jc w:val="both"/>
      </w:pPr>
      <w:r>
        <w:t xml:space="preserve">При </w:t>
      </w:r>
      <w:r>
        <w:rPr>
          <w:lang w:val="en-US"/>
        </w:rPr>
        <w:t>n</w:t>
      </w:r>
      <w:r>
        <w:rPr>
          <w:vertAlign w:val="subscript"/>
        </w:rPr>
        <w:t>о</w:t>
      </w:r>
      <w:r>
        <w:t xml:space="preserve"> &gt; 32 следует увеличить диаметр отверстий и повторить ра</w:t>
      </w:r>
      <w:r>
        <w:t>с</w:t>
      </w:r>
      <w:r>
        <w:t>чет.</w:t>
      </w:r>
    </w:p>
    <w:p w:rsidR="00000000" w:rsidRDefault="00BF2FE7">
      <w:pPr>
        <w:tabs>
          <w:tab w:val="left" w:pos="2268"/>
          <w:tab w:val="right" w:pos="6237"/>
        </w:tabs>
        <w:ind w:firstLine="284"/>
        <w:jc w:val="both"/>
      </w:pPr>
      <w:r>
        <w:rPr>
          <w:b/>
        </w:rPr>
        <w:t>1.10.</w:t>
      </w:r>
      <w:r>
        <w:t xml:space="preserve"> В целях уменьшения вероятности засорения </w:t>
      </w:r>
      <w:r>
        <w:t>отверстия должны быть раззенкованы так, чтобы их диаметр увеличивался от внутренней поверхности луча к наружной (после сверления отверстий на лучах сверлом расчетного диаметра).</w:t>
      </w:r>
    </w:p>
    <w:p w:rsidR="00000000" w:rsidRDefault="00BF2FE7">
      <w:pPr>
        <w:tabs>
          <w:tab w:val="left" w:pos="2268"/>
          <w:tab w:val="right" w:pos="6237"/>
        </w:tabs>
        <w:ind w:firstLine="284"/>
        <w:jc w:val="both"/>
      </w:pPr>
      <w:r>
        <w:rPr>
          <w:b/>
        </w:rPr>
        <w:t>1.11.</w:t>
      </w:r>
      <w:r>
        <w:t xml:space="preserve"> Число лучей в распределителе следует выбирать так, чтобы на каждом луче было не более 3-4 отверстий (число лучей должно быть не более 8).</w:t>
      </w:r>
    </w:p>
    <w:p w:rsidR="00000000" w:rsidRDefault="00BF2FE7">
      <w:pPr>
        <w:tabs>
          <w:tab w:val="left" w:pos="2268"/>
          <w:tab w:val="right" w:pos="6237"/>
        </w:tabs>
        <w:ind w:firstLine="284"/>
        <w:jc w:val="both"/>
        <w:rPr>
          <w:lang w:val="en-US"/>
        </w:rPr>
      </w:pPr>
      <w:r>
        <w:rPr>
          <w:b/>
        </w:rPr>
        <w:t>1.12.</w:t>
      </w:r>
      <w:r>
        <w:t xml:space="preserve"> Отверстия на лучах распределителя должны быть расположены симметрично относительно оси трубы, по которой поступает обрабат</w:t>
      </w:r>
      <w:r>
        <w:t>ы</w:t>
      </w:r>
      <w:r>
        <w:t>ваемая вода, а на каждом луче — симметрично относительно точк</w:t>
      </w:r>
      <w:r>
        <w:t>и, отстоящей от стенки трубы на 0,25 диаметра трубы</w:t>
      </w:r>
      <w:r>
        <w:rPr>
          <w:lang w:val="en-US"/>
        </w:rPr>
        <w:t xml:space="preserve"> D.</w:t>
      </w:r>
    </w:p>
    <w:p w:rsidR="00000000" w:rsidRDefault="00BF2FE7">
      <w:pPr>
        <w:tabs>
          <w:tab w:val="left" w:pos="2268"/>
          <w:tab w:val="right" w:pos="6237"/>
        </w:tabs>
        <w:ind w:firstLine="284"/>
        <w:jc w:val="both"/>
      </w:pPr>
      <w:r>
        <w:t>Расположение отверстий на лучах распределителя следует выбирать в соответствии с табл. 3.</w:t>
      </w:r>
    </w:p>
    <w:p w:rsidR="00000000" w:rsidRDefault="00BF2FE7">
      <w:pPr>
        <w:tabs>
          <w:tab w:val="left" w:pos="2268"/>
          <w:tab w:val="right" w:pos="6237"/>
        </w:tabs>
        <w:spacing w:after="120"/>
        <w:ind w:firstLine="284"/>
        <w:jc w:val="right"/>
      </w:pPr>
      <w:r>
        <w:t>Таблица 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26"/>
        <w:gridCol w:w="3226"/>
      </w:tblGrid>
      <w:tr w:rsidR="00000000">
        <w:tblPrEx>
          <w:tblCellMar>
            <w:top w:w="0" w:type="dxa"/>
            <w:bottom w:w="0" w:type="dxa"/>
          </w:tblCellMar>
        </w:tblPrEx>
        <w:tc>
          <w:tcPr>
            <w:tcW w:w="3226" w:type="dxa"/>
          </w:tcPr>
          <w:p w:rsidR="00000000" w:rsidRDefault="00BF2FE7">
            <w:pPr>
              <w:tabs>
                <w:tab w:val="left" w:pos="2268"/>
                <w:tab w:val="right" w:pos="6237"/>
              </w:tabs>
              <w:jc w:val="center"/>
            </w:pPr>
            <w:r>
              <w:t xml:space="preserve">Число отверстий </w:t>
            </w:r>
            <w:r>
              <w:br/>
              <w:t>на луче распределителя</w:t>
            </w:r>
          </w:p>
        </w:tc>
        <w:tc>
          <w:tcPr>
            <w:tcW w:w="3226" w:type="dxa"/>
          </w:tcPr>
          <w:p w:rsidR="00000000" w:rsidRDefault="00BF2FE7">
            <w:pPr>
              <w:tabs>
                <w:tab w:val="left" w:pos="2268"/>
                <w:tab w:val="right" w:pos="6237"/>
              </w:tabs>
              <w:jc w:val="center"/>
            </w:pPr>
            <w:r>
              <w:t xml:space="preserve">Расстояние от внутренней стенки труба до отверстия, доли от </w:t>
            </w:r>
            <w:r>
              <w:rPr>
                <w:lang w:val="en-US"/>
              </w:rPr>
              <w:t>D</w:t>
            </w:r>
          </w:p>
        </w:tc>
      </w:tr>
      <w:tr w:rsidR="00000000">
        <w:tblPrEx>
          <w:tblCellMar>
            <w:top w:w="0" w:type="dxa"/>
            <w:bottom w:w="0" w:type="dxa"/>
          </w:tblCellMar>
        </w:tblPrEx>
        <w:tc>
          <w:tcPr>
            <w:tcW w:w="3226" w:type="dxa"/>
            <w:tcBorders>
              <w:bottom w:val="nil"/>
            </w:tcBorders>
          </w:tcPr>
          <w:p w:rsidR="00000000" w:rsidRDefault="00BF2FE7">
            <w:pPr>
              <w:tabs>
                <w:tab w:val="left" w:pos="2268"/>
                <w:tab w:val="right" w:pos="6237"/>
              </w:tabs>
              <w:spacing w:before="120"/>
              <w:jc w:val="center"/>
            </w:pPr>
            <w:r>
              <w:t>1</w:t>
            </w:r>
          </w:p>
        </w:tc>
        <w:tc>
          <w:tcPr>
            <w:tcW w:w="3226" w:type="dxa"/>
            <w:tcBorders>
              <w:bottom w:val="nil"/>
            </w:tcBorders>
          </w:tcPr>
          <w:p w:rsidR="00000000" w:rsidRDefault="00BF2FE7">
            <w:pPr>
              <w:tabs>
                <w:tab w:val="left" w:pos="2268"/>
                <w:tab w:val="right" w:pos="6237"/>
              </w:tabs>
              <w:spacing w:before="120"/>
              <w:jc w:val="center"/>
            </w:pPr>
            <w:r>
              <w:t>0,25</w:t>
            </w:r>
          </w:p>
        </w:tc>
      </w:tr>
      <w:tr w:rsidR="00000000">
        <w:tblPrEx>
          <w:tblCellMar>
            <w:top w:w="0" w:type="dxa"/>
            <w:bottom w:w="0" w:type="dxa"/>
          </w:tblCellMar>
        </w:tblPrEx>
        <w:tc>
          <w:tcPr>
            <w:tcW w:w="3226" w:type="dxa"/>
            <w:tcBorders>
              <w:top w:val="nil"/>
              <w:bottom w:val="nil"/>
            </w:tcBorders>
          </w:tcPr>
          <w:p w:rsidR="00000000" w:rsidRDefault="00BF2FE7">
            <w:pPr>
              <w:tabs>
                <w:tab w:val="left" w:pos="2268"/>
                <w:tab w:val="right" w:pos="6237"/>
              </w:tabs>
              <w:spacing w:before="120"/>
              <w:jc w:val="center"/>
            </w:pPr>
            <w:r>
              <w:t>2</w:t>
            </w:r>
          </w:p>
        </w:tc>
        <w:tc>
          <w:tcPr>
            <w:tcW w:w="3226" w:type="dxa"/>
            <w:tcBorders>
              <w:top w:val="nil"/>
              <w:bottom w:val="nil"/>
            </w:tcBorders>
          </w:tcPr>
          <w:p w:rsidR="00000000" w:rsidRDefault="00BF2FE7">
            <w:pPr>
              <w:tabs>
                <w:tab w:val="left" w:pos="2268"/>
                <w:tab w:val="right" w:pos="6237"/>
              </w:tabs>
              <w:spacing w:before="120"/>
              <w:jc w:val="center"/>
            </w:pPr>
            <w:r>
              <w:t>0,2 ; 0,3</w:t>
            </w:r>
          </w:p>
        </w:tc>
      </w:tr>
      <w:tr w:rsidR="00000000">
        <w:tblPrEx>
          <w:tblCellMar>
            <w:top w:w="0" w:type="dxa"/>
            <w:bottom w:w="0" w:type="dxa"/>
          </w:tblCellMar>
        </w:tblPrEx>
        <w:tc>
          <w:tcPr>
            <w:tcW w:w="3226" w:type="dxa"/>
            <w:tcBorders>
              <w:top w:val="nil"/>
              <w:bottom w:val="nil"/>
            </w:tcBorders>
          </w:tcPr>
          <w:p w:rsidR="00000000" w:rsidRDefault="00BF2FE7">
            <w:pPr>
              <w:tabs>
                <w:tab w:val="left" w:pos="2268"/>
                <w:tab w:val="right" w:pos="6237"/>
              </w:tabs>
              <w:spacing w:before="120"/>
              <w:jc w:val="center"/>
            </w:pPr>
            <w:r>
              <w:t>3</w:t>
            </w:r>
          </w:p>
        </w:tc>
        <w:tc>
          <w:tcPr>
            <w:tcW w:w="3226" w:type="dxa"/>
            <w:tcBorders>
              <w:top w:val="nil"/>
              <w:bottom w:val="nil"/>
            </w:tcBorders>
          </w:tcPr>
          <w:p w:rsidR="00000000" w:rsidRDefault="00BF2FE7">
            <w:pPr>
              <w:tabs>
                <w:tab w:val="left" w:pos="2268"/>
                <w:tab w:val="right" w:pos="6237"/>
              </w:tabs>
              <w:spacing w:before="120"/>
              <w:jc w:val="center"/>
            </w:pPr>
            <w:r>
              <w:t>0,2 ; 0,25 ; 0,3</w:t>
            </w:r>
          </w:p>
        </w:tc>
      </w:tr>
      <w:tr w:rsidR="00000000">
        <w:tblPrEx>
          <w:tblCellMar>
            <w:top w:w="0" w:type="dxa"/>
            <w:bottom w:w="0" w:type="dxa"/>
          </w:tblCellMar>
        </w:tblPrEx>
        <w:tc>
          <w:tcPr>
            <w:tcW w:w="3226" w:type="dxa"/>
            <w:tcBorders>
              <w:top w:val="nil"/>
            </w:tcBorders>
          </w:tcPr>
          <w:p w:rsidR="00000000" w:rsidRDefault="00BF2FE7">
            <w:pPr>
              <w:tabs>
                <w:tab w:val="left" w:pos="2268"/>
                <w:tab w:val="right" w:pos="6237"/>
              </w:tabs>
              <w:spacing w:before="120" w:after="120"/>
              <w:jc w:val="center"/>
            </w:pPr>
            <w:r>
              <w:t>4</w:t>
            </w:r>
          </w:p>
        </w:tc>
        <w:tc>
          <w:tcPr>
            <w:tcW w:w="3226" w:type="dxa"/>
            <w:tcBorders>
              <w:top w:val="nil"/>
            </w:tcBorders>
          </w:tcPr>
          <w:p w:rsidR="00000000" w:rsidRDefault="00BF2FE7">
            <w:pPr>
              <w:tabs>
                <w:tab w:val="left" w:pos="2268"/>
                <w:tab w:val="right" w:pos="6237"/>
              </w:tabs>
              <w:spacing w:before="120" w:after="120"/>
              <w:jc w:val="center"/>
            </w:pPr>
            <w:r>
              <w:t>0,16 ; 0,22 ; 0,28 ; 0,34</w:t>
            </w:r>
          </w:p>
        </w:tc>
      </w:tr>
    </w:tbl>
    <w:p w:rsidR="00000000" w:rsidRDefault="00BF2FE7">
      <w:pPr>
        <w:tabs>
          <w:tab w:val="left" w:pos="2268"/>
          <w:tab w:val="right" w:pos="6237"/>
        </w:tabs>
        <w:spacing w:before="120"/>
        <w:ind w:firstLine="284"/>
        <w:jc w:val="both"/>
      </w:pPr>
      <w:r>
        <w:rPr>
          <w:b/>
        </w:rPr>
        <w:t>1.13.</w:t>
      </w:r>
      <w:r>
        <w:t xml:space="preserve"> Следует предусматривать возможность использования шланга при подаче коагулянта для осуществления обратной промывки распр</w:t>
      </w:r>
      <w:r>
        <w:t>е</w:t>
      </w:r>
      <w:r>
        <w:t>делителя (см. черт. 1).</w:t>
      </w:r>
    </w:p>
    <w:p w:rsidR="00000000" w:rsidRDefault="00BF2FE7">
      <w:pPr>
        <w:pStyle w:val="1"/>
        <w:rPr>
          <w:b/>
        </w:rPr>
      </w:pPr>
      <w:r>
        <w:rPr>
          <w:b/>
        </w:rPr>
        <w:t>КАМЕРНО-ЛУЧЕВОЙ РАСПРЕДЕЛИТЕЛЬ (Т</w:t>
      </w:r>
      <w:r>
        <w:rPr>
          <w:b/>
        </w:rPr>
        <w:t xml:space="preserve">ИП </w:t>
      </w:r>
      <w:r>
        <w:rPr>
          <w:b/>
          <w:lang w:val="en-US"/>
        </w:rPr>
        <w:t>II</w:t>
      </w:r>
      <w:r>
        <w:rPr>
          <w:b/>
        </w:rPr>
        <w:t>)</w:t>
      </w:r>
    </w:p>
    <w:p w:rsidR="00000000" w:rsidRDefault="00BF2FE7">
      <w:pPr>
        <w:tabs>
          <w:tab w:val="left" w:pos="2268"/>
          <w:tab w:val="right" w:pos="6237"/>
        </w:tabs>
        <w:ind w:firstLine="284"/>
        <w:jc w:val="both"/>
      </w:pPr>
      <w:r>
        <w:rPr>
          <w:b/>
        </w:rPr>
        <w:t>1.14.</w:t>
      </w:r>
      <w:r>
        <w:t xml:space="preserve"> Камерно-лучевой распределитель предназначен для смещения обрабатываемой воды с растворами реагентов, за исключением извес</w:t>
      </w:r>
      <w:r>
        <w:t>т</w:t>
      </w:r>
      <w:r>
        <w:t>кового молока.</w:t>
      </w:r>
    </w:p>
    <w:p w:rsidR="00000000" w:rsidRDefault="00BF2FE7">
      <w:pPr>
        <w:tabs>
          <w:tab w:val="left" w:pos="2268"/>
          <w:tab w:val="right" w:pos="6237"/>
        </w:tabs>
        <w:ind w:firstLine="284"/>
        <w:jc w:val="both"/>
      </w:pPr>
      <w:r>
        <w:rPr>
          <w:b/>
        </w:rPr>
        <w:t>1.15.</w:t>
      </w:r>
      <w:r>
        <w:t xml:space="preserve"> Камерно-лучевой распределитель располагается по оси потока обрабатываемой воды (черт. 3) и состоит из: цилиндрической камеры с радиальными перфорированными ответвлениями, имеющими открытые торцы; циркуляционного патрубка, расположенного внутри камеры с</w:t>
      </w:r>
      <w:r>
        <w:t>о</w:t>
      </w:r>
      <w:r>
        <w:t>осно, открытого с обеих сторон и закрепленного на основании камеры, обращенном к потоку; реагентопровод</w:t>
      </w:r>
      <w:r>
        <w:t>а, присоединенного к камере с противоположной стороны. Реагентопровод может быть снабжен пр</w:t>
      </w:r>
      <w:r>
        <w:t>и</w:t>
      </w:r>
      <w:r>
        <w:t>емной воронкой при подаче раствора реагента самотеком или соединен на фланцах соответствующей коммуникацией при подаче под напором.</w:t>
      </w:r>
    </w:p>
    <w:p w:rsidR="00000000" w:rsidRDefault="00BF2FE7">
      <w:pPr>
        <w:pStyle w:val="1"/>
        <w:spacing w:after="0"/>
        <w:rPr>
          <w:lang w:val="en-US"/>
        </w:rPr>
      </w:pPr>
      <w:r>
        <w:pict>
          <v:shape id="_x0000_i1031" type="#_x0000_t75" style="width:147pt;height:237.75pt">
            <v:imagedata r:id="rId13" o:title=""/>
          </v:shape>
        </w:pict>
      </w:r>
    </w:p>
    <w:p w:rsidR="00000000" w:rsidRDefault="00BF2FE7">
      <w:pPr>
        <w:pStyle w:val="1"/>
      </w:pPr>
      <w:r>
        <w:t>Черт. 3. Камерно-лучевой распределитель (тип II, расположение - вну</w:t>
      </w:r>
      <w:r>
        <w:t>т</w:t>
      </w:r>
      <w:r>
        <w:t>ри трубопровода)</w:t>
      </w:r>
    </w:p>
    <w:p w:rsidR="00000000" w:rsidRDefault="00BF2FE7">
      <w:pPr>
        <w:pStyle w:val="2"/>
      </w:pPr>
      <w:r>
        <w:t>1 - корпус трубопровода; 2 - камера распределителя; 3 - лучевое ответ</w:t>
      </w:r>
      <w:r>
        <w:t>в</w:t>
      </w:r>
      <w:r>
        <w:t>ление; 4 - движение воды; 5 - отверстие для выхода раствора; 6 - рад</w:t>
      </w:r>
      <w:r>
        <w:t>и</w:t>
      </w:r>
      <w:r>
        <w:t>альная распорка; 7 - глухая резиновая муфта, устанавливаемая с</w:t>
      </w:r>
      <w:r>
        <w:t xml:space="preserve"> зазором 5—10 мм от корпуса трубопровода; 8 - циркуляционный патрубок; 9 - подача реагента; 10 - реагентопровод</w:t>
      </w:r>
    </w:p>
    <w:p w:rsidR="00000000" w:rsidRDefault="00BF2FE7">
      <w:pPr>
        <w:tabs>
          <w:tab w:val="left" w:pos="2268"/>
          <w:tab w:val="right" w:pos="6237"/>
        </w:tabs>
        <w:ind w:firstLine="284"/>
        <w:jc w:val="both"/>
      </w:pPr>
      <w:r>
        <w:rPr>
          <w:b/>
        </w:rPr>
        <w:t>1.16.</w:t>
      </w:r>
      <w:r>
        <w:t xml:space="preserve"> Эффективность действия камерно-лучевого распределителя обеспечивается за счет:</w:t>
      </w:r>
    </w:p>
    <w:p w:rsidR="00000000" w:rsidRDefault="00BF2FE7">
      <w:pPr>
        <w:tabs>
          <w:tab w:val="left" w:pos="2268"/>
          <w:tab w:val="right" w:pos="6237"/>
        </w:tabs>
        <w:ind w:firstLine="284"/>
        <w:jc w:val="both"/>
      </w:pPr>
      <w:r>
        <w:t>поступления части исходной воды через циркуляционный патрубок внутрь камеры;</w:t>
      </w:r>
    </w:p>
    <w:p w:rsidR="00000000" w:rsidRDefault="00BF2FE7">
      <w:pPr>
        <w:tabs>
          <w:tab w:val="left" w:pos="2268"/>
          <w:tab w:val="right" w:pos="6237"/>
        </w:tabs>
        <w:ind w:firstLine="284"/>
        <w:jc w:val="both"/>
      </w:pPr>
      <w:r>
        <w:t>разбавления этой водой раствора реагента, поступающего внутрь к</w:t>
      </w:r>
      <w:r>
        <w:t>а</w:t>
      </w:r>
      <w:r>
        <w:t>меры через реагентопровод (предварительное смешение) ;</w:t>
      </w:r>
    </w:p>
    <w:p w:rsidR="00000000" w:rsidRDefault="00BF2FE7">
      <w:pPr>
        <w:tabs>
          <w:tab w:val="left" w:pos="2268"/>
          <w:tab w:val="right" w:pos="6237"/>
        </w:tabs>
        <w:ind w:firstLine="284"/>
        <w:jc w:val="both"/>
      </w:pPr>
      <w:r>
        <w:t>увеличения первоначального расхода жидкого реагента, способс</w:t>
      </w:r>
      <w:r>
        <w:t>т</w:t>
      </w:r>
      <w:r>
        <w:t xml:space="preserve">вующего его рассредоточению в потоке; </w:t>
      </w:r>
    </w:p>
    <w:p w:rsidR="00000000" w:rsidRDefault="00BF2FE7">
      <w:pPr>
        <w:tabs>
          <w:tab w:val="left" w:pos="2268"/>
          <w:tab w:val="right" w:pos="6237"/>
        </w:tabs>
        <w:ind w:firstLine="284"/>
        <w:jc w:val="both"/>
      </w:pPr>
      <w:r>
        <w:t>равномерного распре</w:t>
      </w:r>
      <w:r>
        <w:t>деления разбавленного раствора по сечению п</w:t>
      </w:r>
      <w:r>
        <w:t>о</w:t>
      </w:r>
      <w:r>
        <w:t>тока.</w:t>
      </w:r>
    </w:p>
    <w:p w:rsidR="00000000" w:rsidRDefault="00BF2FE7">
      <w:pPr>
        <w:tabs>
          <w:tab w:val="left" w:pos="2268"/>
          <w:tab w:val="right" w:pos="6237"/>
        </w:tabs>
        <w:ind w:firstLine="284"/>
        <w:jc w:val="both"/>
      </w:pPr>
      <w:r>
        <w:t>Поступление в камеру исходной воды через циркуляционный патр</w:t>
      </w:r>
      <w:r>
        <w:t>у</w:t>
      </w:r>
      <w:r>
        <w:t>бок происходит под действием скоростного напора, имеющего наибол</w:t>
      </w:r>
      <w:r>
        <w:t>ь</w:t>
      </w:r>
      <w:r>
        <w:t>шую величину в ядре потока.</w:t>
      </w:r>
    </w:p>
    <w:p w:rsidR="00000000" w:rsidRDefault="00BF2FE7">
      <w:pPr>
        <w:tabs>
          <w:tab w:val="left" w:pos="2268"/>
          <w:tab w:val="right" w:pos="6237"/>
        </w:tabs>
        <w:ind w:firstLine="284"/>
        <w:jc w:val="both"/>
      </w:pPr>
      <w:r>
        <w:rPr>
          <w:b/>
        </w:rPr>
        <w:t>1.17.</w:t>
      </w:r>
      <w:r>
        <w:t xml:space="preserve"> Камерно-лучевой распределитель размещают, как правило, внутри трубопровода (при вертикальном и горизонтальном его полож</w:t>
      </w:r>
      <w:r>
        <w:t>е</w:t>
      </w:r>
      <w:r>
        <w:t>нии), на выходном участке трубопровода, подающего исходную воду, или на входном участке трубопровода, отводящего воду из сооружения, после которого она подлежит дальнейшей реагентной</w:t>
      </w:r>
      <w:r>
        <w:t xml:space="preserve"> обработке (черт. 4).</w:t>
      </w:r>
    </w:p>
    <w:p w:rsidR="00000000" w:rsidRDefault="00BF2FE7">
      <w:pPr>
        <w:tabs>
          <w:tab w:val="left" w:pos="2268"/>
          <w:tab w:val="right" w:pos="6237"/>
        </w:tabs>
        <w:ind w:firstLine="284"/>
        <w:jc w:val="both"/>
      </w:pPr>
      <w:r>
        <w:t>Предпочтительный вариант установки распределителей в трубопр</w:t>
      </w:r>
      <w:r>
        <w:t>о</w:t>
      </w:r>
      <w:r>
        <w:t>водах рекомендуется выбирать с учетом возможности их осмотра и з</w:t>
      </w:r>
      <w:r>
        <w:t>а</w:t>
      </w:r>
      <w:r>
        <w:t>мены без прекращения подачи обрабатываемой воды.</w:t>
      </w:r>
    </w:p>
    <w:p w:rsidR="00000000" w:rsidRDefault="00BF2FE7">
      <w:pPr>
        <w:tabs>
          <w:tab w:val="left" w:pos="2268"/>
          <w:tab w:val="right" w:pos="6237"/>
        </w:tabs>
        <w:ind w:firstLine="284"/>
        <w:jc w:val="both"/>
      </w:pPr>
      <w:r>
        <w:t>При обработке воды несколькими реагентами распределители ра</w:t>
      </w:r>
      <w:r>
        <w:t>с</w:t>
      </w:r>
      <w:r>
        <w:t>творов следует устанавливать в последовательности, определяемой те</w:t>
      </w:r>
      <w:r>
        <w:t>х</w:t>
      </w:r>
      <w:r>
        <w:t>нологической схемой. При этом отдельные распределители могут быть объединены в блоки.</w:t>
      </w:r>
    </w:p>
    <w:p w:rsidR="00000000" w:rsidRDefault="00BF2FE7">
      <w:pPr>
        <w:pStyle w:val="1"/>
        <w:spacing w:after="0"/>
        <w:rPr>
          <w:lang w:val="en-US"/>
        </w:rPr>
      </w:pPr>
      <w:r>
        <w:pict>
          <v:shape id="_x0000_i1032" type="#_x0000_t75" style="width:138.75pt;height:237pt">
            <v:imagedata r:id="rId14" o:title=""/>
          </v:shape>
        </w:pict>
      </w:r>
    </w:p>
    <w:p w:rsidR="00000000" w:rsidRDefault="00BF2FE7">
      <w:pPr>
        <w:jc w:val="center"/>
      </w:pPr>
      <w:r>
        <w:pict>
          <v:shape id="_x0000_i1033" type="#_x0000_t75" style="width:180.75pt;height:174.75pt">
            <v:imagedata r:id="rId15" o:title=""/>
          </v:shape>
        </w:pict>
      </w:r>
    </w:p>
    <w:p w:rsidR="00000000" w:rsidRDefault="00BF2FE7">
      <w:pPr>
        <w:pStyle w:val="1"/>
      </w:pPr>
      <w:r>
        <w:t>Черт. 4. Схемы установки камерно-лучевых распределителей (тип II)</w:t>
      </w:r>
    </w:p>
    <w:p w:rsidR="00000000" w:rsidRDefault="00BF2FE7">
      <w:pPr>
        <w:pStyle w:val="2"/>
      </w:pPr>
      <w:r>
        <w:t>а - вблизи выходного сечения вер</w:t>
      </w:r>
      <w:r>
        <w:t>тикального трубопровода; б - вблизи входного сечения горизонтального отводящего трубопровода; 1 - труб</w:t>
      </w:r>
      <w:r>
        <w:t>о</w:t>
      </w:r>
      <w:r>
        <w:t>провод; 2 - движение воды; 3 - камерно-лучевой распределитель; 4 - подача реагента; 5 - опорная конструкция</w:t>
      </w:r>
    </w:p>
    <w:p w:rsidR="00000000" w:rsidRDefault="00BF2FE7">
      <w:pPr>
        <w:tabs>
          <w:tab w:val="left" w:pos="2268"/>
          <w:tab w:val="right" w:pos="6237"/>
        </w:tabs>
        <w:ind w:firstLine="284"/>
        <w:jc w:val="both"/>
      </w:pPr>
      <w:r>
        <w:rPr>
          <w:b/>
        </w:rPr>
        <w:t>1.18.</w:t>
      </w:r>
      <w:r>
        <w:t xml:space="preserve"> Расчетные показатели камерно-лучевых распределителей и размеры их конструктивных элементов приведены в табл. 4.</w:t>
      </w:r>
    </w:p>
    <w:p w:rsidR="00000000" w:rsidRDefault="00BF2FE7">
      <w:pPr>
        <w:tabs>
          <w:tab w:val="left" w:pos="2268"/>
          <w:tab w:val="right" w:pos="6237"/>
        </w:tabs>
        <w:spacing w:before="120" w:after="120"/>
        <w:ind w:firstLine="284"/>
        <w:jc w:val="right"/>
      </w:pPr>
    </w:p>
    <w:p w:rsidR="00000000" w:rsidRDefault="00BF2FE7">
      <w:pPr>
        <w:tabs>
          <w:tab w:val="left" w:pos="2268"/>
          <w:tab w:val="right" w:pos="6237"/>
        </w:tabs>
        <w:spacing w:before="120" w:after="120"/>
        <w:ind w:firstLine="284"/>
        <w:jc w:val="right"/>
      </w:pPr>
      <w:r>
        <w:t>Таблица 4</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61"/>
        <w:gridCol w:w="2091"/>
      </w:tblGrid>
      <w:tr w:rsidR="00000000">
        <w:tblPrEx>
          <w:tblCellMar>
            <w:top w:w="0" w:type="dxa"/>
            <w:bottom w:w="0" w:type="dxa"/>
          </w:tblCellMar>
        </w:tblPrEx>
        <w:tc>
          <w:tcPr>
            <w:tcW w:w="4361" w:type="dxa"/>
          </w:tcPr>
          <w:p w:rsidR="00000000" w:rsidRDefault="00BF2FE7">
            <w:pPr>
              <w:tabs>
                <w:tab w:val="left" w:pos="2268"/>
                <w:tab w:val="right" w:pos="6237"/>
              </w:tabs>
              <w:spacing w:before="120" w:after="120"/>
              <w:jc w:val="center"/>
            </w:pPr>
            <w:r>
              <w:t>Показатели и конструктивные элементы</w:t>
            </w:r>
          </w:p>
        </w:tc>
        <w:tc>
          <w:tcPr>
            <w:tcW w:w="2091" w:type="dxa"/>
          </w:tcPr>
          <w:p w:rsidR="00000000" w:rsidRDefault="00BF2FE7">
            <w:pPr>
              <w:tabs>
                <w:tab w:val="left" w:pos="2268"/>
                <w:tab w:val="right" w:pos="6237"/>
              </w:tabs>
              <w:spacing w:before="120" w:after="120"/>
              <w:jc w:val="center"/>
            </w:pPr>
            <w:r>
              <w:t>Значения показат</w:t>
            </w:r>
            <w:r>
              <w:t>е</w:t>
            </w:r>
            <w:r>
              <w:t>лей</w:t>
            </w:r>
          </w:p>
        </w:tc>
      </w:tr>
      <w:tr w:rsidR="00000000">
        <w:tblPrEx>
          <w:tblCellMar>
            <w:top w:w="0" w:type="dxa"/>
            <w:bottom w:w="0" w:type="dxa"/>
          </w:tblCellMar>
        </w:tblPrEx>
        <w:tc>
          <w:tcPr>
            <w:tcW w:w="4361" w:type="dxa"/>
            <w:tcBorders>
              <w:bottom w:val="nil"/>
            </w:tcBorders>
          </w:tcPr>
          <w:p w:rsidR="00000000" w:rsidRDefault="00BF2FE7">
            <w:pPr>
              <w:tabs>
                <w:tab w:val="left" w:pos="2268"/>
                <w:tab w:val="right" w:pos="6237"/>
              </w:tabs>
              <w:spacing w:before="120"/>
              <w:jc w:val="both"/>
            </w:pPr>
            <w:r>
              <w:t>Продолжительность смешения при установке внутри трубопровода Т, с</w:t>
            </w:r>
          </w:p>
        </w:tc>
        <w:tc>
          <w:tcPr>
            <w:tcW w:w="2091" w:type="dxa"/>
            <w:tcBorders>
              <w:bottom w:val="nil"/>
            </w:tcBorders>
          </w:tcPr>
          <w:p w:rsidR="00000000" w:rsidRDefault="00BF2FE7">
            <w:pPr>
              <w:tabs>
                <w:tab w:val="left" w:pos="2268"/>
                <w:tab w:val="right" w:pos="6237"/>
              </w:tabs>
              <w:spacing w:before="120"/>
              <w:jc w:val="center"/>
            </w:pPr>
            <w:r>
              <w:br/>
              <w:t>0,6—1,0</w:t>
            </w:r>
          </w:p>
        </w:tc>
      </w:tr>
      <w:tr w:rsidR="00000000">
        <w:tblPrEx>
          <w:tblCellMar>
            <w:top w:w="0" w:type="dxa"/>
            <w:bottom w:w="0" w:type="dxa"/>
          </w:tblCellMar>
        </w:tblPrEx>
        <w:tc>
          <w:tcPr>
            <w:tcW w:w="4361" w:type="dxa"/>
            <w:tcBorders>
              <w:top w:val="nil"/>
              <w:bottom w:val="nil"/>
            </w:tcBorders>
          </w:tcPr>
          <w:p w:rsidR="00000000" w:rsidRDefault="00BF2FE7">
            <w:pPr>
              <w:tabs>
                <w:tab w:val="left" w:pos="2268"/>
                <w:tab w:val="right" w:pos="6237"/>
              </w:tabs>
              <w:spacing w:before="120"/>
              <w:jc w:val="both"/>
            </w:pPr>
            <w:r>
              <w:t>То же, при установке вблизи выходного</w:t>
            </w:r>
            <w:r>
              <w:t xml:space="preserve"> (входного) сечения трубопровода Т, с</w:t>
            </w:r>
          </w:p>
        </w:tc>
        <w:tc>
          <w:tcPr>
            <w:tcW w:w="2091" w:type="dxa"/>
            <w:tcBorders>
              <w:top w:val="nil"/>
              <w:bottom w:val="nil"/>
            </w:tcBorders>
          </w:tcPr>
          <w:p w:rsidR="00000000" w:rsidRDefault="00BF2FE7">
            <w:pPr>
              <w:tabs>
                <w:tab w:val="left" w:pos="2268"/>
                <w:tab w:val="right" w:pos="6237"/>
              </w:tabs>
              <w:spacing w:before="120"/>
              <w:jc w:val="center"/>
            </w:pPr>
            <w:r>
              <w:br/>
              <w:t>1,0</w:t>
            </w:r>
          </w:p>
        </w:tc>
      </w:tr>
      <w:tr w:rsidR="00000000">
        <w:tblPrEx>
          <w:tblCellMar>
            <w:top w:w="0" w:type="dxa"/>
            <w:bottom w:w="0" w:type="dxa"/>
          </w:tblCellMar>
        </w:tblPrEx>
        <w:tc>
          <w:tcPr>
            <w:tcW w:w="4361" w:type="dxa"/>
            <w:tcBorders>
              <w:top w:val="nil"/>
              <w:bottom w:val="nil"/>
            </w:tcBorders>
          </w:tcPr>
          <w:p w:rsidR="00000000" w:rsidRDefault="00BF2FE7">
            <w:pPr>
              <w:tabs>
                <w:tab w:val="left" w:pos="2268"/>
                <w:tab w:val="right" w:pos="6237"/>
              </w:tabs>
              <w:spacing w:before="120"/>
              <w:jc w:val="both"/>
            </w:pPr>
            <w:r>
              <w:t xml:space="preserve">Скорость потока </w:t>
            </w:r>
            <w:r>
              <w:sym w:font="Symbol" w:char="F06E"/>
            </w:r>
            <w:r>
              <w:t>, м/с</w:t>
            </w:r>
          </w:p>
        </w:tc>
        <w:tc>
          <w:tcPr>
            <w:tcW w:w="2091" w:type="dxa"/>
            <w:tcBorders>
              <w:top w:val="nil"/>
              <w:bottom w:val="nil"/>
            </w:tcBorders>
          </w:tcPr>
          <w:p w:rsidR="00000000" w:rsidRDefault="00BF2FE7">
            <w:pPr>
              <w:tabs>
                <w:tab w:val="left" w:pos="2268"/>
                <w:tab w:val="right" w:pos="6237"/>
              </w:tabs>
              <w:spacing w:before="120"/>
              <w:jc w:val="center"/>
            </w:pPr>
            <w:r>
              <w:t>Не менее 0,5</w:t>
            </w:r>
          </w:p>
        </w:tc>
      </w:tr>
      <w:tr w:rsidR="00000000">
        <w:tblPrEx>
          <w:tblCellMar>
            <w:top w:w="0" w:type="dxa"/>
            <w:bottom w:w="0" w:type="dxa"/>
          </w:tblCellMar>
        </w:tblPrEx>
        <w:tc>
          <w:tcPr>
            <w:tcW w:w="4361" w:type="dxa"/>
            <w:tcBorders>
              <w:top w:val="nil"/>
              <w:bottom w:val="nil"/>
            </w:tcBorders>
          </w:tcPr>
          <w:p w:rsidR="00000000" w:rsidRDefault="00BF2FE7">
            <w:pPr>
              <w:tabs>
                <w:tab w:val="left" w:pos="2268"/>
                <w:tab w:val="right" w:pos="6237"/>
              </w:tabs>
              <w:spacing w:before="120"/>
              <w:jc w:val="both"/>
            </w:pPr>
            <w:r>
              <w:t xml:space="preserve">Коэффициент гидравлического сопротивления </w:t>
            </w:r>
            <w:r>
              <w:sym w:font="Symbol" w:char="F078"/>
            </w:r>
          </w:p>
        </w:tc>
        <w:tc>
          <w:tcPr>
            <w:tcW w:w="2091" w:type="dxa"/>
            <w:tcBorders>
              <w:top w:val="nil"/>
              <w:bottom w:val="nil"/>
            </w:tcBorders>
          </w:tcPr>
          <w:p w:rsidR="00000000" w:rsidRDefault="00BF2FE7">
            <w:pPr>
              <w:tabs>
                <w:tab w:val="left" w:pos="2268"/>
                <w:tab w:val="right" w:pos="6237"/>
              </w:tabs>
              <w:spacing w:before="120"/>
              <w:jc w:val="center"/>
            </w:pPr>
            <w:r>
              <w:t>2,1</w:t>
            </w:r>
          </w:p>
        </w:tc>
      </w:tr>
      <w:tr w:rsidR="00000000">
        <w:tblPrEx>
          <w:tblCellMar>
            <w:top w:w="0" w:type="dxa"/>
            <w:bottom w:w="0" w:type="dxa"/>
          </w:tblCellMar>
        </w:tblPrEx>
        <w:tc>
          <w:tcPr>
            <w:tcW w:w="4361" w:type="dxa"/>
            <w:tcBorders>
              <w:top w:val="nil"/>
              <w:bottom w:val="nil"/>
            </w:tcBorders>
          </w:tcPr>
          <w:p w:rsidR="00000000" w:rsidRDefault="00BF2FE7">
            <w:pPr>
              <w:tabs>
                <w:tab w:val="left" w:pos="2268"/>
                <w:tab w:val="right" w:pos="6237"/>
              </w:tabs>
              <w:spacing w:before="120"/>
              <w:jc w:val="both"/>
            </w:pPr>
            <w:r>
              <w:t xml:space="preserve">Отношения размеров элементов к диаметру </w:t>
            </w:r>
            <w:r>
              <w:rPr>
                <w:lang w:val="en-US"/>
              </w:rPr>
              <w:t>D</w:t>
            </w:r>
            <w:r>
              <w:t xml:space="preserve"> подающего (отводящего) трубопровода:</w:t>
            </w:r>
          </w:p>
        </w:tc>
        <w:tc>
          <w:tcPr>
            <w:tcW w:w="2091" w:type="dxa"/>
            <w:tcBorders>
              <w:top w:val="nil"/>
              <w:bottom w:val="nil"/>
            </w:tcBorders>
          </w:tcPr>
          <w:p w:rsidR="00000000" w:rsidRDefault="00BF2FE7">
            <w:pPr>
              <w:tabs>
                <w:tab w:val="left" w:pos="2268"/>
                <w:tab w:val="right" w:pos="6237"/>
              </w:tabs>
              <w:spacing w:before="120"/>
              <w:jc w:val="center"/>
            </w:pPr>
          </w:p>
        </w:tc>
      </w:tr>
      <w:tr w:rsidR="00000000">
        <w:tblPrEx>
          <w:tblCellMar>
            <w:top w:w="0" w:type="dxa"/>
            <w:bottom w:w="0" w:type="dxa"/>
          </w:tblCellMar>
        </w:tblPrEx>
        <w:tc>
          <w:tcPr>
            <w:tcW w:w="4361" w:type="dxa"/>
            <w:tcBorders>
              <w:top w:val="nil"/>
              <w:bottom w:val="nil"/>
            </w:tcBorders>
          </w:tcPr>
          <w:p w:rsidR="00000000" w:rsidRDefault="00BF2FE7">
            <w:pPr>
              <w:tabs>
                <w:tab w:val="left" w:pos="2268"/>
                <w:tab w:val="right" w:pos="6237"/>
              </w:tabs>
              <w:spacing w:before="120"/>
              <w:ind w:firstLine="567"/>
              <w:jc w:val="both"/>
            </w:pPr>
            <w:r>
              <w:t xml:space="preserve">диаметр камеры </w:t>
            </w:r>
            <w:r>
              <w:rPr>
                <w:lang w:val="en-US"/>
              </w:rPr>
              <w:t>d</w:t>
            </w:r>
            <w:r>
              <w:rPr>
                <w:vertAlign w:val="subscript"/>
              </w:rPr>
              <w:t>к</w:t>
            </w:r>
          </w:p>
        </w:tc>
        <w:tc>
          <w:tcPr>
            <w:tcW w:w="2091" w:type="dxa"/>
            <w:tcBorders>
              <w:top w:val="nil"/>
              <w:bottom w:val="nil"/>
            </w:tcBorders>
          </w:tcPr>
          <w:p w:rsidR="00000000" w:rsidRDefault="00BF2FE7">
            <w:pPr>
              <w:tabs>
                <w:tab w:val="left" w:pos="2268"/>
                <w:tab w:val="right" w:pos="6237"/>
              </w:tabs>
              <w:spacing w:before="120"/>
              <w:jc w:val="center"/>
            </w:pPr>
            <w:r>
              <w:t>0,25—0,30</w:t>
            </w:r>
          </w:p>
        </w:tc>
      </w:tr>
      <w:tr w:rsidR="00000000">
        <w:tblPrEx>
          <w:tblCellMar>
            <w:top w:w="0" w:type="dxa"/>
            <w:bottom w:w="0" w:type="dxa"/>
          </w:tblCellMar>
        </w:tblPrEx>
        <w:tc>
          <w:tcPr>
            <w:tcW w:w="4361" w:type="dxa"/>
            <w:tcBorders>
              <w:top w:val="nil"/>
              <w:bottom w:val="nil"/>
            </w:tcBorders>
          </w:tcPr>
          <w:p w:rsidR="00000000" w:rsidRDefault="00BF2FE7">
            <w:pPr>
              <w:tabs>
                <w:tab w:val="left" w:pos="2268"/>
                <w:tab w:val="right" w:pos="6237"/>
              </w:tabs>
              <w:spacing w:before="120"/>
              <w:ind w:firstLine="567"/>
              <w:jc w:val="both"/>
            </w:pPr>
            <w:r>
              <w:t xml:space="preserve">диаметр циркуляционного патрубка </w:t>
            </w:r>
            <w:r>
              <w:rPr>
                <w:lang w:val="en-US"/>
              </w:rPr>
              <w:t>d</w:t>
            </w:r>
            <w:r>
              <w:rPr>
                <w:vertAlign w:val="subscript"/>
              </w:rPr>
              <w:t>ц</w:t>
            </w:r>
          </w:p>
        </w:tc>
        <w:tc>
          <w:tcPr>
            <w:tcW w:w="2091" w:type="dxa"/>
            <w:tcBorders>
              <w:top w:val="nil"/>
              <w:bottom w:val="nil"/>
            </w:tcBorders>
          </w:tcPr>
          <w:p w:rsidR="00000000" w:rsidRDefault="00BF2FE7">
            <w:pPr>
              <w:tabs>
                <w:tab w:val="left" w:pos="2268"/>
                <w:tab w:val="right" w:pos="6237"/>
              </w:tabs>
              <w:spacing w:before="120"/>
              <w:jc w:val="center"/>
            </w:pPr>
            <w:r>
              <w:t>0,15—0,20</w:t>
            </w:r>
          </w:p>
        </w:tc>
      </w:tr>
      <w:tr w:rsidR="00000000">
        <w:tblPrEx>
          <w:tblCellMar>
            <w:top w:w="0" w:type="dxa"/>
            <w:bottom w:w="0" w:type="dxa"/>
          </w:tblCellMar>
        </w:tblPrEx>
        <w:tc>
          <w:tcPr>
            <w:tcW w:w="4361" w:type="dxa"/>
            <w:tcBorders>
              <w:top w:val="nil"/>
              <w:bottom w:val="nil"/>
            </w:tcBorders>
          </w:tcPr>
          <w:p w:rsidR="00000000" w:rsidRDefault="00BF2FE7">
            <w:pPr>
              <w:tabs>
                <w:tab w:val="left" w:pos="2268"/>
                <w:tab w:val="right" w:pos="6237"/>
              </w:tabs>
              <w:spacing w:before="120"/>
              <w:ind w:firstLine="567"/>
              <w:jc w:val="both"/>
            </w:pPr>
            <w:r>
              <w:t xml:space="preserve">диаметр лучевого ответвления </w:t>
            </w:r>
            <w:r>
              <w:rPr>
                <w:lang w:val="en-US"/>
              </w:rPr>
              <w:t>d</w:t>
            </w:r>
            <w:r>
              <w:rPr>
                <w:vertAlign w:val="subscript"/>
              </w:rPr>
              <w:t>л</w:t>
            </w:r>
          </w:p>
        </w:tc>
        <w:tc>
          <w:tcPr>
            <w:tcW w:w="2091" w:type="dxa"/>
            <w:tcBorders>
              <w:top w:val="nil"/>
              <w:bottom w:val="nil"/>
            </w:tcBorders>
          </w:tcPr>
          <w:p w:rsidR="00000000" w:rsidRDefault="00BF2FE7">
            <w:pPr>
              <w:tabs>
                <w:tab w:val="left" w:pos="2268"/>
                <w:tab w:val="right" w:pos="6237"/>
              </w:tabs>
              <w:spacing w:before="120"/>
              <w:jc w:val="center"/>
            </w:pPr>
            <w:r>
              <w:t>0,05—0,08</w:t>
            </w:r>
          </w:p>
        </w:tc>
      </w:tr>
      <w:tr w:rsidR="00000000">
        <w:tblPrEx>
          <w:tblCellMar>
            <w:top w:w="0" w:type="dxa"/>
            <w:bottom w:w="0" w:type="dxa"/>
          </w:tblCellMar>
        </w:tblPrEx>
        <w:tc>
          <w:tcPr>
            <w:tcW w:w="4361" w:type="dxa"/>
            <w:tcBorders>
              <w:top w:val="nil"/>
              <w:bottom w:val="nil"/>
            </w:tcBorders>
          </w:tcPr>
          <w:p w:rsidR="00000000" w:rsidRDefault="00BF2FE7">
            <w:pPr>
              <w:tabs>
                <w:tab w:val="left" w:pos="2268"/>
                <w:tab w:val="right" w:pos="6237"/>
              </w:tabs>
              <w:spacing w:before="120"/>
              <w:ind w:firstLine="567"/>
              <w:jc w:val="both"/>
            </w:pPr>
            <w:r>
              <w:t xml:space="preserve">диаметр реагентопровода </w:t>
            </w:r>
            <w:r>
              <w:rPr>
                <w:lang w:val="en-US"/>
              </w:rPr>
              <w:t>d</w:t>
            </w:r>
            <w:r>
              <w:rPr>
                <w:vertAlign w:val="subscript"/>
              </w:rPr>
              <w:t>р</w:t>
            </w:r>
          </w:p>
        </w:tc>
        <w:tc>
          <w:tcPr>
            <w:tcW w:w="2091" w:type="dxa"/>
            <w:tcBorders>
              <w:top w:val="nil"/>
              <w:bottom w:val="nil"/>
            </w:tcBorders>
          </w:tcPr>
          <w:p w:rsidR="00000000" w:rsidRDefault="00BF2FE7">
            <w:pPr>
              <w:tabs>
                <w:tab w:val="left" w:pos="2268"/>
                <w:tab w:val="right" w:pos="6237"/>
              </w:tabs>
              <w:spacing w:before="120"/>
              <w:jc w:val="center"/>
            </w:pPr>
            <w:r>
              <w:t>0,10—0,15</w:t>
            </w:r>
          </w:p>
        </w:tc>
      </w:tr>
      <w:tr w:rsidR="00000000">
        <w:tblPrEx>
          <w:tblCellMar>
            <w:top w:w="0" w:type="dxa"/>
            <w:bottom w:w="0" w:type="dxa"/>
          </w:tblCellMar>
        </w:tblPrEx>
        <w:tc>
          <w:tcPr>
            <w:tcW w:w="4361" w:type="dxa"/>
            <w:tcBorders>
              <w:top w:val="nil"/>
              <w:bottom w:val="nil"/>
            </w:tcBorders>
          </w:tcPr>
          <w:p w:rsidR="00000000" w:rsidRDefault="00BF2FE7">
            <w:pPr>
              <w:tabs>
                <w:tab w:val="left" w:pos="2268"/>
                <w:tab w:val="right" w:pos="6237"/>
              </w:tabs>
              <w:spacing w:before="120"/>
              <w:ind w:firstLine="567"/>
              <w:jc w:val="both"/>
            </w:pPr>
            <w:r>
              <w:t>высота камеры Н</w:t>
            </w:r>
            <w:r>
              <w:rPr>
                <w:vertAlign w:val="subscript"/>
              </w:rPr>
              <w:t>к</w:t>
            </w:r>
          </w:p>
        </w:tc>
        <w:tc>
          <w:tcPr>
            <w:tcW w:w="2091" w:type="dxa"/>
            <w:tcBorders>
              <w:top w:val="nil"/>
              <w:bottom w:val="nil"/>
            </w:tcBorders>
          </w:tcPr>
          <w:p w:rsidR="00000000" w:rsidRDefault="00BF2FE7">
            <w:pPr>
              <w:tabs>
                <w:tab w:val="left" w:pos="2268"/>
                <w:tab w:val="right" w:pos="6237"/>
              </w:tabs>
              <w:spacing w:before="120"/>
              <w:jc w:val="center"/>
            </w:pPr>
            <w:r>
              <w:t>0,30</w:t>
            </w:r>
          </w:p>
        </w:tc>
      </w:tr>
      <w:tr w:rsidR="00000000">
        <w:tblPrEx>
          <w:tblCellMar>
            <w:top w:w="0" w:type="dxa"/>
            <w:bottom w:w="0" w:type="dxa"/>
          </w:tblCellMar>
        </w:tblPrEx>
        <w:tc>
          <w:tcPr>
            <w:tcW w:w="4361" w:type="dxa"/>
            <w:tcBorders>
              <w:top w:val="nil"/>
              <w:bottom w:val="nil"/>
            </w:tcBorders>
          </w:tcPr>
          <w:p w:rsidR="00000000" w:rsidRDefault="00BF2FE7">
            <w:pPr>
              <w:tabs>
                <w:tab w:val="left" w:pos="2268"/>
                <w:tab w:val="right" w:pos="6237"/>
              </w:tabs>
              <w:spacing w:before="120"/>
              <w:ind w:firstLine="567"/>
              <w:jc w:val="both"/>
            </w:pPr>
            <w:r>
              <w:t>высота циркуляционного патрубка Н</w:t>
            </w:r>
            <w:r>
              <w:rPr>
                <w:vertAlign w:val="subscript"/>
              </w:rPr>
              <w:t>ц</w:t>
            </w:r>
          </w:p>
        </w:tc>
        <w:tc>
          <w:tcPr>
            <w:tcW w:w="2091" w:type="dxa"/>
            <w:tcBorders>
              <w:top w:val="nil"/>
              <w:bottom w:val="nil"/>
            </w:tcBorders>
          </w:tcPr>
          <w:p w:rsidR="00000000" w:rsidRDefault="00BF2FE7">
            <w:pPr>
              <w:tabs>
                <w:tab w:val="left" w:pos="2268"/>
                <w:tab w:val="right" w:pos="6237"/>
              </w:tabs>
              <w:spacing w:before="120"/>
              <w:jc w:val="center"/>
            </w:pPr>
            <w:r>
              <w:t>0,20</w:t>
            </w:r>
          </w:p>
        </w:tc>
      </w:tr>
      <w:tr w:rsidR="00000000">
        <w:tblPrEx>
          <w:tblCellMar>
            <w:top w:w="0" w:type="dxa"/>
            <w:bottom w:w="0" w:type="dxa"/>
          </w:tblCellMar>
        </w:tblPrEx>
        <w:tc>
          <w:tcPr>
            <w:tcW w:w="4361" w:type="dxa"/>
            <w:tcBorders>
              <w:top w:val="nil"/>
              <w:bottom w:val="nil"/>
            </w:tcBorders>
          </w:tcPr>
          <w:p w:rsidR="00000000" w:rsidRDefault="00BF2FE7">
            <w:pPr>
              <w:tabs>
                <w:tab w:val="left" w:pos="2268"/>
                <w:tab w:val="right" w:pos="6237"/>
              </w:tabs>
              <w:spacing w:before="120"/>
              <w:ind w:firstLine="567"/>
              <w:jc w:val="both"/>
            </w:pPr>
            <w:r>
              <w:t xml:space="preserve">длина лучевых ответвлений </w:t>
            </w:r>
            <w:r>
              <w:rPr>
                <w:lang w:val="en-US"/>
              </w:rPr>
              <w:t>L</w:t>
            </w:r>
            <w:r>
              <w:rPr>
                <w:vertAlign w:val="subscript"/>
              </w:rPr>
              <w:t>л</w:t>
            </w:r>
          </w:p>
        </w:tc>
        <w:tc>
          <w:tcPr>
            <w:tcW w:w="2091" w:type="dxa"/>
            <w:tcBorders>
              <w:top w:val="nil"/>
              <w:bottom w:val="nil"/>
            </w:tcBorders>
          </w:tcPr>
          <w:p w:rsidR="00000000" w:rsidRDefault="00BF2FE7">
            <w:pPr>
              <w:tabs>
                <w:tab w:val="left" w:pos="2268"/>
                <w:tab w:val="right" w:pos="6237"/>
              </w:tabs>
              <w:spacing w:before="120"/>
              <w:jc w:val="center"/>
            </w:pPr>
            <w:r>
              <w:t>0,25—0,30</w:t>
            </w:r>
          </w:p>
        </w:tc>
      </w:tr>
      <w:tr w:rsidR="00000000">
        <w:tblPrEx>
          <w:tblCellMar>
            <w:top w:w="0" w:type="dxa"/>
            <w:bottom w:w="0" w:type="dxa"/>
          </w:tblCellMar>
        </w:tblPrEx>
        <w:tc>
          <w:tcPr>
            <w:tcW w:w="4361" w:type="dxa"/>
            <w:tcBorders>
              <w:top w:val="nil"/>
              <w:bottom w:val="nil"/>
            </w:tcBorders>
          </w:tcPr>
          <w:p w:rsidR="00000000" w:rsidRDefault="00BF2FE7">
            <w:pPr>
              <w:tabs>
                <w:tab w:val="left" w:pos="2268"/>
                <w:tab w:val="right" w:pos="6237"/>
              </w:tabs>
              <w:spacing w:before="120"/>
              <w:jc w:val="both"/>
            </w:pPr>
            <w:r>
              <w:t xml:space="preserve">Число лучевых ответвлений </w:t>
            </w:r>
            <w:r>
              <w:rPr>
                <w:lang w:val="en-US"/>
              </w:rPr>
              <w:t>n</w:t>
            </w:r>
            <w:r>
              <w:rPr>
                <w:vertAlign w:val="subscript"/>
              </w:rPr>
              <w:t>л</w:t>
            </w:r>
          </w:p>
        </w:tc>
        <w:tc>
          <w:tcPr>
            <w:tcW w:w="2091" w:type="dxa"/>
            <w:tcBorders>
              <w:top w:val="nil"/>
              <w:bottom w:val="nil"/>
            </w:tcBorders>
          </w:tcPr>
          <w:p w:rsidR="00000000" w:rsidRDefault="00BF2FE7">
            <w:pPr>
              <w:tabs>
                <w:tab w:val="left" w:pos="2268"/>
                <w:tab w:val="right" w:pos="6237"/>
              </w:tabs>
              <w:spacing w:before="120"/>
              <w:jc w:val="center"/>
            </w:pPr>
            <w:r>
              <w:t>8</w:t>
            </w:r>
          </w:p>
        </w:tc>
      </w:tr>
      <w:tr w:rsidR="00000000">
        <w:tblPrEx>
          <w:tblCellMar>
            <w:top w:w="0" w:type="dxa"/>
            <w:bottom w:w="0" w:type="dxa"/>
          </w:tblCellMar>
        </w:tblPrEx>
        <w:tc>
          <w:tcPr>
            <w:tcW w:w="4361" w:type="dxa"/>
            <w:tcBorders>
              <w:top w:val="nil"/>
              <w:bottom w:val="nil"/>
            </w:tcBorders>
          </w:tcPr>
          <w:p w:rsidR="00000000" w:rsidRDefault="00BF2FE7">
            <w:pPr>
              <w:tabs>
                <w:tab w:val="left" w:pos="2268"/>
                <w:tab w:val="right" w:pos="6237"/>
              </w:tabs>
              <w:spacing w:before="120"/>
              <w:jc w:val="both"/>
            </w:pPr>
            <w:r>
              <w:t xml:space="preserve">Диаметр </w:t>
            </w:r>
            <w:r>
              <w:t>боковых отверстий лучевых ответвл</w:t>
            </w:r>
            <w:r>
              <w:t>е</w:t>
            </w:r>
            <w:r>
              <w:t xml:space="preserve">ний </w:t>
            </w:r>
            <w:r>
              <w:rPr>
                <w:lang w:val="en-US"/>
              </w:rPr>
              <w:t>d</w:t>
            </w:r>
            <w:r>
              <w:rPr>
                <w:vertAlign w:val="subscript"/>
              </w:rPr>
              <w:t>о</w:t>
            </w:r>
            <w:r>
              <w:t>, мм</w:t>
            </w:r>
          </w:p>
        </w:tc>
        <w:tc>
          <w:tcPr>
            <w:tcW w:w="2091" w:type="dxa"/>
            <w:tcBorders>
              <w:top w:val="nil"/>
              <w:bottom w:val="nil"/>
            </w:tcBorders>
          </w:tcPr>
          <w:p w:rsidR="00000000" w:rsidRDefault="00BF2FE7">
            <w:pPr>
              <w:tabs>
                <w:tab w:val="left" w:pos="2268"/>
                <w:tab w:val="right" w:pos="6237"/>
              </w:tabs>
              <w:spacing w:before="120"/>
              <w:jc w:val="center"/>
            </w:pPr>
            <w:r>
              <w:br/>
              <w:t>4—10</w:t>
            </w:r>
          </w:p>
        </w:tc>
      </w:tr>
      <w:tr w:rsidR="00000000">
        <w:tblPrEx>
          <w:tblCellMar>
            <w:top w:w="0" w:type="dxa"/>
            <w:bottom w:w="0" w:type="dxa"/>
          </w:tblCellMar>
        </w:tblPrEx>
        <w:tc>
          <w:tcPr>
            <w:tcW w:w="4361" w:type="dxa"/>
            <w:tcBorders>
              <w:top w:val="nil"/>
            </w:tcBorders>
          </w:tcPr>
          <w:p w:rsidR="00000000" w:rsidRDefault="00BF2FE7">
            <w:pPr>
              <w:tabs>
                <w:tab w:val="left" w:pos="2268"/>
                <w:tab w:val="right" w:pos="6237"/>
              </w:tabs>
              <w:spacing w:before="120" w:after="120"/>
              <w:jc w:val="both"/>
            </w:pPr>
            <w:r>
              <w:t>Коэффициент перфорации лучевых ответвлений К</w:t>
            </w:r>
            <w:r>
              <w:rPr>
                <w:vertAlign w:val="subscript"/>
              </w:rPr>
              <w:t>п</w:t>
            </w:r>
          </w:p>
        </w:tc>
        <w:tc>
          <w:tcPr>
            <w:tcW w:w="2091" w:type="dxa"/>
            <w:tcBorders>
              <w:top w:val="nil"/>
            </w:tcBorders>
          </w:tcPr>
          <w:p w:rsidR="00000000" w:rsidRDefault="00BF2FE7">
            <w:pPr>
              <w:tabs>
                <w:tab w:val="left" w:pos="2268"/>
                <w:tab w:val="right" w:pos="6237"/>
              </w:tabs>
              <w:spacing w:before="120"/>
              <w:jc w:val="center"/>
            </w:pPr>
            <w:r>
              <w:br/>
              <w:t>1,4—1,6</w:t>
            </w:r>
          </w:p>
        </w:tc>
      </w:tr>
    </w:tbl>
    <w:p w:rsidR="00000000" w:rsidRDefault="00BF2FE7">
      <w:pPr>
        <w:pStyle w:val="1"/>
        <w:rPr>
          <w:b/>
          <w:lang w:val="en-US"/>
        </w:rPr>
      </w:pPr>
      <w:r>
        <w:rPr>
          <w:b/>
        </w:rPr>
        <w:t>ДИФФУЗОРНЫЙ РАСПРЕДЕЛИТЕЛЬ (ТИП</w:t>
      </w:r>
      <w:r>
        <w:rPr>
          <w:b/>
          <w:lang w:val="en-US"/>
        </w:rPr>
        <w:t xml:space="preserve"> III)</w:t>
      </w:r>
    </w:p>
    <w:p w:rsidR="00000000" w:rsidRDefault="00BF2FE7">
      <w:pPr>
        <w:tabs>
          <w:tab w:val="left" w:pos="2268"/>
          <w:tab w:val="right" w:pos="6237"/>
        </w:tabs>
        <w:ind w:firstLine="284"/>
        <w:jc w:val="both"/>
      </w:pPr>
      <w:r>
        <w:rPr>
          <w:b/>
        </w:rPr>
        <w:t>1.19.</w:t>
      </w:r>
      <w:r>
        <w:t xml:space="preserve"> Диффузорные распределители предназначены для смешения обрабатываемой воды с жидкими реагентами, в особенности с теми, которые содержат значительное количество твердых примесей (известковым молоком, угольной суспензией).</w:t>
      </w:r>
    </w:p>
    <w:p w:rsidR="00000000" w:rsidRDefault="00BF2FE7">
      <w:pPr>
        <w:tabs>
          <w:tab w:val="left" w:pos="2268"/>
          <w:tab w:val="right" w:pos="6237"/>
        </w:tabs>
        <w:ind w:firstLine="284"/>
        <w:jc w:val="both"/>
      </w:pPr>
      <w:r>
        <w:rPr>
          <w:b/>
        </w:rPr>
        <w:t xml:space="preserve">1.20. </w:t>
      </w:r>
      <w:r>
        <w:t>Диффузорный распределитель устанавливают в вертикальных трубопроводах по оси потока обрабатываемой воды. Он состоит из к</w:t>
      </w:r>
      <w:r>
        <w:t>о</w:t>
      </w:r>
      <w:r>
        <w:t>нического дифф</w:t>
      </w:r>
      <w:r>
        <w:t>узора, обращенного выходным сечением навстречу п</w:t>
      </w:r>
      <w:r>
        <w:t>о</w:t>
      </w:r>
      <w:r>
        <w:t>току, и реагентопровода, присоединенного к входному сечению дифф</w:t>
      </w:r>
      <w:r>
        <w:t>у</w:t>
      </w:r>
      <w:r>
        <w:t>зора и снабженного приемником реагента. Горизонтальные кромки в</w:t>
      </w:r>
      <w:r>
        <w:t>ы</w:t>
      </w:r>
      <w:r>
        <w:t>ходного сечения диффузора образуют со стенками трубопровода раб</w:t>
      </w:r>
      <w:r>
        <w:t>о</w:t>
      </w:r>
      <w:r>
        <w:t xml:space="preserve">чий зазор для пропуска потока обрабатываемой воды (черт. 5). </w:t>
      </w:r>
    </w:p>
    <w:p w:rsidR="00000000" w:rsidRDefault="00BF2FE7">
      <w:pPr>
        <w:pStyle w:val="1"/>
        <w:spacing w:after="0"/>
        <w:rPr>
          <w:lang w:val="en-US"/>
        </w:rPr>
      </w:pPr>
      <w:r>
        <w:pict>
          <v:shape id="_x0000_i1034" type="#_x0000_t75" style="width:161.25pt;height:330pt">
            <v:imagedata r:id="rId16" o:title=""/>
          </v:shape>
        </w:pict>
      </w:r>
    </w:p>
    <w:p w:rsidR="00000000" w:rsidRDefault="00BF2FE7">
      <w:pPr>
        <w:pStyle w:val="1"/>
        <w:rPr>
          <w:lang w:val="en-US"/>
        </w:rPr>
      </w:pPr>
      <w:r>
        <w:t>Черт. 5. Диффузорный распределитель (тип</w:t>
      </w:r>
      <w:r>
        <w:rPr>
          <w:lang w:val="en-US"/>
        </w:rPr>
        <w:t xml:space="preserve"> III)</w:t>
      </w:r>
    </w:p>
    <w:p w:rsidR="00000000" w:rsidRDefault="00BF2FE7">
      <w:pPr>
        <w:pStyle w:val="2"/>
      </w:pPr>
      <w:r>
        <w:t>1 - корпус трубопровода; 2 - диффузор; 3 - движение воды; 4 - рабочий зазор; 5 - глухая резиновая муфта; 6 - радиальная распорка; 7 - подача реагента; 8 - прием</w:t>
      </w:r>
      <w:r>
        <w:t>ник реагента; 9 - реагентопровод</w:t>
      </w:r>
    </w:p>
    <w:p w:rsidR="00000000" w:rsidRDefault="00BF2FE7">
      <w:pPr>
        <w:tabs>
          <w:tab w:val="left" w:pos="2268"/>
          <w:tab w:val="right" w:pos="6237"/>
        </w:tabs>
        <w:ind w:firstLine="284"/>
        <w:jc w:val="both"/>
      </w:pPr>
      <w:r>
        <w:rPr>
          <w:b/>
        </w:rPr>
        <w:t>1.21.</w:t>
      </w:r>
      <w:r>
        <w:t xml:space="preserve"> Быстрое распределение реагентов обеспечивается за счет: п</w:t>
      </w:r>
      <w:r>
        <w:t>о</w:t>
      </w:r>
      <w:r>
        <w:t>ступления части исходной воды в диффузор под действием скоростного напора, имеющего наибольшую величину в ядре потока;</w:t>
      </w:r>
    </w:p>
    <w:p w:rsidR="00000000" w:rsidRDefault="00BF2FE7">
      <w:pPr>
        <w:tabs>
          <w:tab w:val="left" w:pos="2268"/>
          <w:tab w:val="right" w:pos="6237"/>
        </w:tabs>
        <w:ind w:firstLine="284"/>
        <w:jc w:val="both"/>
      </w:pPr>
      <w:r>
        <w:t>рециркуляции воды внутри диффузора в результате гашения скор</w:t>
      </w:r>
      <w:r>
        <w:t>о</w:t>
      </w:r>
      <w:r>
        <w:t>стного напора и смешения ее с реагентом, поступающим в диффузор через реагентопровод;</w:t>
      </w:r>
    </w:p>
    <w:p w:rsidR="00000000" w:rsidRDefault="00BF2FE7">
      <w:pPr>
        <w:tabs>
          <w:tab w:val="left" w:pos="2268"/>
          <w:tab w:val="right" w:pos="6237"/>
        </w:tabs>
        <w:ind w:firstLine="284"/>
        <w:jc w:val="both"/>
      </w:pPr>
      <w:r>
        <w:t>равномерного распределения разбавленного реагента в рабочем з</w:t>
      </w:r>
      <w:r>
        <w:t>а</w:t>
      </w:r>
      <w:r>
        <w:t xml:space="preserve">зоре; </w:t>
      </w:r>
    </w:p>
    <w:p w:rsidR="00000000" w:rsidRDefault="00BF2FE7">
      <w:pPr>
        <w:tabs>
          <w:tab w:val="left" w:pos="2268"/>
          <w:tab w:val="right" w:pos="6237"/>
        </w:tabs>
        <w:ind w:firstLine="284"/>
        <w:jc w:val="both"/>
      </w:pPr>
      <w:r>
        <w:t>турбулентной диффузии, образующейся в результате расширения п</w:t>
      </w:r>
      <w:r>
        <w:t>о</w:t>
      </w:r>
      <w:r>
        <w:t>тока при выходе из</w:t>
      </w:r>
      <w:r>
        <w:t xml:space="preserve"> рабочего зазора.</w:t>
      </w:r>
    </w:p>
    <w:p w:rsidR="00000000" w:rsidRDefault="00BF2FE7">
      <w:pPr>
        <w:tabs>
          <w:tab w:val="left" w:pos="2268"/>
          <w:tab w:val="right" w:pos="6237"/>
        </w:tabs>
        <w:ind w:firstLine="284"/>
        <w:jc w:val="both"/>
      </w:pPr>
      <w:r>
        <w:t>Поступление разбавленного реагента из диффузора в рабочий зазор происходит за счет подсоса в область минимальных давлений.</w:t>
      </w:r>
    </w:p>
    <w:p w:rsidR="00000000" w:rsidRDefault="00BF2FE7">
      <w:pPr>
        <w:tabs>
          <w:tab w:val="left" w:pos="2268"/>
          <w:tab w:val="right" w:pos="6237"/>
        </w:tabs>
        <w:ind w:firstLine="284"/>
        <w:jc w:val="both"/>
      </w:pPr>
      <w:r>
        <w:rPr>
          <w:b/>
        </w:rPr>
        <w:t>1.22.</w:t>
      </w:r>
      <w:r>
        <w:t xml:space="preserve"> Диффузорный распределитель следует размещать в трубопр</w:t>
      </w:r>
      <w:r>
        <w:t>о</w:t>
      </w:r>
      <w:r>
        <w:t>воде свободно и центрировать радиальными распорками с зазорами м</w:t>
      </w:r>
      <w:r>
        <w:t>е</w:t>
      </w:r>
      <w:r>
        <w:t>жду их торцами и стенкой трубопровода, равными 5-10 мм. Допускается блокировка с камерно-лучевым распределителем (черт. 6).</w:t>
      </w:r>
    </w:p>
    <w:p w:rsidR="00000000" w:rsidRDefault="00BF2FE7">
      <w:pPr>
        <w:pStyle w:val="1"/>
        <w:spacing w:after="0"/>
        <w:rPr>
          <w:lang w:val="en-US"/>
        </w:rPr>
      </w:pPr>
      <w:r>
        <w:pict>
          <v:shape id="_x0000_i1035" type="#_x0000_t75" style="width:161.25pt;height:271.5pt">
            <v:imagedata r:id="rId17" o:title=""/>
          </v:shape>
        </w:pict>
      </w:r>
    </w:p>
    <w:p w:rsidR="00000000" w:rsidRDefault="00BF2FE7">
      <w:pPr>
        <w:pStyle w:val="1"/>
      </w:pPr>
      <w:r>
        <w:t xml:space="preserve">Черт. 6. Схема совмещения диффузорного и камерно-лучевого </w:t>
      </w:r>
      <w:r>
        <w:br/>
        <w:t>ра</w:t>
      </w:r>
      <w:r>
        <w:t>с</w:t>
      </w:r>
      <w:r>
        <w:t>пределителей</w:t>
      </w:r>
    </w:p>
    <w:p w:rsidR="00000000" w:rsidRDefault="00BF2FE7">
      <w:pPr>
        <w:pStyle w:val="2"/>
      </w:pPr>
      <w:r>
        <w:t>1 - корпус трубопровода; 2 - диффузорный рас</w:t>
      </w:r>
      <w:r>
        <w:t>пределитель; 3 - движение воды; 4 - камерно-лучевой распределитель; 5 - подача коагулянта; 6 - подача извести</w:t>
      </w:r>
    </w:p>
    <w:p w:rsidR="00000000" w:rsidRDefault="00BF2FE7">
      <w:pPr>
        <w:tabs>
          <w:tab w:val="left" w:pos="2268"/>
          <w:tab w:val="right" w:pos="6237"/>
        </w:tabs>
        <w:ind w:firstLine="284"/>
        <w:jc w:val="both"/>
      </w:pPr>
      <w:r>
        <w:rPr>
          <w:b/>
        </w:rPr>
        <w:t>1.23.</w:t>
      </w:r>
      <w:r>
        <w:t xml:space="preserve"> Диффузорный распределитель можно одновременно с осно</w:t>
      </w:r>
      <w:r>
        <w:t>в</w:t>
      </w:r>
      <w:r>
        <w:t>ным назначением использовать в качестве сужающего устройства для измерения расхода обрабатываемой воды с коэффициентом гидравлич</w:t>
      </w:r>
      <w:r>
        <w:t>е</w:t>
      </w:r>
      <w:r>
        <w:t>ского сопротивления, указанным в табл. 5.</w:t>
      </w:r>
    </w:p>
    <w:p w:rsidR="00000000" w:rsidRDefault="00BF2FE7">
      <w:pPr>
        <w:tabs>
          <w:tab w:val="left" w:pos="2268"/>
          <w:tab w:val="right" w:pos="6237"/>
        </w:tabs>
        <w:ind w:firstLine="284"/>
        <w:jc w:val="both"/>
      </w:pPr>
      <w:r>
        <w:rPr>
          <w:b/>
        </w:rPr>
        <w:t>1.24.</w:t>
      </w:r>
      <w:r>
        <w:t xml:space="preserve"> Расчетные показатели и размеры диффузорных распределит</w:t>
      </w:r>
      <w:r>
        <w:t>е</w:t>
      </w:r>
      <w:r>
        <w:t>лей указаны в табл. 5.</w:t>
      </w:r>
    </w:p>
    <w:p w:rsidR="00000000" w:rsidRDefault="00BF2FE7">
      <w:pPr>
        <w:tabs>
          <w:tab w:val="left" w:pos="2268"/>
          <w:tab w:val="right" w:pos="6237"/>
        </w:tabs>
        <w:spacing w:after="120"/>
        <w:ind w:firstLine="284"/>
        <w:jc w:val="right"/>
      </w:pPr>
      <w:r>
        <w:t>Таблица 5</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61"/>
        <w:gridCol w:w="2091"/>
      </w:tblGrid>
      <w:tr w:rsidR="00000000">
        <w:tblPrEx>
          <w:tblCellMar>
            <w:top w:w="0" w:type="dxa"/>
            <w:bottom w:w="0" w:type="dxa"/>
          </w:tblCellMar>
        </w:tblPrEx>
        <w:tc>
          <w:tcPr>
            <w:tcW w:w="4361" w:type="dxa"/>
          </w:tcPr>
          <w:p w:rsidR="00000000" w:rsidRDefault="00BF2FE7">
            <w:pPr>
              <w:tabs>
                <w:tab w:val="left" w:pos="2268"/>
                <w:tab w:val="right" w:pos="6237"/>
              </w:tabs>
              <w:spacing w:before="120" w:after="120"/>
              <w:jc w:val="center"/>
            </w:pPr>
            <w:r>
              <w:t>Показатели и конструктивные элементы</w:t>
            </w:r>
          </w:p>
        </w:tc>
        <w:tc>
          <w:tcPr>
            <w:tcW w:w="2091" w:type="dxa"/>
          </w:tcPr>
          <w:p w:rsidR="00000000" w:rsidRDefault="00BF2FE7">
            <w:pPr>
              <w:tabs>
                <w:tab w:val="left" w:pos="2268"/>
                <w:tab w:val="right" w:pos="6237"/>
              </w:tabs>
              <w:spacing w:before="120" w:after="120"/>
              <w:jc w:val="center"/>
            </w:pPr>
            <w:r>
              <w:t>Значения показат</w:t>
            </w:r>
            <w:r>
              <w:t>е</w:t>
            </w:r>
            <w:r>
              <w:t>лей</w:t>
            </w:r>
          </w:p>
        </w:tc>
      </w:tr>
      <w:tr w:rsidR="00000000">
        <w:tblPrEx>
          <w:tblCellMar>
            <w:top w:w="0" w:type="dxa"/>
            <w:bottom w:w="0" w:type="dxa"/>
          </w:tblCellMar>
        </w:tblPrEx>
        <w:tc>
          <w:tcPr>
            <w:tcW w:w="4361" w:type="dxa"/>
            <w:tcBorders>
              <w:bottom w:val="nil"/>
            </w:tcBorders>
          </w:tcPr>
          <w:p w:rsidR="00000000" w:rsidRDefault="00BF2FE7">
            <w:pPr>
              <w:tabs>
                <w:tab w:val="left" w:pos="2268"/>
                <w:tab w:val="right" w:pos="6237"/>
              </w:tabs>
              <w:spacing w:before="120"/>
            </w:pPr>
            <w:r>
              <w:t>Продолжительность с</w:t>
            </w:r>
            <w:r>
              <w:t>мешения Т, с</w:t>
            </w:r>
          </w:p>
        </w:tc>
        <w:tc>
          <w:tcPr>
            <w:tcW w:w="2091" w:type="dxa"/>
            <w:tcBorders>
              <w:bottom w:val="nil"/>
            </w:tcBorders>
          </w:tcPr>
          <w:p w:rsidR="00000000" w:rsidRDefault="00BF2FE7">
            <w:pPr>
              <w:tabs>
                <w:tab w:val="left" w:pos="2268"/>
                <w:tab w:val="right" w:pos="6237"/>
              </w:tabs>
              <w:spacing w:before="120"/>
              <w:jc w:val="center"/>
            </w:pPr>
            <w:r>
              <w:t>1,0</w:t>
            </w:r>
          </w:p>
        </w:tc>
      </w:tr>
      <w:tr w:rsidR="00000000">
        <w:tblPrEx>
          <w:tblCellMar>
            <w:top w:w="0" w:type="dxa"/>
            <w:bottom w:w="0" w:type="dxa"/>
          </w:tblCellMar>
        </w:tblPrEx>
        <w:tc>
          <w:tcPr>
            <w:tcW w:w="4361" w:type="dxa"/>
            <w:tcBorders>
              <w:top w:val="nil"/>
              <w:bottom w:val="nil"/>
            </w:tcBorders>
          </w:tcPr>
          <w:p w:rsidR="00000000" w:rsidRDefault="00BF2FE7">
            <w:pPr>
              <w:tabs>
                <w:tab w:val="left" w:pos="2268"/>
                <w:tab w:val="right" w:pos="6237"/>
              </w:tabs>
              <w:spacing w:before="120"/>
            </w:pPr>
            <w:r>
              <w:t xml:space="preserve">Скорость потока </w:t>
            </w:r>
            <w:r>
              <w:sym w:font="Symbol" w:char="F06E"/>
            </w:r>
            <w:r>
              <w:t>, м/с</w:t>
            </w:r>
          </w:p>
        </w:tc>
        <w:tc>
          <w:tcPr>
            <w:tcW w:w="2091" w:type="dxa"/>
            <w:tcBorders>
              <w:top w:val="nil"/>
              <w:bottom w:val="nil"/>
            </w:tcBorders>
          </w:tcPr>
          <w:p w:rsidR="00000000" w:rsidRDefault="00BF2FE7">
            <w:pPr>
              <w:tabs>
                <w:tab w:val="left" w:pos="2268"/>
                <w:tab w:val="right" w:pos="6237"/>
              </w:tabs>
              <w:spacing w:before="120"/>
              <w:jc w:val="center"/>
            </w:pPr>
            <w:r>
              <w:t>0,5—1,5</w:t>
            </w:r>
          </w:p>
        </w:tc>
      </w:tr>
      <w:tr w:rsidR="00000000">
        <w:tblPrEx>
          <w:tblCellMar>
            <w:top w:w="0" w:type="dxa"/>
            <w:bottom w:w="0" w:type="dxa"/>
          </w:tblCellMar>
        </w:tblPrEx>
        <w:tc>
          <w:tcPr>
            <w:tcW w:w="4361" w:type="dxa"/>
            <w:tcBorders>
              <w:top w:val="nil"/>
              <w:bottom w:val="nil"/>
            </w:tcBorders>
          </w:tcPr>
          <w:p w:rsidR="00000000" w:rsidRDefault="00BF2FE7">
            <w:pPr>
              <w:tabs>
                <w:tab w:val="left" w:pos="2268"/>
                <w:tab w:val="right" w:pos="6237"/>
              </w:tabs>
              <w:spacing w:before="120"/>
            </w:pPr>
            <w:r>
              <w:t xml:space="preserve">Коэффициент гидравлического сопротивления </w:t>
            </w:r>
            <w:r>
              <w:sym w:font="Symbol" w:char="F078"/>
            </w:r>
          </w:p>
        </w:tc>
        <w:tc>
          <w:tcPr>
            <w:tcW w:w="2091" w:type="dxa"/>
            <w:tcBorders>
              <w:top w:val="nil"/>
              <w:bottom w:val="nil"/>
            </w:tcBorders>
          </w:tcPr>
          <w:p w:rsidR="00000000" w:rsidRDefault="00BF2FE7">
            <w:pPr>
              <w:tabs>
                <w:tab w:val="left" w:pos="2268"/>
                <w:tab w:val="right" w:pos="6237"/>
              </w:tabs>
              <w:spacing w:before="120"/>
              <w:jc w:val="center"/>
            </w:pPr>
            <w:r>
              <w:t>5,9</w:t>
            </w:r>
          </w:p>
        </w:tc>
      </w:tr>
      <w:tr w:rsidR="00000000">
        <w:tblPrEx>
          <w:tblCellMar>
            <w:top w:w="0" w:type="dxa"/>
            <w:bottom w:w="0" w:type="dxa"/>
          </w:tblCellMar>
        </w:tblPrEx>
        <w:tc>
          <w:tcPr>
            <w:tcW w:w="4361" w:type="dxa"/>
            <w:tcBorders>
              <w:top w:val="nil"/>
              <w:bottom w:val="nil"/>
            </w:tcBorders>
          </w:tcPr>
          <w:p w:rsidR="00000000" w:rsidRDefault="00BF2FE7">
            <w:pPr>
              <w:tabs>
                <w:tab w:val="left" w:pos="2268"/>
                <w:tab w:val="right" w:pos="6237"/>
              </w:tabs>
              <w:spacing w:before="120"/>
            </w:pPr>
            <w:r>
              <w:t xml:space="preserve">Отношения размеров элементов к диаметру </w:t>
            </w:r>
            <w:r>
              <w:rPr>
                <w:lang w:val="en-US"/>
              </w:rPr>
              <w:t>D</w:t>
            </w:r>
            <w:r>
              <w:t xml:space="preserve"> трубопровода:</w:t>
            </w:r>
          </w:p>
        </w:tc>
        <w:tc>
          <w:tcPr>
            <w:tcW w:w="2091" w:type="dxa"/>
            <w:tcBorders>
              <w:top w:val="nil"/>
              <w:bottom w:val="nil"/>
            </w:tcBorders>
          </w:tcPr>
          <w:p w:rsidR="00000000" w:rsidRDefault="00BF2FE7">
            <w:pPr>
              <w:tabs>
                <w:tab w:val="left" w:pos="2268"/>
                <w:tab w:val="right" w:pos="6237"/>
              </w:tabs>
              <w:spacing w:before="120"/>
              <w:jc w:val="center"/>
            </w:pPr>
          </w:p>
        </w:tc>
      </w:tr>
      <w:tr w:rsidR="00000000">
        <w:tblPrEx>
          <w:tblCellMar>
            <w:top w:w="0" w:type="dxa"/>
            <w:bottom w:w="0" w:type="dxa"/>
          </w:tblCellMar>
        </w:tblPrEx>
        <w:tc>
          <w:tcPr>
            <w:tcW w:w="4361" w:type="dxa"/>
            <w:tcBorders>
              <w:top w:val="nil"/>
              <w:bottom w:val="nil"/>
            </w:tcBorders>
          </w:tcPr>
          <w:p w:rsidR="00000000" w:rsidRDefault="00BF2FE7">
            <w:pPr>
              <w:tabs>
                <w:tab w:val="left" w:pos="2268"/>
                <w:tab w:val="right" w:pos="6237"/>
              </w:tabs>
              <w:spacing w:before="120"/>
              <w:ind w:firstLine="284"/>
            </w:pPr>
            <w:r>
              <w:t xml:space="preserve">длина участка смешения </w:t>
            </w:r>
            <w:r>
              <w:rPr>
                <w:lang w:val="en-US"/>
              </w:rPr>
              <w:t>l</w:t>
            </w:r>
          </w:p>
        </w:tc>
        <w:tc>
          <w:tcPr>
            <w:tcW w:w="2091" w:type="dxa"/>
            <w:tcBorders>
              <w:top w:val="nil"/>
              <w:bottom w:val="nil"/>
            </w:tcBorders>
          </w:tcPr>
          <w:p w:rsidR="00000000" w:rsidRDefault="00BF2FE7">
            <w:pPr>
              <w:tabs>
                <w:tab w:val="left" w:pos="2268"/>
                <w:tab w:val="right" w:pos="6237"/>
              </w:tabs>
              <w:spacing w:before="120"/>
              <w:jc w:val="center"/>
            </w:pPr>
            <w:r>
              <w:t>Не менее 2,0</w:t>
            </w:r>
          </w:p>
        </w:tc>
      </w:tr>
      <w:tr w:rsidR="00000000">
        <w:tblPrEx>
          <w:tblCellMar>
            <w:top w:w="0" w:type="dxa"/>
            <w:bottom w:w="0" w:type="dxa"/>
          </w:tblCellMar>
        </w:tblPrEx>
        <w:tc>
          <w:tcPr>
            <w:tcW w:w="4361" w:type="dxa"/>
            <w:tcBorders>
              <w:top w:val="nil"/>
              <w:bottom w:val="nil"/>
            </w:tcBorders>
          </w:tcPr>
          <w:p w:rsidR="00000000" w:rsidRDefault="00BF2FE7">
            <w:pPr>
              <w:tabs>
                <w:tab w:val="left" w:pos="2268"/>
                <w:tab w:val="right" w:pos="6237"/>
              </w:tabs>
              <w:spacing w:before="120"/>
              <w:ind w:firstLine="284"/>
            </w:pPr>
            <w:r>
              <w:t xml:space="preserve">диаметр выходного сечения диффузора </w:t>
            </w:r>
            <w:r>
              <w:rPr>
                <w:lang w:val="en-US"/>
              </w:rPr>
              <w:t>d</w:t>
            </w:r>
            <w:r>
              <w:rPr>
                <w:vertAlign w:val="subscript"/>
              </w:rPr>
              <w:t>к</w:t>
            </w:r>
          </w:p>
        </w:tc>
        <w:tc>
          <w:tcPr>
            <w:tcW w:w="2091" w:type="dxa"/>
            <w:tcBorders>
              <w:top w:val="nil"/>
              <w:bottom w:val="nil"/>
            </w:tcBorders>
          </w:tcPr>
          <w:p w:rsidR="00000000" w:rsidRDefault="00BF2FE7">
            <w:pPr>
              <w:tabs>
                <w:tab w:val="left" w:pos="2268"/>
                <w:tab w:val="right" w:pos="6237"/>
              </w:tabs>
              <w:spacing w:before="120"/>
              <w:jc w:val="center"/>
            </w:pPr>
            <w:r>
              <w:t>0,67</w:t>
            </w:r>
          </w:p>
        </w:tc>
      </w:tr>
      <w:tr w:rsidR="00000000">
        <w:tblPrEx>
          <w:tblCellMar>
            <w:top w:w="0" w:type="dxa"/>
            <w:bottom w:w="0" w:type="dxa"/>
          </w:tblCellMar>
        </w:tblPrEx>
        <w:tc>
          <w:tcPr>
            <w:tcW w:w="4361" w:type="dxa"/>
            <w:tcBorders>
              <w:top w:val="nil"/>
            </w:tcBorders>
          </w:tcPr>
          <w:p w:rsidR="00000000" w:rsidRDefault="00BF2FE7">
            <w:pPr>
              <w:tabs>
                <w:tab w:val="left" w:pos="2268"/>
                <w:tab w:val="right" w:pos="6237"/>
              </w:tabs>
              <w:spacing w:before="120" w:after="120"/>
              <w:ind w:firstLine="284"/>
            </w:pPr>
            <w:r>
              <w:t xml:space="preserve">диаметр реагентопровода </w:t>
            </w:r>
            <w:r>
              <w:rPr>
                <w:lang w:val="en-US"/>
              </w:rPr>
              <w:t>d</w:t>
            </w:r>
            <w:r>
              <w:rPr>
                <w:vertAlign w:val="subscript"/>
              </w:rPr>
              <w:t>р</w:t>
            </w:r>
          </w:p>
        </w:tc>
        <w:tc>
          <w:tcPr>
            <w:tcW w:w="2091" w:type="dxa"/>
            <w:tcBorders>
              <w:top w:val="nil"/>
            </w:tcBorders>
          </w:tcPr>
          <w:p w:rsidR="00000000" w:rsidRDefault="00BF2FE7">
            <w:pPr>
              <w:tabs>
                <w:tab w:val="left" w:pos="2268"/>
                <w:tab w:val="right" w:pos="6237"/>
              </w:tabs>
              <w:spacing w:before="120" w:after="120"/>
              <w:jc w:val="center"/>
            </w:pPr>
            <w:r>
              <w:t>0,10—0,15</w:t>
            </w:r>
          </w:p>
        </w:tc>
      </w:tr>
    </w:tbl>
    <w:p w:rsidR="00000000" w:rsidRDefault="00BF2FE7">
      <w:pPr>
        <w:pStyle w:val="1"/>
        <w:rPr>
          <w:b/>
        </w:rPr>
      </w:pPr>
      <w:r>
        <w:rPr>
          <w:b/>
        </w:rPr>
        <w:t xml:space="preserve">СТРУЙНЫЙ РАСПРЕДЕЛИТЕЛЬ СУСПЕНЗИЙ РЕАГЕНТОВ </w:t>
      </w:r>
      <w:r>
        <w:rPr>
          <w:b/>
        </w:rPr>
        <w:br/>
        <w:t>(ТИП IV)</w:t>
      </w:r>
    </w:p>
    <w:p w:rsidR="00000000" w:rsidRDefault="00BF2FE7">
      <w:pPr>
        <w:tabs>
          <w:tab w:val="left" w:pos="2268"/>
          <w:tab w:val="right" w:pos="6237"/>
        </w:tabs>
        <w:ind w:firstLine="284"/>
        <w:jc w:val="both"/>
      </w:pPr>
      <w:r>
        <w:rPr>
          <w:b/>
        </w:rPr>
        <w:t>1.25.</w:t>
      </w:r>
      <w:r>
        <w:t xml:space="preserve"> Распределители струйного типа предназначены для быстрого смешения суспензий реагентов (извести, угля, глины и др.) с водой в напорных трубопроводах диаметром 200-1400 мм.</w:t>
      </w:r>
    </w:p>
    <w:p w:rsidR="00000000" w:rsidRDefault="00BF2FE7">
      <w:pPr>
        <w:tabs>
          <w:tab w:val="left" w:pos="2268"/>
          <w:tab w:val="right" w:pos="6237"/>
        </w:tabs>
        <w:ind w:firstLine="284"/>
        <w:jc w:val="both"/>
      </w:pPr>
      <w:r>
        <w:t>Ра</w:t>
      </w:r>
      <w:r>
        <w:t>спределители надлежит выполнять по одной из приведенных на черт. 7 схем, включающих: два распределительных элемента для труб</w:t>
      </w:r>
      <w:r>
        <w:t>о</w:t>
      </w:r>
      <w:r>
        <w:t>проводов диаметром D = 200 - 400 мм (вариант а); три - для D = 500 -700 мм (вариант б); четыре - для D = 800 - 1000 мм (варианты в, г); пять - для D = 1200 - 1400 мм (вариант д).</w:t>
      </w:r>
    </w:p>
    <w:p w:rsidR="00000000" w:rsidRDefault="00BF2FE7">
      <w:pPr>
        <w:pStyle w:val="1"/>
        <w:spacing w:after="0"/>
        <w:rPr>
          <w:lang w:val="en-US"/>
        </w:rPr>
      </w:pPr>
      <w:r>
        <w:pict>
          <v:shape id="_x0000_i1036" type="#_x0000_t75" style="width:300.75pt;height:399.75pt">
            <v:imagedata r:id="rId18" o:title=""/>
          </v:shape>
        </w:pict>
      </w:r>
    </w:p>
    <w:p w:rsidR="00000000" w:rsidRDefault="00BF2FE7">
      <w:pPr>
        <w:pStyle w:val="1"/>
      </w:pPr>
      <w:r>
        <w:t>Черт. 7. Струйные распределители суспензий реагентов (тип IV)</w:t>
      </w:r>
    </w:p>
    <w:p w:rsidR="00000000" w:rsidRDefault="00BF2FE7">
      <w:pPr>
        <w:pStyle w:val="2"/>
      </w:pPr>
      <w:r>
        <w:t>а</w:t>
      </w:r>
      <w:r>
        <w:sym w:font="Symbol" w:char="F02D"/>
      </w:r>
      <w:r>
        <w:t>д - варианты схем: а -</w:t>
      </w:r>
      <w:r>
        <w:rPr>
          <w:lang w:val="en-US"/>
        </w:rPr>
        <w:t xml:space="preserve"> D</w:t>
      </w:r>
      <w:r>
        <w:t xml:space="preserve"> = 200 - 400 мм; б -</w:t>
      </w:r>
      <w:r>
        <w:rPr>
          <w:lang w:val="en-US"/>
        </w:rPr>
        <w:t xml:space="preserve"> D</w:t>
      </w:r>
      <w:r>
        <w:t xml:space="preserve"> = 500 - 700 мм; в, г -</w:t>
      </w:r>
      <w:r>
        <w:rPr>
          <w:lang w:val="en-US"/>
        </w:rPr>
        <w:t xml:space="preserve"> D</w:t>
      </w:r>
      <w:r>
        <w:t xml:space="preserve"> = 800 - 1000 мм; д -</w:t>
      </w:r>
      <w:r>
        <w:rPr>
          <w:lang w:val="en-US"/>
        </w:rPr>
        <w:t xml:space="preserve"> D</w:t>
      </w:r>
      <w:r>
        <w:t xml:space="preserve"> = 1200 - 1400 мм; е -деталь ввода суспе</w:t>
      </w:r>
      <w:r>
        <w:t>н</w:t>
      </w:r>
      <w:r>
        <w:t xml:space="preserve">зии; </w:t>
      </w:r>
      <w:r>
        <w:rPr>
          <w:lang w:val="en-US"/>
        </w:rPr>
        <w:t>1</w:t>
      </w:r>
      <w:r>
        <w:t xml:space="preserve"> </w:t>
      </w:r>
      <w:r>
        <w:t>-трубопровод; 2 - реагентопровод; 3 - коллектор распределительный (резинотканевый рукав); 4 - стальная трубка; 5 - арматура запорная; 6 - сальник; 7 - струбцина запорная</w:t>
      </w:r>
    </w:p>
    <w:p w:rsidR="00000000" w:rsidRDefault="00BF2FE7">
      <w:pPr>
        <w:tabs>
          <w:tab w:val="left" w:pos="2268"/>
          <w:tab w:val="right" w:pos="6237"/>
        </w:tabs>
        <w:ind w:firstLine="284"/>
        <w:jc w:val="both"/>
      </w:pPr>
      <w:r>
        <w:rPr>
          <w:b/>
        </w:rPr>
        <w:t>1.26.</w:t>
      </w:r>
      <w:r>
        <w:t xml:space="preserve"> Распределители можно устанавливать как на горизонтальных, так и на вертикальных участках трубопроводов. В месте установки ра</w:t>
      </w:r>
      <w:r>
        <w:t>с</w:t>
      </w:r>
      <w:r>
        <w:t>пределителя расстояние от поверхности трубопровода до ограждающих конструкций должно быть не менее 300 мм.</w:t>
      </w:r>
    </w:p>
    <w:p w:rsidR="00000000" w:rsidRDefault="00BF2FE7">
      <w:pPr>
        <w:tabs>
          <w:tab w:val="left" w:pos="2268"/>
          <w:tab w:val="right" w:pos="6237"/>
        </w:tabs>
        <w:ind w:firstLine="284"/>
        <w:jc w:val="both"/>
      </w:pPr>
      <w:r>
        <w:rPr>
          <w:b/>
        </w:rPr>
        <w:t>1.27.</w:t>
      </w:r>
      <w:r>
        <w:t xml:space="preserve"> Каждый распределительный элемент распределителя суспензии следует выполнять в виде трубки, введенн</w:t>
      </w:r>
      <w:r>
        <w:t>ой срезанным концом в тр</w:t>
      </w:r>
      <w:r>
        <w:t>у</w:t>
      </w:r>
      <w:r>
        <w:t>бопровод через сальниковое устройство и установленной срезом по н</w:t>
      </w:r>
      <w:r>
        <w:t>а</w:t>
      </w:r>
      <w:r>
        <w:t>правлению потока. На противоположном конце трубки снаружи труб</w:t>
      </w:r>
      <w:r>
        <w:t>о</w:t>
      </w:r>
      <w:r>
        <w:t>провода устанавливают запорную арматуру или струбцину на резино</w:t>
      </w:r>
      <w:r>
        <w:softHyphen/>
      </w:r>
      <w:r>
        <w:softHyphen/>
      </w:r>
      <w:r>
        <w:softHyphen/>
      </w:r>
      <w:r>
        <w:t>т</w:t>
      </w:r>
      <w:r>
        <w:t>каневом рукаве.</w:t>
      </w:r>
    </w:p>
    <w:p w:rsidR="00000000" w:rsidRDefault="00BF2FE7">
      <w:pPr>
        <w:tabs>
          <w:tab w:val="left" w:pos="2268"/>
          <w:tab w:val="right" w:pos="6237"/>
        </w:tabs>
        <w:ind w:firstLine="284"/>
        <w:jc w:val="both"/>
      </w:pPr>
      <w:r>
        <w:rPr>
          <w:b/>
        </w:rPr>
        <w:t>1.28.</w:t>
      </w:r>
      <w:r>
        <w:t xml:space="preserve"> Быстрое смешение обеспечивается струйной подачей суспензии реагента через несколько распределительных элементов перпендикуля</w:t>
      </w:r>
      <w:r>
        <w:t>р</w:t>
      </w:r>
      <w:r>
        <w:t>но потоку воды с охватом большей части поперечного сечения потока струями реагента.</w:t>
      </w:r>
    </w:p>
    <w:p w:rsidR="00000000" w:rsidRDefault="00BF2FE7">
      <w:pPr>
        <w:tabs>
          <w:tab w:val="left" w:pos="2268"/>
          <w:tab w:val="right" w:pos="6237"/>
        </w:tabs>
        <w:ind w:firstLine="284"/>
        <w:jc w:val="both"/>
      </w:pPr>
      <w:r>
        <w:t>Для повышения эффективности смешения предусмотрена возмо</w:t>
      </w:r>
      <w:r>
        <w:t>ж</w:t>
      </w:r>
      <w:r>
        <w:t>нос</w:t>
      </w:r>
      <w:r>
        <w:t>ть увеличения длины распространения струй за счет выполнения ср</w:t>
      </w:r>
      <w:r>
        <w:t>е</w:t>
      </w:r>
      <w:r>
        <w:t>за трубки под углом 80°. Продольное перемещение распределительного элемента в сальнике позволяет добиться наибольшей площади охвата поперечного сечения потока воды струей реагента. При скорости выхода струи из распределительного элемента менее средней скорости движ</w:t>
      </w:r>
      <w:r>
        <w:t>е</w:t>
      </w:r>
      <w:r>
        <w:t>ния воды в трубопроводе длину введенного в трубопровод участка ра</w:t>
      </w:r>
      <w:r>
        <w:t>с</w:t>
      </w:r>
      <w:r>
        <w:t>пределительного элемента следует увеличивать, при большей скорости выхода реагента - уменьшать.</w:t>
      </w:r>
    </w:p>
    <w:p w:rsidR="00000000" w:rsidRDefault="00BF2FE7">
      <w:pPr>
        <w:tabs>
          <w:tab w:val="left" w:pos="2268"/>
          <w:tab w:val="right" w:pos="6237"/>
        </w:tabs>
        <w:ind w:firstLine="284"/>
        <w:jc w:val="both"/>
      </w:pPr>
      <w:r>
        <w:rPr>
          <w:b/>
        </w:rPr>
        <w:t>1.29.</w:t>
      </w:r>
      <w:r>
        <w:t xml:space="preserve"> Диаметр выпуск</w:t>
      </w:r>
      <w:r>
        <w:t>ного отверстия распределительного элемента следует принимать равным 8-15 мм. При этом следует предусматривать возможность и устройство для очистки от внутренних отложений путем последовательного отключения одной из ветвей распределительного коллектора и применения пробойников соответствующего диам</w:t>
      </w:r>
      <w:r>
        <w:t>е</w:t>
      </w:r>
      <w:r>
        <w:t>тра (6-12 мм).</w:t>
      </w:r>
    </w:p>
    <w:p w:rsidR="00000000" w:rsidRDefault="00BF2FE7">
      <w:pPr>
        <w:pStyle w:val="1"/>
        <w:rPr>
          <w:b/>
        </w:rPr>
      </w:pPr>
      <w:r>
        <w:rPr>
          <w:b/>
        </w:rPr>
        <w:t xml:space="preserve">2. АЭРИРОВАНИЕ КАК СРЕДСТВО ИНТЕНСИФИКАЦИИ </w:t>
      </w:r>
      <w:r>
        <w:rPr>
          <w:b/>
        </w:rPr>
        <w:br/>
        <w:t>ПР</w:t>
      </w:r>
      <w:r>
        <w:rPr>
          <w:b/>
        </w:rPr>
        <w:t>О</w:t>
      </w:r>
      <w:r>
        <w:rPr>
          <w:b/>
        </w:rPr>
        <w:t>ЦЕССА КОАГУЛЯЦИИ ПРИРОДНЫХ ВОД</w:t>
      </w:r>
      <w:r>
        <w:rPr>
          <w:b/>
          <w:vertAlign w:val="superscript"/>
        </w:rPr>
        <w:t>1</w:t>
      </w:r>
    </w:p>
    <w:p w:rsidR="00000000" w:rsidRDefault="00BF2FE7">
      <w:pPr>
        <w:tabs>
          <w:tab w:val="left" w:pos="2268"/>
          <w:tab w:val="right" w:pos="6237"/>
        </w:tabs>
        <w:ind w:firstLine="284"/>
        <w:jc w:val="both"/>
      </w:pPr>
      <w:r>
        <w:rPr>
          <w:vertAlign w:val="superscript"/>
        </w:rPr>
        <w:t>1</w:t>
      </w:r>
      <w:r>
        <w:t>Следует применять в экспериментальном порядке.</w:t>
      </w:r>
    </w:p>
    <w:p w:rsidR="00000000" w:rsidRDefault="00BF2FE7">
      <w:pPr>
        <w:pStyle w:val="1"/>
        <w:rPr>
          <w:b/>
        </w:rPr>
      </w:pPr>
      <w:r>
        <w:rPr>
          <w:b/>
        </w:rPr>
        <w:t>СУЩНОСТЬ МЕТОДА И ОБЛАСТЬ ПРИМЕНЕНИЯ</w:t>
      </w:r>
    </w:p>
    <w:p w:rsidR="00000000" w:rsidRDefault="00BF2FE7">
      <w:pPr>
        <w:tabs>
          <w:tab w:val="left" w:pos="2268"/>
          <w:tab w:val="right" w:pos="6237"/>
        </w:tabs>
        <w:ind w:firstLine="284"/>
        <w:jc w:val="both"/>
      </w:pPr>
      <w:r>
        <w:rPr>
          <w:b/>
        </w:rPr>
        <w:t>2.1.</w:t>
      </w:r>
      <w:r>
        <w:t xml:space="preserve"> При обработке природных вод в</w:t>
      </w:r>
      <w:r>
        <w:t xml:space="preserve"> процессе гидролиза коагулянта образуется значительное количество свободной углекислоты, содерж</w:t>
      </w:r>
      <w:r>
        <w:t>а</w:t>
      </w:r>
      <w:r>
        <w:t>щейся главным образом в газовой фазе вследствие ее малой раствор</w:t>
      </w:r>
      <w:r>
        <w:t>и</w:t>
      </w:r>
      <w:r>
        <w:t>мости. На начальной стадии коагуляции взвешенных веществ при ра</w:t>
      </w:r>
      <w:r>
        <w:t>з</w:t>
      </w:r>
      <w:r>
        <w:t>витой поверхности твердой и газовой фаз происходит интенсивная а</w:t>
      </w:r>
      <w:r>
        <w:t>д</w:t>
      </w:r>
      <w:r>
        <w:t>сорбция мельчайших пузырьков углекислоты на поверхность микр</w:t>
      </w:r>
      <w:r>
        <w:t>о</w:t>
      </w:r>
      <w:r>
        <w:t>хлопьев коагулированной взвеси. В результате образуется осадок н</w:t>
      </w:r>
      <w:r>
        <w:t>е</w:t>
      </w:r>
      <w:r>
        <w:t>прочной, рыхлой структуры.</w:t>
      </w:r>
    </w:p>
    <w:p w:rsidR="00000000" w:rsidRDefault="00BF2FE7">
      <w:pPr>
        <w:tabs>
          <w:tab w:val="left" w:pos="2268"/>
          <w:tab w:val="right" w:pos="6237"/>
        </w:tabs>
        <w:ind w:firstLine="284"/>
        <w:jc w:val="both"/>
      </w:pPr>
      <w:r>
        <w:rPr>
          <w:b/>
        </w:rPr>
        <w:t>2.2.</w:t>
      </w:r>
      <w:r>
        <w:t xml:space="preserve"> Своевременное удаление углекислоты из сферы образования микрохло</w:t>
      </w:r>
      <w:r>
        <w:t>пьев, достигаемое за счет аэрации воды, значительно интенс</w:t>
      </w:r>
      <w:r>
        <w:t>и</w:t>
      </w:r>
      <w:r>
        <w:t>фицирует процесс коагуляции. Аэрирование способствует лучшему ги</w:t>
      </w:r>
      <w:r>
        <w:t>д</w:t>
      </w:r>
      <w:r>
        <w:t>равлическому перемешиванию воды с коагулянтом на стадии скрытой коагуляции. В результате образуются хлопья более прочной и плотной структуры, быстрее осаждающиеся в отстойных сооружениях. Отдувка углекислоты вызывает повышение рН воды, что снижает ее коррозио</w:t>
      </w:r>
      <w:r>
        <w:t>н</w:t>
      </w:r>
      <w:r>
        <w:t>ную активность.</w:t>
      </w:r>
    </w:p>
    <w:p w:rsidR="00000000" w:rsidRDefault="00BF2FE7">
      <w:pPr>
        <w:tabs>
          <w:tab w:val="left" w:pos="2268"/>
          <w:tab w:val="right" w:pos="6237"/>
        </w:tabs>
        <w:ind w:firstLine="284"/>
        <w:jc w:val="both"/>
      </w:pPr>
      <w:r>
        <w:rPr>
          <w:b/>
        </w:rPr>
        <w:t>2.3.</w:t>
      </w:r>
      <w:r>
        <w:t xml:space="preserve"> Метод с применением аэрирования может быть рекомендован при обработке воды с повышенной мутностью и цветнос</w:t>
      </w:r>
      <w:r>
        <w:t>тью в целях интенсификации работы водоочистных сооружений, экономии коагуля</w:t>
      </w:r>
      <w:r>
        <w:t>н</w:t>
      </w:r>
      <w:r>
        <w:t>та и повышения качества осветленной воды по органолептическим пок</w:t>
      </w:r>
      <w:r>
        <w:t>а</w:t>
      </w:r>
      <w:r>
        <w:t>зателям (запаху, привкусу, насыщению кислородом) .</w:t>
      </w:r>
    </w:p>
    <w:p w:rsidR="00000000" w:rsidRDefault="00BF2FE7">
      <w:pPr>
        <w:tabs>
          <w:tab w:val="left" w:pos="2268"/>
          <w:tab w:val="right" w:pos="6237"/>
        </w:tabs>
        <w:ind w:firstLine="284"/>
        <w:jc w:val="both"/>
      </w:pPr>
      <w:r>
        <w:rPr>
          <w:b/>
        </w:rPr>
        <w:t>2.4.</w:t>
      </w:r>
      <w:r>
        <w:t xml:space="preserve"> Аэрирование может осуществляться при использовании любых технологических схем обработки воды, предусмотренных СНиП 2.04.02-84.</w:t>
      </w:r>
    </w:p>
    <w:p w:rsidR="00000000" w:rsidRDefault="00BF2FE7">
      <w:pPr>
        <w:pStyle w:val="1"/>
        <w:rPr>
          <w:b/>
        </w:rPr>
      </w:pPr>
      <w:r>
        <w:rPr>
          <w:b/>
        </w:rPr>
        <w:t xml:space="preserve">ОСНОВНЫЕ ТЕХНОЛОГИЧЕСКИЕ ПАРАМЕТРЫ </w:t>
      </w:r>
      <w:r>
        <w:rPr>
          <w:b/>
        </w:rPr>
        <w:br/>
        <w:t>И НЕОБХ</w:t>
      </w:r>
      <w:r>
        <w:rPr>
          <w:b/>
        </w:rPr>
        <w:t>О</w:t>
      </w:r>
      <w:r>
        <w:rPr>
          <w:b/>
        </w:rPr>
        <w:t>ДИМОЕ КОНСТРУКТИВНОЕ ОФОРМЛЕНИЕ</w:t>
      </w:r>
    </w:p>
    <w:p w:rsidR="00000000" w:rsidRDefault="00BF2FE7">
      <w:pPr>
        <w:tabs>
          <w:tab w:val="left" w:pos="2268"/>
          <w:tab w:val="right" w:pos="6237"/>
        </w:tabs>
        <w:ind w:firstLine="284"/>
        <w:jc w:val="both"/>
      </w:pPr>
      <w:r>
        <w:rPr>
          <w:b/>
        </w:rPr>
        <w:t>2.5.</w:t>
      </w:r>
      <w:r>
        <w:t xml:space="preserve"> Оптимальный режим аэрирования следует определять опытным путем в зависимости от качества воды, и прежде вс</w:t>
      </w:r>
      <w:r>
        <w:t>его от ее мутности и цветности.</w:t>
      </w:r>
    </w:p>
    <w:p w:rsidR="00000000" w:rsidRDefault="00BF2FE7">
      <w:pPr>
        <w:tabs>
          <w:tab w:val="left" w:pos="2268"/>
          <w:tab w:val="right" w:pos="6237"/>
        </w:tabs>
        <w:ind w:firstLine="284"/>
        <w:jc w:val="both"/>
      </w:pPr>
      <w:r>
        <w:rPr>
          <w:b/>
        </w:rPr>
        <w:t>2.6.</w:t>
      </w:r>
      <w:r>
        <w:t xml:space="preserve"> Методика определения оптимальной дозы коагулянта и процента аэрирования воды изложена в пп. 2.22—2.24. При невозможности ос</w:t>
      </w:r>
      <w:r>
        <w:t>у</w:t>
      </w:r>
      <w:r>
        <w:t>ществления пробной обработки речной воды расчетные значения дозы коагулянта и процента аэрирования воды для проектируемых водооч</w:t>
      </w:r>
      <w:r>
        <w:t>и</w:t>
      </w:r>
      <w:r>
        <w:t>стных сооружений ориентировочно можно принимать по табл. 6 (в зав</w:t>
      </w:r>
      <w:r>
        <w:t>и</w:t>
      </w:r>
      <w:r>
        <w:t>симости от мутности воды). В этом случае интервал между вводом ко</w:t>
      </w:r>
      <w:r>
        <w:t>а</w:t>
      </w:r>
      <w:r>
        <w:t>гулянта и подачей диспергированного воздуха в среднем принимают равным 15 с.</w:t>
      </w:r>
    </w:p>
    <w:p w:rsidR="00000000" w:rsidRDefault="00BF2FE7">
      <w:pPr>
        <w:tabs>
          <w:tab w:val="left" w:pos="2268"/>
          <w:tab w:val="right" w:pos="6237"/>
        </w:tabs>
        <w:spacing w:after="120"/>
        <w:ind w:firstLine="284"/>
        <w:jc w:val="right"/>
      </w:pPr>
    </w:p>
    <w:p w:rsidR="00000000" w:rsidRDefault="00BF2FE7">
      <w:pPr>
        <w:tabs>
          <w:tab w:val="left" w:pos="2268"/>
          <w:tab w:val="right" w:pos="6237"/>
        </w:tabs>
        <w:spacing w:after="120"/>
        <w:ind w:firstLine="284"/>
        <w:jc w:val="right"/>
      </w:pPr>
    </w:p>
    <w:p w:rsidR="00000000" w:rsidRDefault="00BF2FE7">
      <w:pPr>
        <w:tabs>
          <w:tab w:val="left" w:pos="2268"/>
          <w:tab w:val="right" w:pos="6237"/>
        </w:tabs>
        <w:spacing w:after="120"/>
        <w:ind w:firstLine="284"/>
        <w:jc w:val="right"/>
      </w:pPr>
    </w:p>
    <w:p w:rsidR="00000000" w:rsidRDefault="00BF2FE7">
      <w:pPr>
        <w:tabs>
          <w:tab w:val="left" w:pos="2268"/>
          <w:tab w:val="right" w:pos="6237"/>
        </w:tabs>
        <w:spacing w:after="120"/>
        <w:ind w:firstLine="284"/>
        <w:jc w:val="right"/>
      </w:pPr>
      <w:r>
        <w:t>Таблица 6</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68"/>
        <w:gridCol w:w="1595"/>
        <w:gridCol w:w="1595"/>
        <w:gridCol w:w="1595"/>
      </w:tblGrid>
      <w:tr w:rsidR="00000000">
        <w:tblPrEx>
          <w:tblCellMar>
            <w:top w:w="0" w:type="dxa"/>
            <w:bottom w:w="0" w:type="dxa"/>
          </w:tblCellMar>
        </w:tblPrEx>
        <w:tc>
          <w:tcPr>
            <w:tcW w:w="1668" w:type="dxa"/>
            <w:tcBorders>
              <w:bottom w:val="nil"/>
            </w:tcBorders>
          </w:tcPr>
          <w:p w:rsidR="00000000" w:rsidRDefault="00BF2FE7">
            <w:pPr>
              <w:tabs>
                <w:tab w:val="left" w:pos="2268"/>
                <w:tab w:val="right" w:pos="6237"/>
              </w:tabs>
              <w:jc w:val="center"/>
            </w:pPr>
          </w:p>
          <w:p w:rsidR="00000000" w:rsidRDefault="00BF2FE7">
            <w:pPr>
              <w:tabs>
                <w:tab w:val="left" w:pos="2268"/>
                <w:tab w:val="right" w:pos="6237"/>
              </w:tabs>
              <w:jc w:val="center"/>
            </w:pPr>
            <w:r>
              <w:t>Мутность воды,</w:t>
            </w:r>
          </w:p>
        </w:tc>
        <w:tc>
          <w:tcPr>
            <w:tcW w:w="3189" w:type="dxa"/>
            <w:gridSpan w:val="2"/>
          </w:tcPr>
          <w:p w:rsidR="00000000" w:rsidRDefault="00BF2FE7">
            <w:pPr>
              <w:tabs>
                <w:tab w:val="left" w:pos="2268"/>
                <w:tab w:val="right" w:pos="6237"/>
              </w:tabs>
              <w:jc w:val="center"/>
            </w:pPr>
            <w:r>
              <w:t xml:space="preserve">Доза безводного коагулянта </w:t>
            </w:r>
            <w:r>
              <w:br/>
              <w:t>для обработки мутных вод, мг/л</w:t>
            </w:r>
          </w:p>
        </w:tc>
        <w:tc>
          <w:tcPr>
            <w:tcW w:w="1595" w:type="dxa"/>
            <w:tcBorders>
              <w:top w:val="single" w:sz="6" w:space="0" w:color="auto"/>
              <w:bottom w:val="nil"/>
            </w:tcBorders>
          </w:tcPr>
          <w:p w:rsidR="00000000" w:rsidRDefault="00BF2FE7">
            <w:pPr>
              <w:tabs>
                <w:tab w:val="left" w:pos="2268"/>
                <w:tab w:val="right" w:pos="6237"/>
              </w:tabs>
              <w:jc w:val="center"/>
            </w:pPr>
            <w:r>
              <w:t>Расход воздуха в зависимости</w:t>
            </w:r>
          </w:p>
        </w:tc>
      </w:tr>
      <w:tr w:rsidR="00000000">
        <w:tblPrEx>
          <w:tblCellMar>
            <w:top w:w="0" w:type="dxa"/>
            <w:bottom w:w="0" w:type="dxa"/>
          </w:tblCellMar>
        </w:tblPrEx>
        <w:tc>
          <w:tcPr>
            <w:tcW w:w="1668" w:type="dxa"/>
            <w:tcBorders>
              <w:top w:val="nil"/>
            </w:tcBorders>
          </w:tcPr>
          <w:p w:rsidR="00000000" w:rsidRDefault="00BF2FE7">
            <w:pPr>
              <w:tabs>
                <w:tab w:val="left" w:pos="2268"/>
                <w:tab w:val="right" w:pos="6237"/>
              </w:tabs>
              <w:jc w:val="center"/>
            </w:pPr>
            <w:r>
              <w:t>мг/л</w:t>
            </w:r>
          </w:p>
        </w:tc>
        <w:tc>
          <w:tcPr>
            <w:tcW w:w="1595" w:type="dxa"/>
          </w:tcPr>
          <w:p w:rsidR="00000000" w:rsidRDefault="00BF2FE7">
            <w:pPr>
              <w:tabs>
                <w:tab w:val="left" w:pos="2268"/>
                <w:tab w:val="right" w:pos="6237"/>
              </w:tabs>
              <w:jc w:val="center"/>
            </w:pPr>
            <w:r>
              <w:t>согласно СНиП 2.04.02-84</w:t>
            </w:r>
          </w:p>
        </w:tc>
        <w:tc>
          <w:tcPr>
            <w:tcW w:w="1595" w:type="dxa"/>
          </w:tcPr>
          <w:p w:rsidR="00000000" w:rsidRDefault="00BF2FE7">
            <w:pPr>
              <w:tabs>
                <w:tab w:val="left" w:pos="2268"/>
                <w:tab w:val="right" w:pos="6237"/>
              </w:tabs>
              <w:spacing w:before="120"/>
              <w:jc w:val="center"/>
            </w:pPr>
            <w:r>
              <w:t>с аэрированием</w:t>
            </w:r>
          </w:p>
        </w:tc>
        <w:tc>
          <w:tcPr>
            <w:tcW w:w="1595" w:type="dxa"/>
            <w:tcBorders>
              <w:top w:val="nil"/>
            </w:tcBorders>
          </w:tcPr>
          <w:p w:rsidR="00000000" w:rsidRDefault="00BF2FE7">
            <w:pPr>
              <w:tabs>
                <w:tab w:val="left" w:pos="2268"/>
                <w:tab w:val="right" w:pos="6237"/>
              </w:tabs>
              <w:jc w:val="center"/>
            </w:pPr>
            <w:r>
              <w:t xml:space="preserve">от расхода </w:t>
            </w:r>
            <w:r>
              <w:br/>
              <w:t>в</w:t>
            </w:r>
            <w:r>
              <w:t>о</w:t>
            </w:r>
            <w:r>
              <w:t>ды, %</w:t>
            </w:r>
          </w:p>
        </w:tc>
      </w:tr>
      <w:tr w:rsidR="00000000">
        <w:tblPrEx>
          <w:tblCellMar>
            <w:top w:w="0" w:type="dxa"/>
            <w:bottom w:w="0" w:type="dxa"/>
          </w:tblCellMar>
        </w:tblPrEx>
        <w:tc>
          <w:tcPr>
            <w:tcW w:w="1668" w:type="dxa"/>
            <w:tcBorders>
              <w:bottom w:val="nil"/>
            </w:tcBorders>
          </w:tcPr>
          <w:p w:rsidR="00000000" w:rsidRDefault="00BF2FE7">
            <w:pPr>
              <w:tabs>
                <w:tab w:val="left" w:pos="2268"/>
                <w:tab w:val="right" w:pos="6237"/>
              </w:tabs>
              <w:spacing w:before="120"/>
              <w:jc w:val="center"/>
            </w:pPr>
            <w:r>
              <w:t>До 100</w:t>
            </w:r>
          </w:p>
        </w:tc>
        <w:tc>
          <w:tcPr>
            <w:tcW w:w="1595" w:type="dxa"/>
            <w:tcBorders>
              <w:bottom w:val="nil"/>
            </w:tcBorders>
          </w:tcPr>
          <w:p w:rsidR="00000000" w:rsidRDefault="00BF2FE7">
            <w:pPr>
              <w:tabs>
                <w:tab w:val="left" w:pos="2268"/>
                <w:tab w:val="right" w:pos="6237"/>
              </w:tabs>
              <w:spacing w:before="120"/>
              <w:jc w:val="center"/>
            </w:pPr>
            <w:r>
              <w:t>25—35</w:t>
            </w:r>
          </w:p>
        </w:tc>
        <w:tc>
          <w:tcPr>
            <w:tcW w:w="1595" w:type="dxa"/>
            <w:tcBorders>
              <w:bottom w:val="nil"/>
            </w:tcBorders>
          </w:tcPr>
          <w:p w:rsidR="00000000" w:rsidRDefault="00BF2FE7">
            <w:pPr>
              <w:tabs>
                <w:tab w:val="left" w:pos="2268"/>
                <w:tab w:val="right" w:pos="6237"/>
              </w:tabs>
              <w:spacing w:before="120"/>
              <w:jc w:val="center"/>
            </w:pPr>
            <w:r>
              <w:t>20—30</w:t>
            </w:r>
          </w:p>
        </w:tc>
        <w:tc>
          <w:tcPr>
            <w:tcW w:w="1595" w:type="dxa"/>
            <w:tcBorders>
              <w:bottom w:val="nil"/>
            </w:tcBorders>
          </w:tcPr>
          <w:p w:rsidR="00000000" w:rsidRDefault="00BF2FE7">
            <w:pPr>
              <w:tabs>
                <w:tab w:val="left" w:pos="2268"/>
                <w:tab w:val="right" w:pos="6237"/>
              </w:tabs>
              <w:spacing w:before="120"/>
              <w:jc w:val="center"/>
            </w:pPr>
            <w:r>
              <w:t>10</w:t>
            </w:r>
          </w:p>
        </w:tc>
      </w:tr>
      <w:tr w:rsidR="00000000">
        <w:tblPrEx>
          <w:tblCellMar>
            <w:top w:w="0" w:type="dxa"/>
            <w:bottom w:w="0" w:type="dxa"/>
          </w:tblCellMar>
        </w:tblPrEx>
        <w:tc>
          <w:tcPr>
            <w:tcW w:w="1668" w:type="dxa"/>
            <w:tcBorders>
              <w:top w:val="nil"/>
              <w:bottom w:val="nil"/>
            </w:tcBorders>
          </w:tcPr>
          <w:p w:rsidR="00000000" w:rsidRDefault="00BF2FE7">
            <w:pPr>
              <w:tabs>
                <w:tab w:val="left" w:pos="2268"/>
                <w:tab w:val="right" w:pos="6237"/>
              </w:tabs>
              <w:spacing w:before="120"/>
              <w:jc w:val="center"/>
            </w:pPr>
            <w:r>
              <w:t>Св. 100 до 200</w:t>
            </w:r>
          </w:p>
        </w:tc>
        <w:tc>
          <w:tcPr>
            <w:tcW w:w="1595" w:type="dxa"/>
            <w:tcBorders>
              <w:top w:val="nil"/>
              <w:bottom w:val="nil"/>
            </w:tcBorders>
          </w:tcPr>
          <w:p w:rsidR="00000000" w:rsidRDefault="00BF2FE7">
            <w:pPr>
              <w:tabs>
                <w:tab w:val="left" w:pos="2268"/>
                <w:tab w:val="right" w:pos="6237"/>
              </w:tabs>
              <w:spacing w:before="120"/>
              <w:jc w:val="center"/>
            </w:pPr>
            <w:r>
              <w:t>30—40</w:t>
            </w:r>
          </w:p>
        </w:tc>
        <w:tc>
          <w:tcPr>
            <w:tcW w:w="1595" w:type="dxa"/>
            <w:tcBorders>
              <w:top w:val="nil"/>
              <w:bottom w:val="nil"/>
            </w:tcBorders>
          </w:tcPr>
          <w:p w:rsidR="00000000" w:rsidRDefault="00BF2FE7">
            <w:pPr>
              <w:tabs>
                <w:tab w:val="left" w:pos="2268"/>
                <w:tab w:val="right" w:pos="6237"/>
              </w:tabs>
              <w:spacing w:before="120"/>
              <w:jc w:val="center"/>
            </w:pPr>
            <w:r>
              <w:t>25—30</w:t>
            </w:r>
          </w:p>
        </w:tc>
        <w:tc>
          <w:tcPr>
            <w:tcW w:w="1595" w:type="dxa"/>
            <w:tcBorders>
              <w:top w:val="nil"/>
              <w:bottom w:val="nil"/>
            </w:tcBorders>
          </w:tcPr>
          <w:p w:rsidR="00000000" w:rsidRDefault="00BF2FE7">
            <w:pPr>
              <w:tabs>
                <w:tab w:val="left" w:pos="2268"/>
                <w:tab w:val="right" w:pos="6237"/>
              </w:tabs>
              <w:spacing w:before="120"/>
              <w:jc w:val="center"/>
            </w:pPr>
            <w:r>
              <w:t>15</w:t>
            </w:r>
          </w:p>
        </w:tc>
      </w:tr>
      <w:tr w:rsidR="00000000">
        <w:tblPrEx>
          <w:tblCellMar>
            <w:top w:w="0" w:type="dxa"/>
            <w:bottom w:w="0" w:type="dxa"/>
          </w:tblCellMar>
        </w:tblPrEx>
        <w:tc>
          <w:tcPr>
            <w:tcW w:w="1668" w:type="dxa"/>
            <w:tcBorders>
              <w:top w:val="nil"/>
              <w:bottom w:val="nil"/>
            </w:tcBorders>
          </w:tcPr>
          <w:p w:rsidR="00000000" w:rsidRDefault="00BF2FE7">
            <w:pPr>
              <w:tabs>
                <w:tab w:val="left" w:pos="2268"/>
                <w:tab w:val="right" w:pos="6237"/>
              </w:tabs>
              <w:spacing w:before="120"/>
            </w:pPr>
            <w:r>
              <w:t xml:space="preserve">   </w:t>
            </w:r>
            <w:r>
              <w:sym w:font="Symbol" w:char="F0B2"/>
            </w:r>
            <w:r>
              <w:t xml:space="preserve">   200  </w:t>
            </w:r>
            <w:r>
              <w:sym w:font="Symbol" w:char="F0B2"/>
            </w:r>
            <w:r>
              <w:t xml:space="preserve">  400</w:t>
            </w:r>
          </w:p>
        </w:tc>
        <w:tc>
          <w:tcPr>
            <w:tcW w:w="1595" w:type="dxa"/>
            <w:tcBorders>
              <w:top w:val="nil"/>
              <w:bottom w:val="nil"/>
            </w:tcBorders>
          </w:tcPr>
          <w:p w:rsidR="00000000" w:rsidRDefault="00BF2FE7">
            <w:pPr>
              <w:tabs>
                <w:tab w:val="left" w:pos="2268"/>
                <w:tab w:val="right" w:pos="6237"/>
              </w:tabs>
              <w:spacing w:before="120"/>
              <w:jc w:val="center"/>
            </w:pPr>
            <w:r>
              <w:t>35—50</w:t>
            </w:r>
          </w:p>
        </w:tc>
        <w:tc>
          <w:tcPr>
            <w:tcW w:w="1595" w:type="dxa"/>
            <w:tcBorders>
              <w:top w:val="nil"/>
              <w:bottom w:val="nil"/>
            </w:tcBorders>
          </w:tcPr>
          <w:p w:rsidR="00000000" w:rsidRDefault="00BF2FE7">
            <w:pPr>
              <w:tabs>
                <w:tab w:val="left" w:pos="2268"/>
                <w:tab w:val="right" w:pos="6237"/>
              </w:tabs>
              <w:spacing w:before="120"/>
              <w:jc w:val="center"/>
            </w:pPr>
            <w:r>
              <w:t>25—40</w:t>
            </w:r>
          </w:p>
        </w:tc>
        <w:tc>
          <w:tcPr>
            <w:tcW w:w="1595" w:type="dxa"/>
            <w:tcBorders>
              <w:top w:val="nil"/>
              <w:bottom w:val="nil"/>
            </w:tcBorders>
          </w:tcPr>
          <w:p w:rsidR="00000000" w:rsidRDefault="00BF2FE7">
            <w:pPr>
              <w:tabs>
                <w:tab w:val="left" w:pos="2268"/>
                <w:tab w:val="right" w:pos="6237"/>
              </w:tabs>
              <w:spacing w:before="120"/>
              <w:jc w:val="center"/>
            </w:pPr>
            <w:r>
              <w:t>20</w:t>
            </w:r>
          </w:p>
        </w:tc>
      </w:tr>
      <w:tr w:rsidR="00000000">
        <w:tblPrEx>
          <w:tblCellMar>
            <w:top w:w="0" w:type="dxa"/>
            <w:bottom w:w="0" w:type="dxa"/>
          </w:tblCellMar>
        </w:tblPrEx>
        <w:tc>
          <w:tcPr>
            <w:tcW w:w="1668" w:type="dxa"/>
            <w:tcBorders>
              <w:top w:val="nil"/>
              <w:bottom w:val="nil"/>
            </w:tcBorders>
          </w:tcPr>
          <w:p w:rsidR="00000000" w:rsidRDefault="00BF2FE7">
            <w:pPr>
              <w:tabs>
                <w:tab w:val="left" w:pos="2268"/>
                <w:tab w:val="right" w:pos="6237"/>
              </w:tabs>
              <w:spacing w:before="120"/>
            </w:pPr>
            <w:r>
              <w:t xml:space="preserve">   </w:t>
            </w:r>
            <w:r>
              <w:sym w:font="Symbol" w:char="F0B2"/>
            </w:r>
            <w:r>
              <w:t xml:space="preserve">   400  </w:t>
            </w:r>
            <w:r>
              <w:sym w:font="Symbol" w:char="F0B2"/>
            </w:r>
            <w:r>
              <w:t xml:space="preserve">  600</w:t>
            </w:r>
          </w:p>
        </w:tc>
        <w:tc>
          <w:tcPr>
            <w:tcW w:w="1595" w:type="dxa"/>
            <w:tcBorders>
              <w:top w:val="nil"/>
              <w:bottom w:val="nil"/>
            </w:tcBorders>
          </w:tcPr>
          <w:p w:rsidR="00000000" w:rsidRDefault="00BF2FE7">
            <w:pPr>
              <w:tabs>
                <w:tab w:val="left" w:pos="2268"/>
                <w:tab w:val="right" w:pos="6237"/>
              </w:tabs>
              <w:spacing w:before="120"/>
              <w:jc w:val="center"/>
            </w:pPr>
            <w:r>
              <w:t>50—60</w:t>
            </w:r>
          </w:p>
        </w:tc>
        <w:tc>
          <w:tcPr>
            <w:tcW w:w="1595" w:type="dxa"/>
            <w:tcBorders>
              <w:top w:val="nil"/>
              <w:bottom w:val="nil"/>
            </w:tcBorders>
          </w:tcPr>
          <w:p w:rsidR="00000000" w:rsidRDefault="00BF2FE7">
            <w:pPr>
              <w:tabs>
                <w:tab w:val="left" w:pos="2268"/>
                <w:tab w:val="right" w:pos="6237"/>
              </w:tabs>
              <w:spacing w:before="120"/>
              <w:jc w:val="center"/>
            </w:pPr>
            <w:r>
              <w:t>35—45</w:t>
            </w:r>
          </w:p>
        </w:tc>
        <w:tc>
          <w:tcPr>
            <w:tcW w:w="1595" w:type="dxa"/>
            <w:tcBorders>
              <w:top w:val="nil"/>
              <w:bottom w:val="nil"/>
            </w:tcBorders>
          </w:tcPr>
          <w:p w:rsidR="00000000" w:rsidRDefault="00BF2FE7">
            <w:pPr>
              <w:tabs>
                <w:tab w:val="left" w:pos="2268"/>
                <w:tab w:val="right" w:pos="6237"/>
              </w:tabs>
              <w:spacing w:before="120"/>
              <w:jc w:val="center"/>
            </w:pPr>
            <w:r>
              <w:t>20</w:t>
            </w:r>
          </w:p>
        </w:tc>
      </w:tr>
      <w:tr w:rsidR="00000000">
        <w:tblPrEx>
          <w:tblCellMar>
            <w:top w:w="0" w:type="dxa"/>
            <w:bottom w:w="0" w:type="dxa"/>
          </w:tblCellMar>
        </w:tblPrEx>
        <w:tc>
          <w:tcPr>
            <w:tcW w:w="1668" w:type="dxa"/>
            <w:tcBorders>
              <w:top w:val="nil"/>
              <w:bottom w:val="nil"/>
            </w:tcBorders>
          </w:tcPr>
          <w:p w:rsidR="00000000" w:rsidRDefault="00BF2FE7">
            <w:pPr>
              <w:tabs>
                <w:tab w:val="left" w:pos="2268"/>
                <w:tab w:val="right" w:pos="6237"/>
              </w:tabs>
              <w:spacing w:before="120"/>
            </w:pPr>
            <w:r>
              <w:t xml:space="preserve">   </w:t>
            </w:r>
            <w:r>
              <w:sym w:font="Symbol" w:char="F0B2"/>
            </w:r>
            <w:r>
              <w:t xml:space="preserve">   600  </w:t>
            </w:r>
            <w:r>
              <w:sym w:font="Symbol" w:char="F0B2"/>
            </w:r>
            <w:r>
              <w:t xml:space="preserve">  800</w:t>
            </w:r>
          </w:p>
        </w:tc>
        <w:tc>
          <w:tcPr>
            <w:tcW w:w="1595" w:type="dxa"/>
            <w:tcBorders>
              <w:top w:val="nil"/>
              <w:bottom w:val="nil"/>
            </w:tcBorders>
          </w:tcPr>
          <w:p w:rsidR="00000000" w:rsidRDefault="00BF2FE7">
            <w:pPr>
              <w:tabs>
                <w:tab w:val="left" w:pos="2268"/>
                <w:tab w:val="right" w:pos="6237"/>
              </w:tabs>
              <w:spacing w:before="120"/>
              <w:jc w:val="center"/>
            </w:pPr>
            <w:r>
              <w:t>60—70</w:t>
            </w:r>
          </w:p>
        </w:tc>
        <w:tc>
          <w:tcPr>
            <w:tcW w:w="1595" w:type="dxa"/>
            <w:tcBorders>
              <w:top w:val="nil"/>
              <w:bottom w:val="nil"/>
            </w:tcBorders>
          </w:tcPr>
          <w:p w:rsidR="00000000" w:rsidRDefault="00BF2FE7">
            <w:pPr>
              <w:tabs>
                <w:tab w:val="left" w:pos="2268"/>
                <w:tab w:val="right" w:pos="6237"/>
              </w:tabs>
              <w:spacing w:before="120"/>
              <w:jc w:val="center"/>
            </w:pPr>
            <w:r>
              <w:t>40—50</w:t>
            </w:r>
          </w:p>
        </w:tc>
        <w:tc>
          <w:tcPr>
            <w:tcW w:w="1595" w:type="dxa"/>
            <w:tcBorders>
              <w:top w:val="nil"/>
              <w:bottom w:val="nil"/>
            </w:tcBorders>
          </w:tcPr>
          <w:p w:rsidR="00000000" w:rsidRDefault="00BF2FE7">
            <w:pPr>
              <w:tabs>
                <w:tab w:val="left" w:pos="2268"/>
                <w:tab w:val="right" w:pos="6237"/>
              </w:tabs>
              <w:spacing w:before="120"/>
              <w:jc w:val="center"/>
            </w:pPr>
            <w:r>
              <w:t>25</w:t>
            </w:r>
          </w:p>
        </w:tc>
      </w:tr>
      <w:tr w:rsidR="00000000">
        <w:tblPrEx>
          <w:tblCellMar>
            <w:top w:w="0" w:type="dxa"/>
            <w:bottom w:w="0" w:type="dxa"/>
          </w:tblCellMar>
        </w:tblPrEx>
        <w:tc>
          <w:tcPr>
            <w:tcW w:w="1668" w:type="dxa"/>
            <w:tcBorders>
              <w:top w:val="nil"/>
            </w:tcBorders>
          </w:tcPr>
          <w:p w:rsidR="00000000" w:rsidRDefault="00BF2FE7">
            <w:pPr>
              <w:tabs>
                <w:tab w:val="left" w:pos="2268"/>
                <w:tab w:val="right" w:pos="6237"/>
              </w:tabs>
              <w:spacing w:before="120" w:after="120"/>
            </w:pPr>
            <w:r>
              <w:t xml:space="preserve">   </w:t>
            </w:r>
            <w:r>
              <w:sym w:font="Symbol" w:char="F0B2"/>
            </w:r>
            <w:r>
              <w:t xml:space="preserve">   800  </w:t>
            </w:r>
            <w:r>
              <w:sym w:font="Symbol" w:char="F0B2"/>
            </w:r>
            <w:r>
              <w:t xml:space="preserve">  1000</w:t>
            </w:r>
          </w:p>
        </w:tc>
        <w:tc>
          <w:tcPr>
            <w:tcW w:w="1595" w:type="dxa"/>
            <w:tcBorders>
              <w:top w:val="nil"/>
            </w:tcBorders>
          </w:tcPr>
          <w:p w:rsidR="00000000" w:rsidRDefault="00BF2FE7">
            <w:pPr>
              <w:tabs>
                <w:tab w:val="left" w:pos="2268"/>
                <w:tab w:val="right" w:pos="6237"/>
              </w:tabs>
              <w:spacing w:before="120" w:after="120"/>
              <w:jc w:val="center"/>
            </w:pPr>
            <w:r>
              <w:t>70—80</w:t>
            </w:r>
          </w:p>
        </w:tc>
        <w:tc>
          <w:tcPr>
            <w:tcW w:w="1595" w:type="dxa"/>
            <w:tcBorders>
              <w:top w:val="nil"/>
            </w:tcBorders>
          </w:tcPr>
          <w:p w:rsidR="00000000" w:rsidRDefault="00BF2FE7">
            <w:pPr>
              <w:tabs>
                <w:tab w:val="left" w:pos="2268"/>
                <w:tab w:val="right" w:pos="6237"/>
              </w:tabs>
              <w:spacing w:before="120" w:after="120"/>
              <w:jc w:val="center"/>
            </w:pPr>
            <w:r>
              <w:t>50—60</w:t>
            </w:r>
          </w:p>
        </w:tc>
        <w:tc>
          <w:tcPr>
            <w:tcW w:w="1595" w:type="dxa"/>
            <w:tcBorders>
              <w:top w:val="nil"/>
            </w:tcBorders>
          </w:tcPr>
          <w:p w:rsidR="00000000" w:rsidRDefault="00BF2FE7">
            <w:pPr>
              <w:tabs>
                <w:tab w:val="left" w:pos="2268"/>
                <w:tab w:val="right" w:pos="6237"/>
              </w:tabs>
              <w:spacing w:before="120" w:after="120"/>
              <w:jc w:val="center"/>
            </w:pPr>
            <w:r>
              <w:t>30</w:t>
            </w:r>
          </w:p>
        </w:tc>
      </w:tr>
    </w:tbl>
    <w:p w:rsidR="00000000" w:rsidRDefault="00BF2FE7">
      <w:pPr>
        <w:tabs>
          <w:tab w:val="left" w:pos="2268"/>
          <w:tab w:val="right" w:pos="6237"/>
        </w:tabs>
        <w:spacing w:before="120"/>
        <w:ind w:firstLine="284"/>
        <w:jc w:val="both"/>
      </w:pPr>
      <w:r>
        <w:t>П р и м е ч а н и е. При обработке цветных вод расход воздуха нужно пр</w:t>
      </w:r>
      <w:r>
        <w:t>и</w:t>
      </w:r>
      <w:r>
        <w:t xml:space="preserve">нимать, %, при цветности воды, град: </w:t>
      </w:r>
    </w:p>
    <w:p w:rsidR="00000000" w:rsidRDefault="00BF2FE7">
      <w:pPr>
        <w:tabs>
          <w:tab w:val="left" w:pos="2268"/>
          <w:tab w:val="right" w:pos="6237"/>
        </w:tabs>
        <w:ind w:firstLine="1701"/>
        <w:jc w:val="both"/>
      </w:pPr>
      <w:r>
        <w:t xml:space="preserve">до 40 .......................... 10 </w:t>
      </w:r>
    </w:p>
    <w:p w:rsidR="00000000" w:rsidRDefault="00BF2FE7">
      <w:pPr>
        <w:tabs>
          <w:tab w:val="left" w:pos="2268"/>
          <w:tab w:val="right" w:pos="6237"/>
        </w:tabs>
        <w:ind w:firstLine="1701"/>
        <w:jc w:val="both"/>
      </w:pPr>
      <w:r>
        <w:t>св. 40 до 60 ................ 15</w:t>
      </w:r>
    </w:p>
    <w:p w:rsidR="00000000" w:rsidRDefault="00BF2FE7">
      <w:pPr>
        <w:tabs>
          <w:tab w:val="left" w:pos="2268"/>
          <w:tab w:val="right" w:pos="6237"/>
        </w:tabs>
        <w:spacing w:after="120"/>
        <w:ind w:firstLine="1701"/>
        <w:jc w:val="both"/>
      </w:pPr>
      <w:r>
        <w:sym w:font="Symbol" w:char="F0B2"/>
      </w:r>
      <w:r>
        <w:t xml:space="preserve">    60  </w:t>
      </w:r>
      <w:r>
        <w:sym w:font="Symbol" w:char="F0B2"/>
      </w:r>
      <w:r>
        <w:t xml:space="preserve">  80 ................ 20</w:t>
      </w:r>
    </w:p>
    <w:p w:rsidR="00000000" w:rsidRDefault="00BF2FE7">
      <w:pPr>
        <w:tabs>
          <w:tab w:val="left" w:pos="2268"/>
          <w:tab w:val="right" w:pos="6237"/>
        </w:tabs>
        <w:ind w:firstLine="284"/>
        <w:jc w:val="both"/>
      </w:pPr>
      <w:r>
        <w:rPr>
          <w:b/>
        </w:rPr>
        <w:t>2.7.</w:t>
      </w:r>
      <w:r>
        <w:t xml:space="preserve"> Аэрирование воды допускается осуществлять в открытых смес</w:t>
      </w:r>
      <w:r>
        <w:t>и</w:t>
      </w:r>
      <w:r>
        <w:t>телях гидравлического типа (вихревых и перегородчатых), дополн</w:t>
      </w:r>
      <w:r>
        <w:t>и</w:t>
      </w:r>
      <w:r>
        <w:t>тельных сооружений не требуется.</w:t>
      </w:r>
    </w:p>
    <w:p w:rsidR="00000000" w:rsidRDefault="00BF2FE7">
      <w:pPr>
        <w:tabs>
          <w:tab w:val="left" w:pos="2268"/>
          <w:tab w:val="right" w:pos="6237"/>
        </w:tabs>
        <w:ind w:firstLine="284"/>
        <w:jc w:val="both"/>
      </w:pPr>
      <w:r>
        <w:rPr>
          <w:b/>
        </w:rPr>
        <w:t>2.8.</w:t>
      </w:r>
      <w:r>
        <w:t xml:space="preserve"> Метод обработки воды с аэрированием требует строгой послед</w:t>
      </w:r>
      <w:r>
        <w:t>о</w:t>
      </w:r>
      <w:r>
        <w:t>вательности ввода коагулянта и сжатого воздуха. Введение диспе</w:t>
      </w:r>
      <w:r>
        <w:t>р</w:t>
      </w:r>
      <w:r>
        <w:t>гиро-ванного воздуха в период гидролиза коагулянта и образования микр</w:t>
      </w:r>
      <w:r>
        <w:t>о</w:t>
      </w:r>
      <w:r>
        <w:t>хлопьев обеспечивает наибольший эффект аэрирования.</w:t>
      </w:r>
    </w:p>
    <w:p w:rsidR="00000000" w:rsidRDefault="00BF2FE7">
      <w:pPr>
        <w:tabs>
          <w:tab w:val="left" w:pos="2268"/>
          <w:tab w:val="right" w:pos="6237"/>
        </w:tabs>
        <w:ind w:firstLine="284"/>
        <w:jc w:val="both"/>
      </w:pPr>
      <w:r>
        <w:rPr>
          <w:b/>
        </w:rPr>
        <w:t>2.9.</w:t>
      </w:r>
      <w:r>
        <w:t xml:space="preserve"> Интервал между вводом коагулянт</w:t>
      </w:r>
      <w:r>
        <w:t>а и воздуха следует прин</w:t>
      </w:r>
      <w:r>
        <w:t>и</w:t>
      </w:r>
      <w:r>
        <w:t>мать 10-20 с - время, необходимое для смешения коагулянта с водой и начала его гидролиза. Верхний предел относится к тем случаям, когда процесс смешения замедляется вследствие низкой температуры воды. Опт</w:t>
      </w:r>
      <w:r>
        <w:t>и</w:t>
      </w:r>
      <w:r>
        <w:t>мальный интервал определяется пробной обработкой воды.</w:t>
      </w:r>
    </w:p>
    <w:p w:rsidR="00000000" w:rsidRDefault="00BF2FE7">
      <w:pPr>
        <w:tabs>
          <w:tab w:val="left" w:pos="2268"/>
          <w:tab w:val="right" w:pos="6237"/>
        </w:tabs>
        <w:ind w:firstLine="284"/>
        <w:jc w:val="both"/>
      </w:pPr>
      <w:r>
        <w:rPr>
          <w:b/>
        </w:rPr>
        <w:t>2.10.</w:t>
      </w:r>
      <w:r>
        <w:t xml:space="preserve"> Раствор коагулянта следует вводить в подающий трубопровод или при входе воды в смеситель, а диспергированный воздух - неп</w:t>
      </w:r>
      <w:r>
        <w:t>о</w:t>
      </w:r>
      <w:r>
        <w:t>средственно в смеситель.</w:t>
      </w:r>
    </w:p>
    <w:p w:rsidR="00000000" w:rsidRDefault="00BF2FE7">
      <w:pPr>
        <w:tabs>
          <w:tab w:val="left" w:pos="2268"/>
          <w:tab w:val="right" w:pos="6237"/>
        </w:tabs>
        <w:ind w:firstLine="284"/>
        <w:jc w:val="both"/>
      </w:pPr>
      <w:r>
        <w:t xml:space="preserve">Время аэрирования равно времени пребывания воды в смесителе. </w:t>
      </w:r>
    </w:p>
    <w:p w:rsidR="00000000" w:rsidRDefault="00BF2FE7">
      <w:pPr>
        <w:tabs>
          <w:tab w:val="left" w:pos="2268"/>
          <w:tab w:val="right" w:pos="6237"/>
        </w:tabs>
        <w:ind w:firstLine="284"/>
        <w:jc w:val="both"/>
      </w:pPr>
      <w:r>
        <w:rPr>
          <w:b/>
        </w:rPr>
        <w:t>2.11.</w:t>
      </w:r>
      <w:r>
        <w:t xml:space="preserve"> Необхо</w:t>
      </w:r>
      <w:r>
        <w:t>димость предварительного хлорирования или подщел</w:t>
      </w:r>
      <w:r>
        <w:t>а</w:t>
      </w:r>
      <w:r>
        <w:t>чивания, а также применения других реагентов и последовательность их ввода устанавливаются при пробной обработке речной воды.</w:t>
      </w:r>
    </w:p>
    <w:p w:rsidR="00000000" w:rsidRDefault="00BF2FE7">
      <w:pPr>
        <w:tabs>
          <w:tab w:val="left" w:pos="2268"/>
          <w:tab w:val="right" w:pos="6237"/>
        </w:tabs>
        <w:ind w:firstLine="284"/>
        <w:jc w:val="both"/>
      </w:pPr>
      <w:r>
        <w:rPr>
          <w:b/>
        </w:rPr>
        <w:t>2.12.</w:t>
      </w:r>
      <w:r>
        <w:t xml:space="preserve"> Аэраторы в смесителях располагают на глубине не менее 3 м от поверхности воды.</w:t>
      </w:r>
    </w:p>
    <w:p w:rsidR="00000000" w:rsidRDefault="00BF2FE7">
      <w:pPr>
        <w:tabs>
          <w:tab w:val="left" w:pos="2268"/>
          <w:tab w:val="right" w:pos="6237"/>
        </w:tabs>
        <w:ind w:firstLine="284"/>
        <w:jc w:val="both"/>
      </w:pPr>
      <w:r>
        <w:t>Во избежание подсоса воздуха в трубопровод, отводящий воду из смесителя, водосборные лотки должны работать с подтоплением (открытый перелив исключается); над трубопроводом необходимо пр</w:t>
      </w:r>
      <w:r>
        <w:t>е</w:t>
      </w:r>
      <w:r>
        <w:t>дусматривать отражательный щит. Наилучшим вариантом является приме</w:t>
      </w:r>
      <w:r>
        <w:t>нение водосборных лотков с затопленными окнами. Устройство самостоятельного воздухоотделителя после смесителя-аэратора не тр</w:t>
      </w:r>
      <w:r>
        <w:t>е</w:t>
      </w:r>
      <w:r>
        <w:t>буется.</w:t>
      </w:r>
    </w:p>
    <w:p w:rsidR="00000000" w:rsidRDefault="00BF2FE7">
      <w:pPr>
        <w:tabs>
          <w:tab w:val="left" w:pos="2268"/>
          <w:tab w:val="right" w:pos="6237"/>
        </w:tabs>
        <w:ind w:firstLine="284"/>
        <w:jc w:val="both"/>
      </w:pPr>
      <w:r>
        <w:rPr>
          <w:b/>
        </w:rPr>
        <w:t>2.13.</w:t>
      </w:r>
      <w:r>
        <w:t xml:space="preserve"> Распределение воздуха в смесителях может быть осуществлено с помощью фильтросных устройств или перфорированных труб. Филь</w:t>
      </w:r>
      <w:r>
        <w:t>т</w:t>
      </w:r>
      <w:r>
        <w:t>росы позволяют получить более мелкое дробление пузырьков, при кот</w:t>
      </w:r>
      <w:r>
        <w:t>о</w:t>
      </w:r>
      <w:r>
        <w:t>ром расход воздуха для аэрации воды снижается. Однако сопротивление фильтросов значительно выше, и они быстро загрязняются, что влечет за собой частую промывку их и перерасход электроэн</w:t>
      </w:r>
      <w:r>
        <w:t>ергии, поэтому в Пособии рассматриваются только аэраторы из перфорир</w:t>
      </w:r>
      <w:r>
        <w:t>о</w:t>
      </w:r>
      <w:r>
        <w:t>ванных труб.</w:t>
      </w:r>
    </w:p>
    <w:p w:rsidR="00000000" w:rsidRDefault="00BF2FE7">
      <w:pPr>
        <w:tabs>
          <w:tab w:val="left" w:pos="2268"/>
          <w:tab w:val="right" w:pos="6237"/>
        </w:tabs>
        <w:ind w:firstLine="284"/>
        <w:jc w:val="both"/>
      </w:pPr>
      <w:r>
        <w:rPr>
          <w:b/>
        </w:rPr>
        <w:t>2.14.</w:t>
      </w:r>
      <w:r>
        <w:t xml:space="preserve"> Для подачи воздуха в трубчатые аэраторы могут быть испол</w:t>
      </w:r>
      <w:r>
        <w:t>ь</w:t>
      </w:r>
      <w:r>
        <w:t>зованы воздуходувные агрегаты, применяемые на водоочистных ста</w:t>
      </w:r>
      <w:r>
        <w:t>н</w:t>
      </w:r>
      <w:r>
        <w:t>циях для приготовления раствора коагулянта и других нужд реагентного хозяйства. Подающий трубопровод следует присоединять к аэратору сверху и оборудовать расходомером.</w:t>
      </w:r>
    </w:p>
    <w:p w:rsidR="00000000" w:rsidRDefault="00BF2FE7">
      <w:pPr>
        <w:tabs>
          <w:tab w:val="left" w:pos="2268"/>
          <w:tab w:val="right" w:pos="6237"/>
        </w:tabs>
        <w:ind w:firstLine="284"/>
        <w:jc w:val="both"/>
      </w:pPr>
      <w:r>
        <w:rPr>
          <w:b/>
        </w:rPr>
        <w:t>2.15.</w:t>
      </w:r>
      <w:r>
        <w:t xml:space="preserve"> Схема трубчатого аэратора зависит от конструкции смесителя и условий его эксплуатации.</w:t>
      </w:r>
    </w:p>
    <w:p w:rsidR="00000000" w:rsidRDefault="00BF2FE7">
      <w:pPr>
        <w:tabs>
          <w:tab w:val="left" w:pos="2268"/>
          <w:tab w:val="right" w:pos="6237"/>
        </w:tabs>
        <w:ind w:firstLine="284"/>
        <w:jc w:val="both"/>
      </w:pPr>
      <w:r>
        <w:t>Для обеспечения равномерности распределения</w:t>
      </w:r>
      <w:r>
        <w:t xml:space="preserve"> воздуха дырчатые трубы аэратора нужно располагать строго горизонтально. На черт. 8 приведены различные схемы трубчатых аэраторов в вихревых и перег</w:t>
      </w:r>
      <w:r>
        <w:t>о</w:t>
      </w:r>
      <w:r>
        <w:t>родчатых смесителях. На схеме а представлен кольцевой трубчатый аэратор, который следует применять для смесителей вихревого типа. При больших размерах сечения смесителя (в плане) целесообразно кольцевую трубу дополнить радиальными трубами, как показано на схеме б. Схемы в и г применяют при устройстве аэраторов в перегоро</w:t>
      </w:r>
      <w:r>
        <w:t>д</w:t>
      </w:r>
      <w:r>
        <w:t>чатых смесителях. Аэратор в перегородчат</w:t>
      </w:r>
      <w:r>
        <w:t>ых смесителях надлежит в</w:t>
      </w:r>
      <w:r>
        <w:t>ы</w:t>
      </w:r>
      <w:r>
        <w:t>полнять в виде коллектора с ответвлениями. Расстояние между ответ</w:t>
      </w:r>
      <w:r>
        <w:t>в</w:t>
      </w:r>
      <w:r>
        <w:t>лениями следует принимать не более 0,7-1 м.</w:t>
      </w:r>
    </w:p>
    <w:p w:rsidR="00000000" w:rsidRDefault="00BF2FE7">
      <w:pPr>
        <w:pStyle w:val="1"/>
        <w:spacing w:after="0"/>
        <w:rPr>
          <w:lang w:val="en-US"/>
        </w:rPr>
      </w:pPr>
      <w:r>
        <w:pict>
          <v:shape id="_x0000_i1037" type="#_x0000_t75" style="width:302.25pt;height:420.75pt">
            <v:imagedata r:id="rId19" o:title=""/>
          </v:shape>
        </w:pict>
      </w:r>
    </w:p>
    <w:p w:rsidR="00000000" w:rsidRDefault="00BF2FE7">
      <w:pPr>
        <w:pStyle w:val="1"/>
      </w:pPr>
      <w:r>
        <w:t>Черт. 8. Трубчатые аэраторы</w:t>
      </w:r>
    </w:p>
    <w:p w:rsidR="00000000" w:rsidRDefault="00BF2FE7">
      <w:pPr>
        <w:pStyle w:val="2"/>
      </w:pPr>
      <w:r>
        <w:t>а, б - при смесителях вихревого типа; в, г - при смесителях перегородч</w:t>
      </w:r>
      <w:r>
        <w:t>а</w:t>
      </w:r>
      <w:r>
        <w:t>того типа; 1 - корпус смесителя; 2 - дырчатые ответвления для распр</w:t>
      </w:r>
      <w:r>
        <w:t>е</w:t>
      </w:r>
      <w:r>
        <w:t>деления воздуха; 3 - магистраль (коллектор) для подачи воздуха; 4 - п</w:t>
      </w:r>
      <w:r>
        <w:t>о</w:t>
      </w:r>
      <w:r>
        <w:t>дача коагулянта;</w:t>
      </w:r>
      <w:r>
        <w:rPr>
          <w:lang w:val="en-US"/>
        </w:rPr>
        <w:t xml:space="preserve"> 5</w:t>
      </w:r>
      <w:r>
        <w:t xml:space="preserve"> - подача воды</w:t>
      </w:r>
    </w:p>
    <w:p w:rsidR="00000000" w:rsidRDefault="00BF2FE7">
      <w:pPr>
        <w:tabs>
          <w:tab w:val="left" w:pos="2268"/>
          <w:tab w:val="right" w:pos="6237"/>
        </w:tabs>
        <w:ind w:firstLine="284"/>
        <w:jc w:val="both"/>
      </w:pPr>
      <w:r>
        <w:rPr>
          <w:b/>
        </w:rPr>
        <w:t>2.16.</w:t>
      </w:r>
      <w:r>
        <w:t xml:space="preserve"> Аэраторы в перегородчатых смесителях следует располагать на подставках высотой 0,1-0,15 м от дна, а</w:t>
      </w:r>
      <w:r>
        <w:t xml:space="preserve"> в вихревых смесителях - в к</w:t>
      </w:r>
      <w:r>
        <w:t>о</w:t>
      </w:r>
      <w:r>
        <w:t>нической его части на высоте 1,5-2 м над входным отверстием. На</w:t>
      </w:r>
      <w:r>
        <w:t>и</w:t>
      </w:r>
      <w:r>
        <w:t>меньшая высота расположения аэратора в вихревых смесителях прин</w:t>
      </w:r>
      <w:r>
        <w:t>и</w:t>
      </w:r>
      <w:r>
        <w:t>мается при наклоне стенок нижней части, равном 45°. Отверстия в тр</w:t>
      </w:r>
      <w:r>
        <w:t>у</w:t>
      </w:r>
      <w:r>
        <w:t>бах аэратора просверливают диаметром 3-4 мм по одной или двум обр</w:t>
      </w:r>
      <w:r>
        <w:t>а</w:t>
      </w:r>
      <w:r>
        <w:t>зующим с постоянным шагом.</w:t>
      </w:r>
    </w:p>
    <w:p w:rsidR="00000000" w:rsidRDefault="00BF2FE7">
      <w:pPr>
        <w:tabs>
          <w:tab w:val="left" w:pos="2268"/>
          <w:tab w:val="right" w:pos="6237"/>
        </w:tabs>
        <w:ind w:firstLine="284"/>
        <w:jc w:val="both"/>
      </w:pPr>
      <w:r>
        <w:t>Все отверстия должны быть направлены вниз по вертикальной оси или под углом 45</w:t>
      </w:r>
      <w:r>
        <w:rPr>
          <w:vertAlign w:val="superscript"/>
        </w:rPr>
        <w:t>о</w:t>
      </w:r>
      <w:r>
        <w:t xml:space="preserve"> к ней. Для предотвращения слипания пузырьков м</w:t>
      </w:r>
      <w:r>
        <w:t>и</w:t>
      </w:r>
      <w:r>
        <w:t>нимальное расстояние между отверстиями (в осях) должно быть не м</w:t>
      </w:r>
      <w:r>
        <w:t>е</w:t>
      </w:r>
      <w:r>
        <w:t>нее</w:t>
      </w:r>
      <w:r>
        <w:t xml:space="preserve"> 10 диаметров распределительной трубы. </w:t>
      </w:r>
    </w:p>
    <w:p w:rsidR="00000000" w:rsidRDefault="00BF2FE7">
      <w:pPr>
        <w:tabs>
          <w:tab w:val="left" w:pos="2268"/>
          <w:tab w:val="right" w:pos="6237"/>
        </w:tabs>
        <w:ind w:firstLine="284"/>
        <w:jc w:val="both"/>
      </w:pPr>
      <w:r>
        <w:rPr>
          <w:b/>
        </w:rPr>
        <w:t>2.17.</w:t>
      </w:r>
      <w:r>
        <w:t xml:space="preserve"> Расчетные скорости движения воздуха, м/с, следует прин</w:t>
      </w:r>
      <w:r>
        <w:t>и</w:t>
      </w:r>
      <w:r>
        <w:t>мать:</w:t>
      </w:r>
    </w:p>
    <w:p w:rsidR="00000000" w:rsidRDefault="00BF2FE7">
      <w:pPr>
        <w:tabs>
          <w:tab w:val="left" w:pos="2268"/>
          <w:tab w:val="right" w:pos="6237"/>
        </w:tabs>
        <w:ind w:firstLine="737"/>
        <w:jc w:val="both"/>
      </w:pPr>
      <w:r>
        <w:t xml:space="preserve">на магистральном воздухопроводе ............. 10-12 </w:t>
      </w:r>
    </w:p>
    <w:p w:rsidR="00000000" w:rsidRDefault="00BF2FE7">
      <w:pPr>
        <w:tabs>
          <w:tab w:val="left" w:pos="2268"/>
          <w:tab w:val="right" w:pos="6237"/>
        </w:tabs>
        <w:ind w:firstLine="737"/>
        <w:jc w:val="both"/>
      </w:pPr>
      <w:r>
        <w:t>в начале дырчатых о</w:t>
      </w:r>
      <w:r>
        <w:t>т</w:t>
      </w:r>
      <w:r>
        <w:t xml:space="preserve">ветвлений .................   8-10 </w:t>
      </w:r>
    </w:p>
    <w:p w:rsidR="00000000" w:rsidRDefault="00BF2FE7">
      <w:pPr>
        <w:tabs>
          <w:tab w:val="left" w:pos="2268"/>
          <w:tab w:val="right" w:pos="6237"/>
        </w:tabs>
        <w:ind w:firstLine="737"/>
        <w:jc w:val="both"/>
      </w:pPr>
      <w:r>
        <w:t>на выходе из отверстий ............................... 20-30</w:t>
      </w:r>
    </w:p>
    <w:p w:rsidR="00000000" w:rsidRDefault="00BF2FE7">
      <w:pPr>
        <w:tabs>
          <w:tab w:val="left" w:pos="2268"/>
          <w:tab w:val="right" w:pos="6237"/>
        </w:tabs>
        <w:ind w:firstLine="284"/>
        <w:jc w:val="both"/>
      </w:pPr>
      <w:r>
        <w:t>Заданные скорости обеспечивают работу всех отверстий аэратора в струйно-барботажном режиме и достаточно эффективную работу аэр</w:t>
      </w:r>
      <w:r>
        <w:t>а</w:t>
      </w:r>
      <w:r>
        <w:t>тора. Неравномерность распределения воздуха по всей поверхности см</w:t>
      </w:r>
      <w:r>
        <w:t>е</w:t>
      </w:r>
      <w:r>
        <w:t>сителя не превышает 15-20 %.</w:t>
      </w:r>
    </w:p>
    <w:p w:rsidR="00000000" w:rsidRDefault="00BF2FE7">
      <w:pPr>
        <w:tabs>
          <w:tab w:val="left" w:pos="2268"/>
          <w:tab w:val="right" w:pos="6237"/>
        </w:tabs>
        <w:ind w:firstLine="284"/>
        <w:jc w:val="both"/>
      </w:pPr>
      <w:r>
        <w:rPr>
          <w:b/>
        </w:rPr>
        <w:t>2.18.</w:t>
      </w:r>
      <w:r>
        <w:t xml:space="preserve"> Для об</w:t>
      </w:r>
      <w:r>
        <w:t>еспечения эффективности аэрирования интенсивность аэрации следует принимать равной 70—80 м</w:t>
      </w:r>
      <w:r>
        <w:rPr>
          <w:vertAlign w:val="superscript"/>
        </w:rPr>
        <w:t>3</w:t>
      </w:r>
      <w:r>
        <w:t xml:space="preserve"> (м</w:t>
      </w:r>
      <w:r>
        <w:rPr>
          <w:vertAlign w:val="superscript"/>
        </w:rPr>
        <w:t>2</w:t>
      </w:r>
      <w:r>
        <w:t>-ч).</w:t>
      </w:r>
    </w:p>
    <w:p w:rsidR="00000000" w:rsidRDefault="00BF2FE7">
      <w:pPr>
        <w:tabs>
          <w:tab w:val="left" w:pos="2268"/>
          <w:tab w:val="right" w:pos="6237"/>
        </w:tabs>
        <w:ind w:firstLine="284"/>
        <w:jc w:val="both"/>
      </w:pPr>
      <w:r>
        <w:rPr>
          <w:b/>
        </w:rPr>
        <w:t>2.19.</w:t>
      </w:r>
      <w:r>
        <w:t xml:space="preserve"> В перегородчатых смесителях площадь сечения коллектора в аэраторе принимают в 3 раза более площади распределительных дырч</w:t>
      </w:r>
      <w:r>
        <w:t>а</w:t>
      </w:r>
      <w:r>
        <w:t>тых труб.</w:t>
      </w:r>
    </w:p>
    <w:p w:rsidR="00000000" w:rsidRDefault="00BF2FE7">
      <w:pPr>
        <w:tabs>
          <w:tab w:val="left" w:pos="2268"/>
          <w:tab w:val="right" w:pos="6237"/>
        </w:tabs>
        <w:ind w:firstLine="284"/>
        <w:jc w:val="both"/>
      </w:pPr>
      <w:r>
        <w:rPr>
          <w:b/>
        </w:rPr>
        <w:t>2.20.</w:t>
      </w:r>
      <w:r>
        <w:t xml:space="preserve"> Аэраторы можно изготавливать из металлических и немета</w:t>
      </w:r>
      <w:r>
        <w:t>л</w:t>
      </w:r>
      <w:r>
        <w:t>лических труб. В качестве металлических труб могут быть использов</w:t>
      </w:r>
      <w:r>
        <w:t>а</w:t>
      </w:r>
      <w:r>
        <w:t>ны обычные стальные трубы (Ст3) при ограниченном периоде (не более 2-3 мес) коагулирования речных вод. При большем периоде коагулир</w:t>
      </w:r>
      <w:r>
        <w:t>о</w:t>
      </w:r>
      <w:r>
        <w:t>вания целесообр</w:t>
      </w:r>
      <w:r>
        <w:t>азно применять коррозионно-стойкие трубы (полиэтиленовые) .</w:t>
      </w:r>
    </w:p>
    <w:p w:rsidR="00000000" w:rsidRDefault="00BF2FE7">
      <w:pPr>
        <w:tabs>
          <w:tab w:val="left" w:pos="2268"/>
          <w:tab w:val="right" w:pos="6237"/>
        </w:tabs>
        <w:ind w:firstLine="284"/>
        <w:jc w:val="both"/>
      </w:pPr>
      <w:r>
        <w:rPr>
          <w:b/>
        </w:rPr>
        <w:t>2.21.</w:t>
      </w:r>
      <w:r>
        <w:t xml:space="preserve"> Расчет подводящих воздухопроводов следует производить в с</w:t>
      </w:r>
      <w:r>
        <w:t>о</w:t>
      </w:r>
      <w:r>
        <w:t>ответствии с указаниями «Справочника проектировщика. Канализация населенных мест и промышленных предприятий» (М., Стройиздат, 1981).</w:t>
      </w:r>
    </w:p>
    <w:p w:rsidR="00000000" w:rsidRDefault="00BF2FE7">
      <w:pPr>
        <w:pStyle w:val="1"/>
        <w:rPr>
          <w:b/>
        </w:rPr>
      </w:pPr>
      <w:r>
        <w:rPr>
          <w:b/>
        </w:rPr>
        <w:t xml:space="preserve">МЕТОДИКА ОПРЕДЕЛЕНИЯ ОПТИМАЛЬНОЙ ДОЗЫ </w:t>
      </w:r>
      <w:r>
        <w:rPr>
          <w:b/>
        </w:rPr>
        <w:br/>
        <w:t>КОАГ</w:t>
      </w:r>
      <w:r>
        <w:rPr>
          <w:b/>
        </w:rPr>
        <w:t>У</w:t>
      </w:r>
      <w:r>
        <w:rPr>
          <w:b/>
        </w:rPr>
        <w:t>ЛЯНТА И РАСХОДА ВОЗДУХА</w:t>
      </w:r>
    </w:p>
    <w:p w:rsidR="00000000" w:rsidRDefault="00BF2FE7">
      <w:pPr>
        <w:tabs>
          <w:tab w:val="left" w:pos="2268"/>
          <w:tab w:val="right" w:pos="6237"/>
        </w:tabs>
        <w:ind w:firstLine="284"/>
        <w:jc w:val="both"/>
      </w:pPr>
      <w:r>
        <w:rPr>
          <w:b/>
        </w:rPr>
        <w:t>2.22.</w:t>
      </w:r>
      <w:r>
        <w:t xml:space="preserve"> Предварительно следует определить дозу коагулянта без аэр</w:t>
      </w:r>
      <w:r>
        <w:t>и</w:t>
      </w:r>
      <w:r>
        <w:t>рования в соответствии с общепринятыми методиками.</w:t>
      </w:r>
    </w:p>
    <w:p w:rsidR="00000000" w:rsidRDefault="00BF2FE7">
      <w:pPr>
        <w:tabs>
          <w:tab w:val="left" w:pos="2268"/>
          <w:tab w:val="right" w:pos="6237"/>
        </w:tabs>
        <w:ind w:firstLine="284"/>
        <w:jc w:val="both"/>
      </w:pPr>
      <w:r>
        <w:t>Определение оптимального режима коагулирования с применением аэрирования</w:t>
      </w:r>
      <w:r>
        <w:t xml:space="preserve"> надлежит производить с помощью прибора, схема которого приведена на черт. 9.</w:t>
      </w:r>
    </w:p>
    <w:p w:rsidR="00000000" w:rsidRDefault="00BF2FE7">
      <w:pPr>
        <w:pStyle w:val="1"/>
        <w:spacing w:after="0"/>
        <w:rPr>
          <w:lang w:val="en-US"/>
        </w:rPr>
      </w:pPr>
      <w:r>
        <w:pict>
          <v:shape id="_x0000_i1038" type="#_x0000_t75" style="width:249pt;height:173.25pt">
            <v:imagedata r:id="rId20" o:title=""/>
          </v:shape>
        </w:pict>
      </w:r>
    </w:p>
    <w:p w:rsidR="00000000" w:rsidRDefault="00BF2FE7">
      <w:pPr>
        <w:pStyle w:val="1"/>
      </w:pPr>
      <w:r>
        <w:t>Черт. 9. Прибор для аэрирования воды в цилиндрах</w:t>
      </w:r>
    </w:p>
    <w:p w:rsidR="00000000" w:rsidRDefault="00BF2FE7">
      <w:pPr>
        <w:pStyle w:val="2"/>
      </w:pPr>
      <w:r>
        <w:t>1 - мерный закрытый цилиндр; 2 - воздушная линия; 3 - лабораторные цилиндры; 4 - стеклянная трубка с резиновым наконечником; 5 - подача воды; 6 - патрубок для опорожнения цилиндра; 7 - штатив</w:t>
      </w:r>
    </w:p>
    <w:p w:rsidR="00000000" w:rsidRDefault="00BF2FE7">
      <w:pPr>
        <w:tabs>
          <w:tab w:val="left" w:pos="2268"/>
          <w:tab w:val="right" w:pos="6237"/>
        </w:tabs>
        <w:ind w:firstLine="284"/>
        <w:jc w:val="both"/>
      </w:pPr>
      <w:r>
        <w:t>Мерный цилиндр вместимостью 500 мл изготовлен из оргстекла и установлен на штативе. По высоте цилиндр разделен на 20 равных ча</w:t>
      </w:r>
      <w:r>
        <w:t>с</w:t>
      </w:r>
      <w:r>
        <w:t>тей. Объем каждой части составляет 5 % объема обрабатываемой вод</w:t>
      </w:r>
      <w:r>
        <w:t>ы в цилиндрах. При наполнении водой мерного цилиндра на одно деление такое же количество воздуха вытесняется в обрабатываемую воду. Во</w:t>
      </w:r>
      <w:r>
        <w:t>з</w:t>
      </w:r>
      <w:r>
        <w:t>дух сверху из цилиндра отводится в стеклянную трубку с резиновым наконечником, которая используется одновременно для диспергиров</w:t>
      </w:r>
      <w:r>
        <w:t>а</w:t>
      </w:r>
      <w:r>
        <w:t>ния пузырьков воздуха и перемешивания их со всем объемом обрабат</w:t>
      </w:r>
      <w:r>
        <w:t>ы</w:t>
      </w:r>
      <w:r>
        <w:t>ваемой воды.</w:t>
      </w:r>
    </w:p>
    <w:p w:rsidR="00000000" w:rsidRDefault="00BF2FE7">
      <w:pPr>
        <w:tabs>
          <w:tab w:val="left" w:pos="2268"/>
          <w:tab w:val="right" w:pos="6237"/>
        </w:tabs>
        <w:ind w:firstLine="284"/>
        <w:jc w:val="both"/>
      </w:pPr>
      <w:r>
        <w:t>Расход воздуха и время аэрации соответствуют объему и времени з</w:t>
      </w:r>
      <w:r>
        <w:t>а</w:t>
      </w:r>
      <w:r>
        <w:t>полнения водой мерного цилиндра.</w:t>
      </w:r>
    </w:p>
    <w:p w:rsidR="00000000" w:rsidRDefault="00BF2FE7">
      <w:pPr>
        <w:tabs>
          <w:tab w:val="left" w:pos="2268"/>
          <w:tab w:val="right" w:pos="6237"/>
        </w:tabs>
        <w:ind w:firstLine="284"/>
        <w:jc w:val="both"/>
      </w:pPr>
      <w:r>
        <w:rPr>
          <w:b/>
        </w:rPr>
        <w:t>2.23.</w:t>
      </w:r>
      <w:r>
        <w:t xml:space="preserve"> Методика пробной обработки воды коагулянтом с применением аэрирован</w:t>
      </w:r>
      <w:r>
        <w:t>ия заключается в следующем.</w:t>
      </w:r>
    </w:p>
    <w:p w:rsidR="00000000" w:rsidRDefault="00BF2FE7">
      <w:pPr>
        <w:tabs>
          <w:tab w:val="left" w:pos="2268"/>
          <w:tab w:val="right" w:pos="6237"/>
        </w:tabs>
        <w:ind w:firstLine="284"/>
        <w:jc w:val="both"/>
      </w:pPr>
      <w:r>
        <w:t>Испытуемую воду наливают в ряд цилиндров вместимостью 500 мл. Дозы коагулянта в цилиндрах такие же, как и в опытах без аэрирования, с интервалом 10 мг/л. После добавления коагулянта производят пер</w:t>
      </w:r>
      <w:r>
        <w:t>е</w:t>
      </w:r>
      <w:r>
        <w:t>мешивание воды в цилиндрах в течение 8-10 с, затем осуществляют аэрирование. Расход воздуха варьируют в пределах 10-40 % объема в</w:t>
      </w:r>
      <w:r>
        <w:t>о</w:t>
      </w:r>
      <w:r>
        <w:t>ды с интервалом 5 %. Вначале во все цилиндры вводят 10 % воздуха, затем 15 % и т.д. Примерный диапазон и изменение расхода воздуха можно принимать по табл. 6</w:t>
      </w:r>
      <w:r>
        <w:t>. Продолжительность аэрирования соста</w:t>
      </w:r>
      <w:r>
        <w:t>в</w:t>
      </w:r>
      <w:r>
        <w:t>ляет 6-8 с. После аэрирования производят быстрое смешение содерж</w:t>
      </w:r>
      <w:r>
        <w:t>и</w:t>
      </w:r>
      <w:r>
        <w:t>мого в цилиндрах палочкой с резиновым наконечником в течение 5 с, а затем - медленное, как в опыте без аэрирования.</w:t>
      </w:r>
    </w:p>
    <w:p w:rsidR="00000000" w:rsidRDefault="00BF2FE7">
      <w:pPr>
        <w:tabs>
          <w:tab w:val="left" w:pos="2268"/>
          <w:tab w:val="right" w:pos="6237"/>
        </w:tabs>
        <w:ind w:firstLine="284"/>
        <w:jc w:val="both"/>
      </w:pPr>
      <w:r>
        <w:t>В цилиндрах воду отстаивают в течение 30 мин и одновременно в</w:t>
      </w:r>
      <w:r>
        <w:t>е</w:t>
      </w:r>
      <w:r>
        <w:t>дут визуальное наблюдение за эффектом хлопьеобразования, агломер</w:t>
      </w:r>
      <w:r>
        <w:t>а</w:t>
      </w:r>
      <w:r>
        <w:t>ции и осаждения хлопьев.</w:t>
      </w:r>
    </w:p>
    <w:p w:rsidR="00000000" w:rsidRDefault="00BF2FE7">
      <w:pPr>
        <w:tabs>
          <w:tab w:val="left" w:pos="2268"/>
          <w:tab w:val="right" w:pos="6237"/>
        </w:tabs>
        <w:ind w:firstLine="284"/>
        <w:jc w:val="both"/>
      </w:pPr>
      <w:r>
        <w:t>Контроль качества воды до и после обработки ее производят так же, как и в предыдущих опытах. В результате устанавливают зависимость степени о</w:t>
      </w:r>
      <w:r>
        <w:t>светления и обесцвечивания воды от дозы коагулянта и пр</w:t>
      </w:r>
      <w:r>
        <w:t>о</w:t>
      </w:r>
      <w:r>
        <w:t>цента аэрирования.</w:t>
      </w:r>
    </w:p>
    <w:p w:rsidR="00000000" w:rsidRDefault="00BF2FE7">
      <w:pPr>
        <w:tabs>
          <w:tab w:val="left" w:pos="2268"/>
          <w:tab w:val="right" w:pos="6237"/>
        </w:tabs>
        <w:ind w:firstLine="284"/>
        <w:jc w:val="both"/>
      </w:pPr>
      <w:r>
        <w:rPr>
          <w:b/>
        </w:rPr>
        <w:t>2.24.</w:t>
      </w:r>
      <w:r>
        <w:t xml:space="preserve"> Оптимальный режим пробной обработки речной воды перен</w:t>
      </w:r>
      <w:r>
        <w:t>о</w:t>
      </w:r>
      <w:r>
        <w:t>сят непосредственно в технологию действующих водопроводных очис</w:t>
      </w:r>
      <w:r>
        <w:t>т</w:t>
      </w:r>
      <w:r>
        <w:t>ных сооружений. При этом возможна некоторая корректировка режима обработки речной воды с учетом особенностей технологической схемы и конструктивного оформления водоочистных сооружений.</w:t>
      </w:r>
    </w:p>
    <w:p w:rsidR="00000000" w:rsidRDefault="00BF2FE7">
      <w:pPr>
        <w:pStyle w:val="1"/>
        <w:rPr>
          <w:b/>
        </w:rPr>
      </w:pPr>
      <w:r>
        <w:rPr>
          <w:b/>
        </w:rPr>
        <w:t>3. КОНТАКТНЫЕ КАМЕРЫ ХЛОПЬЕОБРАЗОВАНИЯ</w:t>
      </w:r>
      <w:r>
        <w:rPr>
          <w:vertAlign w:val="superscript"/>
        </w:rPr>
        <w:t>1</w:t>
      </w:r>
      <w:r>
        <w:rPr>
          <w:b/>
        </w:rPr>
        <w:t xml:space="preserve"> </w:t>
      </w:r>
    </w:p>
    <w:p w:rsidR="00000000" w:rsidRDefault="00BF2FE7">
      <w:pPr>
        <w:tabs>
          <w:tab w:val="left" w:pos="2268"/>
          <w:tab w:val="right" w:pos="6237"/>
        </w:tabs>
        <w:ind w:firstLine="284"/>
        <w:jc w:val="both"/>
      </w:pPr>
      <w:r>
        <w:rPr>
          <w:vertAlign w:val="superscript"/>
        </w:rPr>
        <w:t xml:space="preserve">1 </w:t>
      </w:r>
      <w:r>
        <w:t>Следует применять в экспериментальном порядке.</w:t>
      </w:r>
    </w:p>
    <w:p w:rsidR="00000000" w:rsidRDefault="00BF2FE7">
      <w:pPr>
        <w:pStyle w:val="1"/>
        <w:rPr>
          <w:b/>
        </w:rPr>
      </w:pPr>
      <w:r>
        <w:rPr>
          <w:b/>
        </w:rPr>
        <w:t>СУ</w:t>
      </w:r>
      <w:r>
        <w:rPr>
          <w:b/>
        </w:rPr>
        <w:t>Щ</w:t>
      </w:r>
      <w:r>
        <w:rPr>
          <w:b/>
        </w:rPr>
        <w:t>НОСТЬ МЕТОДА И ОБЛАСТЬ ПРИМЕНЕНИЯ</w:t>
      </w:r>
    </w:p>
    <w:p w:rsidR="00000000" w:rsidRDefault="00BF2FE7">
      <w:pPr>
        <w:tabs>
          <w:tab w:val="left" w:pos="2268"/>
          <w:tab w:val="right" w:pos="6237"/>
        </w:tabs>
        <w:ind w:firstLine="284"/>
        <w:jc w:val="both"/>
      </w:pPr>
      <w:r>
        <w:rPr>
          <w:b/>
        </w:rPr>
        <w:t>3</w:t>
      </w:r>
      <w:r>
        <w:rPr>
          <w:b/>
        </w:rPr>
        <w:t>.1.</w:t>
      </w:r>
      <w:r>
        <w:t xml:space="preserve"> Контактные камеры хлопьеобразования следует применять в технологических схемах осветления мало- и среднемутных цветных и высоко-цветных вод.</w:t>
      </w:r>
    </w:p>
    <w:p w:rsidR="00000000" w:rsidRDefault="00BF2FE7">
      <w:pPr>
        <w:tabs>
          <w:tab w:val="left" w:pos="2268"/>
          <w:tab w:val="right" w:pos="6237"/>
        </w:tabs>
        <w:ind w:firstLine="284"/>
        <w:jc w:val="both"/>
      </w:pPr>
      <w:r>
        <w:t>Область применения контактных камер ограничивается мутностью исходной воды до 150 мг/л, цветностью до 250 град.</w:t>
      </w:r>
    </w:p>
    <w:p w:rsidR="00000000" w:rsidRDefault="00BF2FE7">
      <w:pPr>
        <w:tabs>
          <w:tab w:val="left" w:pos="2268"/>
          <w:tab w:val="right" w:pos="6237"/>
        </w:tabs>
        <w:ind w:firstLine="284"/>
        <w:jc w:val="both"/>
      </w:pPr>
      <w:r>
        <w:t>При более высокой мутности и цветности исходной воды применение контактных камер должно обосновываться соответствующими технол</w:t>
      </w:r>
      <w:r>
        <w:t>о</w:t>
      </w:r>
      <w:r>
        <w:t>гическими изысканиями.</w:t>
      </w:r>
    </w:p>
    <w:p w:rsidR="00000000" w:rsidRDefault="00BF2FE7">
      <w:pPr>
        <w:tabs>
          <w:tab w:val="left" w:pos="2268"/>
          <w:tab w:val="right" w:pos="6237"/>
        </w:tabs>
        <w:ind w:firstLine="284"/>
        <w:jc w:val="both"/>
      </w:pPr>
      <w:r>
        <w:rPr>
          <w:b/>
        </w:rPr>
        <w:t>3.2.</w:t>
      </w:r>
      <w:r>
        <w:t xml:space="preserve"> Работа контактных камер хлопьеобразования основана на при</w:t>
      </w:r>
      <w:r>
        <w:t>н</w:t>
      </w:r>
      <w:r>
        <w:t xml:space="preserve">ципе контактной коагуляции, обусловленной </w:t>
      </w:r>
      <w:r>
        <w:t>способностью мелких ча</w:t>
      </w:r>
      <w:r>
        <w:t>с</w:t>
      </w:r>
      <w:r>
        <w:t>тиц взвеси и микрохлопьев коагулянта после взаимной нейтрализации электрокинетических зарядов прилипать к поверхности более крупных частиц фильтрующей загрузки.</w:t>
      </w:r>
    </w:p>
    <w:p w:rsidR="00000000" w:rsidRDefault="00BF2FE7">
      <w:pPr>
        <w:tabs>
          <w:tab w:val="left" w:pos="2268"/>
          <w:tab w:val="right" w:pos="6237"/>
        </w:tabs>
        <w:ind w:firstLine="284"/>
        <w:jc w:val="both"/>
      </w:pPr>
      <w:r>
        <w:t>Адгезия частиц загрязнений и продуктов гидролиза коагулянта пр</w:t>
      </w:r>
      <w:r>
        <w:t>о</w:t>
      </w:r>
      <w:r>
        <w:t>исходит до тех пор, пока в результате накопления осадка в порах зерн</w:t>
      </w:r>
      <w:r>
        <w:t>и</w:t>
      </w:r>
      <w:r>
        <w:t>стой контактной среды скорость движения воды не достигнет величины, при которой начинаются отрыв хлопьев осадка и вынос их в отстойники. В дальнейшем контактная камера работает в режиме устойчивог</w:t>
      </w:r>
      <w:r>
        <w:t>о ра</w:t>
      </w:r>
      <w:r>
        <w:t>в</w:t>
      </w:r>
      <w:r>
        <w:t>новесия: масса поступающей в камеру взвеси и продуктов гидролиза коагулянта равна массе твердой фазы выносимого водой из камеры осадка. Образование хлопьев осадка в контактных камерах происходит быстрее, чем в камерах со свободным объемом воды, особенно при м</w:t>
      </w:r>
      <w:r>
        <w:t>а</w:t>
      </w:r>
      <w:r>
        <w:t>ломутных цветных водах и низкой температуре воды. Осадок получае</w:t>
      </w:r>
      <w:r>
        <w:t>т</w:t>
      </w:r>
      <w:r>
        <w:t>ся более плотным.</w:t>
      </w:r>
    </w:p>
    <w:p w:rsidR="00000000" w:rsidRDefault="00BF2FE7">
      <w:pPr>
        <w:tabs>
          <w:tab w:val="left" w:pos="2268"/>
          <w:tab w:val="right" w:pos="6237"/>
        </w:tabs>
        <w:ind w:firstLine="284"/>
        <w:jc w:val="both"/>
      </w:pPr>
      <w:r>
        <w:rPr>
          <w:b/>
        </w:rPr>
        <w:t>3.3.</w:t>
      </w:r>
      <w:r>
        <w:t xml:space="preserve"> Технологической схемой станции осветления и обесцвечивания воды должна быть предусмотрена установка перед контактными кам</w:t>
      </w:r>
      <w:r>
        <w:t>е</w:t>
      </w:r>
      <w:r>
        <w:t>рами хлопьеобразования сеток, предпоч</w:t>
      </w:r>
      <w:r>
        <w:t>тительно барабанных, или ми</w:t>
      </w:r>
      <w:r>
        <w:t>к</w:t>
      </w:r>
      <w:r>
        <w:t>рофильтров, а также распределителей коагулянта (см. разд. 1).</w:t>
      </w:r>
    </w:p>
    <w:p w:rsidR="00000000" w:rsidRDefault="00BF2FE7">
      <w:pPr>
        <w:pStyle w:val="1"/>
        <w:rPr>
          <w:b/>
        </w:rPr>
      </w:pPr>
      <w:r>
        <w:rPr>
          <w:b/>
        </w:rPr>
        <w:t>ТЕХНОЛОГИЧЕСКИЕ ПАРАМЕТРЫ КОНТАКТНЫХ КАМЕР ХЛОПЬЕОБРАЗОВАНИЯ, ВСТРОЕННЫХ В ОТСТОЙНИКИ</w:t>
      </w:r>
    </w:p>
    <w:p w:rsidR="00000000" w:rsidRDefault="00BF2FE7">
      <w:pPr>
        <w:tabs>
          <w:tab w:val="left" w:pos="2268"/>
          <w:tab w:val="right" w:pos="6237"/>
        </w:tabs>
        <w:ind w:firstLine="284"/>
        <w:jc w:val="both"/>
      </w:pPr>
      <w:r>
        <w:rPr>
          <w:b/>
        </w:rPr>
        <w:t>3.4.</w:t>
      </w:r>
      <w:r>
        <w:t xml:space="preserve"> Площадь контактной камеры хлопьеобразования следует опр</w:t>
      </w:r>
      <w:r>
        <w:t>е</w:t>
      </w:r>
      <w:r>
        <w:t>делять по удельной нагрузке в расчете на площадь зеркала воды. Удел</w:t>
      </w:r>
      <w:r>
        <w:t>ь</w:t>
      </w:r>
      <w:r>
        <w:t>ная нагрузка</w:t>
      </w:r>
      <w:r>
        <w:rPr>
          <w:lang w:val="en-US"/>
        </w:rPr>
        <w:t xml:space="preserve"> V</w:t>
      </w:r>
      <w:r>
        <w:rPr>
          <w:vertAlign w:val="subscript"/>
        </w:rPr>
        <w:t>к</w:t>
      </w:r>
      <w:r>
        <w:rPr>
          <w:lang w:val="en-US"/>
        </w:rPr>
        <w:t>,</w:t>
      </w:r>
      <w:r>
        <w:t xml:space="preserve"> м</w:t>
      </w:r>
      <w:r>
        <w:rPr>
          <w:vertAlign w:val="superscript"/>
        </w:rPr>
        <w:t>3</w:t>
      </w:r>
      <w:r>
        <w:t>/(м</w:t>
      </w:r>
      <w:r>
        <w:rPr>
          <w:vertAlign w:val="superscript"/>
        </w:rPr>
        <w:t>2</w:t>
      </w:r>
      <w:r>
        <w:sym w:font="Symbol" w:char="F0D7"/>
      </w:r>
      <w:r>
        <w:t>ч) или м/ч, назначается в зависимости от ко</w:t>
      </w:r>
      <w:r>
        <w:t>н</w:t>
      </w:r>
      <w:r>
        <w:t>центрации взвеси С</w:t>
      </w:r>
      <w:r>
        <w:rPr>
          <w:vertAlign w:val="subscript"/>
        </w:rPr>
        <w:t>о</w:t>
      </w:r>
      <w:r>
        <w:t>, мг/л, с учетом минимальных температур воды в водоисточнике: при С</w:t>
      </w:r>
      <w:r>
        <w:rPr>
          <w:vertAlign w:val="subscript"/>
        </w:rPr>
        <w:t>о</w:t>
      </w:r>
      <w:r>
        <w:t xml:space="preserve"> &lt; 5</w:t>
      </w:r>
      <w:r>
        <w:rPr>
          <w:lang w:val="en-US"/>
        </w:rPr>
        <w:t xml:space="preserve"> V</w:t>
      </w:r>
      <w:r>
        <w:rPr>
          <w:vertAlign w:val="subscript"/>
        </w:rPr>
        <w:t>к</w:t>
      </w:r>
      <w:r>
        <w:rPr>
          <w:smallCaps/>
        </w:rPr>
        <w:t xml:space="preserve"> </w:t>
      </w:r>
      <w:r>
        <w:t>= 7—10; при С</w:t>
      </w:r>
      <w:r>
        <w:rPr>
          <w:vertAlign w:val="subscript"/>
        </w:rPr>
        <w:t>о</w:t>
      </w:r>
      <w:r>
        <w:t xml:space="preserve"> = 5—10 </w:t>
      </w:r>
      <w:r>
        <w:rPr>
          <w:lang w:val="en-US"/>
        </w:rPr>
        <w:t>V</w:t>
      </w:r>
      <w:r>
        <w:rPr>
          <w:vertAlign w:val="subscript"/>
        </w:rPr>
        <w:t>к</w:t>
      </w:r>
      <w:r>
        <w:t xml:space="preserve"> = 10—15; при</w:t>
      </w:r>
      <w:r>
        <w:rPr>
          <w:lang w:val="en-US"/>
        </w:rPr>
        <w:t xml:space="preserve"> C</w:t>
      </w:r>
      <w:r>
        <w:rPr>
          <w:vertAlign w:val="subscript"/>
          <w:lang w:val="en-US"/>
        </w:rPr>
        <w:t>o</w:t>
      </w:r>
      <w:r>
        <w:t xml:space="preserve"> = 2</w:t>
      </w:r>
      <w:r>
        <w:t>0—150</w:t>
      </w:r>
      <w:r>
        <w:rPr>
          <w:lang w:val="en-US"/>
        </w:rPr>
        <w:t xml:space="preserve"> V</w:t>
      </w:r>
      <w:r>
        <w:rPr>
          <w:vertAlign w:val="subscript"/>
        </w:rPr>
        <w:t>к</w:t>
      </w:r>
      <w:r>
        <w:t xml:space="preserve"> = 15—20</w:t>
      </w:r>
      <w:r>
        <w:rPr>
          <w:lang w:val="en-US"/>
        </w:rPr>
        <w:t xml:space="preserve"> (C</w:t>
      </w:r>
      <w:r>
        <w:rPr>
          <w:vertAlign w:val="subscript"/>
          <w:lang w:val="en-US"/>
        </w:rPr>
        <w:t>o</w:t>
      </w:r>
      <w:r>
        <w:t xml:space="preserve"> - содержание взвеси в воде, включая о</w:t>
      </w:r>
      <w:r>
        <w:t>б</w:t>
      </w:r>
      <w:r>
        <w:t>разующуюся от коагулянта). Меньшие значения следует принимать для минимальных температур воды. Высота слоя контактной загрузки для вод указанных типов рекомендуется 0,7 м.</w:t>
      </w:r>
    </w:p>
    <w:p w:rsidR="00000000" w:rsidRDefault="00BF2FE7">
      <w:pPr>
        <w:tabs>
          <w:tab w:val="left" w:pos="2268"/>
          <w:tab w:val="right" w:pos="6237"/>
        </w:tabs>
        <w:ind w:firstLine="284"/>
        <w:jc w:val="both"/>
      </w:pPr>
      <w:r>
        <w:rPr>
          <w:b/>
        </w:rPr>
        <w:t>3.5.</w:t>
      </w:r>
      <w:r>
        <w:t xml:space="preserve"> В качестве зернистой контактной загрузки камер хлопьеобраз</w:t>
      </w:r>
      <w:r>
        <w:t>о</w:t>
      </w:r>
      <w:r>
        <w:t>вания следует использовать полимерные плавающие материалы типа пенопласта полистирольного марок ПСБ и ПСВ, разрешенных для ко</w:t>
      </w:r>
      <w:r>
        <w:t>н</w:t>
      </w:r>
      <w:r>
        <w:t xml:space="preserve">такта с питьевой водой, или другие аналогичные материалы. Крупность зерен загрузки — 30—40 </w:t>
      </w:r>
      <w:r>
        <w:t>мм.</w:t>
      </w:r>
    </w:p>
    <w:p w:rsidR="00000000" w:rsidRDefault="00BF2FE7">
      <w:pPr>
        <w:tabs>
          <w:tab w:val="left" w:pos="2268"/>
          <w:tab w:val="right" w:pos="6237"/>
        </w:tabs>
        <w:ind w:firstLine="284"/>
        <w:jc w:val="both"/>
      </w:pPr>
      <w:r>
        <w:rPr>
          <w:b/>
        </w:rPr>
        <w:t>3.6.</w:t>
      </w:r>
      <w:r>
        <w:t xml:space="preserve"> Гранулы пенопласта необходимой крупности целесообразно п</w:t>
      </w:r>
      <w:r>
        <w:t>о</w:t>
      </w:r>
      <w:r>
        <w:t>лучать путем нарезки плит с помощью нагретой электрическим током нихромовой проволоки диаметром 0,8-1,0 мм. Плиты из пенопласта п</w:t>
      </w:r>
      <w:r>
        <w:t>о</w:t>
      </w:r>
      <w:r>
        <w:t>листирольного выпускаются в широком ассортименте промышленн</w:t>
      </w:r>
      <w:r>
        <w:t>о</w:t>
      </w:r>
      <w:r>
        <w:t>стью. Для ускорения процесса получения гранул нужного размера цел</w:t>
      </w:r>
      <w:r>
        <w:t>е</w:t>
      </w:r>
      <w:r>
        <w:t>сообразно нихромовую проволоку в виде решетки натянуть на деревя</w:t>
      </w:r>
      <w:r>
        <w:t>н</w:t>
      </w:r>
      <w:r>
        <w:t>ную раму с теплостойкими прокладками (например, асбестовыми), имеющую те же размеры, что и плита.</w:t>
      </w:r>
    </w:p>
    <w:p w:rsidR="00000000" w:rsidRDefault="00BF2FE7">
      <w:pPr>
        <w:tabs>
          <w:tab w:val="left" w:pos="2268"/>
          <w:tab w:val="right" w:pos="6237"/>
        </w:tabs>
        <w:ind w:firstLine="284"/>
        <w:jc w:val="both"/>
      </w:pPr>
      <w:r>
        <w:rPr>
          <w:b/>
        </w:rPr>
        <w:t>3.7.</w:t>
      </w:r>
      <w:r>
        <w:t xml:space="preserve"> Для предотвращения всп</w:t>
      </w:r>
      <w:r>
        <w:t>лытия гранул пенопласта в контактных камерах следует предусматривать закрепленную удерживающую реше</w:t>
      </w:r>
      <w:r>
        <w:t>т</w:t>
      </w:r>
      <w:r>
        <w:t>ку с прозорами на 10 мм менее минимальных размеров зерен з</w:t>
      </w:r>
      <w:r>
        <w:t>а</w:t>
      </w:r>
      <w:r>
        <w:t>грузки.</w:t>
      </w:r>
    </w:p>
    <w:p w:rsidR="00000000" w:rsidRDefault="00BF2FE7">
      <w:pPr>
        <w:tabs>
          <w:tab w:val="left" w:pos="2268"/>
          <w:tab w:val="right" w:pos="6237"/>
        </w:tabs>
        <w:ind w:firstLine="284"/>
        <w:jc w:val="both"/>
      </w:pPr>
      <w:r>
        <w:t xml:space="preserve">Учитывая незначительную объемную массу пенопласта (в 25-50 раз менее, чем воды), удерживающая решетка должна быть рассчитана на выталкивающую силу </w:t>
      </w:r>
      <w:r>
        <w:rPr>
          <w:lang w:val="en-US"/>
        </w:rPr>
        <w:t>R</w:t>
      </w:r>
      <w:r>
        <w:t>, т/м</w:t>
      </w:r>
      <w:r>
        <w:rPr>
          <w:vertAlign w:val="superscript"/>
        </w:rPr>
        <w:t>2</w:t>
      </w:r>
      <w:r>
        <w:t xml:space="preserve"> </w:t>
      </w:r>
    </w:p>
    <w:p w:rsidR="00000000" w:rsidRDefault="00BF2FE7">
      <w:pPr>
        <w:tabs>
          <w:tab w:val="left" w:pos="1134"/>
          <w:tab w:val="left" w:pos="2268"/>
          <w:tab w:val="right" w:pos="6237"/>
        </w:tabs>
        <w:spacing w:before="120" w:after="120"/>
        <w:ind w:firstLine="284"/>
        <w:jc w:val="both"/>
      </w:pPr>
      <w:r>
        <w:tab/>
      </w:r>
      <w:r>
        <w:rPr>
          <w:lang w:val="en-US"/>
        </w:rPr>
        <w:t>R = (</w:t>
      </w:r>
      <w:r>
        <w:rPr>
          <w:lang w:val="en-US"/>
        </w:rPr>
        <w:sym w:font="Symbol" w:char="F072"/>
      </w:r>
      <w:r>
        <w:rPr>
          <w:vertAlign w:val="subscript"/>
        </w:rPr>
        <w:t>в</w:t>
      </w:r>
      <w:r>
        <w:t xml:space="preserve"> - </w:t>
      </w:r>
      <w:r>
        <w:sym w:font="Symbol" w:char="F072"/>
      </w:r>
      <w:r>
        <w:rPr>
          <w:vertAlign w:val="subscript"/>
        </w:rPr>
        <w:t>п</w:t>
      </w:r>
      <w:r>
        <w:t xml:space="preserve">) (1 - </w:t>
      </w:r>
      <w:r>
        <w:rPr>
          <w:lang w:val="en-US"/>
        </w:rPr>
        <w:t>m</w:t>
      </w:r>
      <w:r>
        <w:t>) Н</w:t>
      </w:r>
      <w:r>
        <w:rPr>
          <w:vertAlign w:val="subscript"/>
        </w:rPr>
        <w:t>р</w:t>
      </w:r>
      <w:r>
        <w:t xml:space="preserve"> + </w:t>
      </w:r>
      <w:r>
        <w:rPr>
          <w:lang w:val="en-US"/>
        </w:rPr>
        <w:sym w:font="Symbol" w:char="F072"/>
      </w:r>
      <w:r>
        <w:rPr>
          <w:vertAlign w:val="subscript"/>
        </w:rPr>
        <w:t>в</w:t>
      </w:r>
      <w:r>
        <w:t xml:space="preserve"> </w:t>
      </w:r>
      <w:r>
        <w:sym w:font="Symbol" w:char="F044"/>
      </w:r>
      <w:r>
        <w:t xml:space="preserve"> </w:t>
      </w:r>
      <w:r>
        <w:rPr>
          <w:lang w:val="en-US"/>
        </w:rPr>
        <w:t>h</w:t>
      </w:r>
      <w:r>
        <w:rPr>
          <w:vertAlign w:val="subscript"/>
        </w:rPr>
        <w:t>з</w:t>
      </w:r>
      <w:r>
        <w:t xml:space="preserve"> ,</w:t>
      </w:r>
      <w:r>
        <w:tab/>
        <w:t>(4)</w:t>
      </w:r>
    </w:p>
    <w:p w:rsidR="00000000" w:rsidRDefault="00BF2FE7">
      <w:pPr>
        <w:tabs>
          <w:tab w:val="left" w:pos="2268"/>
          <w:tab w:val="right" w:pos="6237"/>
        </w:tabs>
        <w:jc w:val="both"/>
      </w:pPr>
      <w:r>
        <w:t xml:space="preserve">где </w:t>
      </w:r>
      <w:r>
        <w:rPr>
          <w:lang w:val="en-US"/>
        </w:rPr>
        <w:sym w:font="Symbol" w:char="F072"/>
      </w:r>
      <w:r>
        <w:rPr>
          <w:vertAlign w:val="subscript"/>
        </w:rPr>
        <w:t>в</w:t>
      </w:r>
      <w:r>
        <w:t xml:space="preserve"> — плотность воды, т/м</w:t>
      </w:r>
      <w:r>
        <w:rPr>
          <w:vertAlign w:val="superscript"/>
        </w:rPr>
        <w:t>3</w:t>
      </w:r>
      <w:r>
        <w:t xml:space="preserve"> ; </w:t>
      </w:r>
    </w:p>
    <w:p w:rsidR="00000000" w:rsidRDefault="00BF2FE7">
      <w:pPr>
        <w:tabs>
          <w:tab w:val="left" w:pos="2268"/>
          <w:tab w:val="right" w:pos="6237"/>
        </w:tabs>
        <w:ind w:firstLine="284"/>
        <w:jc w:val="both"/>
      </w:pPr>
      <w:r>
        <w:rPr>
          <w:lang w:val="en-US"/>
        </w:rPr>
        <w:sym w:font="Symbol" w:char="F072"/>
      </w:r>
      <w:r>
        <w:rPr>
          <w:vertAlign w:val="subscript"/>
        </w:rPr>
        <w:t>п</w:t>
      </w:r>
      <w:r>
        <w:t xml:space="preserve"> - плотность пенопласта, 0,02-0,04 т/м</w:t>
      </w:r>
      <w:r>
        <w:rPr>
          <w:vertAlign w:val="superscript"/>
        </w:rPr>
        <w:t>3</w:t>
      </w:r>
      <w:r>
        <w:t xml:space="preserve"> ; </w:t>
      </w:r>
    </w:p>
    <w:p w:rsidR="00000000" w:rsidRDefault="00BF2FE7">
      <w:pPr>
        <w:tabs>
          <w:tab w:val="left" w:pos="2268"/>
          <w:tab w:val="right" w:pos="6237"/>
        </w:tabs>
        <w:ind w:firstLine="284"/>
        <w:jc w:val="both"/>
        <w:rPr>
          <w:lang w:val="en-US"/>
        </w:rPr>
      </w:pPr>
      <w:r>
        <w:rPr>
          <w:lang w:val="en-US"/>
        </w:rPr>
        <w:t>m</w:t>
      </w:r>
      <w:r>
        <w:t xml:space="preserve"> - пористость загрузки, 0,4-0,45; </w:t>
      </w:r>
    </w:p>
    <w:p w:rsidR="00000000" w:rsidRDefault="00BF2FE7">
      <w:pPr>
        <w:tabs>
          <w:tab w:val="left" w:pos="2268"/>
          <w:tab w:val="right" w:pos="6237"/>
        </w:tabs>
        <w:ind w:firstLine="284"/>
        <w:jc w:val="both"/>
        <w:rPr>
          <w:lang w:val="en-US"/>
        </w:rPr>
      </w:pPr>
      <w:r>
        <w:t>Н</w:t>
      </w:r>
      <w:r>
        <w:rPr>
          <w:sz w:val="24"/>
          <w:vertAlign w:val="subscript"/>
          <w:lang w:val="en-US"/>
        </w:rPr>
        <w:t>p</w:t>
      </w:r>
      <w:r>
        <w:t xml:space="preserve"> - высота слоя пенопластовой за</w:t>
      </w:r>
      <w:r>
        <w:t xml:space="preserve">грузки, м; </w:t>
      </w:r>
    </w:p>
    <w:p w:rsidR="00000000" w:rsidRDefault="00BF2FE7">
      <w:pPr>
        <w:tabs>
          <w:tab w:val="left" w:pos="2268"/>
          <w:tab w:val="right" w:pos="6237"/>
        </w:tabs>
        <w:spacing w:after="120"/>
        <w:ind w:firstLine="284"/>
        <w:jc w:val="both"/>
        <w:rPr>
          <w:lang w:val="en-US"/>
        </w:rPr>
      </w:pPr>
      <w:r>
        <w:sym w:font="Symbol" w:char="F044"/>
      </w:r>
      <w:r>
        <w:t xml:space="preserve"> </w:t>
      </w:r>
      <w:r>
        <w:rPr>
          <w:lang w:val="en-US"/>
        </w:rPr>
        <w:t>h</w:t>
      </w:r>
      <w:r>
        <w:rPr>
          <w:vertAlign w:val="subscript"/>
        </w:rPr>
        <w:t>з</w:t>
      </w:r>
      <w:r>
        <w:t xml:space="preserve"> - расчетный перепад давления в загрузке, м (см. п. 3.9). </w:t>
      </w:r>
    </w:p>
    <w:p w:rsidR="00000000" w:rsidRDefault="00BF2FE7">
      <w:pPr>
        <w:tabs>
          <w:tab w:val="left" w:pos="2268"/>
          <w:tab w:val="right" w:pos="6237"/>
        </w:tabs>
        <w:ind w:firstLine="284"/>
        <w:jc w:val="both"/>
      </w:pPr>
      <w:r>
        <w:t>В решетке должен быть предусмотрен люк, через который произв</w:t>
      </w:r>
      <w:r>
        <w:t>о</w:t>
      </w:r>
      <w:r>
        <w:t>дятся загрузка и выгрузка зернистого материала при необходимости проведения его ревизии. Материалом для решетки могут служить арм</w:t>
      </w:r>
      <w:r>
        <w:t>а</w:t>
      </w:r>
      <w:r>
        <w:t>турные стержни, уголки и т. п. (для них следует предусматривать прот</w:t>
      </w:r>
      <w:r>
        <w:t>и</w:t>
      </w:r>
      <w:r>
        <w:t>вокорр</w:t>
      </w:r>
      <w:r>
        <w:t>о</w:t>
      </w:r>
      <w:r>
        <w:t>зионное покрытие).</w:t>
      </w:r>
    </w:p>
    <w:p w:rsidR="00000000" w:rsidRDefault="00BF2FE7">
      <w:pPr>
        <w:tabs>
          <w:tab w:val="left" w:pos="2268"/>
          <w:tab w:val="right" w:pos="6237"/>
        </w:tabs>
        <w:ind w:firstLine="284"/>
        <w:jc w:val="both"/>
      </w:pPr>
      <w:r>
        <w:rPr>
          <w:b/>
        </w:rPr>
        <w:t>3.8.</w:t>
      </w:r>
      <w:r>
        <w:t xml:space="preserve"> Для задержания пенопласта при опорожнении отстойников в нижней части камеры должна быть установлена вторая нижняя решетка с ячейками,</w:t>
      </w:r>
      <w:r>
        <w:rPr>
          <w:lang w:val="en-US"/>
        </w:rPr>
        <w:t xml:space="preserve"> </w:t>
      </w:r>
      <w:r>
        <w:t>аналогичными</w:t>
      </w:r>
      <w:r>
        <w:t xml:space="preserve"> верхней решетке.</w:t>
      </w:r>
    </w:p>
    <w:p w:rsidR="00000000" w:rsidRDefault="00BF2FE7">
      <w:pPr>
        <w:tabs>
          <w:tab w:val="left" w:pos="2268"/>
          <w:tab w:val="right" w:pos="6237"/>
        </w:tabs>
        <w:ind w:firstLine="284"/>
        <w:jc w:val="both"/>
      </w:pPr>
      <w:r>
        <w:rPr>
          <w:b/>
        </w:rPr>
        <w:t>3.9.</w:t>
      </w:r>
      <w:r>
        <w:t xml:space="preserve"> Потерю напора (перепад давления) в слое заиленной зернистой контактной загрузки </w:t>
      </w:r>
      <w:r>
        <w:sym w:font="Symbol" w:char="F044"/>
      </w:r>
      <w:r>
        <w:t xml:space="preserve"> </w:t>
      </w:r>
      <w:r>
        <w:rPr>
          <w:lang w:val="en-US"/>
        </w:rPr>
        <w:t>h</w:t>
      </w:r>
      <w:r>
        <w:rPr>
          <w:vertAlign w:val="subscript"/>
        </w:rPr>
        <w:t>з</w:t>
      </w:r>
      <w:r>
        <w:t xml:space="preserve"> принимают равной 0,05-0,10 м.</w:t>
      </w:r>
    </w:p>
    <w:p w:rsidR="00000000" w:rsidRDefault="00BF2FE7">
      <w:pPr>
        <w:tabs>
          <w:tab w:val="left" w:pos="2268"/>
          <w:tab w:val="right" w:pos="6237"/>
        </w:tabs>
        <w:ind w:firstLine="284"/>
        <w:jc w:val="both"/>
      </w:pPr>
      <w:r>
        <w:rPr>
          <w:b/>
        </w:rPr>
        <w:t>3.10.</w:t>
      </w:r>
      <w:r>
        <w:t xml:space="preserve"> Промывку контактных камер следует осуществлять обратным током воды при кратковременном выпуске ее без остановки станции. Промывку производят периодически при потере напора в камере выше расчетной (см. п. 3.9).</w:t>
      </w:r>
    </w:p>
    <w:p w:rsidR="00000000" w:rsidRDefault="00BF2FE7">
      <w:pPr>
        <w:tabs>
          <w:tab w:val="left" w:pos="2268"/>
          <w:tab w:val="right" w:pos="6237"/>
        </w:tabs>
        <w:ind w:firstLine="284"/>
        <w:jc w:val="both"/>
      </w:pPr>
      <w:r>
        <w:t>Периодичность промывки зависит от состояния сетчатых защитных устройств на водозаборе или станции водоподготовки и степени загря</w:t>
      </w:r>
      <w:r>
        <w:t>з</w:t>
      </w:r>
      <w:r>
        <w:t>ненности исходной воды.</w:t>
      </w:r>
    </w:p>
    <w:p w:rsidR="00000000" w:rsidRDefault="00BF2FE7">
      <w:pPr>
        <w:tabs>
          <w:tab w:val="left" w:pos="2268"/>
          <w:tab w:val="right" w:pos="6237"/>
        </w:tabs>
        <w:ind w:firstLine="284"/>
        <w:jc w:val="both"/>
      </w:pPr>
      <w:r>
        <w:rPr>
          <w:b/>
        </w:rPr>
        <w:t>3.11.</w:t>
      </w:r>
      <w:r>
        <w:t xml:space="preserve"> Контактные камеры хлопьеобразования следует принимать встроенными в вертикальные и горизонтальные отстойники.</w:t>
      </w:r>
    </w:p>
    <w:p w:rsidR="00000000" w:rsidRDefault="00BF2FE7">
      <w:pPr>
        <w:tabs>
          <w:tab w:val="left" w:pos="2268"/>
          <w:tab w:val="right" w:pos="6237"/>
        </w:tabs>
        <w:ind w:firstLine="284"/>
        <w:jc w:val="both"/>
      </w:pPr>
      <w:r>
        <w:rPr>
          <w:b/>
        </w:rPr>
        <w:t>3.12.</w:t>
      </w:r>
      <w:r>
        <w:t xml:space="preserve"> В вертикальных отстойниках контактные камеры располагают в центральной части отстойника. Воду в камеру подают на высоту 0,2-0,3 м над контактной загрузкой (черт. 10).</w:t>
      </w:r>
    </w:p>
    <w:p w:rsidR="00000000" w:rsidRDefault="00BF2FE7">
      <w:pPr>
        <w:pStyle w:val="1"/>
        <w:spacing w:after="0"/>
        <w:rPr>
          <w:lang w:val="en-US"/>
        </w:rPr>
      </w:pPr>
      <w:r>
        <w:pict>
          <v:shape id="_x0000_i1039" type="#_x0000_t75" style="width:145.5pt;height:243pt">
            <v:imagedata r:id="rId21" o:title=""/>
          </v:shape>
        </w:pict>
      </w:r>
    </w:p>
    <w:p w:rsidR="00000000" w:rsidRDefault="00BF2FE7">
      <w:pPr>
        <w:pStyle w:val="1"/>
      </w:pPr>
      <w:r>
        <w:t xml:space="preserve">Черт. 10. Вертикальный отстойник с контактной камерой </w:t>
      </w:r>
      <w:r>
        <w:br/>
        <w:t>хлопьео</w:t>
      </w:r>
      <w:r>
        <w:t>б</w:t>
      </w:r>
      <w:r>
        <w:t>разования</w:t>
      </w:r>
    </w:p>
    <w:p w:rsidR="00000000" w:rsidRDefault="00BF2FE7">
      <w:pPr>
        <w:pStyle w:val="2"/>
      </w:pPr>
      <w:r>
        <w:t>1 - отвод отстоенной воды; 2 - подача исходной воды; 3 - контактная камера хлопьеобразования; 4 - верхняя решетка;</w:t>
      </w:r>
      <w:r>
        <w:rPr>
          <w:lang w:val="en-US"/>
        </w:rPr>
        <w:t xml:space="preserve"> 5</w:t>
      </w:r>
      <w:r>
        <w:t xml:space="preserve"> - плавающая загру</w:t>
      </w:r>
      <w:r>
        <w:t>з</w:t>
      </w:r>
      <w:r>
        <w:t>ка; 6 - нижняя реш</w:t>
      </w:r>
      <w:r>
        <w:t>етка; 7 - зона накопления и уплотнения осадка; 8 - удал</w:t>
      </w:r>
      <w:r>
        <w:t>е</w:t>
      </w:r>
      <w:r>
        <w:t>ние осадка</w:t>
      </w:r>
    </w:p>
    <w:p w:rsidR="00000000" w:rsidRDefault="00BF2FE7">
      <w:pPr>
        <w:tabs>
          <w:tab w:val="left" w:pos="2268"/>
          <w:tab w:val="right" w:pos="6237"/>
        </w:tabs>
        <w:ind w:firstLine="284"/>
        <w:jc w:val="both"/>
      </w:pPr>
      <w:r>
        <w:rPr>
          <w:b/>
        </w:rPr>
        <w:t>3.13.</w:t>
      </w:r>
      <w:r>
        <w:t xml:space="preserve"> При осветлении воды в горизонтальных отстойниках контак</w:t>
      </w:r>
      <w:r>
        <w:t>т</w:t>
      </w:r>
      <w:r>
        <w:t>ные камеры располагают в начале отстойников (черт. 11) .</w:t>
      </w:r>
    </w:p>
    <w:p w:rsidR="00000000" w:rsidRDefault="00BF2FE7">
      <w:pPr>
        <w:pStyle w:val="1"/>
        <w:spacing w:after="0"/>
        <w:rPr>
          <w:lang w:val="en-US"/>
        </w:rPr>
      </w:pPr>
      <w:r>
        <w:pict>
          <v:shape id="_x0000_i1040" type="#_x0000_t75" style="width:306.75pt;height:102.75pt">
            <v:imagedata r:id="rId22" o:title=""/>
          </v:shape>
        </w:pict>
      </w:r>
    </w:p>
    <w:p w:rsidR="00000000" w:rsidRDefault="00BF2FE7">
      <w:pPr>
        <w:pStyle w:val="1"/>
      </w:pPr>
      <w:r>
        <w:t xml:space="preserve">Черт. 11. Горизонтальный отстойник с контактной камерой </w:t>
      </w:r>
      <w:r>
        <w:br/>
        <w:t>хлопьео</w:t>
      </w:r>
      <w:r>
        <w:t>б</w:t>
      </w:r>
      <w:r>
        <w:t>разования</w:t>
      </w:r>
    </w:p>
    <w:p w:rsidR="00000000" w:rsidRDefault="00BF2FE7">
      <w:pPr>
        <w:pStyle w:val="2"/>
      </w:pPr>
      <w:r>
        <w:t>1 - подача исходной воды; 2 - нижняя решетка; 3 - верхняя решетка; 4 - контактная зернистая загрузка; 5 - отвод осветленной воды; 6 - система удаления осадка из отстойника; 7 - люк для ревизии трубопроводов; 8 - система удаления осадка из камеры</w:t>
      </w:r>
    </w:p>
    <w:p w:rsidR="00000000" w:rsidRDefault="00BF2FE7">
      <w:pPr>
        <w:tabs>
          <w:tab w:val="left" w:pos="2268"/>
          <w:tab w:val="right" w:pos="6237"/>
        </w:tabs>
        <w:ind w:firstLine="284"/>
        <w:jc w:val="both"/>
      </w:pPr>
      <w:r>
        <w:rPr>
          <w:b/>
        </w:rPr>
        <w:t>3.1</w:t>
      </w:r>
      <w:r>
        <w:rPr>
          <w:b/>
        </w:rPr>
        <w:t>4.</w:t>
      </w:r>
      <w:r>
        <w:t xml:space="preserve"> Над камерами хлопьеобразования необходимо предусматривать павильоны шириной не более 6 м.</w:t>
      </w:r>
    </w:p>
    <w:p w:rsidR="00000000" w:rsidRDefault="00BF2FE7">
      <w:pPr>
        <w:tabs>
          <w:tab w:val="left" w:pos="2268"/>
          <w:tab w:val="right" w:pos="6237"/>
        </w:tabs>
        <w:ind w:firstLine="284"/>
        <w:jc w:val="both"/>
      </w:pPr>
      <w:r>
        <w:rPr>
          <w:b/>
        </w:rPr>
        <w:t>3.15.</w:t>
      </w:r>
      <w:r>
        <w:t xml:space="preserve"> Отвод воды из камеры хлопьеобразования в горизонтальный отстойник следует предусматривать над стенкой (затопленный вод</w:t>
      </w:r>
      <w:r>
        <w:t>о</w:t>
      </w:r>
      <w:r>
        <w:t>слив), отделяющей камеру от отстойника, при скорости движения воды не более 0,05 м/с; за стенкой устанавливается подвесная перегородка, погруженная на 1/4 высоты отстойника и отклоняющая поток воды кн</w:t>
      </w:r>
      <w:r>
        <w:t>и</w:t>
      </w:r>
      <w:r>
        <w:t>зу.</w:t>
      </w:r>
    </w:p>
    <w:p w:rsidR="00000000" w:rsidRDefault="00BF2FE7">
      <w:pPr>
        <w:tabs>
          <w:tab w:val="left" w:pos="2268"/>
          <w:tab w:val="right" w:pos="6237"/>
        </w:tabs>
        <w:ind w:firstLine="284"/>
        <w:jc w:val="both"/>
      </w:pPr>
      <w:r>
        <w:rPr>
          <w:b/>
        </w:rPr>
        <w:t>3.16.</w:t>
      </w:r>
      <w:r>
        <w:t xml:space="preserve"> На уровне верхней кромки затопленного водослива закрепляе</w:t>
      </w:r>
      <w:r>
        <w:t>т</w:t>
      </w:r>
      <w:r>
        <w:t>ся решетка (см. п. 3.24).</w:t>
      </w:r>
    </w:p>
    <w:p w:rsidR="00000000" w:rsidRDefault="00BF2FE7">
      <w:pPr>
        <w:tabs>
          <w:tab w:val="left" w:pos="2268"/>
          <w:tab w:val="right" w:pos="6237"/>
        </w:tabs>
        <w:ind w:firstLine="284"/>
        <w:jc w:val="both"/>
      </w:pPr>
      <w:r>
        <w:rPr>
          <w:b/>
        </w:rPr>
        <w:t>3.17.</w:t>
      </w:r>
      <w:r>
        <w:t xml:space="preserve"> Распределение воды по площади камеры хлопьеобразования следует предусматривать с помощью перфорированных труб с отве</w:t>
      </w:r>
      <w:r>
        <w:t>р</w:t>
      </w:r>
      <w:r>
        <w:t>стиями, направленными вниз под углом 45°. Расстояние между осями перфорированных труб следует принимать не более 2 м. Распредел</w:t>
      </w:r>
      <w:r>
        <w:t>и</w:t>
      </w:r>
      <w:r>
        <w:t>тельные трубы размещают непосредственно под нижней решеткой, ра</w:t>
      </w:r>
      <w:r>
        <w:t>с</w:t>
      </w:r>
      <w:r>
        <w:t>положенной на расстоянии 1—1,2 м от верхней решетки.</w:t>
      </w:r>
    </w:p>
    <w:p w:rsidR="00000000" w:rsidRDefault="00BF2FE7">
      <w:pPr>
        <w:tabs>
          <w:tab w:val="left" w:pos="2268"/>
          <w:tab w:val="right" w:pos="6237"/>
        </w:tabs>
        <w:ind w:firstLine="284"/>
        <w:jc w:val="both"/>
      </w:pPr>
      <w:r>
        <w:rPr>
          <w:b/>
        </w:rPr>
        <w:t>3.18.</w:t>
      </w:r>
      <w:r>
        <w:t xml:space="preserve"> Днище камеры следует выполнять с углом наклона граней 45°, в нижней части сходящихся граней располагают трубы для удаления осадка. </w:t>
      </w:r>
    </w:p>
    <w:p w:rsidR="00000000" w:rsidRDefault="00BF2FE7">
      <w:pPr>
        <w:tabs>
          <w:tab w:val="left" w:pos="2268"/>
          <w:tab w:val="right" w:pos="6237"/>
        </w:tabs>
        <w:ind w:firstLine="284"/>
        <w:jc w:val="both"/>
      </w:pPr>
      <w:r>
        <w:rPr>
          <w:b/>
        </w:rPr>
        <w:t>3.19.</w:t>
      </w:r>
      <w:r>
        <w:t xml:space="preserve"> Для осуществления ревизии дна камеры и трубопроводов под</w:t>
      </w:r>
      <w:r>
        <w:t>а</w:t>
      </w:r>
      <w:r>
        <w:t>чи воды и отвода осадка в нижней части затопленного водослива, отд</w:t>
      </w:r>
      <w:r>
        <w:t>е</w:t>
      </w:r>
      <w:r>
        <w:t>ляющего камеру от отстойника, следует предусматривать люк.</w:t>
      </w:r>
    </w:p>
    <w:p w:rsidR="00000000" w:rsidRDefault="00BF2FE7">
      <w:pPr>
        <w:pStyle w:val="1"/>
        <w:rPr>
          <w:b/>
        </w:rPr>
      </w:pPr>
      <w:r>
        <w:rPr>
          <w:b/>
        </w:rPr>
        <w:t xml:space="preserve">ПРИМЕНЕНИЕ КОНТАКТНЫХ КАМЕР </w:t>
      </w:r>
      <w:r>
        <w:rPr>
          <w:b/>
        </w:rPr>
        <w:br/>
        <w:t xml:space="preserve">ХЛОПЬЕОБРАЗОВАНИЯ </w:t>
      </w:r>
      <w:r>
        <w:rPr>
          <w:b/>
        </w:rPr>
        <w:br/>
        <w:t xml:space="preserve">ДЛЯ ИНТЕНСИФИКАЦИИ РАБОТЫ КОРИДОРНЫХ </w:t>
      </w:r>
      <w:r>
        <w:rPr>
          <w:b/>
        </w:rPr>
        <w:br/>
        <w:t>ОСВЕТЛИТЕЛЕЙ СО ВЗВЕШЕННЫМ ОСА</w:t>
      </w:r>
      <w:r>
        <w:rPr>
          <w:b/>
        </w:rPr>
        <w:t>Д</w:t>
      </w:r>
      <w:r>
        <w:rPr>
          <w:b/>
        </w:rPr>
        <w:t>КОМ</w:t>
      </w:r>
    </w:p>
    <w:p w:rsidR="00000000" w:rsidRDefault="00BF2FE7">
      <w:pPr>
        <w:tabs>
          <w:tab w:val="left" w:pos="2268"/>
          <w:tab w:val="right" w:pos="6237"/>
        </w:tabs>
        <w:ind w:firstLine="284"/>
        <w:jc w:val="both"/>
      </w:pPr>
      <w:r>
        <w:rPr>
          <w:b/>
        </w:rPr>
        <w:t>3.20.</w:t>
      </w:r>
      <w:r>
        <w:t xml:space="preserve"> Основные технологические и конструктивные параметры ко</w:t>
      </w:r>
      <w:r>
        <w:t>н</w:t>
      </w:r>
      <w:r>
        <w:t>тактных камер при их размещении в осветлителях следует принимать в соответствии с рекомендациями пп. 3.4-3.7.</w:t>
      </w:r>
    </w:p>
    <w:p w:rsidR="00000000" w:rsidRDefault="00BF2FE7">
      <w:pPr>
        <w:tabs>
          <w:tab w:val="left" w:pos="2268"/>
          <w:tab w:val="right" w:pos="6237"/>
        </w:tabs>
        <w:ind w:firstLine="284"/>
        <w:jc w:val="both"/>
      </w:pPr>
      <w:r>
        <w:rPr>
          <w:b/>
        </w:rPr>
        <w:t>3.21.</w:t>
      </w:r>
      <w:r>
        <w:t xml:space="preserve"> В отличие от указанных рекомен</w:t>
      </w:r>
      <w:r>
        <w:t>даций высота слоя зернистой загрузки должна составлять 0,3—0,4 м (б</w:t>
      </w:r>
      <w:r>
        <w:sym w:font="Times New Roman" w:char="00F3"/>
      </w:r>
      <w:r>
        <w:t>льшие значения — при му</w:t>
      </w:r>
      <w:r>
        <w:t>т</w:t>
      </w:r>
      <w:r>
        <w:t>ности исходной воды менее 5 мг/л) .</w:t>
      </w:r>
    </w:p>
    <w:p w:rsidR="00000000" w:rsidRDefault="00BF2FE7">
      <w:pPr>
        <w:tabs>
          <w:tab w:val="left" w:pos="2268"/>
          <w:tab w:val="right" w:pos="6237"/>
        </w:tabs>
        <w:ind w:firstLine="284"/>
        <w:jc w:val="both"/>
      </w:pPr>
      <w:r>
        <w:rPr>
          <w:b/>
        </w:rPr>
        <w:t>3.22.</w:t>
      </w:r>
      <w:r>
        <w:t xml:space="preserve"> Контактные камеры располагают по всей площади рабочих к</w:t>
      </w:r>
      <w:r>
        <w:t>о</w:t>
      </w:r>
      <w:r>
        <w:t>ридоров осветлителей в их нижней конической части (черт. 12). Решетку для предотвращения всплытия гранул пенопласта закрепляют на ра</w:t>
      </w:r>
      <w:r>
        <w:t>с</w:t>
      </w:r>
      <w:r>
        <w:t>стоянии 0,9-1,0 м над перфорированной трубой, подающей воду в осве</w:t>
      </w:r>
      <w:r>
        <w:t>т</w:t>
      </w:r>
      <w:r>
        <w:t>литель. Нижняя решетка не требуется.</w:t>
      </w:r>
    </w:p>
    <w:p w:rsidR="00000000" w:rsidRDefault="00BF2FE7">
      <w:pPr>
        <w:pStyle w:val="1"/>
        <w:spacing w:after="0"/>
        <w:rPr>
          <w:lang w:val="en-US"/>
        </w:rPr>
      </w:pPr>
      <w:r>
        <w:pict>
          <v:shape id="_x0000_i1041" type="#_x0000_t75" style="width:243pt;height:196.5pt">
            <v:imagedata r:id="rId23" o:title=""/>
          </v:shape>
        </w:pict>
      </w:r>
    </w:p>
    <w:p w:rsidR="00000000" w:rsidRDefault="00BF2FE7">
      <w:pPr>
        <w:pStyle w:val="1"/>
      </w:pPr>
      <w:r>
        <w:t>Черт. 12. Осветлитель с контактной камерой хлопьеобразования</w:t>
      </w:r>
    </w:p>
    <w:p w:rsidR="00000000" w:rsidRDefault="00BF2FE7">
      <w:pPr>
        <w:pStyle w:val="2"/>
      </w:pPr>
      <w:r>
        <w:t>1 - подача исходной во</w:t>
      </w:r>
      <w:r>
        <w:t>ды; 2 - контактная камера хлопьеобразования; 3 - зона взвешенного осадка; 4 - отвод осветленной воды; 5 - решетка; 6 - удаление осадка</w:t>
      </w:r>
    </w:p>
    <w:p w:rsidR="00000000" w:rsidRDefault="00BF2FE7">
      <w:pPr>
        <w:tabs>
          <w:tab w:val="left" w:pos="2268"/>
          <w:tab w:val="right" w:pos="6237"/>
        </w:tabs>
        <w:ind w:firstLine="284"/>
        <w:jc w:val="both"/>
      </w:pPr>
      <w:r>
        <w:rPr>
          <w:b/>
        </w:rPr>
        <w:t>3.23.</w:t>
      </w:r>
      <w:r>
        <w:t xml:space="preserve"> При наличии контактных камер хлопьеобразования скорость восходящего потока воды в зоне осветления над слоем взвешенного осадка надлежит принимать на 20—30 % более, чем указано в СНиП 2.04.02-84. </w:t>
      </w:r>
    </w:p>
    <w:p w:rsidR="00000000" w:rsidRDefault="00BF2FE7">
      <w:pPr>
        <w:tabs>
          <w:tab w:val="left" w:pos="2268"/>
          <w:tab w:val="right" w:pos="6237"/>
        </w:tabs>
        <w:ind w:firstLine="284"/>
        <w:jc w:val="both"/>
      </w:pPr>
      <w:r>
        <w:rPr>
          <w:b/>
        </w:rPr>
        <w:t>3.24.</w:t>
      </w:r>
      <w:r>
        <w:t xml:space="preserve"> При использовании контактных камер необходимо обеспечить возможность спуска воды из рабочих коридоров осветлителей через распределяющие исходную воду дырчатые трубы, под</w:t>
      </w:r>
      <w:r>
        <w:t>соединив их к коммуникациям сброса осадка.</w:t>
      </w:r>
    </w:p>
    <w:p w:rsidR="00000000" w:rsidRDefault="00BF2FE7">
      <w:pPr>
        <w:pStyle w:val="1"/>
        <w:rPr>
          <w:b/>
        </w:rPr>
      </w:pPr>
      <w:r>
        <w:rPr>
          <w:b/>
        </w:rPr>
        <w:t xml:space="preserve">4. ОТСТОЙНИКИ И ОСВЕТЛИТЕЛИ, ОБОРУДОВАННЫЕ </w:t>
      </w:r>
      <w:r>
        <w:rPr>
          <w:b/>
        </w:rPr>
        <w:br/>
        <w:t>ТОНКО</w:t>
      </w:r>
      <w:r>
        <w:rPr>
          <w:b/>
        </w:rPr>
        <w:t>С</w:t>
      </w:r>
      <w:r>
        <w:rPr>
          <w:b/>
        </w:rPr>
        <w:t>ЛОЙНЫМИ ЭЛЕМЕНТАМИ</w:t>
      </w:r>
    </w:p>
    <w:p w:rsidR="00000000" w:rsidRDefault="00BF2FE7">
      <w:pPr>
        <w:pStyle w:val="1"/>
        <w:spacing w:before="0"/>
        <w:rPr>
          <w:b/>
        </w:rPr>
      </w:pPr>
      <w:r>
        <w:rPr>
          <w:b/>
        </w:rPr>
        <w:t>НАЗНАЧЕНИЕ И ОБЛАСТЬ ПРИМЕНЕНИЯ</w:t>
      </w:r>
    </w:p>
    <w:p w:rsidR="00000000" w:rsidRDefault="00BF2FE7">
      <w:pPr>
        <w:tabs>
          <w:tab w:val="left" w:pos="2268"/>
          <w:tab w:val="right" w:pos="6237"/>
        </w:tabs>
        <w:ind w:firstLine="284"/>
        <w:jc w:val="both"/>
      </w:pPr>
      <w:r>
        <w:rPr>
          <w:b/>
        </w:rPr>
        <w:t>4.1.</w:t>
      </w:r>
      <w:r>
        <w:t xml:space="preserve"> Отстойные сооружения (вертикальные и горизонтальные отсто</w:t>
      </w:r>
      <w:r>
        <w:t>й</w:t>
      </w:r>
      <w:r>
        <w:t>ники и осветлители со взвешенным осадком), оборудованные тонко</w:t>
      </w:r>
      <w:r>
        <w:t>с</w:t>
      </w:r>
      <w:r>
        <w:t>лойными элементами, предназначены для осветления природных п</w:t>
      </w:r>
      <w:r>
        <w:t>о</w:t>
      </w:r>
      <w:r>
        <w:t>верхностных вод малой и средней мутности и цветности на водоочис</w:t>
      </w:r>
      <w:r>
        <w:t>т</w:t>
      </w:r>
      <w:r>
        <w:t>ных станциях систем хозяйственно-питьевого и промышленного вод</w:t>
      </w:r>
      <w:r>
        <w:t>о</w:t>
      </w:r>
      <w:r>
        <w:t>снабжения.</w:t>
      </w:r>
    </w:p>
    <w:p w:rsidR="00000000" w:rsidRDefault="00BF2FE7">
      <w:pPr>
        <w:tabs>
          <w:tab w:val="left" w:pos="2268"/>
          <w:tab w:val="right" w:pos="6237"/>
        </w:tabs>
        <w:ind w:firstLine="284"/>
        <w:jc w:val="both"/>
      </w:pPr>
      <w:r>
        <w:rPr>
          <w:b/>
        </w:rPr>
        <w:t>4.2.</w:t>
      </w:r>
      <w:r>
        <w:t xml:space="preserve"> В сооружениях тонкослойного осветлени</w:t>
      </w:r>
      <w:r>
        <w:t>я осаждение взвеси пр</w:t>
      </w:r>
      <w:r>
        <w:t>о</w:t>
      </w:r>
      <w:r>
        <w:t>исходит в наклонных элементах малой высоты. При этом обеспечив</w:t>
      </w:r>
      <w:r>
        <w:t>а</w:t>
      </w:r>
      <w:r>
        <w:t>ются быстрое выделение взвеси и ее сползание по наклонной плоскости элементов в зоны хлопьеобразования и осадкоуплотнения.</w:t>
      </w:r>
    </w:p>
    <w:p w:rsidR="00000000" w:rsidRDefault="00BF2FE7">
      <w:pPr>
        <w:tabs>
          <w:tab w:val="left" w:pos="2268"/>
          <w:tab w:val="right" w:pos="6237"/>
        </w:tabs>
        <w:ind w:firstLine="284"/>
        <w:jc w:val="both"/>
      </w:pPr>
      <w:r>
        <w:rPr>
          <w:b/>
        </w:rPr>
        <w:t>4.3.</w:t>
      </w:r>
      <w:r>
        <w:t xml:space="preserve"> Тонкослойные отстойные сооружения можно применять как при реконструкции действующих отстойников и осветлителей с целью их интенсификации, так и для вновь проектируемых водоочистных ста</w:t>
      </w:r>
      <w:r>
        <w:t>н</w:t>
      </w:r>
      <w:r>
        <w:t>ций.</w:t>
      </w:r>
    </w:p>
    <w:p w:rsidR="00000000" w:rsidRDefault="00BF2FE7">
      <w:pPr>
        <w:tabs>
          <w:tab w:val="left" w:pos="2268"/>
          <w:tab w:val="right" w:pos="6237"/>
        </w:tabs>
        <w:ind w:firstLine="284"/>
        <w:jc w:val="both"/>
      </w:pPr>
      <w:r>
        <w:rPr>
          <w:b/>
        </w:rPr>
        <w:t>4.4.</w:t>
      </w:r>
      <w:r>
        <w:t xml:space="preserve"> Рекомендации настоящего Пособия распространяются на соор</w:t>
      </w:r>
      <w:r>
        <w:t>у</w:t>
      </w:r>
      <w:r>
        <w:t>жения с противоточным движением воды и осадка в</w:t>
      </w:r>
      <w:r>
        <w:t xml:space="preserve"> тонкослойных эл</w:t>
      </w:r>
      <w:r>
        <w:t>е</w:t>
      </w:r>
      <w:r>
        <w:t xml:space="preserve">ментах. </w:t>
      </w:r>
    </w:p>
    <w:p w:rsidR="00000000" w:rsidRDefault="00BF2FE7">
      <w:pPr>
        <w:tabs>
          <w:tab w:val="left" w:pos="2268"/>
          <w:tab w:val="right" w:pos="6237"/>
        </w:tabs>
        <w:ind w:firstLine="284"/>
        <w:jc w:val="both"/>
      </w:pPr>
      <w:r>
        <w:rPr>
          <w:b/>
        </w:rPr>
        <w:t>4.5.</w:t>
      </w:r>
      <w:r>
        <w:t xml:space="preserve"> Требования к качеству и методам обработки воды, поступающей на сооружения с тонкослойными элементами, аналогичны требованиям для других типов отстойных сооружений. Производительность тонко</w:t>
      </w:r>
      <w:r>
        <w:t>с</w:t>
      </w:r>
      <w:r>
        <w:t>лойных отстойников и осветлителей не ограничивается.</w:t>
      </w:r>
    </w:p>
    <w:p w:rsidR="00000000" w:rsidRDefault="00BF2FE7">
      <w:pPr>
        <w:pStyle w:val="1"/>
        <w:rPr>
          <w:b/>
        </w:rPr>
      </w:pPr>
      <w:r>
        <w:rPr>
          <w:b/>
        </w:rPr>
        <w:t xml:space="preserve">ТЕХНОЛОГИЧЕСКИЕ СХЕМЫ </w:t>
      </w:r>
      <w:r>
        <w:rPr>
          <w:b/>
        </w:rPr>
        <w:br/>
        <w:t xml:space="preserve">И КОНСТРУКТИВНЫЕ ОСОБЕННОСТИ </w:t>
      </w:r>
      <w:r>
        <w:rPr>
          <w:b/>
        </w:rPr>
        <w:br/>
        <w:t>ТОНКОСЛОЙНЫХ ОТСТОЙНЫХ СООР</w:t>
      </w:r>
      <w:r>
        <w:rPr>
          <w:b/>
        </w:rPr>
        <w:t>У</w:t>
      </w:r>
      <w:r>
        <w:rPr>
          <w:b/>
        </w:rPr>
        <w:t>ЖЕНИЙ</w:t>
      </w:r>
    </w:p>
    <w:p w:rsidR="00000000" w:rsidRDefault="00BF2FE7">
      <w:pPr>
        <w:tabs>
          <w:tab w:val="left" w:pos="2268"/>
          <w:tab w:val="right" w:pos="6237"/>
        </w:tabs>
        <w:ind w:firstLine="284"/>
        <w:jc w:val="both"/>
      </w:pPr>
      <w:r>
        <w:rPr>
          <w:b/>
        </w:rPr>
        <w:t>4.6.</w:t>
      </w:r>
      <w:r>
        <w:t xml:space="preserve"> Тонкослойный вертикальный отстойник (черт. 13) работает сл</w:t>
      </w:r>
      <w:r>
        <w:t>е</w:t>
      </w:r>
      <w:r>
        <w:t>дующим образом. Исходная вода, обработанная реагентами, поступает в расположенную в цент</w:t>
      </w:r>
      <w:r>
        <w:t>ральной части отстойника камеру хлопьеобраз</w:t>
      </w:r>
      <w:r>
        <w:t>о</w:t>
      </w:r>
      <w:r>
        <w:t>вания и затем, после ее прохождения, вместе с образующимися хлопь</w:t>
      </w:r>
      <w:r>
        <w:t>я</w:t>
      </w:r>
      <w:r>
        <w:t>ми проходит последовательно распределительную зону и тонкослойные наклонные элементы. Осветленная вода через сборные желоба отводи</w:t>
      </w:r>
      <w:r>
        <w:t>т</w:t>
      </w:r>
      <w:r>
        <w:t>ся из сооружения. Осадок из отстойника сбрасывается через систему удаления осадка.</w:t>
      </w:r>
    </w:p>
    <w:p w:rsidR="00000000" w:rsidRDefault="00BF2FE7">
      <w:pPr>
        <w:pStyle w:val="1"/>
        <w:spacing w:after="0"/>
        <w:rPr>
          <w:lang w:val="en-US"/>
        </w:rPr>
      </w:pPr>
      <w:r>
        <w:pict>
          <v:shape id="_x0000_i1042" type="#_x0000_t75" style="width:152.25pt;height:236.25pt">
            <v:imagedata r:id="rId24" o:title=""/>
          </v:shape>
        </w:pict>
      </w:r>
    </w:p>
    <w:p w:rsidR="00000000" w:rsidRDefault="00BF2FE7">
      <w:pPr>
        <w:pStyle w:val="1"/>
      </w:pPr>
      <w:r>
        <w:t xml:space="preserve">Черт. 13. Вертикальный отстойник, оборудованный </w:t>
      </w:r>
      <w:r>
        <w:br/>
        <w:t>тонкослойными бл</w:t>
      </w:r>
      <w:r>
        <w:t>о</w:t>
      </w:r>
      <w:r>
        <w:t>ками</w:t>
      </w:r>
    </w:p>
    <w:p w:rsidR="00000000" w:rsidRDefault="00BF2FE7">
      <w:pPr>
        <w:pStyle w:val="2"/>
      </w:pPr>
      <w:r>
        <w:t>1 - отвод отстоенной воды; 2 - подача исходной воды; 3 - камера хлопьеобразования; 4 - тонкослойные блоки;</w:t>
      </w:r>
      <w:r>
        <w:rPr>
          <w:lang w:val="en-US"/>
        </w:rPr>
        <w:t xml:space="preserve"> 5</w:t>
      </w:r>
      <w:r>
        <w:t xml:space="preserve"> - зона</w:t>
      </w:r>
      <w:r>
        <w:t xml:space="preserve"> распределения воды; 6 - зона накопления осадка; 7 - удаление осадка</w:t>
      </w:r>
    </w:p>
    <w:p w:rsidR="00000000" w:rsidRDefault="00BF2FE7">
      <w:pPr>
        <w:tabs>
          <w:tab w:val="left" w:pos="2268"/>
          <w:tab w:val="right" w:pos="6237"/>
        </w:tabs>
        <w:ind w:firstLine="284"/>
        <w:jc w:val="both"/>
      </w:pPr>
      <w:r>
        <w:rPr>
          <w:b/>
        </w:rPr>
        <w:t>4.7.</w:t>
      </w:r>
      <w:r>
        <w:t xml:space="preserve"> В тонкослойном горизонтальном отстойнике (черт. 14) обраб</w:t>
      </w:r>
      <w:r>
        <w:t>о</w:t>
      </w:r>
      <w:r>
        <w:t>танная реагентами исходная вода поступает во встроенную камеру хлопьеобразования (любого из рекомендуемых действующими нормами типов). Из камеры поток воды, двигаясь горизонтально под блоками и поднимаясь снизу вверх, проходит тонкослойные элементы и поступает в расположенную над ними сборную систему и карман. Накаплива</w:t>
      </w:r>
      <w:r>
        <w:t>ю</w:t>
      </w:r>
      <w:r>
        <w:t xml:space="preserve">щийся в отстойнике осадок периодически сбрасывается через </w:t>
      </w:r>
      <w:r>
        <w:t>систему удаления осадка.</w:t>
      </w:r>
    </w:p>
    <w:p w:rsidR="00000000" w:rsidRDefault="00BF2FE7">
      <w:pPr>
        <w:pStyle w:val="1"/>
        <w:spacing w:after="0"/>
        <w:rPr>
          <w:lang w:val="en-US"/>
        </w:rPr>
      </w:pPr>
      <w:r>
        <w:pict>
          <v:shape id="_x0000_i1043" type="#_x0000_t75" style="width:308.25pt;height:125.25pt">
            <v:imagedata r:id="rId25" o:title=""/>
          </v:shape>
        </w:pict>
      </w:r>
    </w:p>
    <w:p w:rsidR="00000000" w:rsidRDefault="00BF2FE7">
      <w:pPr>
        <w:pStyle w:val="1"/>
      </w:pPr>
      <w:r>
        <w:t>Черт. 14. Горизонтальный отстойник, оборудованный тонкослойными блоками</w:t>
      </w:r>
    </w:p>
    <w:p w:rsidR="00000000" w:rsidRDefault="00BF2FE7">
      <w:pPr>
        <w:pStyle w:val="2"/>
      </w:pPr>
      <w:r>
        <w:t>1 - подача исходной воды; 2 - камера хлопьеобразования ; 3 - тонко</w:t>
      </w:r>
      <w:r>
        <w:t>с</w:t>
      </w:r>
      <w:r>
        <w:t>лойные блоки; 4 - сборные желоба;</w:t>
      </w:r>
      <w:r>
        <w:rPr>
          <w:lang w:val="en-US"/>
        </w:rPr>
        <w:t xml:space="preserve"> 5</w:t>
      </w:r>
      <w:r>
        <w:t xml:space="preserve"> - карман сбора осветленной воды; 6 - отвод осветленной воды; 7 - зона распределения воды; 8 - зона нак</w:t>
      </w:r>
      <w:r>
        <w:t>о</w:t>
      </w:r>
      <w:r>
        <w:t>пления осадка; 9 - удаление осадка</w:t>
      </w:r>
    </w:p>
    <w:p w:rsidR="00000000" w:rsidRDefault="00BF2FE7">
      <w:pPr>
        <w:tabs>
          <w:tab w:val="left" w:pos="2268"/>
          <w:tab w:val="right" w:pos="6237"/>
        </w:tabs>
        <w:ind w:firstLine="284"/>
        <w:jc w:val="both"/>
      </w:pPr>
      <w:r>
        <w:rPr>
          <w:b/>
        </w:rPr>
        <w:t>4.8.</w:t>
      </w:r>
      <w:r>
        <w:t xml:space="preserve"> Тонкослойный осветлитель (черт. 15) работает следующим обр</w:t>
      </w:r>
      <w:r>
        <w:t>а</w:t>
      </w:r>
      <w:r>
        <w:t>зом. Исходная вода, обработанная реагентами, поступает в зоны пре</w:t>
      </w:r>
      <w:r>
        <w:t>д</w:t>
      </w:r>
      <w:r>
        <w:t>варительного хлопьеобразования (взвешенног</w:t>
      </w:r>
      <w:r>
        <w:t>о осадка) и далее через распределительную зону и зону сползающего осадка поступает в то</w:t>
      </w:r>
      <w:r>
        <w:t>н</w:t>
      </w:r>
      <w:r>
        <w:t>кослойные элементы. Осветленная вода, пройдя тонкослойные элеме</w:t>
      </w:r>
      <w:r>
        <w:t>н</w:t>
      </w:r>
      <w:r>
        <w:t>ты, поступает в сборные устройства и отводится из сооружения. Осадок из зоны его накопления удаляется через перфорированные трубы.</w:t>
      </w:r>
    </w:p>
    <w:p w:rsidR="00000000" w:rsidRDefault="00BF2FE7">
      <w:pPr>
        <w:pStyle w:val="1"/>
        <w:spacing w:after="0"/>
        <w:rPr>
          <w:lang w:val="en-US"/>
        </w:rPr>
      </w:pPr>
      <w:r>
        <w:pict>
          <v:shape id="_x0000_i1044" type="#_x0000_t75" style="width:259.5pt;height:214.5pt">
            <v:imagedata r:id="rId26" o:title=""/>
          </v:shape>
        </w:pict>
      </w:r>
    </w:p>
    <w:p w:rsidR="00000000" w:rsidRDefault="00BF2FE7">
      <w:pPr>
        <w:pStyle w:val="1"/>
      </w:pPr>
      <w:r>
        <w:t>Черт. 15. Осветлитель, оборудованный тонкослойными блоками</w:t>
      </w:r>
    </w:p>
    <w:p w:rsidR="00000000" w:rsidRDefault="00BF2FE7">
      <w:pPr>
        <w:pStyle w:val="2"/>
      </w:pPr>
      <w:r>
        <w:t>1 - подача исходной воды; 2 - отвод осветленной воды; 3 - тонкослойные блоки; 4 - окна для отвода осадка; 5 - зона сползания осадка; 6 - зона взвешенного осадка; 7 - зо</w:t>
      </w:r>
      <w:r>
        <w:t>на накопления осадка; 8 - удаление ос</w:t>
      </w:r>
      <w:r>
        <w:t>а</w:t>
      </w:r>
      <w:r>
        <w:t>дка</w:t>
      </w:r>
    </w:p>
    <w:p w:rsidR="00000000" w:rsidRDefault="00BF2FE7">
      <w:pPr>
        <w:tabs>
          <w:tab w:val="left" w:pos="2268"/>
          <w:tab w:val="right" w:pos="6237"/>
        </w:tabs>
        <w:ind w:firstLine="284"/>
        <w:jc w:val="both"/>
      </w:pPr>
      <w:r>
        <w:rPr>
          <w:b/>
        </w:rPr>
        <w:t>4.9.</w:t>
      </w:r>
      <w:r>
        <w:t xml:space="preserve"> Тонкослойные элементы или блоки могут выполняться из мягких или полужестких полимерных пленок, соединенных в сотовую конс</w:t>
      </w:r>
      <w:r>
        <w:t>т</w:t>
      </w:r>
      <w:r>
        <w:t>рукцию, или из жестких листовых материалов в виде отдельных полок (черт. 16).</w:t>
      </w:r>
    </w:p>
    <w:p w:rsidR="00000000" w:rsidRDefault="00BF2FE7">
      <w:pPr>
        <w:pStyle w:val="1"/>
        <w:rPr>
          <w:lang w:val="en-US"/>
        </w:rPr>
      </w:pPr>
      <w:r>
        <w:pict>
          <v:shape id="_x0000_i1045" type="#_x0000_t75" style="width:307.5pt;height:237pt">
            <v:imagedata r:id="rId27" o:title=""/>
          </v:shape>
        </w:pict>
      </w:r>
    </w:p>
    <w:p w:rsidR="00000000" w:rsidRDefault="00BF2FE7">
      <w:pPr>
        <w:pStyle w:val="1"/>
      </w:pPr>
      <w:r>
        <w:t>Черт. 16. Конструктивные параметры тонкослойных элементов в блоке</w:t>
      </w:r>
    </w:p>
    <w:p w:rsidR="00000000" w:rsidRDefault="00BF2FE7">
      <w:pPr>
        <w:pStyle w:val="2"/>
      </w:pPr>
      <w:r>
        <w:rPr>
          <w:lang w:val="en-US"/>
        </w:rPr>
        <w:t>l</w:t>
      </w:r>
      <w:r>
        <w:rPr>
          <w:vertAlign w:val="subscript"/>
          <w:lang w:val="en-US"/>
        </w:rPr>
        <w:t>o</w:t>
      </w:r>
      <w:r>
        <w:t xml:space="preserve"> - длина тонкослойного элемента;</w:t>
      </w:r>
      <w:r>
        <w:rPr>
          <w:lang w:val="en-US"/>
        </w:rPr>
        <w:t xml:space="preserve"> b</w:t>
      </w:r>
      <w:r>
        <w:rPr>
          <w:vertAlign w:val="subscript"/>
          <w:lang w:val="en-US"/>
        </w:rPr>
        <w:t>o</w:t>
      </w:r>
      <w:r>
        <w:t xml:space="preserve"> - ширина тонкослойного элемента; H</w:t>
      </w:r>
      <w:r>
        <w:rPr>
          <w:vertAlign w:val="subscript"/>
          <w:lang w:val="en-US"/>
        </w:rPr>
        <w:t>o</w:t>
      </w:r>
      <w:r>
        <w:t xml:space="preserve"> - высота тонкослойного элемента; Н - высота тонкослойного сотобл</w:t>
      </w:r>
      <w:r>
        <w:t>о</w:t>
      </w:r>
      <w:r>
        <w:t>ка;</w:t>
      </w:r>
      <w:r>
        <w:rPr>
          <w:lang w:val="en-US"/>
        </w:rPr>
        <w:t xml:space="preserve"> L</w:t>
      </w:r>
      <w:r>
        <w:t xml:space="preserve"> - длина тонкослойного сотоблока; В - ширина тонкосло</w:t>
      </w:r>
      <w:r>
        <w:t>йного с</w:t>
      </w:r>
      <w:r>
        <w:t>о</w:t>
      </w:r>
      <w:r>
        <w:t>тоблока</w:t>
      </w:r>
    </w:p>
    <w:p w:rsidR="00000000" w:rsidRDefault="00BF2FE7">
      <w:pPr>
        <w:tabs>
          <w:tab w:val="left" w:pos="2268"/>
          <w:tab w:val="right" w:pos="6237"/>
        </w:tabs>
        <w:ind w:firstLine="284"/>
        <w:jc w:val="both"/>
      </w:pPr>
      <w:r>
        <w:rPr>
          <w:b/>
        </w:rPr>
        <w:t>4.10.</w:t>
      </w:r>
      <w:r>
        <w:t xml:space="preserve"> Размеры в плане отдельных блоков для удобства их монтажа и эксплуатации следует принимать 1</w:t>
      </w:r>
      <w:r>
        <w:sym w:font="Symbol" w:char="F0B4"/>
      </w:r>
      <w:r>
        <w:t>1—1,5</w:t>
      </w:r>
      <w:r>
        <w:sym w:font="Symbol" w:char="F0B4"/>
      </w:r>
      <w:r>
        <w:t>1,5 м с учетом фактических размеров сооружения. Высоту поперечного сечения тонкослойного яче</w:t>
      </w:r>
      <w:r>
        <w:t>и</w:t>
      </w:r>
      <w:r>
        <w:t>стого элемента рекомендуется принимать равной 0,03-0,05 м. Ячейки могут быть приняты любой формы, исключающей накопление в них осадка. Угол наклона элементов необходимо принимать 50-60</w:t>
      </w:r>
      <w:r>
        <w:rPr>
          <w:vertAlign w:val="superscript"/>
        </w:rPr>
        <w:t>о</w:t>
      </w:r>
      <w:r>
        <w:t xml:space="preserve"> (меньшие значения - для более мутных вод, большие - для маломутных цветных). Длину тонкослойных элементов следует</w:t>
      </w:r>
      <w:r>
        <w:t xml:space="preserve"> определять спец</w:t>
      </w:r>
      <w:r>
        <w:t>и</w:t>
      </w:r>
      <w:r>
        <w:t>альным расч</w:t>
      </w:r>
      <w:r>
        <w:t>е</w:t>
      </w:r>
      <w:r>
        <w:t>том и принимать 0,9-1,5 м (см. п. 4.14).</w:t>
      </w:r>
    </w:p>
    <w:p w:rsidR="00000000" w:rsidRDefault="00BF2FE7">
      <w:pPr>
        <w:tabs>
          <w:tab w:val="left" w:pos="2268"/>
          <w:tab w:val="right" w:pos="6237"/>
        </w:tabs>
        <w:ind w:firstLine="284"/>
        <w:jc w:val="both"/>
      </w:pPr>
      <w:r>
        <w:rPr>
          <w:b/>
        </w:rPr>
        <w:t>4.11.</w:t>
      </w:r>
      <w:r>
        <w:t xml:space="preserve"> Установку отдельных блоков в отстойниках и осветлителях следует осуществлять с помощью специальных несущих конструкций, расположенных под или над ними, либо их креплением к элементам сборной системы (желобам, лоткам, трубам) и промежуточным стенкам сооружений. При этом могут быть использованы стальные или пол</w:t>
      </w:r>
      <w:r>
        <w:t>и</w:t>
      </w:r>
      <w:r>
        <w:t>мерные трубы, дерево, арматурная проволока, профилированные конс</w:t>
      </w:r>
      <w:r>
        <w:t>т</w:t>
      </w:r>
      <w:r>
        <w:t xml:space="preserve">рукции и т.д. </w:t>
      </w:r>
    </w:p>
    <w:p w:rsidR="00000000" w:rsidRDefault="00BF2FE7">
      <w:pPr>
        <w:tabs>
          <w:tab w:val="left" w:pos="2268"/>
          <w:tab w:val="right" w:pos="6237"/>
        </w:tabs>
        <w:ind w:firstLine="284"/>
        <w:jc w:val="both"/>
      </w:pPr>
      <w:r>
        <w:rPr>
          <w:b/>
        </w:rPr>
        <w:t>4.12.</w:t>
      </w:r>
      <w:r>
        <w:t xml:space="preserve"> Необходимо обеспечивать герметичность з</w:t>
      </w:r>
      <w:r>
        <w:t>азоров между о</w:t>
      </w:r>
      <w:r>
        <w:t>т</w:t>
      </w:r>
      <w:r>
        <w:t>дельными блоками и внутренними стенками сооружений, например, с помощью резиновых прокладок.</w:t>
      </w:r>
    </w:p>
    <w:p w:rsidR="00000000" w:rsidRDefault="00BF2FE7">
      <w:pPr>
        <w:tabs>
          <w:tab w:val="left" w:pos="2268"/>
          <w:tab w:val="right" w:pos="6237"/>
        </w:tabs>
        <w:ind w:firstLine="284"/>
        <w:jc w:val="both"/>
      </w:pPr>
      <w:r>
        <w:rPr>
          <w:b/>
        </w:rPr>
        <w:t>4.13.</w:t>
      </w:r>
      <w:r>
        <w:t xml:space="preserve"> Сбор осветленной воды из тонкослойных сооружений следует осуществлять по желобам с затопленными отверстиями или открытыми водосливами, например, треугольного профиля, расположенными на расстоянии не более 2 м один от другого.</w:t>
      </w:r>
    </w:p>
    <w:p w:rsidR="00000000" w:rsidRDefault="00BF2FE7">
      <w:pPr>
        <w:pStyle w:val="1"/>
        <w:rPr>
          <w:b/>
        </w:rPr>
      </w:pPr>
      <w:r>
        <w:rPr>
          <w:b/>
        </w:rPr>
        <w:t xml:space="preserve">РАСЧЕТ ТОНКОСЛОЙНЫХ ОТСТОЙНИКОВ </w:t>
      </w:r>
      <w:r>
        <w:rPr>
          <w:b/>
        </w:rPr>
        <w:br/>
        <w:t>И ОСВЕТЛИТ</w:t>
      </w:r>
      <w:r>
        <w:rPr>
          <w:b/>
        </w:rPr>
        <w:t>Е</w:t>
      </w:r>
      <w:r>
        <w:rPr>
          <w:b/>
        </w:rPr>
        <w:t>ЛЕЙ</w:t>
      </w:r>
    </w:p>
    <w:p w:rsidR="00000000" w:rsidRDefault="00BF2FE7">
      <w:pPr>
        <w:tabs>
          <w:tab w:val="left" w:pos="2268"/>
          <w:tab w:val="right" w:pos="6237"/>
        </w:tabs>
        <w:ind w:firstLine="284"/>
        <w:jc w:val="both"/>
      </w:pPr>
      <w:r>
        <w:rPr>
          <w:b/>
        </w:rPr>
        <w:t>4.14.</w:t>
      </w:r>
      <w:r>
        <w:t xml:space="preserve"> Расчет технологических и конструктивных параметров соор</w:t>
      </w:r>
      <w:r>
        <w:t>у</w:t>
      </w:r>
      <w:r>
        <w:t>жений, а также отдельных тонкослойных элементов следует произв</w:t>
      </w:r>
      <w:r>
        <w:t>о</w:t>
      </w:r>
      <w:r>
        <w:t>дить по зависимости</w:t>
      </w:r>
    </w:p>
    <w:p w:rsidR="00000000" w:rsidRDefault="00BF2FE7">
      <w:pPr>
        <w:tabs>
          <w:tab w:val="left" w:pos="2268"/>
          <w:tab w:val="right" w:pos="6237"/>
        </w:tabs>
        <w:spacing w:after="120"/>
        <w:ind w:firstLine="284"/>
        <w:jc w:val="both"/>
      </w:pPr>
      <w:r>
        <w:rPr>
          <w:position w:val="-34"/>
        </w:rPr>
        <w:object w:dxaOrig="4099" w:dyaOrig="780">
          <v:shape id="_x0000_i1046" type="#_x0000_t75" style="width:204.75pt;height:39pt" o:ole="">
            <v:imagedata r:id="rId28" o:title=""/>
          </v:shape>
          <o:OLEObject Type="Embed" ProgID="Equation.2" ShapeID="_x0000_i1046" DrawAspect="Content" ObjectID="_1427215043" r:id="rId29"/>
        </w:object>
      </w:r>
      <w:r>
        <w:t>.</w:t>
      </w:r>
      <w:r>
        <w:tab/>
      </w:r>
      <w:r>
        <w:rPr>
          <w:lang w:val="en-US"/>
        </w:rPr>
        <w:t>(5)</w:t>
      </w:r>
    </w:p>
    <w:p w:rsidR="00000000" w:rsidRDefault="00BF2FE7">
      <w:pPr>
        <w:tabs>
          <w:tab w:val="left" w:pos="2268"/>
          <w:tab w:val="right" w:pos="6237"/>
        </w:tabs>
        <w:ind w:firstLine="284"/>
        <w:jc w:val="both"/>
        <w:rPr>
          <w:lang w:val="en-US"/>
        </w:rPr>
      </w:pPr>
      <w:r>
        <w:t>Для удобства расчета формула (5) приведена к виду</w:t>
      </w:r>
    </w:p>
    <w:p w:rsidR="00000000" w:rsidRDefault="00BF2FE7">
      <w:pPr>
        <w:tabs>
          <w:tab w:val="left" w:pos="1701"/>
          <w:tab w:val="left" w:pos="2268"/>
          <w:tab w:val="right" w:pos="6237"/>
        </w:tabs>
        <w:spacing w:before="120" w:after="120"/>
        <w:ind w:firstLine="284"/>
        <w:jc w:val="both"/>
        <w:rPr>
          <w:lang w:val="en-US"/>
        </w:rPr>
      </w:pPr>
      <w:r>
        <w:tab/>
      </w:r>
      <w:r>
        <w:rPr>
          <w:position w:val="-28"/>
          <w:lang w:val="en-US"/>
        </w:rPr>
        <w:object w:dxaOrig="2240" w:dyaOrig="660">
          <v:shape id="_x0000_i1047" type="#_x0000_t75" style="width:111.75pt;height:33pt" o:ole="">
            <v:imagedata r:id="rId30" o:title=""/>
          </v:shape>
          <o:OLEObject Type="Embed" ProgID="Equation.2" ShapeID="_x0000_i1047" DrawAspect="Content" ObjectID="_1427215044" r:id="rId31"/>
        </w:object>
      </w:r>
      <w:r>
        <w:rPr>
          <w:lang w:val="en-US"/>
        </w:rPr>
        <w:tab/>
        <w:t>(6)</w:t>
      </w:r>
    </w:p>
    <w:p w:rsidR="00000000" w:rsidRDefault="00BF2FE7">
      <w:pPr>
        <w:tabs>
          <w:tab w:val="left" w:pos="1701"/>
          <w:tab w:val="left" w:pos="2268"/>
          <w:tab w:val="right" w:pos="6237"/>
        </w:tabs>
        <w:ind w:firstLine="284"/>
        <w:jc w:val="both"/>
      </w:pPr>
      <w:r>
        <w:tab/>
        <w:t xml:space="preserve">или </w:t>
      </w:r>
      <w:r>
        <w:rPr>
          <w:position w:val="-28"/>
        </w:rPr>
        <w:object w:dxaOrig="2120" w:dyaOrig="660">
          <v:shape id="_x0000_i1048" type="#_x0000_t75" style="width:105.75pt;height:33pt" o:ole="">
            <v:imagedata r:id="rId32" o:title=""/>
          </v:shape>
          <o:OLEObject Type="Embed" ProgID="Equation.2" ShapeID="_x0000_i1048" DrawAspect="Content" ObjectID="_1427215045" r:id="rId33"/>
        </w:object>
      </w:r>
      <w:r>
        <w:t xml:space="preserve"> ,</w:t>
      </w:r>
      <w:r>
        <w:tab/>
        <w:t>(7)</w:t>
      </w:r>
    </w:p>
    <w:p w:rsidR="00000000" w:rsidRDefault="00BF2FE7">
      <w:pPr>
        <w:tabs>
          <w:tab w:val="left" w:pos="1701"/>
          <w:tab w:val="left" w:pos="2268"/>
          <w:tab w:val="right" w:pos="6237"/>
        </w:tabs>
        <w:spacing w:before="120" w:after="120"/>
        <w:ind w:firstLine="284"/>
        <w:jc w:val="both"/>
      </w:pPr>
      <w:r>
        <w:tab/>
        <w:t>где К</w:t>
      </w:r>
      <w:r>
        <w:rPr>
          <w:vertAlign w:val="subscript"/>
        </w:rPr>
        <w:t>1</w:t>
      </w:r>
      <w:r>
        <w:t xml:space="preserve"> = </w:t>
      </w:r>
      <w:r>
        <w:rPr>
          <w:position w:val="-26"/>
        </w:rPr>
        <w:object w:dxaOrig="1100" w:dyaOrig="580">
          <v:shape id="_x0000_i1049" type="#_x0000_t75" style="width:54.75pt;height:29.25pt" o:ole="">
            <v:imagedata r:id="rId34" o:title=""/>
          </v:shape>
          <o:OLEObject Type="Embed" ProgID="Equation.2" ShapeID="_x0000_i1049" DrawAspect="Content" ObjectID="_1427215046" r:id="rId35"/>
        </w:object>
      </w:r>
      <w:r>
        <w:t xml:space="preserve"> ;</w:t>
      </w:r>
      <w:r>
        <w:tab/>
        <w:t>(8)</w:t>
      </w:r>
    </w:p>
    <w:p w:rsidR="00000000" w:rsidRDefault="00BF2FE7">
      <w:pPr>
        <w:tabs>
          <w:tab w:val="left" w:pos="1701"/>
          <w:tab w:val="left" w:pos="1985"/>
          <w:tab w:val="left" w:pos="2268"/>
          <w:tab w:val="right" w:pos="6237"/>
        </w:tabs>
        <w:spacing w:after="120"/>
        <w:ind w:firstLine="284"/>
        <w:jc w:val="both"/>
      </w:pPr>
      <w:r>
        <w:tab/>
      </w:r>
      <w:r>
        <w:tab/>
        <w:t>К</w:t>
      </w:r>
      <w:r>
        <w:rPr>
          <w:vertAlign w:val="subscript"/>
        </w:rPr>
        <w:t>2</w:t>
      </w:r>
      <w:r>
        <w:t xml:space="preserve"> = </w:t>
      </w:r>
      <w:r>
        <w:rPr>
          <w:position w:val="-26"/>
        </w:rPr>
        <w:object w:dxaOrig="1040" w:dyaOrig="700">
          <v:shape id="_x0000_i1050" type="#_x0000_t75" style="width:51.75pt;height:35.25pt" o:ole="">
            <v:imagedata r:id="rId36" o:title=""/>
          </v:shape>
          <o:OLEObject Type="Embed" ProgID="Equation.2" ShapeID="_x0000_i1050" DrawAspect="Content" ObjectID="_1427215047" r:id="rId37"/>
        </w:object>
      </w:r>
      <w:r>
        <w:t xml:space="preserve"> ,</w:t>
      </w:r>
      <w:r>
        <w:tab/>
        <w:t>(9)</w:t>
      </w:r>
    </w:p>
    <w:p w:rsidR="00000000" w:rsidRDefault="00BF2FE7">
      <w:pPr>
        <w:tabs>
          <w:tab w:val="left" w:pos="2268"/>
          <w:tab w:val="right" w:pos="6237"/>
        </w:tabs>
        <w:ind w:left="397" w:hanging="397"/>
        <w:jc w:val="both"/>
      </w:pPr>
      <w:r>
        <w:rPr>
          <w:lang w:val="en-US"/>
        </w:rPr>
        <w:sym w:font="Symbol" w:char="F06A"/>
      </w:r>
      <w:r>
        <w:t xml:space="preserve"> - коэффициент, учитывающий влияние гидродинамических условий потока в тонкослойных элементах (см. п. 4.16);</w:t>
      </w:r>
    </w:p>
    <w:p w:rsidR="00000000" w:rsidRDefault="00BF2FE7">
      <w:pPr>
        <w:tabs>
          <w:tab w:val="left" w:pos="2268"/>
          <w:tab w:val="right" w:pos="6237"/>
        </w:tabs>
        <w:ind w:left="397" w:hanging="397"/>
        <w:jc w:val="both"/>
      </w:pPr>
      <w:r>
        <w:t>К</w:t>
      </w:r>
      <w:r>
        <w:rPr>
          <w:sz w:val="24"/>
          <w:vertAlign w:val="subscript"/>
        </w:rPr>
        <w:t>ф</w:t>
      </w:r>
      <w:r>
        <w:t xml:space="preserve"> - коэффициент, учитывающий форму поперечного сечения тонко</w:t>
      </w:r>
      <w:r>
        <w:t>с</w:t>
      </w:r>
      <w:r>
        <w:t xml:space="preserve">лойных элементов (см. п. 4.19); </w:t>
      </w:r>
    </w:p>
    <w:p w:rsidR="00000000" w:rsidRDefault="00BF2FE7">
      <w:pPr>
        <w:tabs>
          <w:tab w:val="left" w:pos="2268"/>
          <w:tab w:val="right" w:pos="6237"/>
        </w:tabs>
        <w:ind w:left="397" w:hanging="397"/>
        <w:jc w:val="both"/>
      </w:pPr>
      <w:r>
        <w:t>Н</w:t>
      </w:r>
      <w:r>
        <w:rPr>
          <w:vertAlign w:val="subscript"/>
        </w:rPr>
        <w:t>о</w:t>
      </w:r>
      <w:r>
        <w:t xml:space="preserve"> - высота тонкослойного элемента, м; </w:t>
      </w:r>
    </w:p>
    <w:p w:rsidR="00000000" w:rsidRDefault="00BF2FE7">
      <w:pPr>
        <w:tabs>
          <w:tab w:val="left" w:pos="2268"/>
          <w:tab w:val="right" w:pos="6237"/>
        </w:tabs>
        <w:ind w:left="397" w:hanging="397"/>
        <w:jc w:val="both"/>
      </w:pPr>
      <w:r>
        <w:rPr>
          <w:smallCaps/>
          <w:lang w:val="en-US"/>
        </w:rPr>
        <w:sym w:font="Symbol" w:char="F06E"/>
      </w:r>
      <w:r>
        <w:rPr>
          <w:smallCaps/>
          <w:vertAlign w:val="subscript"/>
        </w:rPr>
        <w:t>о</w:t>
      </w:r>
      <w:r>
        <w:rPr>
          <w:smallCaps/>
        </w:rPr>
        <w:t xml:space="preserve"> -</w:t>
      </w:r>
      <w:r>
        <w:t xml:space="preserve"> средняя скорость пот</w:t>
      </w:r>
      <w:r>
        <w:t>о</w:t>
      </w:r>
      <w:r>
        <w:t>ка в тонкослойных элементах, м/ч;</w:t>
      </w:r>
    </w:p>
    <w:p w:rsidR="00000000" w:rsidRDefault="00BF2FE7">
      <w:pPr>
        <w:tabs>
          <w:tab w:val="left" w:pos="2268"/>
          <w:tab w:val="right" w:pos="6237"/>
        </w:tabs>
        <w:ind w:left="397" w:hanging="397"/>
        <w:jc w:val="both"/>
      </w:pPr>
      <w:r>
        <w:rPr>
          <w:lang w:val="en-US"/>
        </w:rPr>
        <w:t>u</w:t>
      </w:r>
      <w:r>
        <w:rPr>
          <w:vertAlign w:val="subscript"/>
        </w:rPr>
        <w:t>о</w:t>
      </w:r>
      <w:r>
        <w:t xml:space="preserve"> - расчетная скорость осаждения взвеси, м/ч; </w:t>
      </w:r>
    </w:p>
    <w:p w:rsidR="00000000" w:rsidRDefault="00BF2FE7">
      <w:pPr>
        <w:tabs>
          <w:tab w:val="left" w:pos="2268"/>
          <w:tab w:val="right" w:pos="6237"/>
        </w:tabs>
        <w:ind w:left="397" w:hanging="397"/>
        <w:jc w:val="both"/>
      </w:pPr>
      <w:r>
        <w:sym w:font="Symbol" w:char="F061"/>
      </w:r>
      <w:r>
        <w:t xml:space="preserve"> - угол наклона тонкослойных элементов к горизонту, град; </w:t>
      </w:r>
    </w:p>
    <w:p w:rsidR="00000000" w:rsidRDefault="00BF2FE7">
      <w:pPr>
        <w:tabs>
          <w:tab w:val="left" w:pos="2268"/>
          <w:tab w:val="right" w:pos="6237"/>
        </w:tabs>
        <w:ind w:left="397" w:hanging="397"/>
        <w:jc w:val="both"/>
      </w:pPr>
      <w:r>
        <w:rPr>
          <w:lang w:val="en-US"/>
        </w:rPr>
        <w:sym w:font="Symbol" w:char="F062"/>
      </w:r>
      <w:r>
        <w:t xml:space="preserve"> - коэффициент, учитывающий стесненное осаждение взвеси под то</w:t>
      </w:r>
      <w:r>
        <w:t>н</w:t>
      </w:r>
      <w:r>
        <w:t>ко</w:t>
      </w:r>
      <w:r>
        <w:t>с</w:t>
      </w:r>
      <w:r>
        <w:t>лойными элементами;</w:t>
      </w:r>
    </w:p>
    <w:p w:rsidR="00000000" w:rsidRDefault="00BF2FE7">
      <w:pPr>
        <w:tabs>
          <w:tab w:val="left" w:pos="2268"/>
          <w:tab w:val="right" w:pos="6237"/>
        </w:tabs>
        <w:ind w:left="397" w:hanging="397"/>
        <w:jc w:val="both"/>
      </w:pPr>
      <w:r>
        <w:t>К</w:t>
      </w:r>
      <w:r>
        <w:rPr>
          <w:vertAlign w:val="subscript"/>
          <w:lang w:val="en-US"/>
        </w:rPr>
        <w:t>ar</w:t>
      </w:r>
      <w:r>
        <w:t xml:space="preserve"> - коэффициент агломерации, учитывающий влияние осадка, выд</w:t>
      </w:r>
      <w:r>
        <w:t>е</w:t>
      </w:r>
      <w:r>
        <w:t>ляющегося из тонкослойных элементов, на интенсификацию хлопьеобразования (см. п. 4.17);</w:t>
      </w:r>
    </w:p>
    <w:p w:rsidR="00000000" w:rsidRDefault="00BF2FE7">
      <w:pPr>
        <w:tabs>
          <w:tab w:val="left" w:pos="2268"/>
          <w:tab w:val="right" w:pos="6237"/>
        </w:tabs>
        <w:ind w:left="397" w:hanging="397"/>
        <w:jc w:val="both"/>
      </w:pPr>
      <w:r>
        <w:rPr>
          <w:smallCaps/>
          <w:lang w:val="en-US"/>
        </w:rPr>
        <w:t>Ê</w:t>
      </w:r>
      <w:r>
        <w:rPr>
          <w:smallCaps/>
          <w:vertAlign w:val="subscript"/>
        </w:rPr>
        <w:t>ст</w:t>
      </w:r>
      <w:r>
        <w:rPr>
          <w:smallCaps/>
        </w:rPr>
        <w:t xml:space="preserve"> -</w:t>
      </w:r>
      <w:r>
        <w:t xml:space="preserve"> коэффициент, учитывающий стеснение сечения потока в тонко</w:t>
      </w:r>
      <w:r>
        <w:t>с</w:t>
      </w:r>
      <w:r>
        <w:t xml:space="preserve">лойном элементе сползающим осадком (см. п. 4.17); </w:t>
      </w:r>
    </w:p>
    <w:p w:rsidR="00000000" w:rsidRDefault="00BF2FE7">
      <w:pPr>
        <w:tabs>
          <w:tab w:val="left" w:pos="2268"/>
          <w:tab w:val="right" w:pos="6237"/>
        </w:tabs>
        <w:ind w:left="397" w:hanging="397"/>
        <w:jc w:val="both"/>
      </w:pPr>
      <w:r>
        <w:rPr>
          <w:smallCaps/>
          <w:lang w:val="en-US"/>
        </w:rPr>
        <w:t>V</w:t>
      </w:r>
      <w:r>
        <w:rPr>
          <w:smallCaps/>
          <w:vertAlign w:val="subscript"/>
        </w:rPr>
        <w:t>н</w:t>
      </w:r>
      <w:r>
        <w:rPr>
          <w:smallCaps/>
        </w:rPr>
        <w:t xml:space="preserve"> </w:t>
      </w:r>
      <w:r>
        <w:t>- удельная наг</w:t>
      </w:r>
      <w:r>
        <w:t>рузка или производительность сооружения в расчете на площадь зерк</w:t>
      </w:r>
      <w:r>
        <w:t>а</w:t>
      </w:r>
      <w:r>
        <w:t>ла воды, м</w:t>
      </w:r>
      <w:r>
        <w:rPr>
          <w:vertAlign w:val="superscript"/>
        </w:rPr>
        <w:t>3</w:t>
      </w:r>
      <w:r>
        <w:t>/(м</w:t>
      </w:r>
      <w:r>
        <w:rPr>
          <w:vertAlign w:val="superscript"/>
        </w:rPr>
        <w:t>2</w:t>
      </w:r>
      <w:r>
        <w:sym w:font="Symbol" w:char="F0D7"/>
      </w:r>
      <w:r>
        <w:t>ч) или м/ч;</w:t>
      </w:r>
    </w:p>
    <w:p w:rsidR="00000000" w:rsidRDefault="00BF2FE7">
      <w:pPr>
        <w:tabs>
          <w:tab w:val="left" w:pos="2268"/>
          <w:tab w:val="right" w:pos="6237"/>
        </w:tabs>
        <w:ind w:left="397" w:hanging="397"/>
        <w:jc w:val="both"/>
      </w:pPr>
      <w:r>
        <w:t>К</w:t>
      </w:r>
      <w:r>
        <w:rPr>
          <w:vertAlign w:val="subscript"/>
        </w:rPr>
        <w:t>1</w:t>
      </w:r>
      <w:r>
        <w:t>, К</w:t>
      </w:r>
      <w:r>
        <w:rPr>
          <w:vertAlign w:val="subscript"/>
        </w:rPr>
        <w:t>2</w:t>
      </w:r>
      <w:r>
        <w:t xml:space="preserve"> - обобщенные расчетные коэффициенты [см. формулы (8) и (9)];</w:t>
      </w:r>
    </w:p>
    <w:p w:rsidR="00000000" w:rsidRDefault="00BF2FE7">
      <w:pPr>
        <w:tabs>
          <w:tab w:val="left" w:pos="2268"/>
          <w:tab w:val="right" w:pos="6237"/>
        </w:tabs>
        <w:ind w:left="397" w:hanging="397"/>
        <w:jc w:val="both"/>
      </w:pPr>
      <w:r>
        <w:rPr>
          <w:lang w:val="en-US"/>
        </w:rPr>
        <w:t>l</w:t>
      </w:r>
      <w:r>
        <w:rPr>
          <w:vertAlign w:val="subscript"/>
          <w:lang w:val="en-US"/>
        </w:rPr>
        <w:t>o</w:t>
      </w:r>
      <w:r>
        <w:t xml:space="preserve"> - длина тонкослойного элемента, м;</w:t>
      </w:r>
    </w:p>
    <w:p w:rsidR="00000000" w:rsidRDefault="00BF2FE7">
      <w:pPr>
        <w:tabs>
          <w:tab w:val="left" w:pos="2268"/>
          <w:tab w:val="right" w:pos="6237"/>
        </w:tabs>
        <w:ind w:left="397" w:hanging="397"/>
        <w:jc w:val="both"/>
      </w:pPr>
      <w:r>
        <w:t>К</w:t>
      </w:r>
      <w:r>
        <w:rPr>
          <w:vertAlign w:val="subscript"/>
        </w:rPr>
        <w:t>о.и</w:t>
      </w:r>
      <w:r>
        <w:t xml:space="preserve"> -</w:t>
      </w:r>
      <w:r>
        <w:rPr>
          <w:lang w:val="en-US"/>
        </w:rPr>
        <w:t xml:space="preserve"> </w:t>
      </w:r>
      <w:r>
        <w:t>коэффициент, учитывающий гидравлическое совершенство то</w:t>
      </w:r>
      <w:r>
        <w:t>н</w:t>
      </w:r>
      <w:r>
        <w:t>кослойного сооружения и степень его объемного использования - отношение фактического к расчетному времени пребывания воды (см. п. 4.20);</w:t>
      </w:r>
    </w:p>
    <w:p w:rsidR="00000000" w:rsidRDefault="00BF2FE7">
      <w:pPr>
        <w:tabs>
          <w:tab w:val="left" w:pos="2268"/>
          <w:tab w:val="right" w:pos="6237"/>
        </w:tabs>
        <w:spacing w:after="120"/>
        <w:ind w:left="397" w:hanging="397"/>
        <w:jc w:val="both"/>
      </w:pPr>
      <w:r>
        <w:t>К</w:t>
      </w:r>
      <w:r>
        <w:rPr>
          <w:vertAlign w:val="subscript"/>
        </w:rPr>
        <w:t>к</w:t>
      </w:r>
      <w:r>
        <w:t xml:space="preserve"> - конструктивный коэффициент, равный отношению фактической открытой для движения воды площади тонкослойных эл</w:t>
      </w:r>
      <w:r>
        <w:t>ементов к общей площади зеркала воды отстойного сооружения (см. п. 4.21) .</w:t>
      </w:r>
    </w:p>
    <w:p w:rsidR="00000000" w:rsidRDefault="00BF2FE7">
      <w:pPr>
        <w:tabs>
          <w:tab w:val="left" w:pos="2268"/>
          <w:tab w:val="right" w:pos="6237"/>
        </w:tabs>
        <w:ind w:firstLine="284"/>
        <w:jc w:val="both"/>
      </w:pPr>
      <w:r>
        <w:rPr>
          <w:b/>
        </w:rPr>
        <w:t>4.15.</w:t>
      </w:r>
      <w:r>
        <w:t xml:space="preserve"> Расчетная скорость осаждения взвеси должна приниматься в соответствии с опытом эксплуатации сооружений, работающих в анал</w:t>
      </w:r>
      <w:r>
        <w:t>о</w:t>
      </w:r>
      <w:r>
        <w:t>гичных условиях. При отсутствии такого опыта следует производить технологическое моделирование процессов хлопьеобразования и то</w:t>
      </w:r>
      <w:r>
        <w:t>н</w:t>
      </w:r>
      <w:r>
        <w:t xml:space="preserve">кослойного осаждения с целью определения требуемого значения </w:t>
      </w:r>
      <w:r>
        <w:rPr>
          <w:lang w:val="en-US"/>
        </w:rPr>
        <w:t>u</w:t>
      </w:r>
      <w:r>
        <w:rPr>
          <w:vertAlign w:val="subscript"/>
        </w:rPr>
        <w:t>о</w:t>
      </w:r>
      <w:r>
        <w:t xml:space="preserve">. При невозможности указанного значение </w:t>
      </w:r>
      <w:r>
        <w:rPr>
          <w:lang w:val="en-US"/>
        </w:rPr>
        <w:t>u</w:t>
      </w:r>
      <w:r>
        <w:rPr>
          <w:vertAlign w:val="subscript"/>
        </w:rPr>
        <w:t>о</w:t>
      </w:r>
      <w:r>
        <w:t xml:space="preserve"> определяют по данным СНиП 2.04.02-84.</w:t>
      </w:r>
    </w:p>
    <w:p w:rsidR="00000000" w:rsidRDefault="00BF2FE7">
      <w:pPr>
        <w:tabs>
          <w:tab w:val="left" w:pos="2268"/>
          <w:tab w:val="right" w:pos="6237"/>
        </w:tabs>
        <w:ind w:firstLine="284"/>
        <w:jc w:val="both"/>
      </w:pPr>
      <w:r>
        <w:rPr>
          <w:b/>
        </w:rPr>
        <w:t>4.16.</w:t>
      </w:r>
      <w:r>
        <w:t xml:space="preserve"> Коэффициент </w:t>
      </w:r>
      <w:r>
        <w:sym w:font="Symbol" w:char="F06A"/>
      </w:r>
      <w:r>
        <w:t xml:space="preserve"> следует определят</w:t>
      </w:r>
      <w:r>
        <w:t>ь по данным табл. 7, в кот</w:t>
      </w:r>
      <w:r>
        <w:t>о</w:t>
      </w:r>
      <w:r>
        <w:t xml:space="preserve">рой </w:t>
      </w:r>
      <w:r>
        <w:rPr>
          <w:lang w:val="en-US"/>
        </w:rPr>
        <w:t>b</w:t>
      </w:r>
      <w:r>
        <w:rPr>
          <w:vertAlign w:val="subscript"/>
          <w:lang w:val="en-US"/>
        </w:rPr>
        <w:t>o</w:t>
      </w:r>
      <w:r>
        <w:t xml:space="preserve"> - ширина тонкослойного элемента, Н</w:t>
      </w:r>
      <w:r>
        <w:rPr>
          <w:vertAlign w:val="subscript"/>
        </w:rPr>
        <w:t>о</w:t>
      </w:r>
      <w:r>
        <w:t xml:space="preserve"> - высота тонкослойного элемента.</w:t>
      </w:r>
    </w:p>
    <w:p w:rsidR="00000000" w:rsidRDefault="00BF2FE7">
      <w:pPr>
        <w:tabs>
          <w:tab w:val="left" w:pos="2268"/>
          <w:tab w:val="right" w:pos="6237"/>
        </w:tabs>
        <w:spacing w:after="120"/>
        <w:ind w:firstLine="284"/>
        <w:jc w:val="right"/>
        <w:rPr>
          <w:lang w:val="en-US"/>
        </w:rPr>
      </w:pPr>
      <w:r>
        <w:t>Таблица 7</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76"/>
        <w:gridCol w:w="1019"/>
        <w:gridCol w:w="1019"/>
        <w:gridCol w:w="1019"/>
        <w:gridCol w:w="1019"/>
      </w:tblGrid>
      <w:tr w:rsidR="00000000">
        <w:tblPrEx>
          <w:tblCellMar>
            <w:top w:w="0" w:type="dxa"/>
            <w:bottom w:w="0" w:type="dxa"/>
          </w:tblCellMar>
        </w:tblPrEx>
        <w:tc>
          <w:tcPr>
            <w:tcW w:w="2376" w:type="dxa"/>
            <w:tcBorders>
              <w:bottom w:val="nil"/>
            </w:tcBorders>
          </w:tcPr>
          <w:p w:rsidR="00000000" w:rsidRDefault="00BF2FE7">
            <w:pPr>
              <w:tabs>
                <w:tab w:val="left" w:pos="2268"/>
                <w:tab w:val="right" w:pos="6237"/>
              </w:tabs>
              <w:jc w:val="center"/>
            </w:pPr>
            <w:r>
              <w:t>Характеристика</w:t>
            </w:r>
          </w:p>
        </w:tc>
        <w:tc>
          <w:tcPr>
            <w:tcW w:w="4074" w:type="dxa"/>
            <w:gridSpan w:val="4"/>
          </w:tcPr>
          <w:p w:rsidR="00000000" w:rsidRDefault="00BF2FE7">
            <w:pPr>
              <w:tabs>
                <w:tab w:val="left" w:pos="2268"/>
                <w:tab w:val="right" w:pos="6237"/>
              </w:tabs>
              <w:jc w:val="center"/>
            </w:pPr>
            <w:r>
              <w:t xml:space="preserve">Значение </w:t>
            </w:r>
            <w:r>
              <w:rPr>
                <w:lang w:val="en-US"/>
              </w:rPr>
              <w:t>b</w:t>
            </w:r>
            <w:r>
              <w:rPr>
                <w:vertAlign w:val="subscript"/>
                <w:lang w:val="en-US"/>
              </w:rPr>
              <w:t>o</w:t>
            </w:r>
            <w:r>
              <w:rPr>
                <w:lang w:val="en-US"/>
              </w:rPr>
              <w:t xml:space="preserve"> / </w:t>
            </w:r>
            <w:r>
              <w:t>Н</w:t>
            </w:r>
            <w:r>
              <w:rPr>
                <w:vertAlign w:val="subscript"/>
              </w:rPr>
              <w:t>о</w:t>
            </w:r>
          </w:p>
        </w:tc>
      </w:tr>
      <w:tr w:rsidR="00000000">
        <w:tblPrEx>
          <w:tblCellMar>
            <w:top w:w="0" w:type="dxa"/>
            <w:bottom w:w="0" w:type="dxa"/>
          </w:tblCellMar>
        </w:tblPrEx>
        <w:tc>
          <w:tcPr>
            <w:tcW w:w="2376" w:type="dxa"/>
            <w:tcBorders>
              <w:top w:val="nil"/>
            </w:tcBorders>
          </w:tcPr>
          <w:p w:rsidR="00000000" w:rsidRDefault="00BF2FE7">
            <w:pPr>
              <w:tabs>
                <w:tab w:val="left" w:pos="2268"/>
                <w:tab w:val="right" w:pos="6237"/>
              </w:tabs>
              <w:jc w:val="center"/>
            </w:pPr>
            <w:r>
              <w:t>тонкослойного элемента</w:t>
            </w:r>
          </w:p>
        </w:tc>
        <w:tc>
          <w:tcPr>
            <w:tcW w:w="1019" w:type="dxa"/>
          </w:tcPr>
          <w:p w:rsidR="00000000" w:rsidRDefault="00BF2FE7">
            <w:pPr>
              <w:tabs>
                <w:tab w:val="left" w:pos="2268"/>
                <w:tab w:val="right" w:pos="6237"/>
              </w:tabs>
              <w:jc w:val="center"/>
            </w:pPr>
            <w:r>
              <w:t>1,0-2,5</w:t>
            </w:r>
          </w:p>
        </w:tc>
        <w:tc>
          <w:tcPr>
            <w:tcW w:w="1019" w:type="dxa"/>
          </w:tcPr>
          <w:p w:rsidR="00000000" w:rsidRDefault="00BF2FE7">
            <w:pPr>
              <w:tabs>
                <w:tab w:val="left" w:pos="2268"/>
                <w:tab w:val="right" w:pos="6237"/>
              </w:tabs>
              <w:jc w:val="center"/>
            </w:pPr>
            <w:r>
              <w:t>2,5-5,0</w:t>
            </w:r>
          </w:p>
        </w:tc>
        <w:tc>
          <w:tcPr>
            <w:tcW w:w="1019" w:type="dxa"/>
          </w:tcPr>
          <w:p w:rsidR="00000000" w:rsidRDefault="00BF2FE7">
            <w:pPr>
              <w:tabs>
                <w:tab w:val="left" w:pos="2268"/>
                <w:tab w:val="right" w:pos="6237"/>
              </w:tabs>
              <w:jc w:val="center"/>
            </w:pPr>
            <w:r>
              <w:t>5,0-10</w:t>
            </w:r>
          </w:p>
        </w:tc>
        <w:tc>
          <w:tcPr>
            <w:tcW w:w="1019" w:type="dxa"/>
          </w:tcPr>
          <w:p w:rsidR="00000000" w:rsidRDefault="00BF2FE7">
            <w:pPr>
              <w:tabs>
                <w:tab w:val="left" w:pos="2268"/>
                <w:tab w:val="right" w:pos="6237"/>
              </w:tabs>
              <w:jc w:val="center"/>
            </w:pPr>
            <w:r>
              <w:sym w:font="Symbol" w:char="F03E"/>
            </w:r>
            <w:r>
              <w:t xml:space="preserve"> 10</w:t>
            </w:r>
          </w:p>
        </w:tc>
      </w:tr>
      <w:tr w:rsidR="00000000">
        <w:tblPrEx>
          <w:tblCellMar>
            <w:top w:w="0" w:type="dxa"/>
            <w:bottom w:w="0" w:type="dxa"/>
          </w:tblCellMar>
        </w:tblPrEx>
        <w:tc>
          <w:tcPr>
            <w:tcW w:w="2376" w:type="dxa"/>
          </w:tcPr>
          <w:p w:rsidR="00000000" w:rsidRDefault="00BF2FE7">
            <w:pPr>
              <w:tabs>
                <w:tab w:val="left" w:pos="2268"/>
                <w:tab w:val="right" w:pos="6237"/>
              </w:tabs>
              <w:spacing w:before="120" w:after="120"/>
              <w:jc w:val="center"/>
            </w:pPr>
            <w:r>
              <w:t xml:space="preserve">Значение </w:t>
            </w:r>
            <w:r>
              <w:sym w:font="Symbol" w:char="F06A"/>
            </w:r>
          </w:p>
        </w:tc>
        <w:tc>
          <w:tcPr>
            <w:tcW w:w="1019" w:type="dxa"/>
          </w:tcPr>
          <w:p w:rsidR="00000000" w:rsidRDefault="00BF2FE7">
            <w:pPr>
              <w:tabs>
                <w:tab w:val="left" w:pos="2268"/>
                <w:tab w:val="right" w:pos="6237"/>
              </w:tabs>
              <w:spacing w:before="120" w:after="120"/>
              <w:jc w:val="center"/>
            </w:pPr>
            <w:r>
              <w:t>1,25</w:t>
            </w:r>
          </w:p>
        </w:tc>
        <w:tc>
          <w:tcPr>
            <w:tcW w:w="1019" w:type="dxa"/>
          </w:tcPr>
          <w:p w:rsidR="00000000" w:rsidRDefault="00BF2FE7">
            <w:pPr>
              <w:tabs>
                <w:tab w:val="left" w:pos="2268"/>
                <w:tab w:val="right" w:pos="6237"/>
              </w:tabs>
              <w:spacing w:before="120" w:after="120"/>
              <w:jc w:val="center"/>
            </w:pPr>
            <w:r>
              <w:t>1,15</w:t>
            </w:r>
          </w:p>
        </w:tc>
        <w:tc>
          <w:tcPr>
            <w:tcW w:w="1019" w:type="dxa"/>
          </w:tcPr>
          <w:p w:rsidR="00000000" w:rsidRDefault="00BF2FE7">
            <w:pPr>
              <w:tabs>
                <w:tab w:val="left" w:pos="2268"/>
                <w:tab w:val="right" w:pos="6237"/>
              </w:tabs>
              <w:spacing w:before="120" w:after="120"/>
              <w:jc w:val="center"/>
            </w:pPr>
            <w:r>
              <w:t>1,05</w:t>
            </w:r>
          </w:p>
        </w:tc>
        <w:tc>
          <w:tcPr>
            <w:tcW w:w="1019" w:type="dxa"/>
          </w:tcPr>
          <w:p w:rsidR="00000000" w:rsidRDefault="00BF2FE7">
            <w:pPr>
              <w:tabs>
                <w:tab w:val="left" w:pos="2268"/>
                <w:tab w:val="right" w:pos="6237"/>
              </w:tabs>
              <w:spacing w:before="120" w:after="120"/>
              <w:jc w:val="center"/>
            </w:pPr>
            <w:r>
              <w:t>1,0</w:t>
            </w:r>
          </w:p>
        </w:tc>
      </w:tr>
    </w:tbl>
    <w:p w:rsidR="00000000" w:rsidRDefault="00BF2FE7">
      <w:pPr>
        <w:tabs>
          <w:tab w:val="left" w:pos="2268"/>
          <w:tab w:val="right" w:pos="6237"/>
        </w:tabs>
        <w:spacing w:before="120"/>
        <w:ind w:firstLine="284"/>
        <w:jc w:val="both"/>
      </w:pPr>
      <w:r>
        <w:rPr>
          <w:b/>
        </w:rPr>
        <w:t>4.17.</w:t>
      </w:r>
      <w:r>
        <w:t xml:space="preserve"> Значение К</w:t>
      </w:r>
      <w:r>
        <w:rPr>
          <w:vertAlign w:val="subscript"/>
        </w:rPr>
        <w:t>ст</w:t>
      </w:r>
      <w:r>
        <w:t xml:space="preserve"> рекомендуется принимать в среднем 0,7—0,8 (б</w:t>
      </w:r>
      <w:r>
        <w:sym w:font="Times New Roman" w:char="00F3"/>
      </w:r>
      <w:r>
        <w:t>льшие значения — для более мутных вод, меньшие - для малому</w:t>
      </w:r>
      <w:r>
        <w:t>т</w:t>
      </w:r>
      <w:r>
        <w:t>ных цветных вод).</w:t>
      </w:r>
    </w:p>
    <w:p w:rsidR="00000000" w:rsidRDefault="00BF2FE7">
      <w:pPr>
        <w:tabs>
          <w:tab w:val="left" w:pos="2268"/>
          <w:tab w:val="right" w:pos="6237"/>
        </w:tabs>
        <w:ind w:firstLine="284"/>
        <w:jc w:val="both"/>
      </w:pPr>
      <w:r>
        <w:rPr>
          <w:b/>
        </w:rPr>
        <w:t>4.18.</w:t>
      </w:r>
      <w:r>
        <w:t xml:space="preserve"> Значение произведения </w:t>
      </w:r>
      <w:r>
        <w:sym w:font="Symbol" w:char="F062"/>
      </w:r>
      <w:r>
        <w:t xml:space="preserve"> К</w:t>
      </w:r>
      <w:r>
        <w:rPr>
          <w:vertAlign w:val="subscript"/>
        </w:rPr>
        <w:t>а</w:t>
      </w:r>
      <w:r>
        <w:rPr>
          <w:vertAlign w:val="subscript"/>
          <w:lang w:val="en-US"/>
        </w:rPr>
        <w:t>r</w:t>
      </w:r>
      <w:r>
        <w:t xml:space="preserve"> следует принимать равным 1,15-1,3 (б</w:t>
      </w:r>
      <w:r>
        <w:sym w:font="Times New Roman" w:char="00F3"/>
      </w:r>
      <w:r>
        <w:t>льшие значения - для тонкослойного осветлителя, меньшие - для то</w:t>
      </w:r>
      <w:r>
        <w:t>н</w:t>
      </w:r>
      <w:r>
        <w:t>косло</w:t>
      </w:r>
      <w:r>
        <w:t>йного вертикального отстойника).</w:t>
      </w:r>
    </w:p>
    <w:p w:rsidR="00000000" w:rsidRDefault="00BF2FE7">
      <w:pPr>
        <w:tabs>
          <w:tab w:val="left" w:pos="2268"/>
          <w:tab w:val="right" w:pos="6237"/>
        </w:tabs>
        <w:ind w:firstLine="284"/>
        <w:jc w:val="both"/>
      </w:pPr>
      <w:r>
        <w:rPr>
          <w:b/>
        </w:rPr>
        <w:t>4.19.</w:t>
      </w:r>
      <w:r>
        <w:t xml:space="preserve"> Значение коэффициента формы К</w:t>
      </w:r>
      <w:r>
        <w:rPr>
          <w:sz w:val="24"/>
          <w:vertAlign w:val="subscript"/>
        </w:rPr>
        <w:t>ф</w:t>
      </w:r>
      <w:r>
        <w:t xml:space="preserve"> зависит от фактической формы и конфигурации тонкослойных элементов (ячеек) в поперечном сечении: для сечения прямоугольной формы - 1,0; круглой - 0,785; тр</w:t>
      </w:r>
      <w:r>
        <w:t>е</w:t>
      </w:r>
      <w:r>
        <w:t>угольной -</w:t>
      </w:r>
      <w:r>
        <w:rPr>
          <w:lang w:val="en-US"/>
        </w:rPr>
        <w:t xml:space="preserve"> </w:t>
      </w:r>
      <w:r>
        <w:t>0,5; шестиугольной - 0,65-0,75; при использовании труб и межтрубного пространства - 0,5.</w:t>
      </w:r>
    </w:p>
    <w:p w:rsidR="00000000" w:rsidRDefault="00BF2FE7">
      <w:pPr>
        <w:tabs>
          <w:tab w:val="left" w:pos="2268"/>
          <w:tab w:val="right" w:pos="6237"/>
        </w:tabs>
        <w:ind w:firstLine="284"/>
        <w:jc w:val="both"/>
      </w:pPr>
      <w:r>
        <w:rPr>
          <w:b/>
        </w:rPr>
        <w:t>4.20.</w:t>
      </w:r>
      <w:r>
        <w:t xml:space="preserve"> Величину К</w:t>
      </w:r>
      <w:r>
        <w:rPr>
          <w:vertAlign w:val="subscript"/>
        </w:rPr>
        <w:t>о.и</w:t>
      </w:r>
      <w:r>
        <w:t xml:space="preserve"> для предварительных расчетов рекомендуется принимать равной 0,6-0,75.</w:t>
      </w:r>
    </w:p>
    <w:p w:rsidR="00000000" w:rsidRDefault="00BF2FE7">
      <w:pPr>
        <w:tabs>
          <w:tab w:val="left" w:pos="2268"/>
          <w:tab w:val="right" w:pos="6237"/>
        </w:tabs>
        <w:ind w:firstLine="284"/>
        <w:jc w:val="both"/>
      </w:pPr>
      <w:r>
        <w:rPr>
          <w:b/>
        </w:rPr>
        <w:t>4.21.</w:t>
      </w:r>
      <w:r>
        <w:t xml:space="preserve"> Значение коэффициента К</w:t>
      </w:r>
      <w:r>
        <w:rPr>
          <w:vertAlign w:val="subscript"/>
        </w:rPr>
        <w:t>к</w:t>
      </w:r>
      <w:r>
        <w:t xml:space="preserve"> следует определять по фактическим данным с учетом толщины материа</w:t>
      </w:r>
      <w:r>
        <w:t>ла для тонкослойных элементов. Предварительно рекомендуется принимать его равным 0,70-0,95 (б</w:t>
      </w:r>
      <w:r>
        <w:sym w:font="Times New Roman" w:char="00F3"/>
      </w:r>
      <w:r>
        <w:t>льшие значения - для тонких пленочных материалов) .</w:t>
      </w:r>
    </w:p>
    <w:p w:rsidR="00000000" w:rsidRDefault="00BF2FE7">
      <w:pPr>
        <w:tabs>
          <w:tab w:val="left" w:pos="2268"/>
          <w:tab w:val="right" w:pos="6237"/>
        </w:tabs>
        <w:ind w:firstLine="284"/>
        <w:jc w:val="both"/>
      </w:pPr>
      <w:r>
        <w:rPr>
          <w:b/>
        </w:rPr>
        <w:t>4.22.</w:t>
      </w:r>
      <w:r>
        <w:t xml:space="preserve"> Удельные нагрузки на тонкослойные сооружения, отнесенные к площади, занятой тонкослойными элементами, и с учетом показателей качества воды могут быть приняты по СНиП 2.04.02-84.</w:t>
      </w:r>
    </w:p>
    <w:p w:rsidR="00000000" w:rsidRDefault="00BF2FE7">
      <w:pPr>
        <w:tabs>
          <w:tab w:val="left" w:pos="2268"/>
          <w:tab w:val="right" w:pos="6237"/>
        </w:tabs>
        <w:ind w:firstLine="284"/>
        <w:jc w:val="both"/>
      </w:pPr>
      <w:r>
        <w:rPr>
          <w:b/>
        </w:rPr>
        <w:t>4.23.</w:t>
      </w:r>
      <w:r>
        <w:t xml:space="preserve"> Полученные по расчету размеры тонкослойных элементов и тонкослойных сооружений в целом, а также значения удельных нагрузок надлежит проверить и скорректировать с учетом обеспеч</w:t>
      </w:r>
      <w:r>
        <w:t>ения мин</w:t>
      </w:r>
      <w:r>
        <w:t>и</w:t>
      </w:r>
      <w:r>
        <w:t>мального времени между выпусками осадка 6—8 ч. При этом высоту защитной зоны для вертикального отстойника следует принять равной 1,5 м, для горизонтального — 1 м.</w:t>
      </w:r>
    </w:p>
    <w:p w:rsidR="00000000" w:rsidRDefault="00BF2FE7">
      <w:pPr>
        <w:tabs>
          <w:tab w:val="left" w:pos="2268"/>
          <w:tab w:val="right" w:pos="6237"/>
        </w:tabs>
        <w:ind w:firstLine="284"/>
        <w:jc w:val="both"/>
      </w:pPr>
      <w:r>
        <w:rPr>
          <w:b/>
        </w:rPr>
        <w:t>4.24.</w:t>
      </w:r>
      <w:r>
        <w:t xml:space="preserve"> Высоту зоны сбора осветленной воды рекомендуется принимать не менее 0,4—0,5 м.</w:t>
      </w:r>
    </w:p>
    <w:p w:rsidR="00000000" w:rsidRDefault="00BF2FE7">
      <w:pPr>
        <w:tabs>
          <w:tab w:val="left" w:pos="2268"/>
          <w:tab w:val="right" w:pos="6237"/>
        </w:tabs>
        <w:ind w:firstLine="284"/>
        <w:jc w:val="both"/>
      </w:pPr>
      <w:r>
        <w:rPr>
          <w:b/>
        </w:rPr>
        <w:t>4.25.</w:t>
      </w:r>
      <w:r>
        <w:t xml:space="preserve"> В тонкослойных осветлителях для предотвращения образования зон повышенной концентрации взвеси нижнюю кромку тонкослойных блоков необходимо располагать непосредственно над верхней отметкой осадкоприемных окон.</w:t>
      </w:r>
    </w:p>
    <w:p w:rsidR="00000000" w:rsidRDefault="00BF2FE7">
      <w:pPr>
        <w:pStyle w:val="1"/>
        <w:rPr>
          <w:b/>
        </w:rPr>
      </w:pPr>
    </w:p>
    <w:p w:rsidR="00000000" w:rsidRDefault="00BF2FE7">
      <w:pPr>
        <w:pStyle w:val="1"/>
        <w:rPr>
          <w:b/>
        </w:rPr>
      </w:pPr>
      <w:r>
        <w:rPr>
          <w:b/>
        </w:rPr>
        <w:t xml:space="preserve">Примеры расчета тонкослойных элементов </w:t>
      </w:r>
      <w:r>
        <w:rPr>
          <w:b/>
        </w:rPr>
        <w:t>сооружений</w:t>
      </w:r>
    </w:p>
    <w:p w:rsidR="00000000" w:rsidRDefault="00BF2FE7">
      <w:pPr>
        <w:tabs>
          <w:tab w:val="left" w:pos="2268"/>
          <w:tab w:val="right" w:pos="6237"/>
        </w:tabs>
        <w:ind w:firstLine="284"/>
        <w:jc w:val="both"/>
        <w:rPr>
          <w:b/>
          <w:lang w:val="en-US"/>
        </w:rPr>
      </w:pPr>
      <w:r>
        <w:rPr>
          <w:b/>
        </w:rPr>
        <w:t xml:space="preserve">Пример 1. Расчет вертикального тонкослойного отстойника. </w:t>
      </w:r>
    </w:p>
    <w:p w:rsidR="00000000" w:rsidRDefault="00BF2FE7">
      <w:pPr>
        <w:tabs>
          <w:tab w:val="left" w:pos="2268"/>
          <w:tab w:val="right" w:pos="6237"/>
        </w:tabs>
        <w:ind w:firstLine="284"/>
        <w:jc w:val="both"/>
      </w:pPr>
      <w:r>
        <w:t xml:space="preserve">Качество исходной воды: цветность - 100 град; содержание взвеси - 50 мг/л; доза коагулянта - 60 мг/л по безводному продукту; расчетная скорость осаждения взвеси — 0,3 мм/с </w:t>
      </w:r>
      <w:r>
        <w:sym w:font="Symbol" w:char="F0BB"/>
      </w:r>
      <w:r>
        <w:rPr>
          <w:lang w:val="en-US"/>
        </w:rPr>
        <w:t xml:space="preserve"> </w:t>
      </w:r>
      <w:r>
        <w:t>1,08 м/ч.</w:t>
      </w:r>
    </w:p>
    <w:p w:rsidR="00000000" w:rsidRDefault="00BF2FE7">
      <w:pPr>
        <w:tabs>
          <w:tab w:val="left" w:pos="2268"/>
          <w:tab w:val="right" w:pos="6237"/>
        </w:tabs>
        <w:ind w:firstLine="284"/>
        <w:jc w:val="both"/>
      </w:pPr>
      <w:r>
        <w:t>Тонкослойные элементы прямоугольного сечения имеют размеры в плане 0,05</w:t>
      </w:r>
      <w:r>
        <w:sym w:font="Symbol" w:char="F0B4"/>
      </w:r>
      <w:r>
        <w:t xml:space="preserve">0,05 м (высота </w:t>
      </w:r>
      <w:r>
        <w:sym w:font="Symbol" w:char="F0B4"/>
      </w:r>
      <w:r>
        <w:rPr>
          <w:lang w:val="en-US"/>
        </w:rPr>
        <w:t xml:space="preserve"> </w:t>
      </w:r>
      <w:r>
        <w:t>ширина) и угол наклона 60° при значениях К</w:t>
      </w:r>
      <w:r>
        <w:rPr>
          <w:vertAlign w:val="subscript"/>
        </w:rPr>
        <w:t>к</w:t>
      </w:r>
      <w:r>
        <w:t xml:space="preserve"> = 0,75 К</w:t>
      </w:r>
      <w:r>
        <w:rPr>
          <w:vertAlign w:val="subscript"/>
        </w:rPr>
        <w:t>о.и</w:t>
      </w:r>
      <w:r>
        <w:t xml:space="preserve"> = 0,7.</w:t>
      </w:r>
    </w:p>
    <w:p w:rsidR="00000000" w:rsidRDefault="00BF2FE7">
      <w:pPr>
        <w:tabs>
          <w:tab w:val="left" w:pos="2268"/>
          <w:tab w:val="right" w:pos="6237"/>
        </w:tabs>
        <w:ind w:firstLine="284"/>
        <w:jc w:val="both"/>
      </w:pPr>
      <w:r>
        <w:t>По расчету объема зоны накопления осадка и периода межпродуво</w:t>
      </w:r>
      <w:r>
        <w:t>ч</w:t>
      </w:r>
      <w:r>
        <w:t>ного цикла значение нагрузки на сооружения по</w:t>
      </w:r>
      <w:r>
        <w:t xml:space="preserve"> условиям накопления взвеси принято не более 4 м/ч. </w:t>
      </w:r>
    </w:p>
    <w:p w:rsidR="00000000" w:rsidRDefault="00BF2FE7">
      <w:pPr>
        <w:tabs>
          <w:tab w:val="left" w:pos="2268"/>
          <w:tab w:val="right" w:pos="6237"/>
        </w:tabs>
        <w:ind w:firstLine="284"/>
        <w:jc w:val="both"/>
      </w:pPr>
      <w:r>
        <w:t>Длина тонкослойных элементов опред</w:t>
      </w:r>
      <w:r>
        <w:t>е</w:t>
      </w:r>
      <w:r>
        <w:t>ляется по формулам (7)-(9):</w:t>
      </w:r>
    </w:p>
    <w:p w:rsidR="00000000" w:rsidRDefault="00BF2FE7">
      <w:pPr>
        <w:tabs>
          <w:tab w:val="left" w:pos="1985"/>
          <w:tab w:val="left" w:pos="2268"/>
          <w:tab w:val="right" w:pos="6237"/>
        </w:tabs>
        <w:spacing w:before="120"/>
        <w:ind w:firstLine="284"/>
        <w:jc w:val="both"/>
      </w:pPr>
      <w:r>
        <w:tab/>
      </w:r>
      <w:r>
        <w:rPr>
          <w:position w:val="-22"/>
        </w:rPr>
        <w:object w:dxaOrig="2000" w:dyaOrig="540">
          <v:shape id="_x0000_i1051" type="#_x0000_t75" style="width:99.75pt;height:27pt" o:ole="">
            <v:imagedata r:id="rId38" o:title=""/>
          </v:shape>
          <o:OLEObject Type="Embed" ProgID="Equation.2" ShapeID="_x0000_i1051" DrawAspect="Content" ObjectID="_1427215048" r:id="rId39"/>
        </w:object>
      </w:r>
      <w:r>
        <w:t xml:space="preserve"> ;</w:t>
      </w:r>
    </w:p>
    <w:p w:rsidR="00000000" w:rsidRDefault="00BF2FE7">
      <w:pPr>
        <w:tabs>
          <w:tab w:val="left" w:pos="1985"/>
          <w:tab w:val="left" w:pos="2268"/>
          <w:tab w:val="right" w:pos="6237"/>
        </w:tabs>
        <w:spacing w:before="120" w:after="120"/>
        <w:ind w:firstLine="284"/>
        <w:jc w:val="both"/>
      </w:pPr>
      <w:r>
        <w:tab/>
      </w:r>
      <w:r>
        <w:rPr>
          <w:position w:val="-22"/>
        </w:rPr>
        <w:object w:dxaOrig="1820" w:dyaOrig="540">
          <v:shape id="_x0000_i1052" type="#_x0000_t75" style="width:90.75pt;height:27pt" o:ole="">
            <v:imagedata r:id="rId40" o:title=""/>
          </v:shape>
          <o:OLEObject Type="Embed" ProgID="Equation.2" ShapeID="_x0000_i1052" DrawAspect="Content" ObjectID="_1427215049" r:id="rId41"/>
        </w:object>
      </w:r>
      <w:r>
        <w:t xml:space="preserve"> ;</w:t>
      </w:r>
    </w:p>
    <w:p w:rsidR="00000000" w:rsidRDefault="00BF2FE7">
      <w:pPr>
        <w:tabs>
          <w:tab w:val="left" w:pos="1134"/>
          <w:tab w:val="left" w:pos="2268"/>
          <w:tab w:val="right" w:pos="6237"/>
        </w:tabs>
        <w:spacing w:after="120"/>
        <w:ind w:firstLine="284"/>
        <w:jc w:val="both"/>
      </w:pPr>
      <w:r>
        <w:tab/>
      </w:r>
      <w:r>
        <w:rPr>
          <w:position w:val="-24"/>
        </w:rPr>
        <w:object w:dxaOrig="3680" w:dyaOrig="600">
          <v:shape id="_x0000_i1053" type="#_x0000_t75" style="width:183.75pt;height:30pt" o:ole="">
            <v:imagedata r:id="rId42" o:title=""/>
          </v:shape>
          <o:OLEObject Type="Embed" ProgID="Equation.2" ShapeID="_x0000_i1053" DrawAspect="Content" ObjectID="_1427215050" r:id="rId43"/>
        </w:object>
      </w:r>
      <w:r>
        <w:t xml:space="preserve"> м.</w:t>
      </w:r>
    </w:p>
    <w:p w:rsidR="00000000" w:rsidRDefault="00BF2FE7">
      <w:pPr>
        <w:tabs>
          <w:tab w:val="left" w:pos="2268"/>
          <w:tab w:val="right" w:pos="6237"/>
        </w:tabs>
        <w:ind w:firstLine="284"/>
        <w:jc w:val="both"/>
      </w:pPr>
      <w:r>
        <w:t>Принимаем длину тонкослойных элементов равной 0,8 м при нагру</w:t>
      </w:r>
      <w:r>
        <w:t>з</w:t>
      </w:r>
      <w:r>
        <w:t>ке 4 м/ч.</w:t>
      </w:r>
    </w:p>
    <w:p w:rsidR="00000000" w:rsidRDefault="00BF2FE7">
      <w:pPr>
        <w:tabs>
          <w:tab w:val="left" w:pos="2268"/>
          <w:tab w:val="right" w:pos="6237"/>
        </w:tabs>
        <w:ind w:firstLine="284"/>
        <w:jc w:val="both"/>
        <w:rPr>
          <w:b/>
        </w:rPr>
      </w:pPr>
      <w:r>
        <w:rPr>
          <w:b/>
        </w:rPr>
        <w:t>Пример 2. Расчет тонкослойного осветлителя.</w:t>
      </w:r>
    </w:p>
    <w:p w:rsidR="00000000" w:rsidRDefault="00BF2FE7">
      <w:pPr>
        <w:tabs>
          <w:tab w:val="left" w:pos="2268"/>
          <w:tab w:val="right" w:pos="6237"/>
        </w:tabs>
        <w:ind w:firstLine="284"/>
        <w:jc w:val="both"/>
      </w:pPr>
      <w:r>
        <w:t>Качество исходной воды: цветность - 20 град; содержание взвеси -500 мг/л; доза коагулянта - 50 мг/л; расчетная скорость осаждения взв</w:t>
      </w:r>
      <w:r>
        <w:t>е</w:t>
      </w:r>
      <w:r>
        <w:t xml:space="preserve">си - 0,40 мм/с </w:t>
      </w:r>
      <w:r>
        <w:sym w:font="Symbol" w:char="F0BB"/>
      </w:r>
      <w:r>
        <w:t xml:space="preserve"> 1,44 м/ч.</w:t>
      </w:r>
    </w:p>
    <w:p w:rsidR="00000000" w:rsidRDefault="00BF2FE7">
      <w:pPr>
        <w:tabs>
          <w:tab w:val="left" w:pos="2268"/>
          <w:tab w:val="right" w:pos="6237"/>
        </w:tabs>
        <w:ind w:firstLine="284"/>
        <w:jc w:val="both"/>
      </w:pPr>
      <w:r>
        <w:t>Тонкослойные элементы такие же, как в</w:t>
      </w:r>
      <w:r>
        <w:t xml:space="preserve"> примере 1 (за исключением угла наклона, равного 55°).</w:t>
      </w:r>
    </w:p>
    <w:p w:rsidR="00000000" w:rsidRDefault="00BF2FE7">
      <w:pPr>
        <w:tabs>
          <w:tab w:val="left" w:pos="2268"/>
          <w:tab w:val="right" w:pos="6237"/>
        </w:tabs>
        <w:ind w:firstLine="284"/>
        <w:jc w:val="both"/>
      </w:pPr>
      <w:r>
        <w:t>Значения конструктивного коэффициента и коэффициента объемного использования принимаются соответственно К</w:t>
      </w:r>
      <w:r>
        <w:rPr>
          <w:vertAlign w:val="subscript"/>
        </w:rPr>
        <w:t>к</w:t>
      </w:r>
      <w:r>
        <w:t xml:space="preserve"> = 0,7 и К</w:t>
      </w:r>
      <w:r>
        <w:rPr>
          <w:vertAlign w:val="subscript"/>
        </w:rPr>
        <w:t>о.и</w:t>
      </w:r>
      <w:r>
        <w:t xml:space="preserve"> = 0,6.</w:t>
      </w:r>
    </w:p>
    <w:p w:rsidR="00000000" w:rsidRDefault="00BF2FE7">
      <w:pPr>
        <w:tabs>
          <w:tab w:val="left" w:pos="2268"/>
          <w:tab w:val="right" w:pos="6237"/>
        </w:tabs>
        <w:ind w:firstLine="284"/>
        <w:jc w:val="both"/>
      </w:pPr>
      <w:r>
        <w:t>С учетом реконструкции существующих осветлителей и их фактич</w:t>
      </w:r>
      <w:r>
        <w:t>е</w:t>
      </w:r>
      <w:r>
        <w:t xml:space="preserve">ских размеров установлено, что нагрузка на сооружения не может быть более 6 м/ч, а высота тонкослойных элементов — 1,2 м. </w:t>
      </w:r>
    </w:p>
    <w:p w:rsidR="00000000" w:rsidRDefault="00BF2FE7">
      <w:pPr>
        <w:tabs>
          <w:tab w:val="left" w:pos="2268"/>
          <w:tab w:val="right" w:pos="6237"/>
        </w:tabs>
        <w:ind w:firstLine="284"/>
        <w:jc w:val="both"/>
      </w:pPr>
      <w:r>
        <w:t>Используем формулы (6)-(9):</w:t>
      </w:r>
    </w:p>
    <w:p w:rsidR="00000000" w:rsidRDefault="00BF2FE7">
      <w:pPr>
        <w:tabs>
          <w:tab w:val="left" w:pos="2268"/>
          <w:tab w:val="right" w:pos="6237"/>
        </w:tabs>
        <w:ind w:firstLine="284"/>
        <w:jc w:val="both"/>
      </w:pPr>
      <w:r>
        <w:rPr>
          <w:position w:val="-24"/>
        </w:rPr>
        <w:object w:dxaOrig="4020" w:dyaOrig="600">
          <v:shape id="_x0000_i1054" type="#_x0000_t75" style="width:201pt;height:30pt" o:ole="">
            <v:imagedata r:id="rId44" o:title=""/>
          </v:shape>
          <o:OLEObject Type="Embed" ProgID="Equation.2" ShapeID="_x0000_i1054" DrawAspect="Content" ObjectID="_1427215051" r:id="rId45"/>
        </w:object>
      </w:r>
      <w:r>
        <w:t xml:space="preserve"> м/ч ;</w:t>
      </w:r>
    </w:p>
    <w:p w:rsidR="00000000" w:rsidRDefault="00BF2FE7">
      <w:pPr>
        <w:tabs>
          <w:tab w:val="left" w:pos="2268"/>
          <w:tab w:val="right" w:pos="6237"/>
        </w:tabs>
        <w:ind w:firstLine="284"/>
        <w:jc w:val="both"/>
        <w:rPr>
          <w:lang w:val="en-US"/>
        </w:rPr>
      </w:pPr>
      <w:r>
        <w:rPr>
          <w:position w:val="-24"/>
          <w:lang w:val="en-US"/>
        </w:rPr>
        <w:object w:dxaOrig="3820" w:dyaOrig="600">
          <v:shape id="_x0000_i1055" type="#_x0000_t75" style="width:191.25pt;height:30pt" o:ole="">
            <v:imagedata r:id="rId46" o:title=""/>
          </v:shape>
          <o:OLEObject Type="Embed" ProgID="Equation.2" ShapeID="_x0000_i1055" DrawAspect="Content" ObjectID="_1427215052" r:id="rId47"/>
        </w:object>
      </w:r>
      <w:r>
        <w:rPr>
          <w:lang w:val="en-US"/>
        </w:rPr>
        <w:t xml:space="preserve"> </w:t>
      </w:r>
      <w:r>
        <w:t>м ;</w:t>
      </w:r>
    </w:p>
    <w:p w:rsidR="00000000" w:rsidRDefault="00BF2FE7">
      <w:pPr>
        <w:tabs>
          <w:tab w:val="left" w:pos="2268"/>
          <w:tab w:val="right" w:pos="6237"/>
        </w:tabs>
        <w:spacing w:before="120" w:after="120"/>
        <w:ind w:firstLine="284"/>
        <w:jc w:val="both"/>
      </w:pPr>
      <w:r>
        <w:rPr>
          <w:lang w:val="en-US"/>
        </w:rPr>
        <w:tab/>
      </w:r>
      <w:r>
        <w:rPr>
          <w:position w:val="-22"/>
          <w:lang w:val="en-US"/>
        </w:rPr>
        <w:object w:dxaOrig="1900" w:dyaOrig="540">
          <v:shape id="_x0000_i1056" type="#_x0000_t75" style="width:95.25pt;height:27pt" o:ole="">
            <v:imagedata r:id="rId48" o:title=""/>
          </v:shape>
          <o:OLEObject Type="Embed" ProgID="Equation.2" ShapeID="_x0000_i1056" DrawAspect="Content" ObjectID="_1427215053" r:id="rId49"/>
        </w:object>
      </w:r>
      <w:r>
        <w:t xml:space="preserve"> ;</w:t>
      </w:r>
    </w:p>
    <w:p w:rsidR="00000000" w:rsidRDefault="00BF2FE7">
      <w:pPr>
        <w:tabs>
          <w:tab w:val="left" w:pos="2268"/>
          <w:tab w:val="right" w:pos="6237"/>
        </w:tabs>
        <w:ind w:firstLine="284"/>
        <w:jc w:val="both"/>
      </w:pPr>
      <w:r>
        <w:tab/>
      </w:r>
      <w:r>
        <w:rPr>
          <w:position w:val="-22"/>
        </w:rPr>
        <w:object w:dxaOrig="1939" w:dyaOrig="540">
          <v:shape id="_x0000_i1057" type="#_x0000_t75" style="width:96.75pt;height:27pt" o:ole="">
            <v:imagedata r:id="rId50" o:title=""/>
          </v:shape>
          <o:OLEObject Type="Embed" ProgID="Equation.2" ShapeID="_x0000_i1057" DrawAspect="Content" ObjectID="_1427215054" r:id="rId51"/>
        </w:object>
      </w:r>
    </w:p>
    <w:p w:rsidR="00000000" w:rsidRDefault="00BF2FE7">
      <w:pPr>
        <w:tabs>
          <w:tab w:val="left" w:pos="2268"/>
          <w:tab w:val="right" w:pos="6237"/>
        </w:tabs>
        <w:spacing w:before="120"/>
        <w:ind w:firstLine="284"/>
        <w:jc w:val="both"/>
      </w:pPr>
      <w:r>
        <w:t>Принимае</w:t>
      </w:r>
      <w:r>
        <w:t>м удельную нагрузку равной 6 м/ч и длину тонкослойных элементов 1,0 м.</w:t>
      </w:r>
    </w:p>
    <w:p w:rsidR="00000000" w:rsidRDefault="00BF2FE7">
      <w:pPr>
        <w:pStyle w:val="1"/>
        <w:rPr>
          <w:b/>
        </w:rPr>
      </w:pPr>
      <w:r>
        <w:rPr>
          <w:b/>
        </w:rPr>
        <w:t xml:space="preserve">5. НАПОРНАЯ ГИДРАВЛИЧЕСКАЯ СИСТЕМА СМЫВА </w:t>
      </w:r>
      <w:r>
        <w:rPr>
          <w:b/>
        </w:rPr>
        <w:br/>
        <w:t>ОСА</w:t>
      </w:r>
      <w:r>
        <w:rPr>
          <w:b/>
        </w:rPr>
        <w:t>Д</w:t>
      </w:r>
      <w:r>
        <w:rPr>
          <w:b/>
        </w:rPr>
        <w:t>КА В ГОРИЗОНТАЛЬНЫХ ОТСТОЙНИКАХ</w:t>
      </w:r>
    </w:p>
    <w:p w:rsidR="00000000" w:rsidRDefault="00BF2FE7">
      <w:pPr>
        <w:pStyle w:val="1"/>
        <w:spacing w:before="0"/>
        <w:rPr>
          <w:b/>
        </w:rPr>
      </w:pPr>
      <w:r>
        <w:rPr>
          <w:b/>
        </w:rPr>
        <w:t>НАЗНАЧЕНИЕ И ОБЛАСТЬ ПРИМЕНЕНИЯ</w:t>
      </w:r>
    </w:p>
    <w:p w:rsidR="00000000" w:rsidRDefault="00BF2FE7">
      <w:pPr>
        <w:tabs>
          <w:tab w:val="left" w:pos="2268"/>
          <w:tab w:val="right" w:pos="6237"/>
        </w:tabs>
        <w:ind w:firstLine="284"/>
        <w:jc w:val="both"/>
      </w:pPr>
      <w:r>
        <w:rPr>
          <w:b/>
        </w:rPr>
        <w:t>5.1.</w:t>
      </w:r>
      <w:r>
        <w:t xml:space="preserve"> Система предназначена для удаления осадка из горизонтальных отстойников открытого и закрытого типов после отключения отстойн</w:t>
      </w:r>
      <w:r>
        <w:t>и</w:t>
      </w:r>
      <w:r>
        <w:t>ков с помощью напорных струй воды без применения ручного труда.</w:t>
      </w:r>
    </w:p>
    <w:p w:rsidR="00000000" w:rsidRDefault="00BF2FE7">
      <w:pPr>
        <w:tabs>
          <w:tab w:val="left" w:pos="2268"/>
          <w:tab w:val="right" w:pos="6237"/>
        </w:tabs>
        <w:ind w:firstLine="284"/>
        <w:jc w:val="both"/>
      </w:pPr>
      <w:r>
        <w:rPr>
          <w:b/>
        </w:rPr>
        <w:t>5.2.</w:t>
      </w:r>
      <w:r>
        <w:t xml:space="preserve"> Гидросмыв наиболее целесообразно применять при наличии м</w:t>
      </w:r>
      <w:r>
        <w:t>а</w:t>
      </w:r>
      <w:r>
        <w:t>лоподвижных осадков, образующихся в условиях очистки мутных вод и характери</w:t>
      </w:r>
      <w:r>
        <w:t xml:space="preserve">зующихся содержанием взвеси не более 1500 мг/л. </w:t>
      </w:r>
    </w:p>
    <w:p w:rsidR="00000000" w:rsidRDefault="00BF2FE7">
      <w:pPr>
        <w:tabs>
          <w:tab w:val="left" w:pos="2268"/>
          <w:tab w:val="right" w:pos="6237"/>
        </w:tabs>
        <w:ind w:firstLine="284"/>
        <w:jc w:val="both"/>
      </w:pPr>
      <w:r>
        <w:rPr>
          <w:b/>
        </w:rPr>
        <w:t>5.3.</w:t>
      </w:r>
      <w:r>
        <w:t xml:space="preserve"> Выс</w:t>
      </w:r>
      <w:r>
        <w:t>о</w:t>
      </w:r>
      <w:r>
        <w:t>та слоя осадка в отстойнике должна быть не более 1-1,5 м.</w:t>
      </w:r>
    </w:p>
    <w:p w:rsidR="00000000" w:rsidRDefault="00BF2FE7">
      <w:pPr>
        <w:pStyle w:val="1"/>
        <w:rPr>
          <w:b/>
        </w:rPr>
      </w:pPr>
      <w:r>
        <w:rPr>
          <w:b/>
        </w:rPr>
        <w:t>УСТРОЙСТВО И ПРИНЦИП РАБОТЫ СИСТЕМЫ</w:t>
      </w:r>
    </w:p>
    <w:p w:rsidR="00000000" w:rsidRDefault="00BF2FE7">
      <w:pPr>
        <w:tabs>
          <w:tab w:val="left" w:pos="2268"/>
          <w:tab w:val="right" w:pos="6237"/>
        </w:tabs>
        <w:ind w:firstLine="284"/>
        <w:jc w:val="both"/>
      </w:pPr>
      <w:r>
        <w:rPr>
          <w:b/>
        </w:rPr>
        <w:t>5.4.</w:t>
      </w:r>
      <w:r>
        <w:t xml:space="preserve"> Система (черт. 17) включает в себя устройства для подачи воды и отвода размытого осадка.</w:t>
      </w:r>
    </w:p>
    <w:p w:rsidR="00000000" w:rsidRDefault="00BF2FE7">
      <w:pPr>
        <w:tabs>
          <w:tab w:val="left" w:pos="2268"/>
          <w:tab w:val="right" w:pos="6237"/>
        </w:tabs>
        <w:ind w:firstLine="284"/>
        <w:jc w:val="both"/>
      </w:pPr>
      <w:r>
        <w:t>Подача воды производится с помощью насоса, коллекторов, разв</w:t>
      </w:r>
      <w:r>
        <w:t>о</w:t>
      </w:r>
      <w:r>
        <w:t>дящих труб и специальных насадок. Отвод воды с осадком осуществл</w:t>
      </w:r>
      <w:r>
        <w:t>я</w:t>
      </w:r>
      <w:r>
        <w:t>ется с помощью лотков, устроенных в днище отстойника, и далее по трубам в приемный резервуар сооружений по обработке промывных вод и осадков</w:t>
      </w:r>
      <w:r>
        <w:t>.</w:t>
      </w:r>
    </w:p>
    <w:p w:rsidR="00000000" w:rsidRDefault="00BF2FE7">
      <w:pPr>
        <w:pStyle w:val="1"/>
        <w:spacing w:after="0"/>
        <w:rPr>
          <w:lang w:val="en-US"/>
        </w:rPr>
      </w:pPr>
      <w:r>
        <w:pict>
          <v:shape id="_x0000_i1058" type="#_x0000_t75" style="width:251.25pt;height:162pt">
            <v:imagedata r:id="rId52" o:title=""/>
          </v:shape>
        </w:pict>
      </w:r>
    </w:p>
    <w:p w:rsidR="00000000" w:rsidRDefault="00BF2FE7">
      <w:pPr>
        <w:pStyle w:val="1"/>
      </w:pPr>
      <w:r>
        <w:t xml:space="preserve">Черт. 17. Система гидравлического смыва осадка </w:t>
      </w:r>
      <w:r>
        <w:br/>
        <w:t>в горизонтальных о</w:t>
      </w:r>
      <w:r>
        <w:t>т</w:t>
      </w:r>
      <w:r>
        <w:t>стойниках</w:t>
      </w:r>
    </w:p>
    <w:p w:rsidR="00000000" w:rsidRDefault="00BF2FE7">
      <w:pPr>
        <w:pStyle w:val="2"/>
      </w:pPr>
      <w:r>
        <w:t>1 - насос для подачи воды; 2 - подводящие трубы; 3 - коллектор; 4 - ра</w:t>
      </w:r>
      <w:r>
        <w:t>з</w:t>
      </w:r>
      <w:r>
        <w:t>водящие трубы;</w:t>
      </w:r>
      <w:r>
        <w:rPr>
          <w:lang w:val="en-US"/>
        </w:rPr>
        <w:t xml:space="preserve"> 5</w:t>
      </w:r>
      <w:r>
        <w:t xml:space="preserve"> - патрубки с насадками; 6 - лотки</w:t>
      </w:r>
    </w:p>
    <w:p w:rsidR="00000000" w:rsidRDefault="00BF2FE7">
      <w:pPr>
        <w:tabs>
          <w:tab w:val="left" w:pos="2268"/>
          <w:tab w:val="right" w:pos="6237"/>
        </w:tabs>
        <w:ind w:firstLine="284"/>
        <w:jc w:val="both"/>
      </w:pPr>
      <w:r>
        <w:rPr>
          <w:b/>
        </w:rPr>
        <w:t>5.5.</w:t>
      </w:r>
      <w:r>
        <w:t xml:space="preserve"> Для смыва осадка надлежит использовать сырую воду или воду из верхней части отстойника, сбрасываемую перед его очисткой в сп</w:t>
      </w:r>
      <w:r>
        <w:t>е</w:t>
      </w:r>
      <w:r>
        <w:t>циальный запасной резервуар.</w:t>
      </w:r>
    </w:p>
    <w:p w:rsidR="00000000" w:rsidRDefault="00BF2FE7">
      <w:pPr>
        <w:tabs>
          <w:tab w:val="left" w:pos="2268"/>
          <w:tab w:val="right" w:pos="6237"/>
        </w:tabs>
        <w:ind w:firstLine="284"/>
        <w:jc w:val="both"/>
      </w:pPr>
      <w:r>
        <w:rPr>
          <w:b/>
        </w:rPr>
        <w:t>5.6.</w:t>
      </w:r>
      <w:r>
        <w:t xml:space="preserve"> Управление системой осуществляют с помощью задвижек, уст</w:t>
      </w:r>
      <w:r>
        <w:t>а</w:t>
      </w:r>
      <w:r>
        <w:t>новленных на напорном и всасывающем трубопроводах насоса.</w:t>
      </w:r>
    </w:p>
    <w:p w:rsidR="00000000" w:rsidRDefault="00BF2FE7">
      <w:pPr>
        <w:tabs>
          <w:tab w:val="left" w:pos="2268"/>
          <w:tab w:val="right" w:pos="6237"/>
        </w:tabs>
        <w:ind w:firstLine="284"/>
        <w:jc w:val="both"/>
      </w:pPr>
      <w:r>
        <w:t xml:space="preserve">Перед пуском системы в работу </w:t>
      </w:r>
      <w:r>
        <w:t>закрывают задвижку на трубопров</w:t>
      </w:r>
      <w:r>
        <w:t>о</w:t>
      </w:r>
      <w:r>
        <w:t>де, подающем обрабатываемую воду в отстойник, открывают задвижку на канализационном трубопроводе и производят опорожнение отстойн</w:t>
      </w:r>
      <w:r>
        <w:t>и</w:t>
      </w:r>
      <w:r>
        <w:t>ка примерно на 2/3 его высоты. Затем открывают задвижку на напорном трубопроводе, подающем воду в систему удаления осадка, и включают насос. При этом осадок, накопившийся в отстойнике, взмучивается, происходят его смыв и удаление одновременно с опорожнением отсто</w:t>
      </w:r>
      <w:r>
        <w:t>й</w:t>
      </w:r>
      <w:r>
        <w:t>ника.</w:t>
      </w:r>
    </w:p>
    <w:p w:rsidR="00000000" w:rsidRDefault="00BF2FE7">
      <w:pPr>
        <w:tabs>
          <w:tab w:val="left" w:pos="2268"/>
          <w:tab w:val="right" w:pos="6237"/>
        </w:tabs>
        <w:ind w:firstLine="284"/>
        <w:jc w:val="both"/>
      </w:pPr>
      <w:r>
        <w:t>Выключение системы производят через 3-5 мин после полного оп</w:t>
      </w:r>
      <w:r>
        <w:t>о</w:t>
      </w:r>
      <w:r>
        <w:t>рожнения отстойника</w:t>
      </w:r>
      <w:r>
        <w:t>. Ориентировочно время удаления осадка соста</w:t>
      </w:r>
      <w:r>
        <w:t>в</w:t>
      </w:r>
      <w:r>
        <w:t>ляет 30-40 мин.</w:t>
      </w:r>
    </w:p>
    <w:p w:rsidR="00000000" w:rsidRDefault="00BF2FE7">
      <w:pPr>
        <w:tabs>
          <w:tab w:val="left" w:pos="2268"/>
          <w:tab w:val="right" w:pos="6237"/>
        </w:tabs>
        <w:ind w:firstLine="284"/>
        <w:jc w:val="both"/>
      </w:pPr>
      <w:r>
        <w:rPr>
          <w:b/>
        </w:rPr>
        <w:t>5.7.</w:t>
      </w:r>
      <w:r>
        <w:t xml:space="preserve"> Коллектор напорной системы следует размещать при длине о</w:t>
      </w:r>
      <w:r>
        <w:t>т</w:t>
      </w:r>
      <w:r>
        <w:t>стойника, м:</w:t>
      </w:r>
    </w:p>
    <w:p w:rsidR="00000000" w:rsidRDefault="00BF2FE7">
      <w:pPr>
        <w:tabs>
          <w:tab w:val="left" w:pos="2268"/>
          <w:tab w:val="right" w:pos="6237"/>
        </w:tabs>
        <w:ind w:firstLine="284"/>
        <w:jc w:val="both"/>
      </w:pPr>
      <w:r>
        <w:t>40—45  - в начале разводящих труб;</w:t>
      </w:r>
    </w:p>
    <w:p w:rsidR="00000000" w:rsidRDefault="00BF2FE7">
      <w:pPr>
        <w:tabs>
          <w:tab w:val="left" w:pos="2268"/>
          <w:tab w:val="right" w:pos="6237"/>
        </w:tabs>
        <w:ind w:firstLine="284"/>
        <w:jc w:val="both"/>
      </w:pPr>
      <w:r>
        <w:t>60 - в средней его части с симметричным (по отношению к коллект</w:t>
      </w:r>
      <w:r>
        <w:t>о</w:t>
      </w:r>
      <w:r>
        <w:t>ру) расположением разводящих труб;</w:t>
      </w:r>
    </w:p>
    <w:p w:rsidR="00000000" w:rsidRDefault="00BF2FE7">
      <w:pPr>
        <w:tabs>
          <w:tab w:val="left" w:pos="2268"/>
          <w:tab w:val="right" w:pos="6237"/>
        </w:tabs>
        <w:ind w:firstLine="284"/>
        <w:jc w:val="both"/>
      </w:pPr>
      <w:r>
        <w:t>90 - в средней части отстойника надлежит устраивать два коллект</w:t>
      </w:r>
      <w:r>
        <w:t>о</w:t>
      </w:r>
      <w:r>
        <w:t>ра, при этом отстойник делится на две симметричные секции и в ка</w:t>
      </w:r>
      <w:r>
        <w:t>ж</w:t>
      </w:r>
      <w:r>
        <w:t>дый коллектор подается вода от насоса по отдельной трубе.</w:t>
      </w:r>
    </w:p>
    <w:p w:rsidR="00000000" w:rsidRDefault="00BF2FE7">
      <w:pPr>
        <w:tabs>
          <w:tab w:val="left" w:pos="2268"/>
          <w:tab w:val="right" w:pos="6237"/>
        </w:tabs>
        <w:ind w:firstLine="284"/>
        <w:jc w:val="both"/>
      </w:pPr>
      <w:r>
        <w:rPr>
          <w:b/>
        </w:rPr>
        <w:t>5.8.</w:t>
      </w:r>
      <w:r>
        <w:t xml:space="preserve"> Разводящие трубы следует укладывать по дну отстойн</w:t>
      </w:r>
      <w:r>
        <w:t>ика. При ширине отстойника до 4,5 м необходимы две нитки труб, прокладыва</w:t>
      </w:r>
      <w:r>
        <w:t>е</w:t>
      </w:r>
      <w:r>
        <w:t>мых вдоль стен отстойника. Лоток для сбора осадка и промывной воды размещают в этом случае по оси отстойника.</w:t>
      </w:r>
    </w:p>
    <w:p w:rsidR="00000000" w:rsidRDefault="00BF2FE7">
      <w:pPr>
        <w:tabs>
          <w:tab w:val="left" w:pos="2268"/>
          <w:tab w:val="right" w:pos="6237"/>
        </w:tabs>
        <w:ind w:firstLine="284"/>
        <w:jc w:val="both"/>
      </w:pPr>
      <w:r>
        <w:t>При ширине отстойника, равной 6 м, устанавливают три ряда разв</w:t>
      </w:r>
      <w:r>
        <w:t>о</w:t>
      </w:r>
      <w:r>
        <w:t>дящих труб, один из которых размещают по оси отстойника (в этом сл</w:t>
      </w:r>
      <w:r>
        <w:t>у</w:t>
      </w:r>
      <w:r>
        <w:t>чае в отстойнике устраивают два отводящих лотка посредине между разводящими трубами).</w:t>
      </w:r>
    </w:p>
    <w:p w:rsidR="00000000" w:rsidRDefault="00BF2FE7">
      <w:pPr>
        <w:tabs>
          <w:tab w:val="left" w:pos="2268"/>
          <w:tab w:val="right" w:pos="6237"/>
        </w:tabs>
        <w:ind w:firstLine="284"/>
        <w:jc w:val="both"/>
      </w:pPr>
      <w:r>
        <w:rPr>
          <w:b/>
        </w:rPr>
        <w:t>5.9.</w:t>
      </w:r>
      <w:r>
        <w:t xml:space="preserve"> Разводящие стальные трубы следует выполнять с переменным (телескопическим) сечением, что увеличивает равном</w:t>
      </w:r>
      <w:r>
        <w:t>ерность распред</w:t>
      </w:r>
      <w:r>
        <w:t>е</w:t>
      </w:r>
      <w:r>
        <w:t>ления воды и позволяет снизить расход металла. Переход с одного ди</w:t>
      </w:r>
      <w:r>
        <w:t>а</w:t>
      </w:r>
      <w:r>
        <w:t>метра труб на другой надлежит предусматривать посредине длины уч</w:t>
      </w:r>
      <w:r>
        <w:t>а</w:t>
      </w:r>
      <w:r>
        <w:t>стка. Для предотвращения заиления пространство под трубами заливают бетоном (марки не ниже 200) и устраивают откосы.</w:t>
      </w:r>
    </w:p>
    <w:p w:rsidR="00000000" w:rsidRDefault="00BF2FE7">
      <w:pPr>
        <w:tabs>
          <w:tab w:val="left" w:pos="2268"/>
          <w:tab w:val="right" w:pos="6237"/>
        </w:tabs>
        <w:ind w:firstLine="284"/>
        <w:jc w:val="both"/>
      </w:pPr>
      <w:r>
        <w:rPr>
          <w:b/>
        </w:rPr>
        <w:t>5.10.</w:t>
      </w:r>
      <w:r>
        <w:t xml:space="preserve"> На каждой разводящей трубе (на трубах, лежащих у стен, — с одной стороны, на центральных — с обеих сторон) вваривают стальные патрубки диаметром 32 мм под углом 45° к оси отстойника по ходу движения осадка при смыве. Патрубки имеют резьбу, н</w:t>
      </w:r>
      <w:r>
        <w:t>а которую нав</w:t>
      </w:r>
      <w:r>
        <w:t>о</w:t>
      </w:r>
      <w:r>
        <w:t>рачивают соединительные части (типа футорки). В соединительные ча</w:t>
      </w:r>
      <w:r>
        <w:t>с</w:t>
      </w:r>
      <w:r>
        <w:t>ти ввинчивают и закрепляют (с помощью контргаек) бронзовые насадки длиной 50—60 мм, наружным диаметром 16—18 мм и внутренним — 10 мм. Входные и выходные кромки насадки скругляют.</w:t>
      </w:r>
    </w:p>
    <w:p w:rsidR="00000000" w:rsidRDefault="00BF2FE7">
      <w:pPr>
        <w:tabs>
          <w:tab w:val="left" w:pos="2268"/>
          <w:tab w:val="right" w:pos="6237"/>
        </w:tabs>
        <w:ind w:firstLine="284"/>
        <w:jc w:val="both"/>
      </w:pPr>
      <w:r>
        <w:t>Расстояния между патрубками с насадками — 1м, а на последней четверти длины труб — 1,5 м.</w:t>
      </w:r>
    </w:p>
    <w:p w:rsidR="00000000" w:rsidRDefault="00BF2FE7">
      <w:pPr>
        <w:tabs>
          <w:tab w:val="left" w:pos="2268"/>
          <w:tab w:val="right" w:pos="6237"/>
        </w:tabs>
        <w:ind w:firstLine="284"/>
        <w:jc w:val="both"/>
      </w:pPr>
      <w:r>
        <w:rPr>
          <w:b/>
        </w:rPr>
        <w:t>5.11.</w:t>
      </w:r>
      <w:r>
        <w:t xml:space="preserve"> Насадки на разводящих трубах, находящихся у противополо</w:t>
      </w:r>
      <w:r>
        <w:t>ж</w:t>
      </w:r>
      <w:r>
        <w:t>ных стен отстойника и в центре, должны быть расположены в шахма</w:t>
      </w:r>
      <w:r>
        <w:t>т</w:t>
      </w:r>
      <w:r>
        <w:t xml:space="preserve">ном порядке, чтобы факелы соседних и </w:t>
      </w:r>
      <w:r>
        <w:t>противоположных струй слив</w:t>
      </w:r>
      <w:r>
        <w:t>а</w:t>
      </w:r>
      <w:r>
        <w:t>лись и частично пересекались. На трубах в конце отстойника наварив</w:t>
      </w:r>
      <w:r>
        <w:t>а</w:t>
      </w:r>
      <w:r>
        <w:t>ют стальные заглушки.</w:t>
      </w:r>
    </w:p>
    <w:p w:rsidR="00000000" w:rsidRDefault="00BF2FE7">
      <w:pPr>
        <w:pStyle w:val="1"/>
        <w:rPr>
          <w:b/>
        </w:rPr>
      </w:pPr>
      <w:r>
        <w:rPr>
          <w:b/>
        </w:rPr>
        <w:t>РАСЧЕТ СИСТЕМЫ СМЫВА ОСАДКА</w:t>
      </w:r>
    </w:p>
    <w:p w:rsidR="00000000" w:rsidRDefault="00BF2FE7">
      <w:pPr>
        <w:tabs>
          <w:tab w:val="left" w:pos="2268"/>
          <w:tab w:val="right" w:pos="6237"/>
        </w:tabs>
        <w:ind w:firstLine="284"/>
        <w:jc w:val="both"/>
      </w:pPr>
      <w:r>
        <w:rPr>
          <w:b/>
        </w:rPr>
        <w:t>5.12.</w:t>
      </w:r>
      <w:r>
        <w:t xml:space="preserve"> Расчет системы смыва осадка производят, исходя из получения в расчетном сечении отстойника размывающей скорости струи </w:t>
      </w:r>
      <w:r>
        <w:sym w:font="Symbol" w:char="F06E"/>
      </w:r>
      <w:r>
        <w:rPr>
          <w:vertAlign w:val="subscript"/>
        </w:rPr>
        <w:t>с</w:t>
      </w:r>
      <w:r>
        <w:t xml:space="preserve"> = 0,5—0,8 м/с (в зависимости от плотности и прочности осадка).</w:t>
      </w:r>
    </w:p>
    <w:p w:rsidR="00000000" w:rsidRDefault="00BF2FE7">
      <w:pPr>
        <w:tabs>
          <w:tab w:val="left" w:pos="2268"/>
          <w:tab w:val="right" w:pos="6237"/>
        </w:tabs>
        <w:ind w:firstLine="284"/>
        <w:jc w:val="both"/>
      </w:pPr>
      <w:r>
        <w:rPr>
          <w:b/>
        </w:rPr>
        <w:t>5.13.</w:t>
      </w:r>
      <w:r>
        <w:t xml:space="preserve"> Скорость осевой компактной струи </w:t>
      </w:r>
      <w:r>
        <w:sym w:font="Symbol" w:char="F06E"/>
      </w:r>
      <w:r>
        <w:rPr>
          <w:vertAlign w:val="subscript"/>
        </w:rPr>
        <w:t>с</w:t>
      </w:r>
      <w:r>
        <w:t>, м/с, в пределах основн</w:t>
      </w:r>
      <w:r>
        <w:t>о</w:t>
      </w:r>
      <w:r>
        <w:t>го потока для затопленной симметричной струи определяют, исходя из соотношения</w:t>
      </w:r>
    </w:p>
    <w:p w:rsidR="00000000" w:rsidRDefault="00BF2FE7">
      <w:pPr>
        <w:tabs>
          <w:tab w:val="left" w:pos="2268"/>
          <w:tab w:val="right" w:pos="6237"/>
        </w:tabs>
        <w:ind w:firstLine="284"/>
        <w:jc w:val="both"/>
      </w:pPr>
      <w:r>
        <w:tab/>
      </w:r>
      <w:r>
        <w:rPr>
          <w:position w:val="-50"/>
        </w:rPr>
        <w:object w:dxaOrig="1520" w:dyaOrig="820">
          <v:shape id="_x0000_i1059" type="#_x0000_t75" style="width:75.75pt;height:41.25pt" o:ole="">
            <v:imagedata r:id="rId53" o:title=""/>
          </v:shape>
          <o:OLEObject Type="Embed" ProgID="Equation.2" ShapeID="_x0000_i1059" DrawAspect="Content" ObjectID="_1427215055" r:id="rId54"/>
        </w:object>
      </w:r>
      <w:r>
        <w:t xml:space="preserve"> ,</w:t>
      </w:r>
      <w:r>
        <w:tab/>
        <w:t>(10)</w:t>
      </w:r>
    </w:p>
    <w:p w:rsidR="00000000" w:rsidRDefault="00BF2FE7">
      <w:pPr>
        <w:tabs>
          <w:tab w:val="left" w:pos="2268"/>
          <w:tab w:val="right" w:pos="6237"/>
        </w:tabs>
        <w:jc w:val="both"/>
      </w:pPr>
      <w:r>
        <w:t>г</w:t>
      </w:r>
      <w:r>
        <w:t xml:space="preserve">де </w:t>
      </w:r>
      <w:r>
        <w:sym w:font="Symbol" w:char="F073"/>
      </w:r>
      <w:r>
        <w:t xml:space="preserve"> - экспериментальная константа, равная 0,075; </w:t>
      </w:r>
    </w:p>
    <w:p w:rsidR="00000000" w:rsidRDefault="00BF2FE7">
      <w:pPr>
        <w:tabs>
          <w:tab w:val="left" w:pos="2268"/>
          <w:tab w:val="right" w:pos="6237"/>
        </w:tabs>
        <w:ind w:left="568" w:hanging="284"/>
        <w:jc w:val="both"/>
      </w:pPr>
      <w:r>
        <w:rPr>
          <w:lang w:val="en-US"/>
        </w:rPr>
        <w:t>l</w:t>
      </w:r>
      <w:r>
        <w:t xml:space="preserve"> - расстояние от насадки до расчетного сечения (в данном случае - до приемной канализационной трубы или лотка), м; </w:t>
      </w:r>
    </w:p>
    <w:p w:rsidR="00000000" w:rsidRDefault="00BF2FE7">
      <w:pPr>
        <w:tabs>
          <w:tab w:val="left" w:pos="2268"/>
          <w:tab w:val="right" w:pos="6237"/>
        </w:tabs>
        <w:ind w:firstLine="284"/>
        <w:jc w:val="both"/>
        <w:rPr>
          <w:lang w:val="en-US"/>
        </w:rPr>
      </w:pPr>
      <w:r>
        <w:rPr>
          <w:lang w:val="en-US"/>
        </w:rPr>
        <w:t>r</w:t>
      </w:r>
      <w:r>
        <w:rPr>
          <w:vertAlign w:val="subscript"/>
          <w:lang w:val="en-US"/>
        </w:rPr>
        <w:t>o</w:t>
      </w:r>
      <w:r>
        <w:t xml:space="preserve"> - радиус отверстия насадки, м; </w:t>
      </w:r>
    </w:p>
    <w:p w:rsidR="00000000" w:rsidRDefault="00BF2FE7">
      <w:pPr>
        <w:tabs>
          <w:tab w:val="left" w:pos="2268"/>
          <w:tab w:val="right" w:pos="6237"/>
        </w:tabs>
        <w:ind w:firstLine="284"/>
        <w:jc w:val="both"/>
      </w:pPr>
      <w:r>
        <w:rPr>
          <w:lang w:val="en-US"/>
        </w:rPr>
        <w:sym w:font="Symbol" w:char="F06E"/>
      </w:r>
      <w:r>
        <w:rPr>
          <w:vertAlign w:val="subscript"/>
          <w:lang w:val="en-US"/>
        </w:rPr>
        <w:t>o</w:t>
      </w:r>
      <w:r>
        <w:t xml:space="preserve"> - начальная скорость струи на в</w:t>
      </w:r>
      <w:r>
        <w:t>ы</w:t>
      </w:r>
      <w:r>
        <w:t>ходе из насадки, м/с.</w:t>
      </w:r>
    </w:p>
    <w:p w:rsidR="00000000" w:rsidRDefault="00BF2FE7">
      <w:pPr>
        <w:tabs>
          <w:tab w:val="left" w:pos="2268"/>
          <w:tab w:val="right" w:pos="6237"/>
        </w:tabs>
        <w:ind w:firstLine="284"/>
        <w:jc w:val="both"/>
      </w:pPr>
      <w:r>
        <w:t xml:space="preserve">Внутренний радиус насадки </w:t>
      </w:r>
      <w:r>
        <w:rPr>
          <w:lang w:val="en-US"/>
        </w:rPr>
        <w:t>r</w:t>
      </w:r>
      <w:r>
        <w:rPr>
          <w:vertAlign w:val="subscript"/>
          <w:lang w:val="en-US"/>
        </w:rPr>
        <w:t>o</w:t>
      </w:r>
      <w:r>
        <w:t xml:space="preserve"> принимается равным 0,005 м; ра</w:t>
      </w:r>
      <w:r>
        <w:t>с</w:t>
      </w:r>
      <w:r>
        <w:t xml:space="preserve">стояния от насадки до расчетного сечения </w:t>
      </w:r>
      <w:r>
        <w:rPr>
          <w:lang w:val="en-US"/>
        </w:rPr>
        <w:t>l</w:t>
      </w:r>
      <w:r>
        <w:t>, м, равны:</w:t>
      </w:r>
    </w:p>
    <w:p w:rsidR="00000000" w:rsidRDefault="00BF2FE7">
      <w:pPr>
        <w:tabs>
          <w:tab w:val="left" w:pos="2268"/>
          <w:tab w:val="right" w:pos="6237"/>
        </w:tabs>
        <w:ind w:firstLine="284"/>
        <w:jc w:val="both"/>
      </w:pPr>
      <w:r>
        <w:t>для отстойников шириной 4,5 м        -     2,25</w:t>
      </w:r>
    </w:p>
    <w:p w:rsidR="00000000" w:rsidRDefault="00BF2FE7">
      <w:pPr>
        <w:tabs>
          <w:tab w:val="left" w:pos="2268"/>
          <w:tab w:val="right" w:pos="6237"/>
        </w:tabs>
        <w:ind w:firstLine="284"/>
        <w:jc w:val="both"/>
      </w:pPr>
      <w:r>
        <w:t xml:space="preserve">         «                 «              6,0 м       -     1,50</w:t>
      </w:r>
    </w:p>
    <w:p w:rsidR="00000000" w:rsidRDefault="00BF2FE7">
      <w:pPr>
        <w:tabs>
          <w:tab w:val="left" w:pos="2268"/>
          <w:tab w:val="right" w:pos="6237"/>
        </w:tabs>
        <w:ind w:firstLine="284"/>
        <w:jc w:val="both"/>
      </w:pPr>
      <w:r>
        <w:t>Тогда из формулы (10) нач</w:t>
      </w:r>
      <w:r>
        <w:t>альная скорость на выходе из насадки б</w:t>
      </w:r>
      <w:r>
        <w:t>у</w:t>
      </w:r>
      <w:r>
        <w:t xml:space="preserve">дет: при </w:t>
      </w:r>
      <w:r>
        <w:rPr>
          <w:lang w:val="en-US"/>
        </w:rPr>
        <w:t>l</w:t>
      </w:r>
      <w:r>
        <w:t xml:space="preserve"> = 2,25 м</w:t>
      </w:r>
      <w:r>
        <w:rPr>
          <w:lang w:val="en-US"/>
        </w:rPr>
        <w:t xml:space="preserve"> </w:t>
      </w:r>
      <w:r>
        <w:rPr>
          <w:lang w:val="en-US"/>
        </w:rPr>
        <w:sym w:font="Symbol" w:char="F06E"/>
      </w:r>
      <w:r>
        <w:rPr>
          <w:vertAlign w:val="subscript"/>
          <w:lang w:val="en-US"/>
        </w:rPr>
        <w:t>o</w:t>
      </w:r>
      <w:r>
        <w:rPr>
          <w:smallCaps/>
        </w:rPr>
        <w:t xml:space="preserve"> </w:t>
      </w:r>
      <w:r>
        <w:t>= 35,5</w:t>
      </w:r>
      <w:r>
        <w:rPr>
          <w:lang w:val="en-US"/>
        </w:rPr>
        <w:t xml:space="preserve"> </w:t>
      </w:r>
      <w:r>
        <w:rPr>
          <w:lang w:val="en-US"/>
        </w:rPr>
        <w:sym w:font="Symbol" w:char="F06E"/>
      </w:r>
      <w:r>
        <w:rPr>
          <w:vertAlign w:val="subscript"/>
          <w:lang w:val="en-US"/>
        </w:rPr>
        <w:t>c</w:t>
      </w:r>
      <w:r>
        <w:t xml:space="preserve"> м/с; при l = 1,50 м</w:t>
      </w:r>
      <w:r>
        <w:rPr>
          <w:lang w:val="en-US"/>
        </w:rPr>
        <w:t xml:space="preserve"> </w:t>
      </w:r>
      <w:r>
        <w:rPr>
          <w:lang w:val="en-US"/>
        </w:rPr>
        <w:sym w:font="Symbol" w:char="F06E"/>
      </w:r>
      <w:r>
        <w:rPr>
          <w:vertAlign w:val="subscript"/>
          <w:lang w:val="en-US"/>
        </w:rPr>
        <w:t>o</w:t>
      </w:r>
      <w:r>
        <w:t xml:space="preserve"> = 23,7 </w:t>
      </w:r>
      <w:r>
        <w:rPr>
          <w:lang w:val="en-US"/>
        </w:rPr>
        <w:sym w:font="Symbol" w:char="F06E"/>
      </w:r>
      <w:r>
        <w:rPr>
          <w:vertAlign w:val="subscript"/>
          <w:lang w:val="en-US"/>
        </w:rPr>
        <w:t>c</w:t>
      </w:r>
      <w:r>
        <w:t xml:space="preserve"> м/с.</w:t>
      </w:r>
    </w:p>
    <w:p w:rsidR="00000000" w:rsidRDefault="00BF2FE7">
      <w:pPr>
        <w:tabs>
          <w:tab w:val="left" w:pos="2268"/>
          <w:tab w:val="right" w:pos="6237"/>
        </w:tabs>
        <w:ind w:firstLine="284"/>
        <w:jc w:val="both"/>
      </w:pPr>
      <w:r>
        <w:rPr>
          <w:b/>
        </w:rPr>
        <w:t>5.14.</w:t>
      </w:r>
      <w:r>
        <w:t xml:space="preserve"> Расход q</w:t>
      </w:r>
      <w:r>
        <w:rPr>
          <w:vertAlign w:val="subscript"/>
        </w:rPr>
        <w:t>н</w:t>
      </w:r>
      <w:r>
        <w:t>, м</w:t>
      </w:r>
      <w:r>
        <w:rPr>
          <w:vertAlign w:val="superscript"/>
        </w:rPr>
        <w:t>3</w:t>
      </w:r>
      <w:r>
        <w:t>/с, через насадку определяется по формуле</w:t>
      </w:r>
    </w:p>
    <w:p w:rsidR="00000000" w:rsidRDefault="00BF2FE7">
      <w:pPr>
        <w:tabs>
          <w:tab w:val="left" w:pos="2268"/>
          <w:tab w:val="right" w:pos="6237"/>
        </w:tabs>
        <w:spacing w:before="120" w:after="120"/>
        <w:ind w:firstLine="284"/>
        <w:jc w:val="both"/>
      </w:pPr>
      <w:r>
        <w:tab/>
      </w:r>
      <w:r>
        <w:rPr>
          <w:lang w:val="en-US"/>
        </w:rPr>
        <w:t>q</w:t>
      </w:r>
      <w:r>
        <w:rPr>
          <w:vertAlign w:val="subscript"/>
        </w:rPr>
        <w:t>н</w:t>
      </w:r>
      <w:r>
        <w:t xml:space="preserve"> = </w:t>
      </w:r>
      <w:r>
        <w:sym w:font="Symbol" w:char="F077"/>
      </w:r>
      <w:r>
        <w:t xml:space="preserve"> </w:t>
      </w:r>
      <w:r>
        <w:sym w:font="Symbol" w:char="F06E"/>
      </w:r>
      <w:r>
        <w:rPr>
          <w:vertAlign w:val="subscript"/>
        </w:rPr>
        <w:t>о</w:t>
      </w:r>
      <w:r>
        <w:t xml:space="preserve"> ,</w:t>
      </w:r>
      <w:r>
        <w:tab/>
        <w:t>(11)</w:t>
      </w:r>
    </w:p>
    <w:p w:rsidR="00000000" w:rsidRDefault="00BF2FE7">
      <w:pPr>
        <w:tabs>
          <w:tab w:val="left" w:pos="2268"/>
          <w:tab w:val="right" w:pos="6237"/>
        </w:tabs>
        <w:jc w:val="both"/>
      </w:pPr>
      <w:r>
        <w:t xml:space="preserve">где </w:t>
      </w:r>
      <w:r>
        <w:sym w:font="Symbol" w:char="F077"/>
      </w:r>
      <w:r>
        <w:t xml:space="preserve"> - площадь сечения отверстия насадки, м</w:t>
      </w:r>
      <w:r>
        <w:rPr>
          <w:vertAlign w:val="superscript"/>
        </w:rPr>
        <w:t>2</w:t>
      </w:r>
      <w:r>
        <w:t>.</w:t>
      </w:r>
    </w:p>
    <w:p w:rsidR="00000000" w:rsidRDefault="00BF2FE7">
      <w:pPr>
        <w:tabs>
          <w:tab w:val="left" w:pos="2268"/>
          <w:tab w:val="right" w:pos="6237"/>
        </w:tabs>
        <w:ind w:firstLine="284"/>
        <w:jc w:val="both"/>
      </w:pPr>
      <w:r>
        <w:t xml:space="preserve">Для принятого диаметра насадки 10 мм получим </w:t>
      </w:r>
      <w:r>
        <w:sym w:font="Symbol" w:char="F077"/>
      </w:r>
      <w:r>
        <w:t xml:space="preserve"> = 78,5 </w:t>
      </w:r>
      <w:r>
        <w:rPr>
          <w:lang w:val="en-US"/>
        </w:rPr>
        <w:sym w:font="Symbol" w:char="F0D7"/>
      </w:r>
      <w:r>
        <w:t xml:space="preserve"> 10</w:t>
      </w:r>
      <w:r>
        <w:rPr>
          <w:vertAlign w:val="superscript"/>
        </w:rPr>
        <w:t>-6</w:t>
      </w:r>
      <w:r>
        <w:t xml:space="preserve"> м</w:t>
      </w:r>
      <w:r>
        <w:rPr>
          <w:vertAlign w:val="superscript"/>
        </w:rPr>
        <w:t>2</w:t>
      </w:r>
      <w:r>
        <w:t xml:space="preserve">, тогда </w:t>
      </w:r>
      <w:r>
        <w:rPr>
          <w:lang w:val="en-US"/>
        </w:rPr>
        <w:t>q</w:t>
      </w:r>
      <w:r>
        <w:rPr>
          <w:vertAlign w:val="subscript"/>
        </w:rPr>
        <w:t>н</w:t>
      </w:r>
      <w:r>
        <w:t xml:space="preserve"> =</w:t>
      </w:r>
      <w:r>
        <w:rPr>
          <w:lang w:val="en-US"/>
        </w:rPr>
        <w:t xml:space="preserve"> 78,5 </w:t>
      </w:r>
      <w:r>
        <w:rPr>
          <w:lang w:val="en-US"/>
        </w:rPr>
        <w:sym w:font="Symbol" w:char="F0D7"/>
      </w:r>
      <w:r>
        <w:t xml:space="preserve"> 10</w:t>
      </w:r>
      <w:r>
        <w:rPr>
          <w:vertAlign w:val="superscript"/>
        </w:rPr>
        <w:t>-6</w:t>
      </w:r>
      <w:r>
        <w:t xml:space="preserve"> </w:t>
      </w:r>
      <w:r>
        <w:sym w:font="Symbol" w:char="F06E"/>
      </w:r>
      <w:r>
        <w:rPr>
          <w:vertAlign w:val="subscript"/>
        </w:rPr>
        <w:t>о</w:t>
      </w:r>
      <w:r>
        <w:t>, м</w:t>
      </w:r>
      <w:r>
        <w:rPr>
          <w:vertAlign w:val="superscript"/>
        </w:rPr>
        <w:t>3</w:t>
      </w:r>
      <w:r>
        <w:t>/с.</w:t>
      </w:r>
    </w:p>
    <w:p w:rsidR="00000000" w:rsidRDefault="00BF2FE7">
      <w:pPr>
        <w:tabs>
          <w:tab w:val="left" w:pos="2268"/>
          <w:tab w:val="right" w:pos="6237"/>
        </w:tabs>
        <w:ind w:firstLine="284"/>
        <w:jc w:val="both"/>
      </w:pPr>
      <w:r>
        <w:rPr>
          <w:b/>
        </w:rPr>
        <w:t>5.15.</w:t>
      </w:r>
      <w:r>
        <w:t xml:space="preserve"> Напор</w:t>
      </w:r>
      <w:r>
        <w:rPr>
          <w:lang w:val="en-US"/>
        </w:rPr>
        <w:t xml:space="preserve"> h</w:t>
      </w:r>
      <w:r>
        <w:rPr>
          <w:vertAlign w:val="subscript"/>
        </w:rPr>
        <w:t>н</w:t>
      </w:r>
      <w:r>
        <w:rPr>
          <w:lang w:val="en-US"/>
        </w:rPr>
        <w:t>,</w:t>
      </w:r>
      <w:r>
        <w:t xml:space="preserve"> м, необходимый для получения начальной скорости, определяется по формуле</w:t>
      </w:r>
    </w:p>
    <w:p w:rsidR="00000000" w:rsidRDefault="00BF2FE7">
      <w:pPr>
        <w:tabs>
          <w:tab w:val="left" w:pos="2268"/>
          <w:tab w:val="right" w:pos="6237"/>
        </w:tabs>
        <w:ind w:firstLine="284"/>
        <w:jc w:val="both"/>
      </w:pPr>
      <w:r>
        <w:tab/>
      </w:r>
      <w:r>
        <w:rPr>
          <w:position w:val="-30"/>
        </w:rPr>
        <w:object w:dxaOrig="1719" w:dyaOrig="700">
          <v:shape id="_x0000_i1060" type="#_x0000_t75" style="width:86.25pt;height:35.25pt" o:ole="">
            <v:imagedata r:id="rId55" o:title=""/>
          </v:shape>
          <o:OLEObject Type="Embed" ProgID="Equation.2" ShapeID="_x0000_i1060" DrawAspect="Content" ObjectID="_1427215056" r:id="rId56"/>
        </w:object>
      </w:r>
      <w:r>
        <w:t xml:space="preserve"> ,</w:t>
      </w:r>
      <w:r>
        <w:tab/>
        <w:t>(12)</w:t>
      </w:r>
    </w:p>
    <w:p w:rsidR="00000000" w:rsidRDefault="00BF2FE7">
      <w:pPr>
        <w:tabs>
          <w:tab w:val="left" w:pos="2268"/>
          <w:tab w:val="right" w:pos="6237"/>
        </w:tabs>
        <w:jc w:val="both"/>
      </w:pPr>
      <w:r>
        <w:t xml:space="preserve">где </w:t>
      </w:r>
      <w:r>
        <w:sym w:font="Symbol" w:char="F06D"/>
      </w:r>
      <w:r>
        <w:t xml:space="preserve"> - коэффициент расхода, принимаемый равным 0,59—0,64</w:t>
      </w:r>
      <w:r>
        <w:t xml:space="preserve">; </w:t>
      </w:r>
    </w:p>
    <w:p w:rsidR="00000000" w:rsidRDefault="00BF2FE7">
      <w:pPr>
        <w:tabs>
          <w:tab w:val="left" w:pos="2268"/>
          <w:tab w:val="right" w:pos="6237"/>
        </w:tabs>
        <w:ind w:firstLine="284"/>
        <w:jc w:val="both"/>
      </w:pPr>
      <w:r>
        <w:rPr>
          <w:lang w:val="en-US"/>
        </w:rPr>
        <w:t>g</w:t>
      </w:r>
      <w:r>
        <w:t xml:space="preserve"> - ускорение свободного падения, м/с</w:t>
      </w:r>
      <w:r>
        <w:rPr>
          <w:vertAlign w:val="superscript"/>
        </w:rPr>
        <w:t>2</w:t>
      </w:r>
      <w:r>
        <w:t>;</w:t>
      </w:r>
    </w:p>
    <w:p w:rsidR="00000000" w:rsidRDefault="00BF2FE7">
      <w:pPr>
        <w:tabs>
          <w:tab w:val="left" w:pos="2268"/>
          <w:tab w:val="right" w:pos="6237"/>
        </w:tabs>
        <w:ind w:firstLine="284"/>
        <w:jc w:val="both"/>
      </w:pPr>
      <w:r>
        <w:rPr>
          <w:lang w:val="en-US"/>
        </w:rPr>
        <w:t>h</w:t>
      </w:r>
      <w:r>
        <w:rPr>
          <w:vertAlign w:val="subscript"/>
          <w:lang w:val="en-US"/>
        </w:rPr>
        <w:t>r</w:t>
      </w:r>
      <w:r>
        <w:t xml:space="preserve"> - рабочая высота столба воды в отстойнике при промывке, м. </w:t>
      </w:r>
    </w:p>
    <w:p w:rsidR="00000000" w:rsidRDefault="00BF2FE7">
      <w:pPr>
        <w:tabs>
          <w:tab w:val="left" w:pos="2268"/>
          <w:tab w:val="right" w:pos="6237"/>
        </w:tabs>
        <w:ind w:firstLine="284"/>
        <w:jc w:val="both"/>
      </w:pPr>
      <w:r>
        <w:rPr>
          <w:b/>
        </w:rPr>
        <w:t>5.16.</w:t>
      </w:r>
      <w:r>
        <w:t xml:space="preserve"> Расчетные расходы воды для каждого участка разводящих труб определяют в зависимости от числа насадок на нем и расхода воды, проход</w:t>
      </w:r>
      <w:r>
        <w:t>я</w:t>
      </w:r>
      <w:r>
        <w:t>щего через одну насадку.</w:t>
      </w:r>
    </w:p>
    <w:p w:rsidR="00000000" w:rsidRDefault="00BF2FE7">
      <w:pPr>
        <w:tabs>
          <w:tab w:val="left" w:pos="2268"/>
          <w:tab w:val="right" w:pos="6237"/>
        </w:tabs>
        <w:ind w:firstLine="284"/>
        <w:jc w:val="both"/>
      </w:pPr>
      <w:r>
        <w:rPr>
          <w:b/>
        </w:rPr>
        <w:t>5.17.</w:t>
      </w:r>
      <w:r>
        <w:t xml:space="preserve"> Диаметр труб и скорость движения воды в них определяют по вычисленным значениям расходов. При этом скорость движения воды в трубах не должна превышать 1,5 м/с.</w:t>
      </w:r>
    </w:p>
    <w:p w:rsidR="00000000" w:rsidRDefault="00BF2FE7">
      <w:pPr>
        <w:tabs>
          <w:tab w:val="left" w:pos="2268"/>
          <w:tab w:val="right" w:pos="6237"/>
        </w:tabs>
        <w:ind w:firstLine="284"/>
        <w:jc w:val="both"/>
      </w:pPr>
      <w:r>
        <w:t xml:space="preserve">Проверку расчетных и конструктивно принятых параметров следует производить по </w:t>
      </w:r>
      <w:r>
        <w:t>формуле</w:t>
      </w:r>
    </w:p>
    <w:p w:rsidR="00000000" w:rsidRDefault="00BF2FE7">
      <w:pPr>
        <w:tabs>
          <w:tab w:val="left" w:pos="1701"/>
          <w:tab w:val="left" w:pos="2268"/>
          <w:tab w:val="right" w:pos="6237"/>
        </w:tabs>
        <w:ind w:firstLine="284"/>
        <w:jc w:val="both"/>
      </w:pPr>
      <w:r>
        <w:tab/>
      </w:r>
      <w:r>
        <w:rPr>
          <w:position w:val="-24"/>
        </w:rPr>
        <w:object w:dxaOrig="2659" w:dyaOrig="600">
          <v:shape id="_x0000_i1061" type="#_x0000_t75" style="width:132.75pt;height:30pt" o:ole="">
            <v:imagedata r:id="rId57" o:title=""/>
          </v:shape>
          <o:OLEObject Type="Embed" ProgID="Equation.2" ShapeID="_x0000_i1061" DrawAspect="Content" ObjectID="_1427215057" r:id="rId58"/>
        </w:object>
      </w:r>
      <w:r>
        <w:t xml:space="preserve"> ,</w:t>
      </w:r>
      <w:r>
        <w:tab/>
        <w:t>(13)</w:t>
      </w:r>
    </w:p>
    <w:p w:rsidR="00000000" w:rsidRDefault="00BF2FE7">
      <w:pPr>
        <w:tabs>
          <w:tab w:val="left" w:pos="2268"/>
          <w:tab w:val="right" w:pos="6237"/>
        </w:tabs>
        <w:ind w:left="737" w:hanging="737"/>
        <w:jc w:val="both"/>
      </w:pPr>
      <w:r>
        <w:t>где</w:t>
      </w:r>
      <w:r>
        <w:rPr>
          <w:lang w:val="en-US"/>
        </w:rPr>
        <w:t xml:space="preserve"> L</w:t>
      </w:r>
      <w:r>
        <w:rPr>
          <w:sz w:val="24"/>
          <w:vertAlign w:val="subscript"/>
        </w:rPr>
        <w:t>кр</w:t>
      </w:r>
      <w:r>
        <w:t xml:space="preserve"> - критическая длина дырчатой трубы, при которой потеря напора полностью компенсируется восстановлением скоростного нап</w:t>
      </w:r>
      <w:r>
        <w:t>о</w:t>
      </w:r>
      <w:r>
        <w:t xml:space="preserve">ра, м; </w:t>
      </w:r>
    </w:p>
    <w:p w:rsidR="00000000" w:rsidRDefault="00BF2FE7">
      <w:pPr>
        <w:tabs>
          <w:tab w:val="left" w:pos="2268"/>
          <w:tab w:val="right" w:pos="6237"/>
        </w:tabs>
        <w:ind w:left="568" w:hanging="284"/>
        <w:jc w:val="both"/>
      </w:pPr>
      <w:r>
        <w:sym w:font="Symbol" w:char="F06C"/>
      </w:r>
      <w:r>
        <w:t xml:space="preserve"> - коэффициент сопротивления трению по длине, равный для стал</w:t>
      </w:r>
      <w:r>
        <w:t>ь</w:t>
      </w:r>
      <w:r>
        <w:t>ных труб 0,03—0,02;</w:t>
      </w:r>
    </w:p>
    <w:p w:rsidR="00000000" w:rsidRDefault="00BF2FE7">
      <w:pPr>
        <w:tabs>
          <w:tab w:val="left" w:pos="2268"/>
          <w:tab w:val="right" w:pos="6237"/>
        </w:tabs>
        <w:ind w:firstLine="284"/>
        <w:jc w:val="both"/>
      </w:pPr>
      <w:r>
        <w:rPr>
          <w:lang w:val="en-US"/>
        </w:rPr>
        <w:t>d</w:t>
      </w:r>
      <w:r>
        <w:t xml:space="preserve"> - диаметр дырчатой трубы, м; </w:t>
      </w:r>
    </w:p>
    <w:p w:rsidR="00000000" w:rsidRDefault="00BF2FE7">
      <w:pPr>
        <w:tabs>
          <w:tab w:val="left" w:pos="2268"/>
          <w:tab w:val="right" w:pos="6237"/>
        </w:tabs>
        <w:ind w:firstLine="284"/>
        <w:jc w:val="both"/>
      </w:pPr>
      <w:r>
        <w:rPr>
          <w:lang w:val="en-US"/>
        </w:rPr>
        <w:t>n</w:t>
      </w:r>
      <w:r>
        <w:t xml:space="preserve"> - число отве</w:t>
      </w:r>
      <w:r>
        <w:t>р</w:t>
      </w:r>
      <w:r>
        <w:t>стий (насадок).</w:t>
      </w:r>
    </w:p>
    <w:p w:rsidR="00000000" w:rsidRDefault="00BF2FE7">
      <w:pPr>
        <w:tabs>
          <w:tab w:val="left" w:pos="2268"/>
          <w:tab w:val="right" w:pos="6237"/>
        </w:tabs>
        <w:ind w:firstLine="284"/>
        <w:jc w:val="both"/>
      </w:pPr>
      <w:r>
        <w:t>Для упрощения расчетов критическую длину дырчатой трубы</w:t>
      </w:r>
      <w:r>
        <w:rPr>
          <w:lang w:val="en-US"/>
        </w:rPr>
        <w:t xml:space="preserve"> L</w:t>
      </w:r>
      <w:r>
        <w:rPr>
          <w:sz w:val="24"/>
          <w:vertAlign w:val="subscript"/>
        </w:rPr>
        <w:t>кр</w:t>
      </w:r>
      <w:r>
        <w:t xml:space="preserve"> по формуле (13) допускается определять для суженной ее части.</w:t>
      </w:r>
    </w:p>
    <w:p w:rsidR="00000000" w:rsidRDefault="00BF2FE7">
      <w:pPr>
        <w:tabs>
          <w:tab w:val="left" w:pos="2268"/>
          <w:tab w:val="right" w:pos="6237"/>
        </w:tabs>
        <w:ind w:firstLine="284"/>
        <w:jc w:val="both"/>
      </w:pPr>
      <w:r>
        <w:rPr>
          <w:b/>
        </w:rPr>
        <w:t>5.18.</w:t>
      </w:r>
      <w:r>
        <w:t xml:space="preserve"> Диаметры коллекторов и подводящей трубы следует определять исхо</w:t>
      </w:r>
      <w:r>
        <w:t xml:space="preserve">дя из приходящихся на них расходов воды и скорости ее движения, принимаемой 0,8—1,2 м/с. </w:t>
      </w:r>
    </w:p>
    <w:p w:rsidR="00000000" w:rsidRDefault="00BF2FE7">
      <w:pPr>
        <w:tabs>
          <w:tab w:val="left" w:pos="2268"/>
          <w:tab w:val="right" w:pos="6237"/>
        </w:tabs>
        <w:ind w:firstLine="284"/>
        <w:jc w:val="both"/>
      </w:pPr>
      <w:r>
        <w:t xml:space="preserve">Напор промывного насоса </w:t>
      </w:r>
      <w:r>
        <w:rPr>
          <w:lang w:val="en-US"/>
        </w:rPr>
        <w:t>h</w:t>
      </w:r>
      <w:r>
        <w:t>, м, надлежит определять по формуле</w:t>
      </w:r>
    </w:p>
    <w:p w:rsidR="00000000" w:rsidRDefault="00BF2FE7">
      <w:pPr>
        <w:tabs>
          <w:tab w:val="left" w:pos="2268"/>
          <w:tab w:val="right" w:pos="6237"/>
        </w:tabs>
        <w:spacing w:before="120" w:after="120"/>
        <w:ind w:firstLine="284"/>
        <w:jc w:val="both"/>
      </w:pPr>
      <w:r>
        <w:tab/>
      </w:r>
      <w:r>
        <w:rPr>
          <w:lang w:val="en-US"/>
        </w:rPr>
        <w:t>h = h</w:t>
      </w:r>
      <w:r>
        <w:rPr>
          <w:vertAlign w:val="subscript"/>
        </w:rPr>
        <w:t>н</w:t>
      </w:r>
      <w:r>
        <w:rPr>
          <w:lang w:val="en-US"/>
        </w:rPr>
        <w:t xml:space="preserve"> + 1,1 h</w:t>
      </w:r>
      <w:r>
        <w:rPr>
          <w:vertAlign w:val="subscript"/>
          <w:lang w:val="en-US"/>
        </w:rPr>
        <w:t>l</w:t>
      </w:r>
      <w:r>
        <w:rPr>
          <w:lang w:val="en-US"/>
        </w:rPr>
        <w:t xml:space="preserve"> ,</w:t>
      </w:r>
      <w:r>
        <w:rPr>
          <w:lang w:val="en-US"/>
        </w:rPr>
        <w:tab/>
        <w:t>(14)</w:t>
      </w:r>
    </w:p>
    <w:p w:rsidR="00000000" w:rsidRDefault="00BF2FE7">
      <w:pPr>
        <w:tabs>
          <w:tab w:val="left" w:pos="2268"/>
          <w:tab w:val="right" w:pos="6237"/>
        </w:tabs>
        <w:jc w:val="both"/>
      </w:pPr>
      <w:r>
        <w:t>где h</w:t>
      </w:r>
      <w:r>
        <w:rPr>
          <w:vertAlign w:val="subscript"/>
        </w:rPr>
        <w:t>н</w:t>
      </w:r>
      <w:r>
        <w:t xml:space="preserve"> - напор у насадки, определяемый по формуле ( 12), </w:t>
      </w:r>
    </w:p>
    <w:p w:rsidR="00000000" w:rsidRDefault="00BF2FE7">
      <w:pPr>
        <w:tabs>
          <w:tab w:val="left" w:pos="2268"/>
          <w:tab w:val="right" w:pos="6237"/>
        </w:tabs>
        <w:ind w:firstLine="284"/>
        <w:jc w:val="both"/>
        <w:rPr>
          <w:lang w:val="en-US"/>
        </w:rPr>
      </w:pPr>
      <w:r>
        <w:rPr>
          <w:lang w:val="en-US"/>
        </w:rPr>
        <w:t>h</w:t>
      </w:r>
      <w:r>
        <w:rPr>
          <w:vertAlign w:val="subscript"/>
          <w:lang w:val="en-US"/>
        </w:rPr>
        <w:t>l</w:t>
      </w:r>
      <w:r>
        <w:t xml:space="preserve"> - сумма потерь напора на отдельных участках труб, м.</w:t>
      </w:r>
    </w:p>
    <w:p w:rsidR="00000000" w:rsidRDefault="00BF2FE7">
      <w:pPr>
        <w:tabs>
          <w:tab w:val="left" w:pos="2268"/>
          <w:tab w:val="right" w:pos="6237"/>
        </w:tabs>
        <w:ind w:firstLine="284"/>
        <w:jc w:val="both"/>
        <w:rPr>
          <w:lang w:val="en-US"/>
        </w:rPr>
      </w:pPr>
      <w:r>
        <w:rPr>
          <w:b/>
          <w:lang w:val="en-US"/>
        </w:rPr>
        <w:t>5</w:t>
      </w:r>
      <w:r>
        <w:rPr>
          <w:b/>
        </w:rPr>
        <w:t>.19.</w:t>
      </w:r>
      <w:r>
        <w:t xml:space="preserve"> Расчетные параметры системы гидравлического удаления оса</w:t>
      </w:r>
      <w:r>
        <w:t>д</w:t>
      </w:r>
      <w:r>
        <w:t>ка в зависимости от размеров наиболее часто применяемых отстойников приведены в табл. 8.</w:t>
      </w:r>
    </w:p>
    <w:p w:rsidR="00000000" w:rsidRDefault="00BF2FE7">
      <w:pPr>
        <w:tabs>
          <w:tab w:val="left" w:pos="2268"/>
          <w:tab w:val="right" w:pos="6237"/>
        </w:tabs>
        <w:spacing w:after="120"/>
        <w:ind w:firstLine="284"/>
        <w:jc w:val="right"/>
      </w:pPr>
      <w:r>
        <w:t>Таблица 8</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1"/>
        <w:gridCol w:w="921"/>
        <w:gridCol w:w="921"/>
        <w:gridCol w:w="921"/>
        <w:gridCol w:w="921"/>
        <w:gridCol w:w="921"/>
        <w:gridCol w:w="921"/>
      </w:tblGrid>
      <w:tr w:rsidR="00000000">
        <w:tblPrEx>
          <w:tblCellMar>
            <w:top w:w="0" w:type="dxa"/>
            <w:bottom w:w="0" w:type="dxa"/>
          </w:tblCellMar>
        </w:tblPrEx>
        <w:tc>
          <w:tcPr>
            <w:tcW w:w="1842" w:type="dxa"/>
            <w:gridSpan w:val="2"/>
            <w:tcBorders>
              <w:bottom w:val="nil"/>
            </w:tcBorders>
          </w:tcPr>
          <w:p w:rsidR="00000000" w:rsidRDefault="00BF2FE7">
            <w:pPr>
              <w:tabs>
                <w:tab w:val="left" w:pos="2268"/>
                <w:tab w:val="right" w:pos="6237"/>
              </w:tabs>
              <w:jc w:val="center"/>
            </w:pPr>
          </w:p>
        </w:tc>
        <w:tc>
          <w:tcPr>
            <w:tcW w:w="4605" w:type="dxa"/>
            <w:gridSpan w:val="5"/>
          </w:tcPr>
          <w:p w:rsidR="00000000" w:rsidRDefault="00BF2FE7">
            <w:pPr>
              <w:tabs>
                <w:tab w:val="left" w:pos="2268"/>
                <w:tab w:val="right" w:pos="6237"/>
              </w:tabs>
              <w:jc w:val="center"/>
            </w:pPr>
            <w:r>
              <w:t>Параметры системы гидросмыва осадка</w:t>
            </w:r>
          </w:p>
        </w:tc>
      </w:tr>
      <w:tr w:rsidR="00000000">
        <w:tblPrEx>
          <w:tblCellMar>
            <w:top w:w="0" w:type="dxa"/>
            <w:bottom w:w="0" w:type="dxa"/>
          </w:tblCellMar>
        </w:tblPrEx>
        <w:tc>
          <w:tcPr>
            <w:tcW w:w="1842" w:type="dxa"/>
            <w:gridSpan w:val="2"/>
            <w:tcBorders>
              <w:top w:val="nil"/>
              <w:bottom w:val="nil"/>
            </w:tcBorders>
          </w:tcPr>
          <w:p w:rsidR="00000000" w:rsidRDefault="00BF2FE7">
            <w:pPr>
              <w:tabs>
                <w:tab w:val="left" w:pos="2268"/>
                <w:tab w:val="right" w:pos="6237"/>
              </w:tabs>
              <w:jc w:val="center"/>
            </w:pPr>
            <w:r>
              <w:t>Размеры</w:t>
            </w:r>
            <w:r>
              <w:br/>
              <w:t>отстойников, м</w:t>
            </w:r>
          </w:p>
        </w:tc>
        <w:tc>
          <w:tcPr>
            <w:tcW w:w="921" w:type="dxa"/>
            <w:tcBorders>
              <w:bottom w:val="nil"/>
            </w:tcBorders>
          </w:tcPr>
          <w:p w:rsidR="00000000" w:rsidRDefault="00BF2FE7">
            <w:pPr>
              <w:tabs>
                <w:tab w:val="left" w:pos="2268"/>
                <w:tab w:val="right" w:pos="6237"/>
              </w:tabs>
              <w:jc w:val="center"/>
            </w:pPr>
            <w:r>
              <w:t>диаметр подво</w:t>
            </w:r>
            <w:r>
              <w:softHyphen/>
              <w:t xml:space="preserve">дящих </w:t>
            </w:r>
          </w:p>
        </w:tc>
        <w:tc>
          <w:tcPr>
            <w:tcW w:w="1842" w:type="dxa"/>
            <w:gridSpan w:val="2"/>
          </w:tcPr>
          <w:p w:rsidR="00000000" w:rsidRDefault="00BF2FE7">
            <w:pPr>
              <w:tabs>
                <w:tab w:val="left" w:pos="2268"/>
                <w:tab w:val="right" w:pos="6237"/>
              </w:tabs>
              <w:spacing w:before="120"/>
              <w:jc w:val="center"/>
            </w:pPr>
            <w:r>
              <w:t>число разводящих труб, шт.</w:t>
            </w:r>
          </w:p>
        </w:tc>
        <w:tc>
          <w:tcPr>
            <w:tcW w:w="1842" w:type="dxa"/>
            <w:gridSpan w:val="2"/>
          </w:tcPr>
          <w:p w:rsidR="00000000" w:rsidRDefault="00BF2FE7">
            <w:pPr>
              <w:tabs>
                <w:tab w:val="left" w:pos="2268"/>
                <w:tab w:val="right" w:pos="6237"/>
              </w:tabs>
              <w:jc w:val="center"/>
            </w:pPr>
            <w:r>
              <w:t>диаметры тел</w:t>
            </w:r>
            <w:r>
              <w:t>е</w:t>
            </w:r>
            <w:r>
              <w:t>скопических труб, мм</w:t>
            </w:r>
          </w:p>
        </w:tc>
      </w:tr>
      <w:tr w:rsidR="00000000">
        <w:tblPrEx>
          <w:tblCellMar>
            <w:top w:w="0" w:type="dxa"/>
            <w:bottom w:w="0" w:type="dxa"/>
          </w:tblCellMar>
        </w:tblPrEx>
        <w:tc>
          <w:tcPr>
            <w:tcW w:w="921" w:type="dxa"/>
            <w:tcBorders>
              <w:bottom w:val="nil"/>
            </w:tcBorders>
          </w:tcPr>
          <w:p w:rsidR="00000000" w:rsidRDefault="00BF2FE7">
            <w:pPr>
              <w:tabs>
                <w:tab w:val="left" w:pos="2268"/>
                <w:tab w:val="right" w:pos="6237"/>
              </w:tabs>
              <w:jc w:val="center"/>
            </w:pPr>
          </w:p>
          <w:p w:rsidR="00000000" w:rsidRDefault="00BF2FE7">
            <w:pPr>
              <w:tabs>
                <w:tab w:val="left" w:pos="2268"/>
                <w:tab w:val="right" w:pos="6237"/>
              </w:tabs>
              <w:jc w:val="center"/>
            </w:pPr>
            <w:r>
              <w:t>длина</w:t>
            </w:r>
          </w:p>
        </w:tc>
        <w:tc>
          <w:tcPr>
            <w:tcW w:w="921" w:type="dxa"/>
            <w:tcBorders>
              <w:bottom w:val="nil"/>
            </w:tcBorders>
          </w:tcPr>
          <w:p w:rsidR="00000000" w:rsidRDefault="00BF2FE7">
            <w:pPr>
              <w:tabs>
                <w:tab w:val="left" w:pos="2268"/>
                <w:tab w:val="right" w:pos="6237"/>
              </w:tabs>
              <w:jc w:val="center"/>
            </w:pPr>
          </w:p>
          <w:p w:rsidR="00000000" w:rsidRDefault="00BF2FE7">
            <w:pPr>
              <w:tabs>
                <w:tab w:val="left" w:pos="2268"/>
                <w:tab w:val="right" w:pos="6237"/>
              </w:tabs>
              <w:jc w:val="center"/>
            </w:pPr>
            <w:r>
              <w:t>ширина</w:t>
            </w:r>
          </w:p>
        </w:tc>
        <w:tc>
          <w:tcPr>
            <w:tcW w:w="921" w:type="dxa"/>
            <w:tcBorders>
              <w:top w:val="nil"/>
              <w:bottom w:val="nil"/>
            </w:tcBorders>
          </w:tcPr>
          <w:p w:rsidR="00000000" w:rsidRDefault="00BF2FE7">
            <w:pPr>
              <w:tabs>
                <w:tab w:val="left" w:pos="2268"/>
                <w:tab w:val="right" w:pos="6237"/>
              </w:tabs>
              <w:jc w:val="center"/>
            </w:pPr>
            <w:r>
              <w:t>труб и коллек</w:t>
            </w:r>
            <w:r>
              <w:softHyphen/>
              <w:t>тора, мм</w:t>
            </w:r>
          </w:p>
        </w:tc>
        <w:tc>
          <w:tcPr>
            <w:tcW w:w="921" w:type="dxa"/>
            <w:tcBorders>
              <w:bottom w:val="nil"/>
            </w:tcBorders>
          </w:tcPr>
          <w:p w:rsidR="00000000" w:rsidRDefault="00BF2FE7">
            <w:pPr>
              <w:tabs>
                <w:tab w:val="left" w:pos="2268"/>
                <w:tab w:val="right" w:pos="6237"/>
              </w:tabs>
              <w:spacing w:before="120"/>
              <w:jc w:val="center"/>
            </w:pPr>
            <w:r>
              <w:t>цент</w:t>
            </w:r>
            <w:r>
              <w:softHyphen/>
              <w:t>раль</w:t>
            </w:r>
            <w:r>
              <w:softHyphen/>
              <w:t>ных</w:t>
            </w:r>
          </w:p>
        </w:tc>
        <w:tc>
          <w:tcPr>
            <w:tcW w:w="921" w:type="dxa"/>
            <w:tcBorders>
              <w:bottom w:val="nil"/>
            </w:tcBorders>
          </w:tcPr>
          <w:p w:rsidR="00000000" w:rsidRDefault="00BF2FE7">
            <w:pPr>
              <w:tabs>
                <w:tab w:val="left" w:pos="2268"/>
                <w:tab w:val="right" w:pos="6237"/>
              </w:tabs>
              <w:jc w:val="center"/>
            </w:pPr>
          </w:p>
          <w:p w:rsidR="00000000" w:rsidRDefault="00BF2FE7">
            <w:pPr>
              <w:tabs>
                <w:tab w:val="left" w:pos="2268"/>
                <w:tab w:val="right" w:pos="6237"/>
              </w:tabs>
              <w:jc w:val="center"/>
            </w:pPr>
            <w:r>
              <w:t>боко</w:t>
            </w:r>
            <w:r>
              <w:softHyphen/>
              <w:t>вых</w:t>
            </w:r>
          </w:p>
        </w:tc>
        <w:tc>
          <w:tcPr>
            <w:tcW w:w="921" w:type="dxa"/>
            <w:tcBorders>
              <w:bottom w:val="nil"/>
            </w:tcBorders>
          </w:tcPr>
          <w:p w:rsidR="00000000" w:rsidRDefault="00BF2FE7">
            <w:pPr>
              <w:tabs>
                <w:tab w:val="left" w:pos="2268"/>
                <w:tab w:val="right" w:pos="6237"/>
              </w:tabs>
              <w:spacing w:before="120"/>
              <w:jc w:val="center"/>
            </w:pPr>
            <w:r>
              <w:t>цент</w:t>
            </w:r>
            <w:r>
              <w:softHyphen/>
              <w:t>раль</w:t>
            </w:r>
            <w:r>
              <w:softHyphen/>
              <w:t>ных</w:t>
            </w:r>
          </w:p>
        </w:tc>
        <w:tc>
          <w:tcPr>
            <w:tcW w:w="921" w:type="dxa"/>
            <w:tcBorders>
              <w:bottom w:val="nil"/>
            </w:tcBorders>
          </w:tcPr>
          <w:p w:rsidR="00000000" w:rsidRDefault="00BF2FE7">
            <w:pPr>
              <w:tabs>
                <w:tab w:val="left" w:pos="2268"/>
                <w:tab w:val="right" w:pos="6237"/>
              </w:tabs>
              <w:jc w:val="center"/>
            </w:pPr>
          </w:p>
          <w:p w:rsidR="00000000" w:rsidRDefault="00BF2FE7">
            <w:pPr>
              <w:tabs>
                <w:tab w:val="left" w:pos="2268"/>
                <w:tab w:val="right" w:pos="6237"/>
              </w:tabs>
              <w:jc w:val="center"/>
            </w:pPr>
            <w:r>
              <w:t>боко</w:t>
            </w:r>
            <w:r>
              <w:softHyphen/>
              <w:t>вых</w:t>
            </w:r>
          </w:p>
        </w:tc>
      </w:tr>
      <w:tr w:rsidR="00000000">
        <w:tblPrEx>
          <w:tblCellMar>
            <w:top w:w="0" w:type="dxa"/>
            <w:bottom w:w="0" w:type="dxa"/>
          </w:tblCellMar>
        </w:tblPrEx>
        <w:tc>
          <w:tcPr>
            <w:tcW w:w="921" w:type="dxa"/>
            <w:tcBorders>
              <w:top w:val="double" w:sz="6" w:space="0" w:color="auto"/>
              <w:left w:val="double" w:sz="6" w:space="0" w:color="auto"/>
              <w:bottom w:val="double" w:sz="6" w:space="0" w:color="auto"/>
              <w:right w:val="double" w:sz="6" w:space="0" w:color="auto"/>
            </w:tcBorders>
          </w:tcPr>
          <w:p w:rsidR="00000000" w:rsidRDefault="00BF2FE7">
            <w:pPr>
              <w:tabs>
                <w:tab w:val="left" w:pos="2268"/>
                <w:tab w:val="right" w:pos="6237"/>
              </w:tabs>
              <w:jc w:val="center"/>
            </w:pPr>
            <w:r>
              <w:t>1</w:t>
            </w:r>
          </w:p>
        </w:tc>
        <w:tc>
          <w:tcPr>
            <w:tcW w:w="921" w:type="dxa"/>
            <w:tcBorders>
              <w:top w:val="double" w:sz="6" w:space="0" w:color="auto"/>
              <w:left w:val="double" w:sz="6" w:space="0" w:color="auto"/>
              <w:bottom w:val="double" w:sz="6" w:space="0" w:color="auto"/>
              <w:right w:val="double" w:sz="6" w:space="0" w:color="auto"/>
            </w:tcBorders>
          </w:tcPr>
          <w:p w:rsidR="00000000" w:rsidRDefault="00BF2FE7">
            <w:pPr>
              <w:tabs>
                <w:tab w:val="left" w:pos="2268"/>
                <w:tab w:val="right" w:pos="6237"/>
              </w:tabs>
              <w:jc w:val="center"/>
            </w:pPr>
            <w:r>
              <w:t>2</w:t>
            </w:r>
          </w:p>
        </w:tc>
        <w:tc>
          <w:tcPr>
            <w:tcW w:w="921" w:type="dxa"/>
            <w:tcBorders>
              <w:top w:val="double" w:sz="6" w:space="0" w:color="auto"/>
              <w:left w:val="double" w:sz="6" w:space="0" w:color="auto"/>
              <w:bottom w:val="double" w:sz="6" w:space="0" w:color="auto"/>
              <w:right w:val="double" w:sz="6" w:space="0" w:color="auto"/>
            </w:tcBorders>
          </w:tcPr>
          <w:p w:rsidR="00000000" w:rsidRDefault="00BF2FE7">
            <w:pPr>
              <w:tabs>
                <w:tab w:val="left" w:pos="2268"/>
                <w:tab w:val="right" w:pos="6237"/>
              </w:tabs>
              <w:jc w:val="center"/>
            </w:pPr>
            <w:r>
              <w:t>3</w:t>
            </w:r>
          </w:p>
        </w:tc>
        <w:tc>
          <w:tcPr>
            <w:tcW w:w="921" w:type="dxa"/>
            <w:tcBorders>
              <w:top w:val="double" w:sz="6" w:space="0" w:color="auto"/>
              <w:left w:val="double" w:sz="6" w:space="0" w:color="auto"/>
              <w:bottom w:val="double" w:sz="6" w:space="0" w:color="auto"/>
              <w:right w:val="double" w:sz="6" w:space="0" w:color="auto"/>
            </w:tcBorders>
          </w:tcPr>
          <w:p w:rsidR="00000000" w:rsidRDefault="00BF2FE7">
            <w:pPr>
              <w:tabs>
                <w:tab w:val="left" w:pos="2268"/>
                <w:tab w:val="right" w:pos="6237"/>
              </w:tabs>
              <w:jc w:val="center"/>
            </w:pPr>
            <w:r>
              <w:t>4</w:t>
            </w:r>
          </w:p>
        </w:tc>
        <w:tc>
          <w:tcPr>
            <w:tcW w:w="921" w:type="dxa"/>
            <w:tcBorders>
              <w:top w:val="double" w:sz="6" w:space="0" w:color="auto"/>
              <w:left w:val="double" w:sz="6" w:space="0" w:color="auto"/>
              <w:bottom w:val="double" w:sz="6" w:space="0" w:color="auto"/>
              <w:right w:val="double" w:sz="6" w:space="0" w:color="auto"/>
            </w:tcBorders>
          </w:tcPr>
          <w:p w:rsidR="00000000" w:rsidRDefault="00BF2FE7">
            <w:pPr>
              <w:tabs>
                <w:tab w:val="left" w:pos="2268"/>
                <w:tab w:val="right" w:pos="6237"/>
              </w:tabs>
              <w:jc w:val="center"/>
            </w:pPr>
            <w:r>
              <w:t>5</w:t>
            </w:r>
          </w:p>
        </w:tc>
        <w:tc>
          <w:tcPr>
            <w:tcW w:w="921" w:type="dxa"/>
            <w:tcBorders>
              <w:top w:val="double" w:sz="6" w:space="0" w:color="auto"/>
              <w:left w:val="double" w:sz="6" w:space="0" w:color="auto"/>
              <w:bottom w:val="double" w:sz="6" w:space="0" w:color="auto"/>
              <w:right w:val="double" w:sz="6" w:space="0" w:color="auto"/>
            </w:tcBorders>
          </w:tcPr>
          <w:p w:rsidR="00000000" w:rsidRDefault="00BF2FE7">
            <w:pPr>
              <w:tabs>
                <w:tab w:val="left" w:pos="2268"/>
                <w:tab w:val="right" w:pos="6237"/>
              </w:tabs>
              <w:jc w:val="center"/>
            </w:pPr>
            <w:r>
              <w:t>6</w:t>
            </w:r>
          </w:p>
        </w:tc>
        <w:tc>
          <w:tcPr>
            <w:tcW w:w="921" w:type="dxa"/>
            <w:tcBorders>
              <w:top w:val="double" w:sz="6" w:space="0" w:color="auto"/>
              <w:left w:val="double" w:sz="6" w:space="0" w:color="auto"/>
              <w:bottom w:val="double" w:sz="6" w:space="0" w:color="auto"/>
              <w:right w:val="double" w:sz="6" w:space="0" w:color="auto"/>
            </w:tcBorders>
          </w:tcPr>
          <w:p w:rsidR="00000000" w:rsidRDefault="00BF2FE7">
            <w:pPr>
              <w:tabs>
                <w:tab w:val="left" w:pos="2268"/>
                <w:tab w:val="right" w:pos="6237"/>
              </w:tabs>
              <w:jc w:val="center"/>
            </w:pPr>
            <w:r>
              <w:t>7</w:t>
            </w:r>
          </w:p>
        </w:tc>
      </w:tr>
      <w:tr w:rsidR="00000000">
        <w:tblPrEx>
          <w:tblCellMar>
            <w:top w:w="0" w:type="dxa"/>
            <w:bottom w:w="0" w:type="dxa"/>
          </w:tblCellMar>
        </w:tblPrEx>
        <w:tc>
          <w:tcPr>
            <w:tcW w:w="921" w:type="dxa"/>
            <w:tcBorders>
              <w:top w:val="nil"/>
              <w:bottom w:val="nil"/>
            </w:tcBorders>
          </w:tcPr>
          <w:p w:rsidR="00000000" w:rsidRDefault="00BF2FE7">
            <w:pPr>
              <w:tabs>
                <w:tab w:val="left" w:pos="2268"/>
                <w:tab w:val="right" w:pos="6237"/>
              </w:tabs>
              <w:spacing w:before="120"/>
              <w:jc w:val="center"/>
            </w:pPr>
            <w:r>
              <w:t>40</w:t>
            </w:r>
          </w:p>
        </w:tc>
        <w:tc>
          <w:tcPr>
            <w:tcW w:w="921" w:type="dxa"/>
            <w:tcBorders>
              <w:top w:val="nil"/>
              <w:bottom w:val="nil"/>
            </w:tcBorders>
          </w:tcPr>
          <w:p w:rsidR="00000000" w:rsidRDefault="00BF2FE7">
            <w:pPr>
              <w:tabs>
                <w:tab w:val="left" w:pos="2268"/>
                <w:tab w:val="right" w:pos="6237"/>
              </w:tabs>
              <w:spacing w:before="120"/>
              <w:jc w:val="center"/>
            </w:pPr>
            <w:r>
              <w:t>4,5</w:t>
            </w:r>
          </w:p>
        </w:tc>
        <w:tc>
          <w:tcPr>
            <w:tcW w:w="921" w:type="dxa"/>
            <w:tcBorders>
              <w:top w:val="nil"/>
              <w:bottom w:val="nil"/>
            </w:tcBorders>
          </w:tcPr>
          <w:p w:rsidR="00000000" w:rsidRDefault="00BF2FE7">
            <w:pPr>
              <w:tabs>
                <w:tab w:val="left" w:pos="2268"/>
                <w:tab w:val="right" w:pos="6237"/>
              </w:tabs>
              <w:spacing w:before="120"/>
              <w:jc w:val="center"/>
            </w:pPr>
            <w:r>
              <w:t>300</w:t>
            </w:r>
          </w:p>
        </w:tc>
        <w:tc>
          <w:tcPr>
            <w:tcW w:w="921" w:type="dxa"/>
            <w:tcBorders>
              <w:top w:val="nil"/>
              <w:bottom w:val="nil"/>
            </w:tcBorders>
          </w:tcPr>
          <w:p w:rsidR="00000000" w:rsidRDefault="00BF2FE7">
            <w:pPr>
              <w:tabs>
                <w:tab w:val="left" w:pos="2268"/>
                <w:tab w:val="right" w:pos="6237"/>
              </w:tabs>
              <w:spacing w:before="120"/>
              <w:jc w:val="center"/>
            </w:pPr>
            <w:r>
              <w:t>-</w:t>
            </w:r>
          </w:p>
        </w:tc>
        <w:tc>
          <w:tcPr>
            <w:tcW w:w="921" w:type="dxa"/>
            <w:tcBorders>
              <w:top w:val="nil"/>
              <w:bottom w:val="nil"/>
            </w:tcBorders>
          </w:tcPr>
          <w:p w:rsidR="00000000" w:rsidRDefault="00BF2FE7">
            <w:pPr>
              <w:tabs>
                <w:tab w:val="left" w:pos="2268"/>
                <w:tab w:val="right" w:pos="6237"/>
              </w:tabs>
              <w:spacing w:before="120"/>
              <w:jc w:val="center"/>
            </w:pPr>
            <w:r>
              <w:t>2</w:t>
            </w:r>
          </w:p>
        </w:tc>
        <w:tc>
          <w:tcPr>
            <w:tcW w:w="921" w:type="dxa"/>
            <w:tcBorders>
              <w:top w:val="nil"/>
              <w:bottom w:val="nil"/>
            </w:tcBorders>
          </w:tcPr>
          <w:p w:rsidR="00000000" w:rsidRDefault="00BF2FE7">
            <w:pPr>
              <w:tabs>
                <w:tab w:val="left" w:pos="2268"/>
                <w:tab w:val="right" w:pos="6237"/>
              </w:tabs>
              <w:spacing w:before="120"/>
              <w:jc w:val="center"/>
            </w:pPr>
            <w:r>
              <w:t>-</w:t>
            </w:r>
          </w:p>
        </w:tc>
        <w:tc>
          <w:tcPr>
            <w:tcW w:w="921" w:type="dxa"/>
            <w:tcBorders>
              <w:top w:val="nil"/>
              <w:bottom w:val="nil"/>
            </w:tcBorders>
          </w:tcPr>
          <w:p w:rsidR="00000000" w:rsidRDefault="00BF2FE7">
            <w:pPr>
              <w:tabs>
                <w:tab w:val="left" w:pos="2268"/>
                <w:tab w:val="right" w:pos="6237"/>
              </w:tabs>
              <w:spacing w:before="120"/>
              <w:jc w:val="center"/>
            </w:pPr>
            <w:r>
              <w:rPr>
                <w:position w:val="-20"/>
              </w:rPr>
              <w:object w:dxaOrig="420" w:dyaOrig="520">
                <v:shape id="_x0000_i1062" type="#_x0000_t75" style="width:21pt;height:26.25pt" o:ole="">
                  <v:imagedata r:id="rId59" o:title=""/>
                </v:shape>
                <o:OLEObject Type="Embed" ProgID="Equation.2" ShapeID="_x0000_i1062" DrawAspect="Content" ObjectID="_1427215058" r:id="rId60"/>
              </w:object>
            </w:r>
          </w:p>
        </w:tc>
      </w:tr>
      <w:tr w:rsidR="00000000">
        <w:tblPrEx>
          <w:tblCellMar>
            <w:top w:w="0" w:type="dxa"/>
            <w:bottom w:w="0" w:type="dxa"/>
          </w:tblCellMar>
        </w:tblPrEx>
        <w:tc>
          <w:tcPr>
            <w:tcW w:w="921" w:type="dxa"/>
            <w:tcBorders>
              <w:top w:val="nil"/>
              <w:bottom w:val="nil"/>
            </w:tcBorders>
          </w:tcPr>
          <w:p w:rsidR="00000000" w:rsidRDefault="00BF2FE7">
            <w:pPr>
              <w:tabs>
                <w:tab w:val="left" w:pos="2268"/>
                <w:tab w:val="right" w:pos="6237"/>
              </w:tabs>
              <w:spacing w:before="120"/>
              <w:jc w:val="center"/>
            </w:pPr>
            <w:r>
              <w:t>45</w:t>
            </w:r>
          </w:p>
        </w:tc>
        <w:tc>
          <w:tcPr>
            <w:tcW w:w="921" w:type="dxa"/>
            <w:tcBorders>
              <w:top w:val="nil"/>
              <w:bottom w:val="nil"/>
            </w:tcBorders>
          </w:tcPr>
          <w:p w:rsidR="00000000" w:rsidRDefault="00BF2FE7">
            <w:pPr>
              <w:tabs>
                <w:tab w:val="left" w:pos="2268"/>
                <w:tab w:val="right" w:pos="6237"/>
              </w:tabs>
              <w:spacing w:before="120"/>
              <w:jc w:val="center"/>
            </w:pPr>
            <w:r>
              <w:t>6,0</w:t>
            </w:r>
          </w:p>
        </w:tc>
        <w:tc>
          <w:tcPr>
            <w:tcW w:w="921" w:type="dxa"/>
            <w:tcBorders>
              <w:top w:val="nil"/>
              <w:bottom w:val="nil"/>
            </w:tcBorders>
          </w:tcPr>
          <w:p w:rsidR="00000000" w:rsidRDefault="00BF2FE7">
            <w:pPr>
              <w:tabs>
                <w:tab w:val="left" w:pos="2268"/>
                <w:tab w:val="right" w:pos="6237"/>
              </w:tabs>
              <w:spacing w:before="120"/>
              <w:jc w:val="center"/>
            </w:pPr>
            <w:r>
              <w:t>400</w:t>
            </w:r>
          </w:p>
        </w:tc>
        <w:tc>
          <w:tcPr>
            <w:tcW w:w="921" w:type="dxa"/>
            <w:tcBorders>
              <w:top w:val="nil"/>
              <w:bottom w:val="nil"/>
            </w:tcBorders>
          </w:tcPr>
          <w:p w:rsidR="00000000" w:rsidRDefault="00BF2FE7">
            <w:pPr>
              <w:tabs>
                <w:tab w:val="left" w:pos="2268"/>
                <w:tab w:val="right" w:pos="6237"/>
              </w:tabs>
              <w:spacing w:before="120"/>
              <w:jc w:val="center"/>
            </w:pPr>
            <w:r>
              <w:t>1</w:t>
            </w:r>
          </w:p>
        </w:tc>
        <w:tc>
          <w:tcPr>
            <w:tcW w:w="921" w:type="dxa"/>
            <w:tcBorders>
              <w:top w:val="nil"/>
              <w:bottom w:val="nil"/>
            </w:tcBorders>
          </w:tcPr>
          <w:p w:rsidR="00000000" w:rsidRDefault="00BF2FE7">
            <w:pPr>
              <w:tabs>
                <w:tab w:val="left" w:pos="2268"/>
                <w:tab w:val="right" w:pos="6237"/>
              </w:tabs>
              <w:spacing w:before="120"/>
              <w:jc w:val="center"/>
            </w:pPr>
            <w:r>
              <w:t>2</w:t>
            </w:r>
          </w:p>
        </w:tc>
        <w:tc>
          <w:tcPr>
            <w:tcW w:w="921" w:type="dxa"/>
            <w:tcBorders>
              <w:top w:val="nil"/>
              <w:bottom w:val="nil"/>
            </w:tcBorders>
          </w:tcPr>
          <w:p w:rsidR="00000000" w:rsidRDefault="00BF2FE7">
            <w:pPr>
              <w:tabs>
                <w:tab w:val="left" w:pos="2268"/>
                <w:tab w:val="right" w:pos="6237"/>
              </w:tabs>
              <w:spacing w:before="120"/>
              <w:jc w:val="center"/>
            </w:pPr>
            <w:r>
              <w:rPr>
                <w:position w:val="-20"/>
              </w:rPr>
              <w:object w:dxaOrig="420" w:dyaOrig="520">
                <v:shape id="_x0000_i1063" type="#_x0000_t75" style="width:21pt;height:26.25pt" o:ole="">
                  <v:imagedata r:id="rId61" o:title=""/>
                </v:shape>
                <o:OLEObject Type="Embed" ProgID="Equation.2" ShapeID="_x0000_i1063" DrawAspect="Content" ObjectID="_1427215059" r:id="rId62"/>
              </w:object>
            </w:r>
          </w:p>
        </w:tc>
        <w:tc>
          <w:tcPr>
            <w:tcW w:w="921" w:type="dxa"/>
            <w:tcBorders>
              <w:top w:val="nil"/>
              <w:bottom w:val="nil"/>
            </w:tcBorders>
          </w:tcPr>
          <w:p w:rsidR="00000000" w:rsidRDefault="00BF2FE7">
            <w:pPr>
              <w:tabs>
                <w:tab w:val="left" w:pos="2268"/>
                <w:tab w:val="right" w:pos="6237"/>
              </w:tabs>
              <w:spacing w:before="120"/>
              <w:jc w:val="center"/>
            </w:pPr>
            <w:r>
              <w:rPr>
                <w:position w:val="-20"/>
              </w:rPr>
              <w:object w:dxaOrig="420" w:dyaOrig="520">
                <v:shape id="_x0000_i1064" type="#_x0000_t75" style="width:21pt;height:26.25pt" o:ole="">
                  <v:imagedata r:id="rId63" o:title=""/>
                </v:shape>
                <o:OLEObject Type="Embed" ProgID="Equation.2" ShapeID="_x0000_i1064" DrawAspect="Content" ObjectID="_1427215060" r:id="rId64"/>
              </w:object>
            </w:r>
          </w:p>
        </w:tc>
      </w:tr>
      <w:tr w:rsidR="00000000">
        <w:tblPrEx>
          <w:tblCellMar>
            <w:top w:w="0" w:type="dxa"/>
            <w:bottom w:w="0" w:type="dxa"/>
          </w:tblCellMar>
        </w:tblPrEx>
        <w:tc>
          <w:tcPr>
            <w:tcW w:w="921" w:type="dxa"/>
            <w:tcBorders>
              <w:top w:val="nil"/>
              <w:bottom w:val="nil"/>
            </w:tcBorders>
          </w:tcPr>
          <w:p w:rsidR="00000000" w:rsidRDefault="00BF2FE7">
            <w:pPr>
              <w:tabs>
                <w:tab w:val="left" w:pos="2268"/>
                <w:tab w:val="right" w:pos="6237"/>
              </w:tabs>
              <w:spacing w:before="120"/>
              <w:jc w:val="center"/>
            </w:pPr>
            <w:r>
              <w:t>60</w:t>
            </w:r>
          </w:p>
        </w:tc>
        <w:tc>
          <w:tcPr>
            <w:tcW w:w="921" w:type="dxa"/>
            <w:tcBorders>
              <w:top w:val="nil"/>
              <w:bottom w:val="nil"/>
            </w:tcBorders>
          </w:tcPr>
          <w:p w:rsidR="00000000" w:rsidRDefault="00BF2FE7">
            <w:pPr>
              <w:tabs>
                <w:tab w:val="left" w:pos="2268"/>
                <w:tab w:val="right" w:pos="6237"/>
              </w:tabs>
              <w:spacing w:before="120"/>
              <w:jc w:val="center"/>
            </w:pPr>
            <w:r>
              <w:t>6,0</w:t>
            </w:r>
          </w:p>
        </w:tc>
        <w:tc>
          <w:tcPr>
            <w:tcW w:w="921" w:type="dxa"/>
            <w:tcBorders>
              <w:top w:val="nil"/>
              <w:bottom w:val="nil"/>
            </w:tcBorders>
          </w:tcPr>
          <w:p w:rsidR="00000000" w:rsidRDefault="00BF2FE7">
            <w:pPr>
              <w:tabs>
                <w:tab w:val="left" w:pos="2268"/>
                <w:tab w:val="right" w:pos="6237"/>
              </w:tabs>
              <w:spacing w:before="120"/>
              <w:jc w:val="center"/>
            </w:pPr>
            <w:r>
              <w:t>450</w:t>
            </w:r>
          </w:p>
        </w:tc>
        <w:tc>
          <w:tcPr>
            <w:tcW w:w="921" w:type="dxa"/>
            <w:tcBorders>
              <w:top w:val="nil"/>
              <w:bottom w:val="nil"/>
            </w:tcBorders>
          </w:tcPr>
          <w:p w:rsidR="00000000" w:rsidRDefault="00BF2FE7">
            <w:pPr>
              <w:tabs>
                <w:tab w:val="left" w:pos="2268"/>
                <w:tab w:val="right" w:pos="6237"/>
              </w:tabs>
              <w:spacing w:before="120"/>
              <w:jc w:val="center"/>
            </w:pPr>
            <w:r>
              <w:t>1</w:t>
            </w:r>
          </w:p>
        </w:tc>
        <w:tc>
          <w:tcPr>
            <w:tcW w:w="921" w:type="dxa"/>
            <w:tcBorders>
              <w:top w:val="nil"/>
              <w:bottom w:val="nil"/>
            </w:tcBorders>
          </w:tcPr>
          <w:p w:rsidR="00000000" w:rsidRDefault="00BF2FE7">
            <w:pPr>
              <w:tabs>
                <w:tab w:val="left" w:pos="2268"/>
                <w:tab w:val="right" w:pos="6237"/>
              </w:tabs>
              <w:spacing w:before="120"/>
              <w:jc w:val="center"/>
            </w:pPr>
            <w:r>
              <w:t>2</w:t>
            </w:r>
          </w:p>
        </w:tc>
        <w:tc>
          <w:tcPr>
            <w:tcW w:w="921" w:type="dxa"/>
            <w:tcBorders>
              <w:top w:val="nil"/>
              <w:bottom w:val="nil"/>
            </w:tcBorders>
          </w:tcPr>
          <w:p w:rsidR="00000000" w:rsidRDefault="00BF2FE7">
            <w:pPr>
              <w:tabs>
                <w:tab w:val="left" w:pos="2268"/>
                <w:tab w:val="right" w:pos="6237"/>
              </w:tabs>
              <w:spacing w:before="120"/>
              <w:jc w:val="center"/>
            </w:pPr>
            <w:r>
              <w:rPr>
                <w:position w:val="-20"/>
              </w:rPr>
              <w:object w:dxaOrig="420" w:dyaOrig="520">
                <v:shape id="_x0000_i1065" type="#_x0000_t75" style="width:21pt;height:26.25pt" o:ole="">
                  <v:imagedata r:id="rId65" o:title=""/>
                </v:shape>
                <o:OLEObject Type="Embed" ProgID="Equation.2" ShapeID="_x0000_i1065" DrawAspect="Content" ObjectID="_1427215061" r:id="rId66"/>
              </w:object>
            </w:r>
          </w:p>
        </w:tc>
        <w:tc>
          <w:tcPr>
            <w:tcW w:w="921" w:type="dxa"/>
            <w:tcBorders>
              <w:top w:val="nil"/>
              <w:bottom w:val="nil"/>
            </w:tcBorders>
          </w:tcPr>
          <w:p w:rsidR="00000000" w:rsidRDefault="00BF2FE7">
            <w:pPr>
              <w:tabs>
                <w:tab w:val="left" w:pos="2268"/>
                <w:tab w:val="right" w:pos="6237"/>
              </w:tabs>
              <w:spacing w:before="120"/>
              <w:jc w:val="center"/>
            </w:pPr>
            <w:r>
              <w:rPr>
                <w:position w:val="-20"/>
              </w:rPr>
              <w:object w:dxaOrig="420" w:dyaOrig="520">
                <v:shape id="_x0000_i1066" type="#_x0000_t75" style="width:21pt;height:26.25pt" o:ole="">
                  <v:imagedata r:id="rId67" o:title=""/>
                </v:shape>
                <o:OLEObject Type="Embed" ProgID="Equation.2" ShapeID="_x0000_i1066" DrawAspect="Content" ObjectID="_1427215062" r:id="rId68"/>
              </w:object>
            </w:r>
          </w:p>
        </w:tc>
      </w:tr>
      <w:tr w:rsidR="00000000">
        <w:tblPrEx>
          <w:tblCellMar>
            <w:top w:w="0" w:type="dxa"/>
            <w:bottom w:w="0" w:type="dxa"/>
          </w:tblCellMar>
        </w:tblPrEx>
        <w:tc>
          <w:tcPr>
            <w:tcW w:w="921" w:type="dxa"/>
            <w:tcBorders>
              <w:top w:val="nil"/>
            </w:tcBorders>
          </w:tcPr>
          <w:p w:rsidR="00000000" w:rsidRDefault="00BF2FE7">
            <w:pPr>
              <w:tabs>
                <w:tab w:val="left" w:pos="2268"/>
                <w:tab w:val="right" w:pos="6237"/>
              </w:tabs>
              <w:spacing w:before="120"/>
              <w:jc w:val="center"/>
            </w:pPr>
            <w:r>
              <w:t>90</w:t>
            </w:r>
          </w:p>
        </w:tc>
        <w:tc>
          <w:tcPr>
            <w:tcW w:w="921" w:type="dxa"/>
            <w:tcBorders>
              <w:top w:val="nil"/>
            </w:tcBorders>
          </w:tcPr>
          <w:p w:rsidR="00000000" w:rsidRDefault="00BF2FE7">
            <w:pPr>
              <w:tabs>
                <w:tab w:val="left" w:pos="2268"/>
                <w:tab w:val="right" w:pos="6237"/>
              </w:tabs>
              <w:spacing w:before="120"/>
              <w:jc w:val="center"/>
            </w:pPr>
            <w:r>
              <w:t>6,0</w:t>
            </w:r>
          </w:p>
        </w:tc>
        <w:tc>
          <w:tcPr>
            <w:tcW w:w="921" w:type="dxa"/>
            <w:tcBorders>
              <w:top w:val="nil"/>
            </w:tcBorders>
          </w:tcPr>
          <w:p w:rsidR="00000000" w:rsidRDefault="00BF2FE7">
            <w:pPr>
              <w:tabs>
                <w:tab w:val="left" w:pos="2268"/>
                <w:tab w:val="right" w:pos="6237"/>
              </w:tabs>
              <w:spacing w:before="120"/>
              <w:jc w:val="center"/>
            </w:pPr>
            <w:r>
              <w:t xml:space="preserve">2 </w:t>
            </w:r>
            <w:r>
              <w:sym w:font="Symbol" w:char="F0D7"/>
            </w:r>
            <w:r>
              <w:t xml:space="preserve"> 400</w:t>
            </w:r>
            <w:r>
              <w:br/>
              <w:t>(2 се</w:t>
            </w:r>
            <w:r>
              <w:t>к</w:t>
            </w:r>
            <w:r>
              <w:t>ции)</w:t>
            </w:r>
          </w:p>
        </w:tc>
        <w:tc>
          <w:tcPr>
            <w:tcW w:w="921" w:type="dxa"/>
            <w:tcBorders>
              <w:top w:val="nil"/>
            </w:tcBorders>
          </w:tcPr>
          <w:p w:rsidR="00000000" w:rsidRDefault="00BF2FE7">
            <w:pPr>
              <w:tabs>
                <w:tab w:val="left" w:pos="2268"/>
                <w:tab w:val="right" w:pos="6237"/>
              </w:tabs>
              <w:spacing w:before="120"/>
              <w:jc w:val="center"/>
            </w:pPr>
            <w:r>
              <w:t>2</w:t>
            </w:r>
          </w:p>
        </w:tc>
        <w:tc>
          <w:tcPr>
            <w:tcW w:w="921" w:type="dxa"/>
            <w:tcBorders>
              <w:top w:val="nil"/>
            </w:tcBorders>
          </w:tcPr>
          <w:p w:rsidR="00000000" w:rsidRDefault="00BF2FE7">
            <w:pPr>
              <w:tabs>
                <w:tab w:val="left" w:pos="2268"/>
                <w:tab w:val="right" w:pos="6237"/>
              </w:tabs>
              <w:spacing w:before="120"/>
              <w:jc w:val="center"/>
            </w:pPr>
            <w:r>
              <w:t>4</w:t>
            </w:r>
          </w:p>
        </w:tc>
        <w:tc>
          <w:tcPr>
            <w:tcW w:w="921" w:type="dxa"/>
            <w:tcBorders>
              <w:top w:val="nil"/>
            </w:tcBorders>
          </w:tcPr>
          <w:p w:rsidR="00000000" w:rsidRDefault="00BF2FE7">
            <w:pPr>
              <w:tabs>
                <w:tab w:val="left" w:pos="2268"/>
                <w:tab w:val="right" w:pos="6237"/>
              </w:tabs>
              <w:spacing w:before="120"/>
              <w:jc w:val="center"/>
            </w:pPr>
            <w:r>
              <w:rPr>
                <w:position w:val="-20"/>
              </w:rPr>
              <w:object w:dxaOrig="420" w:dyaOrig="520">
                <v:shape id="_x0000_i1067" type="#_x0000_t75" style="width:21pt;height:26.25pt" o:ole="">
                  <v:imagedata r:id="rId61" o:title=""/>
                </v:shape>
                <o:OLEObject Type="Embed" ProgID="Equation.2" ShapeID="_x0000_i1067" DrawAspect="Content" ObjectID="_1427215063" r:id="rId69"/>
              </w:object>
            </w:r>
          </w:p>
        </w:tc>
        <w:tc>
          <w:tcPr>
            <w:tcW w:w="921" w:type="dxa"/>
            <w:tcBorders>
              <w:top w:val="nil"/>
            </w:tcBorders>
          </w:tcPr>
          <w:p w:rsidR="00000000" w:rsidRDefault="00BF2FE7">
            <w:pPr>
              <w:tabs>
                <w:tab w:val="left" w:pos="2268"/>
                <w:tab w:val="right" w:pos="6237"/>
              </w:tabs>
              <w:spacing w:before="120"/>
              <w:jc w:val="center"/>
            </w:pPr>
            <w:r>
              <w:rPr>
                <w:position w:val="-20"/>
              </w:rPr>
              <w:object w:dxaOrig="420" w:dyaOrig="520">
                <v:shape id="_x0000_i1068" type="#_x0000_t75" style="width:21pt;height:26.25pt" o:ole="">
                  <v:imagedata r:id="rId63" o:title=""/>
                </v:shape>
                <o:OLEObject Type="Embed" ProgID="Equation.2" ShapeID="_x0000_i1068" DrawAspect="Content" ObjectID="_1427215064" r:id="rId70"/>
              </w:object>
            </w:r>
          </w:p>
        </w:tc>
      </w:tr>
    </w:tbl>
    <w:p w:rsidR="00000000" w:rsidRDefault="00BF2FE7">
      <w:pPr>
        <w:tabs>
          <w:tab w:val="left" w:pos="2268"/>
          <w:tab w:val="right" w:pos="6237"/>
        </w:tabs>
        <w:spacing w:before="120" w:after="120"/>
        <w:ind w:firstLine="284"/>
        <w:jc w:val="right"/>
      </w:pPr>
      <w:r>
        <w:t>Окончание табл. 8</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7"/>
        <w:gridCol w:w="851"/>
        <w:gridCol w:w="796"/>
        <w:gridCol w:w="855"/>
        <w:gridCol w:w="900"/>
        <w:gridCol w:w="743"/>
        <w:gridCol w:w="743"/>
        <w:gridCol w:w="743"/>
      </w:tblGrid>
      <w:tr w:rsidR="00000000">
        <w:tblPrEx>
          <w:tblCellMar>
            <w:top w:w="0" w:type="dxa"/>
            <w:bottom w:w="0" w:type="dxa"/>
          </w:tblCellMar>
        </w:tblPrEx>
        <w:tc>
          <w:tcPr>
            <w:tcW w:w="1668" w:type="dxa"/>
            <w:gridSpan w:val="2"/>
            <w:tcBorders>
              <w:bottom w:val="nil"/>
            </w:tcBorders>
          </w:tcPr>
          <w:p w:rsidR="00000000" w:rsidRDefault="00BF2FE7">
            <w:pPr>
              <w:tabs>
                <w:tab w:val="left" w:pos="2268"/>
                <w:tab w:val="right" w:pos="6237"/>
              </w:tabs>
              <w:jc w:val="center"/>
            </w:pPr>
            <w:r>
              <w:t>Размеры</w:t>
            </w:r>
          </w:p>
        </w:tc>
        <w:tc>
          <w:tcPr>
            <w:tcW w:w="4780" w:type="dxa"/>
            <w:gridSpan w:val="6"/>
          </w:tcPr>
          <w:p w:rsidR="00000000" w:rsidRDefault="00BF2FE7">
            <w:pPr>
              <w:tabs>
                <w:tab w:val="left" w:pos="2268"/>
                <w:tab w:val="right" w:pos="6237"/>
              </w:tabs>
              <w:jc w:val="center"/>
            </w:pPr>
            <w:r>
              <w:t>Параметры системы гидросмыва осадка</w:t>
            </w:r>
          </w:p>
        </w:tc>
      </w:tr>
      <w:tr w:rsidR="00000000">
        <w:tblPrEx>
          <w:tblCellMar>
            <w:top w:w="0" w:type="dxa"/>
            <w:bottom w:w="0" w:type="dxa"/>
          </w:tblCellMar>
        </w:tblPrEx>
        <w:tc>
          <w:tcPr>
            <w:tcW w:w="1668" w:type="dxa"/>
            <w:gridSpan w:val="2"/>
            <w:tcBorders>
              <w:top w:val="nil"/>
            </w:tcBorders>
          </w:tcPr>
          <w:p w:rsidR="00000000" w:rsidRDefault="00BF2FE7">
            <w:pPr>
              <w:tabs>
                <w:tab w:val="left" w:pos="2268"/>
                <w:tab w:val="right" w:pos="6237"/>
              </w:tabs>
              <w:jc w:val="center"/>
            </w:pPr>
            <w:r>
              <w:t>отстойников, м</w:t>
            </w:r>
          </w:p>
        </w:tc>
        <w:tc>
          <w:tcPr>
            <w:tcW w:w="796" w:type="dxa"/>
            <w:tcBorders>
              <w:bottom w:val="nil"/>
            </w:tcBorders>
          </w:tcPr>
          <w:p w:rsidR="00000000" w:rsidRDefault="00BF2FE7">
            <w:pPr>
              <w:tabs>
                <w:tab w:val="left" w:pos="2268"/>
                <w:tab w:val="right" w:pos="6237"/>
              </w:tabs>
              <w:jc w:val="center"/>
            </w:pPr>
          </w:p>
        </w:tc>
        <w:tc>
          <w:tcPr>
            <w:tcW w:w="855" w:type="dxa"/>
            <w:tcBorders>
              <w:bottom w:val="nil"/>
            </w:tcBorders>
          </w:tcPr>
          <w:p w:rsidR="00000000" w:rsidRDefault="00BF2FE7">
            <w:pPr>
              <w:tabs>
                <w:tab w:val="left" w:pos="2268"/>
                <w:tab w:val="right" w:pos="6237"/>
              </w:tabs>
              <w:jc w:val="center"/>
            </w:pPr>
            <w:r>
              <w:t>рассто-</w:t>
            </w:r>
          </w:p>
        </w:tc>
        <w:tc>
          <w:tcPr>
            <w:tcW w:w="900" w:type="dxa"/>
            <w:tcBorders>
              <w:bottom w:val="nil"/>
            </w:tcBorders>
          </w:tcPr>
          <w:p w:rsidR="00000000" w:rsidRDefault="00BF2FE7">
            <w:pPr>
              <w:tabs>
                <w:tab w:val="left" w:pos="2268"/>
                <w:tab w:val="right" w:pos="6237"/>
              </w:tabs>
              <w:jc w:val="center"/>
            </w:pPr>
            <w:r>
              <w:t>ско-</w:t>
            </w:r>
          </w:p>
        </w:tc>
        <w:tc>
          <w:tcPr>
            <w:tcW w:w="2227" w:type="dxa"/>
            <w:gridSpan w:val="3"/>
          </w:tcPr>
          <w:p w:rsidR="00000000" w:rsidRDefault="00BF2FE7">
            <w:pPr>
              <w:tabs>
                <w:tab w:val="left" w:pos="2268"/>
                <w:tab w:val="right" w:pos="6237"/>
              </w:tabs>
              <w:jc w:val="center"/>
            </w:pPr>
            <w:r>
              <w:t>расход воды, л/с</w:t>
            </w:r>
          </w:p>
        </w:tc>
      </w:tr>
      <w:tr w:rsidR="00000000">
        <w:tblPrEx>
          <w:tblCellMar>
            <w:top w:w="0" w:type="dxa"/>
            <w:bottom w:w="0" w:type="dxa"/>
          </w:tblCellMar>
        </w:tblPrEx>
        <w:tc>
          <w:tcPr>
            <w:tcW w:w="817" w:type="dxa"/>
            <w:tcBorders>
              <w:bottom w:val="nil"/>
            </w:tcBorders>
          </w:tcPr>
          <w:p w:rsidR="00000000" w:rsidRDefault="00BF2FE7">
            <w:pPr>
              <w:tabs>
                <w:tab w:val="left" w:pos="2268"/>
                <w:tab w:val="right" w:pos="6237"/>
              </w:tabs>
              <w:jc w:val="center"/>
            </w:pPr>
          </w:p>
          <w:p w:rsidR="00000000" w:rsidRDefault="00BF2FE7">
            <w:pPr>
              <w:tabs>
                <w:tab w:val="left" w:pos="2268"/>
                <w:tab w:val="right" w:pos="6237"/>
              </w:tabs>
              <w:jc w:val="center"/>
            </w:pPr>
            <w:r>
              <w:t>длина</w:t>
            </w:r>
          </w:p>
        </w:tc>
        <w:tc>
          <w:tcPr>
            <w:tcW w:w="851" w:type="dxa"/>
            <w:tcBorders>
              <w:bottom w:val="nil"/>
            </w:tcBorders>
          </w:tcPr>
          <w:p w:rsidR="00000000" w:rsidRDefault="00BF2FE7">
            <w:pPr>
              <w:tabs>
                <w:tab w:val="left" w:pos="2268"/>
                <w:tab w:val="right" w:pos="6237"/>
              </w:tabs>
              <w:jc w:val="center"/>
            </w:pPr>
          </w:p>
          <w:p w:rsidR="00000000" w:rsidRDefault="00BF2FE7">
            <w:pPr>
              <w:tabs>
                <w:tab w:val="left" w:pos="2268"/>
                <w:tab w:val="right" w:pos="6237"/>
              </w:tabs>
              <w:jc w:val="center"/>
            </w:pPr>
            <w:r>
              <w:t>шири</w:t>
            </w:r>
            <w:r>
              <w:softHyphen/>
              <w:t>на</w:t>
            </w:r>
          </w:p>
        </w:tc>
        <w:tc>
          <w:tcPr>
            <w:tcW w:w="796" w:type="dxa"/>
            <w:tcBorders>
              <w:top w:val="nil"/>
              <w:bottom w:val="nil"/>
            </w:tcBorders>
          </w:tcPr>
          <w:p w:rsidR="00000000" w:rsidRDefault="00BF2FE7">
            <w:pPr>
              <w:tabs>
                <w:tab w:val="left" w:pos="2268"/>
                <w:tab w:val="right" w:pos="6237"/>
              </w:tabs>
              <w:jc w:val="center"/>
            </w:pPr>
            <w:r>
              <w:t>число наса</w:t>
            </w:r>
            <w:r>
              <w:softHyphen/>
              <w:t>док, шт.</w:t>
            </w:r>
          </w:p>
        </w:tc>
        <w:tc>
          <w:tcPr>
            <w:tcW w:w="855" w:type="dxa"/>
            <w:tcBorders>
              <w:top w:val="nil"/>
              <w:bottom w:val="nil"/>
            </w:tcBorders>
          </w:tcPr>
          <w:p w:rsidR="00000000" w:rsidRDefault="00BF2FE7">
            <w:pPr>
              <w:tabs>
                <w:tab w:val="left" w:pos="2268"/>
                <w:tab w:val="right" w:pos="6237"/>
              </w:tabs>
              <w:jc w:val="center"/>
            </w:pPr>
            <w:r>
              <w:t>яние от н</w:t>
            </w:r>
            <w:r>
              <w:t>а</w:t>
            </w:r>
            <w:r>
              <w:t>сад</w:t>
            </w:r>
            <w:r>
              <w:softHyphen/>
              <w:t>ки до р</w:t>
            </w:r>
            <w:r>
              <w:t>а</w:t>
            </w:r>
            <w:r>
              <w:t>счет</w:t>
            </w:r>
            <w:r>
              <w:softHyphen/>
              <w:t>ного сече</w:t>
            </w:r>
            <w:r>
              <w:softHyphen/>
              <w:t>ния, м</w:t>
            </w:r>
          </w:p>
        </w:tc>
        <w:tc>
          <w:tcPr>
            <w:tcW w:w="900" w:type="dxa"/>
            <w:tcBorders>
              <w:top w:val="nil"/>
              <w:bottom w:val="nil"/>
            </w:tcBorders>
          </w:tcPr>
          <w:p w:rsidR="00000000" w:rsidRDefault="00BF2FE7">
            <w:pPr>
              <w:tabs>
                <w:tab w:val="left" w:pos="2268"/>
                <w:tab w:val="right" w:pos="6237"/>
              </w:tabs>
              <w:jc w:val="center"/>
            </w:pPr>
            <w:r>
              <w:t xml:space="preserve">рость струи </w:t>
            </w:r>
            <w:r>
              <w:br/>
              <w:t>в ра</w:t>
            </w:r>
            <w:r>
              <w:t>с</w:t>
            </w:r>
            <w:r>
              <w:rPr>
                <w:b/>
                <w:sz w:val="18"/>
              </w:rPr>
              <w:t>четном</w:t>
            </w:r>
            <w:r>
              <w:t xml:space="preserve"> с</w:t>
            </w:r>
            <w:r>
              <w:t>е</w:t>
            </w:r>
            <w:r>
              <w:t>че</w:t>
            </w:r>
            <w:r>
              <w:softHyphen/>
              <w:t>нии, м/с</w:t>
            </w:r>
          </w:p>
        </w:tc>
        <w:tc>
          <w:tcPr>
            <w:tcW w:w="743" w:type="dxa"/>
            <w:tcBorders>
              <w:bottom w:val="nil"/>
            </w:tcBorders>
          </w:tcPr>
          <w:p w:rsidR="00000000" w:rsidRDefault="00BF2FE7">
            <w:pPr>
              <w:tabs>
                <w:tab w:val="left" w:pos="2268"/>
                <w:tab w:val="right" w:pos="6237"/>
              </w:tabs>
              <w:jc w:val="center"/>
            </w:pPr>
          </w:p>
          <w:p w:rsidR="00000000" w:rsidRDefault="00BF2FE7">
            <w:pPr>
              <w:tabs>
                <w:tab w:val="left" w:pos="2268"/>
                <w:tab w:val="right" w:pos="6237"/>
              </w:tabs>
              <w:jc w:val="center"/>
            </w:pPr>
            <w:r>
              <w:t>боко</w:t>
            </w:r>
            <w:r>
              <w:softHyphen/>
              <w:t>вого трубо</w:t>
            </w:r>
            <w:r>
              <w:softHyphen/>
              <w:t>про</w:t>
            </w:r>
            <w:r>
              <w:softHyphen/>
              <w:t>вода</w:t>
            </w:r>
          </w:p>
        </w:tc>
        <w:tc>
          <w:tcPr>
            <w:tcW w:w="743" w:type="dxa"/>
            <w:tcBorders>
              <w:bottom w:val="nil"/>
            </w:tcBorders>
          </w:tcPr>
          <w:p w:rsidR="00000000" w:rsidRDefault="00BF2FE7">
            <w:pPr>
              <w:tabs>
                <w:tab w:val="left" w:pos="2268"/>
                <w:tab w:val="right" w:pos="6237"/>
              </w:tabs>
              <w:spacing w:before="120"/>
              <w:jc w:val="center"/>
            </w:pPr>
            <w:r>
              <w:t>цент</w:t>
            </w:r>
            <w:r>
              <w:softHyphen/>
              <w:t>раль</w:t>
            </w:r>
            <w:r>
              <w:softHyphen/>
              <w:t>ного трубо</w:t>
            </w:r>
            <w:r>
              <w:softHyphen/>
              <w:t>про</w:t>
            </w:r>
            <w:r>
              <w:softHyphen/>
              <w:t>вода</w:t>
            </w:r>
          </w:p>
        </w:tc>
        <w:tc>
          <w:tcPr>
            <w:tcW w:w="743" w:type="dxa"/>
            <w:tcBorders>
              <w:bottom w:val="nil"/>
            </w:tcBorders>
          </w:tcPr>
          <w:p w:rsidR="00000000" w:rsidRDefault="00BF2FE7">
            <w:pPr>
              <w:tabs>
                <w:tab w:val="left" w:pos="2268"/>
                <w:tab w:val="right" w:pos="6237"/>
              </w:tabs>
              <w:jc w:val="center"/>
            </w:pPr>
          </w:p>
          <w:p w:rsidR="00000000" w:rsidRDefault="00BF2FE7">
            <w:pPr>
              <w:tabs>
                <w:tab w:val="left" w:pos="2268"/>
                <w:tab w:val="right" w:pos="6237"/>
              </w:tabs>
              <w:jc w:val="center"/>
            </w:pPr>
            <w:r>
              <w:t>всей систе</w:t>
            </w:r>
            <w:r>
              <w:softHyphen/>
              <w:t>мы</w:t>
            </w:r>
          </w:p>
        </w:tc>
      </w:tr>
      <w:tr w:rsidR="00000000">
        <w:tblPrEx>
          <w:tblCellMar>
            <w:top w:w="0" w:type="dxa"/>
            <w:bottom w:w="0" w:type="dxa"/>
          </w:tblCellMar>
        </w:tblPrEx>
        <w:tc>
          <w:tcPr>
            <w:tcW w:w="817" w:type="dxa"/>
            <w:tcBorders>
              <w:top w:val="double" w:sz="6" w:space="0" w:color="auto"/>
              <w:left w:val="double" w:sz="6" w:space="0" w:color="auto"/>
              <w:bottom w:val="double" w:sz="6" w:space="0" w:color="auto"/>
              <w:right w:val="double" w:sz="6" w:space="0" w:color="auto"/>
            </w:tcBorders>
          </w:tcPr>
          <w:p w:rsidR="00000000" w:rsidRDefault="00BF2FE7">
            <w:pPr>
              <w:tabs>
                <w:tab w:val="left" w:pos="2268"/>
                <w:tab w:val="right" w:pos="6237"/>
              </w:tabs>
              <w:jc w:val="center"/>
            </w:pPr>
            <w:r>
              <w:t>1</w:t>
            </w:r>
          </w:p>
        </w:tc>
        <w:tc>
          <w:tcPr>
            <w:tcW w:w="851" w:type="dxa"/>
            <w:tcBorders>
              <w:top w:val="double" w:sz="6" w:space="0" w:color="auto"/>
              <w:left w:val="double" w:sz="6" w:space="0" w:color="auto"/>
              <w:bottom w:val="double" w:sz="6" w:space="0" w:color="auto"/>
              <w:right w:val="double" w:sz="6" w:space="0" w:color="auto"/>
            </w:tcBorders>
          </w:tcPr>
          <w:p w:rsidR="00000000" w:rsidRDefault="00BF2FE7">
            <w:pPr>
              <w:tabs>
                <w:tab w:val="left" w:pos="2268"/>
                <w:tab w:val="right" w:pos="6237"/>
              </w:tabs>
              <w:jc w:val="center"/>
            </w:pPr>
            <w:r>
              <w:t>2</w:t>
            </w:r>
          </w:p>
        </w:tc>
        <w:tc>
          <w:tcPr>
            <w:tcW w:w="796" w:type="dxa"/>
            <w:tcBorders>
              <w:top w:val="double" w:sz="6" w:space="0" w:color="auto"/>
              <w:left w:val="double" w:sz="6" w:space="0" w:color="auto"/>
              <w:bottom w:val="double" w:sz="6" w:space="0" w:color="auto"/>
              <w:right w:val="double" w:sz="6" w:space="0" w:color="auto"/>
            </w:tcBorders>
          </w:tcPr>
          <w:p w:rsidR="00000000" w:rsidRDefault="00BF2FE7">
            <w:pPr>
              <w:tabs>
                <w:tab w:val="left" w:pos="2268"/>
                <w:tab w:val="right" w:pos="6237"/>
              </w:tabs>
              <w:jc w:val="center"/>
            </w:pPr>
            <w:r>
              <w:t>8</w:t>
            </w:r>
          </w:p>
        </w:tc>
        <w:tc>
          <w:tcPr>
            <w:tcW w:w="855" w:type="dxa"/>
            <w:tcBorders>
              <w:top w:val="double" w:sz="6" w:space="0" w:color="auto"/>
              <w:left w:val="double" w:sz="6" w:space="0" w:color="auto"/>
              <w:bottom w:val="double" w:sz="6" w:space="0" w:color="auto"/>
              <w:right w:val="double" w:sz="6" w:space="0" w:color="auto"/>
            </w:tcBorders>
          </w:tcPr>
          <w:p w:rsidR="00000000" w:rsidRDefault="00BF2FE7">
            <w:pPr>
              <w:tabs>
                <w:tab w:val="left" w:pos="2268"/>
                <w:tab w:val="right" w:pos="6237"/>
              </w:tabs>
              <w:jc w:val="center"/>
            </w:pPr>
            <w:r>
              <w:t>9</w:t>
            </w:r>
          </w:p>
        </w:tc>
        <w:tc>
          <w:tcPr>
            <w:tcW w:w="900" w:type="dxa"/>
            <w:tcBorders>
              <w:top w:val="double" w:sz="6" w:space="0" w:color="auto"/>
              <w:left w:val="double" w:sz="6" w:space="0" w:color="auto"/>
              <w:bottom w:val="double" w:sz="6" w:space="0" w:color="auto"/>
              <w:right w:val="double" w:sz="6" w:space="0" w:color="auto"/>
            </w:tcBorders>
          </w:tcPr>
          <w:p w:rsidR="00000000" w:rsidRDefault="00BF2FE7">
            <w:pPr>
              <w:tabs>
                <w:tab w:val="left" w:pos="2268"/>
                <w:tab w:val="right" w:pos="6237"/>
              </w:tabs>
              <w:jc w:val="center"/>
            </w:pPr>
            <w:r>
              <w:t>10</w:t>
            </w:r>
          </w:p>
        </w:tc>
        <w:tc>
          <w:tcPr>
            <w:tcW w:w="743" w:type="dxa"/>
            <w:tcBorders>
              <w:top w:val="double" w:sz="6" w:space="0" w:color="auto"/>
              <w:left w:val="double" w:sz="6" w:space="0" w:color="auto"/>
              <w:bottom w:val="double" w:sz="6" w:space="0" w:color="auto"/>
              <w:right w:val="double" w:sz="6" w:space="0" w:color="auto"/>
            </w:tcBorders>
          </w:tcPr>
          <w:p w:rsidR="00000000" w:rsidRDefault="00BF2FE7">
            <w:pPr>
              <w:tabs>
                <w:tab w:val="left" w:pos="2268"/>
                <w:tab w:val="right" w:pos="6237"/>
              </w:tabs>
              <w:jc w:val="center"/>
            </w:pPr>
            <w:r>
              <w:t>11</w:t>
            </w:r>
          </w:p>
        </w:tc>
        <w:tc>
          <w:tcPr>
            <w:tcW w:w="743" w:type="dxa"/>
            <w:tcBorders>
              <w:top w:val="double" w:sz="6" w:space="0" w:color="auto"/>
              <w:left w:val="double" w:sz="6" w:space="0" w:color="auto"/>
              <w:bottom w:val="double" w:sz="6" w:space="0" w:color="auto"/>
              <w:right w:val="double" w:sz="6" w:space="0" w:color="auto"/>
            </w:tcBorders>
          </w:tcPr>
          <w:p w:rsidR="00000000" w:rsidRDefault="00BF2FE7">
            <w:pPr>
              <w:tabs>
                <w:tab w:val="left" w:pos="2268"/>
                <w:tab w:val="right" w:pos="6237"/>
              </w:tabs>
              <w:jc w:val="center"/>
            </w:pPr>
            <w:r>
              <w:t>12</w:t>
            </w:r>
          </w:p>
        </w:tc>
        <w:tc>
          <w:tcPr>
            <w:tcW w:w="743" w:type="dxa"/>
            <w:tcBorders>
              <w:top w:val="double" w:sz="6" w:space="0" w:color="auto"/>
              <w:left w:val="double" w:sz="6" w:space="0" w:color="auto"/>
              <w:bottom w:val="double" w:sz="6" w:space="0" w:color="auto"/>
              <w:right w:val="double" w:sz="6" w:space="0" w:color="auto"/>
            </w:tcBorders>
          </w:tcPr>
          <w:p w:rsidR="00000000" w:rsidRDefault="00BF2FE7">
            <w:pPr>
              <w:tabs>
                <w:tab w:val="left" w:pos="2268"/>
                <w:tab w:val="right" w:pos="6237"/>
              </w:tabs>
              <w:jc w:val="center"/>
            </w:pPr>
            <w:r>
              <w:t>13</w:t>
            </w:r>
          </w:p>
        </w:tc>
      </w:tr>
      <w:tr w:rsidR="00000000">
        <w:tblPrEx>
          <w:tblCellMar>
            <w:top w:w="0" w:type="dxa"/>
            <w:bottom w:w="0" w:type="dxa"/>
          </w:tblCellMar>
        </w:tblPrEx>
        <w:tc>
          <w:tcPr>
            <w:tcW w:w="817" w:type="dxa"/>
            <w:tcBorders>
              <w:top w:val="nil"/>
              <w:bottom w:val="nil"/>
            </w:tcBorders>
          </w:tcPr>
          <w:p w:rsidR="00000000" w:rsidRDefault="00BF2FE7">
            <w:pPr>
              <w:tabs>
                <w:tab w:val="left" w:pos="2268"/>
                <w:tab w:val="right" w:pos="6237"/>
              </w:tabs>
              <w:spacing w:before="120"/>
              <w:jc w:val="center"/>
            </w:pPr>
            <w:r>
              <w:t>40</w:t>
            </w:r>
          </w:p>
        </w:tc>
        <w:tc>
          <w:tcPr>
            <w:tcW w:w="851" w:type="dxa"/>
            <w:tcBorders>
              <w:top w:val="nil"/>
              <w:bottom w:val="nil"/>
            </w:tcBorders>
          </w:tcPr>
          <w:p w:rsidR="00000000" w:rsidRDefault="00BF2FE7">
            <w:pPr>
              <w:tabs>
                <w:tab w:val="left" w:pos="2268"/>
                <w:tab w:val="right" w:pos="6237"/>
              </w:tabs>
              <w:spacing w:before="120"/>
              <w:jc w:val="center"/>
            </w:pPr>
            <w:r>
              <w:t>4,5</w:t>
            </w:r>
          </w:p>
        </w:tc>
        <w:tc>
          <w:tcPr>
            <w:tcW w:w="796" w:type="dxa"/>
            <w:tcBorders>
              <w:top w:val="nil"/>
              <w:bottom w:val="nil"/>
            </w:tcBorders>
          </w:tcPr>
          <w:p w:rsidR="00000000" w:rsidRDefault="00BF2FE7">
            <w:pPr>
              <w:tabs>
                <w:tab w:val="left" w:pos="2268"/>
                <w:tab w:val="right" w:pos="6237"/>
              </w:tabs>
              <w:spacing w:before="120"/>
              <w:jc w:val="center"/>
            </w:pPr>
            <w:r>
              <w:rPr>
                <w:position w:val="-20"/>
              </w:rPr>
              <w:object w:dxaOrig="499" w:dyaOrig="520">
                <v:shape id="_x0000_i1069" type="#_x0000_t75" style="width:24.75pt;height:26.25pt" o:ole="">
                  <v:imagedata r:id="rId71" o:title=""/>
                </v:shape>
                <o:OLEObject Type="Embed" ProgID="Equation.2" ShapeID="_x0000_i1069" DrawAspect="Content" ObjectID="_1427215065" r:id="rId72"/>
              </w:object>
            </w:r>
          </w:p>
        </w:tc>
        <w:tc>
          <w:tcPr>
            <w:tcW w:w="855" w:type="dxa"/>
            <w:tcBorders>
              <w:top w:val="nil"/>
              <w:bottom w:val="nil"/>
            </w:tcBorders>
          </w:tcPr>
          <w:p w:rsidR="00000000" w:rsidRDefault="00BF2FE7">
            <w:pPr>
              <w:tabs>
                <w:tab w:val="left" w:pos="2268"/>
                <w:tab w:val="right" w:pos="6237"/>
              </w:tabs>
              <w:spacing w:before="120"/>
              <w:jc w:val="center"/>
            </w:pPr>
            <w:r>
              <w:t>2,26</w:t>
            </w:r>
          </w:p>
        </w:tc>
        <w:tc>
          <w:tcPr>
            <w:tcW w:w="900" w:type="dxa"/>
            <w:tcBorders>
              <w:top w:val="nil"/>
              <w:bottom w:val="nil"/>
            </w:tcBorders>
          </w:tcPr>
          <w:p w:rsidR="00000000" w:rsidRDefault="00BF2FE7">
            <w:pPr>
              <w:tabs>
                <w:tab w:val="left" w:pos="2268"/>
                <w:tab w:val="right" w:pos="6237"/>
              </w:tabs>
              <w:spacing w:before="120"/>
              <w:jc w:val="center"/>
            </w:pPr>
            <w:r>
              <w:t>0,54</w:t>
            </w:r>
          </w:p>
        </w:tc>
        <w:tc>
          <w:tcPr>
            <w:tcW w:w="743" w:type="dxa"/>
            <w:tcBorders>
              <w:top w:val="nil"/>
              <w:bottom w:val="nil"/>
            </w:tcBorders>
          </w:tcPr>
          <w:p w:rsidR="00000000" w:rsidRDefault="00BF2FE7">
            <w:pPr>
              <w:tabs>
                <w:tab w:val="left" w:pos="2268"/>
                <w:tab w:val="right" w:pos="6237"/>
              </w:tabs>
              <w:spacing w:before="120"/>
              <w:jc w:val="center"/>
            </w:pPr>
            <w:r>
              <w:t>60</w:t>
            </w:r>
          </w:p>
        </w:tc>
        <w:tc>
          <w:tcPr>
            <w:tcW w:w="743" w:type="dxa"/>
            <w:tcBorders>
              <w:top w:val="nil"/>
              <w:bottom w:val="nil"/>
            </w:tcBorders>
          </w:tcPr>
          <w:p w:rsidR="00000000" w:rsidRDefault="00BF2FE7">
            <w:pPr>
              <w:tabs>
                <w:tab w:val="left" w:pos="2268"/>
                <w:tab w:val="right" w:pos="6237"/>
              </w:tabs>
              <w:spacing w:before="120"/>
              <w:jc w:val="center"/>
            </w:pPr>
            <w:r>
              <w:t>-</w:t>
            </w:r>
          </w:p>
        </w:tc>
        <w:tc>
          <w:tcPr>
            <w:tcW w:w="743" w:type="dxa"/>
            <w:tcBorders>
              <w:top w:val="nil"/>
              <w:bottom w:val="nil"/>
            </w:tcBorders>
          </w:tcPr>
          <w:p w:rsidR="00000000" w:rsidRDefault="00BF2FE7">
            <w:pPr>
              <w:tabs>
                <w:tab w:val="left" w:pos="2268"/>
                <w:tab w:val="right" w:pos="6237"/>
              </w:tabs>
              <w:spacing w:before="120"/>
              <w:jc w:val="center"/>
            </w:pPr>
            <w:r>
              <w:t>120</w:t>
            </w:r>
          </w:p>
        </w:tc>
      </w:tr>
      <w:tr w:rsidR="00000000">
        <w:tblPrEx>
          <w:tblCellMar>
            <w:top w:w="0" w:type="dxa"/>
            <w:bottom w:w="0" w:type="dxa"/>
          </w:tblCellMar>
        </w:tblPrEx>
        <w:tc>
          <w:tcPr>
            <w:tcW w:w="817" w:type="dxa"/>
            <w:tcBorders>
              <w:top w:val="nil"/>
              <w:bottom w:val="nil"/>
            </w:tcBorders>
          </w:tcPr>
          <w:p w:rsidR="00000000" w:rsidRDefault="00BF2FE7">
            <w:pPr>
              <w:tabs>
                <w:tab w:val="left" w:pos="2268"/>
                <w:tab w:val="right" w:pos="6237"/>
              </w:tabs>
              <w:spacing w:before="120"/>
              <w:jc w:val="center"/>
            </w:pPr>
            <w:r>
              <w:t>45</w:t>
            </w:r>
          </w:p>
        </w:tc>
        <w:tc>
          <w:tcPr>
            <w:tcW w:w="851" w:type="dxa"/>
            <w:tcBorders>
              <w:top w:val="nil"/>
              <w:bottom w:val="nil"/>
            </w:tcBorders>
          </w:tcPr>
          <w:p w:rsidR="00000000" w:rsidRDefault="00BF2FE7">
            <w:pPr>
              <w:tabs>
                <w:tab w:val="left" w:pos="2268"/>
                <w:tab w:val="right" w:pos="6237"/>
              </w:tabs>
              <w:spacing w:before="120"/>
              <w:jc w:val="center"/>
            </w:pPr>
            <w:r>
              <w:t>6,0</w:t>
            </w:r>
          </w:p>
        </w:tc>
        <w:tc>
          <w:tcPr>
            <w:tcW w:w="796" w:type="dxa"/>
            <w:tcBorders>
              <w:top w:val="nil"/>
              <w:bottom w:val="nil"/>
            </w:tcBorders>
          </w:tcPr>
          <w:p w:rsidR="00000000" w:rsidRDefault="00BF2FE7">
            <w:pPr>
              <w:tabs>
                <w:tab w:val="left" w:pos="2268"/>
                <w:tab w:val="right" w:pos="6237"/>
              </w:tabs>
              <w:spacing w:before="120"/>
              <w:jc w:val="center"/>
            </w:pPr>
            <w:r>
              <w:rPr>
                <w:position w:val="-20"/>
              </w:rPr>
              <w:object w:dxaOrig="499" w:dyaOrig="520">
                <v:shape id="_x0000_i1070" type="#_x0000_t75" style="width:24.75pt;height:26.25pt" o:ole="">
                  <v:imagedata r:id="rId73" o:title=""/>
                </v:shape>
                <o:OLEObject Type="Embed" ProgID="Equation.2" ShapeID="_x0000_i1070" DrawAspect="Content" ObjectID="_1427215066" r:id="rId74"/>
              </w:object>
            </w:r>
          </w:p>
        </w:tc>
        <w:tc>
          <w:tcPr>
            <w:tcW w:w="855" w:type="dxa"/>
            <w:tcBorders>
              <w:top w:val="nil"/>
              <w:bottom w:val="nil"/>
            </w:tcBorders>
          </w:tcPr>
          <w:p w:rsidR="00000000" w:rsidRDefault="00BF2FE7">
            <w:pPr>
              <w:tabs>
                <w:tab w:val="left" w:pos="2268"/>
                <w:tab w:val="right" w:pos="6237"/>
              </w:tabs>
              <w:spacing w:before="120"/>
              <w:jc w:val="center"/>
            </w:pPr>
            <w:r>
              <w:t>1,51</w:t>
            </w:r>
          </w:p>
        </w:tc>
        <w:tc>
          <w:tcPr>
            <w:tcW w:w="900" w:type="dxa"/>
            <w:tcBorders>
              <w:top w:val="nil"/>
              <w:bottom w:val="nil"/>
            </w:tcBorders>
          </w:tcPr>
          <w:p w:rsidR="00000000" w:rsidRDefault="00BF2FE7">
            <w:pPr>
              <w:tabs>
                <w:tab w:val="left" w:pos="2268"/>
                <w:tab w:val="right" w:pos="6237"/>
              </w:tabs>
              <w:spacing w:before="120"/>
              <w:jc w:val="center"/>
            </w:pPr>
            <w:r>
              <w:t>0,82</w:t>
            </w:r>
          </w:p>
        </w:tc>
        <w:tc>
          <w:tcPr>
            <w:tcW w:w="743" w:type="dxa"/>
            <w:tcBorders>
              <w:top w:val="nil"/>
              <w:bottom w:val="nil"/>
            </w:tcBorders>
          </w:tcPr>
          <w:p w:rsidR="00000000" w:rsidRDefault="00BF2FE7">
            <w:pPr>
              <w:tabs>
                <w:tab w:val="left" w:pos="2268"/>
                <w:tab w:val="right" w:pos="6237"/>
              </w:tabs>
              <w:spacing w:before="120"/>
              <w:jc w:val="center"/>
            </w:pPr>
            <w:r>
              <w:t>67,5</w:t>
            </w:r>
          </w:p>
        </w:tc>
        <w:tc>
          <w:tcPr>
            <w:tcW w:w="743" w:type="dxa"/>
            <w:tcBorders>
              <w:top w:val="nil"/>
              <w:bottom w:val="nil"/>
            </w:tcBorders>
          </w:tcPr>
          <w:p w:rsidR="00000000" w:rsidRDefault="00BF2FE7">
            <w:pPr>
              <w:tabs>
                <w:tab w:val="left" w:pos="2268"/>
                <w:tab w:val="right" w:pos="6237"/>
              </w:tabs>
              <w:spacing w:before="120"/>
              <w:jc w:val="center"/>
            </w:pPr>
            <w:r>
              <w:t>135</w:t>
            </w:r>
          </w:p>
        </w:tc>
        <w:tc>
          <w:tcPr>
            <w:tcW w:w="743" w:type="dxa"/>
            <w:tcBorders>
              <w:top w:val="nil"/>
              <w:bottom w:val="nil"/>
            </w:tcBorders>
          </w:tcPr>
          <w:p w:rsidR="00000000" w:rsidRDefault="00BF2FE7">
            <w:pPr>
              <w:tabs>
                <w:tab w:val="left" w:pos="2268"/>
                <w:tab w:val="right" w:pos="6237"/>
              </w:tabs>
              <w:spacing w:before="120"/>
              <w:jc w:val="center"/>
            </w:pPr>
            <w:r>
              <w:t>270</w:t>
            </w:r>
          </w:p>
        </w:tc>
      </w:tr>
      <w:tr w:rsidR="00000000">
        <w:tblPrEx>
          <w:tblCellMar>
            <w:top w:w="0" w:type="dxa"/>
            <w:bottom w:w="0" w:type="dxa"/>
          </w:tblCellMar>
        </w:tblPrEx>
        <w:tc>
          <w:tcPr>
            <w:tcW w:w="817" w:type="dxa"/>
            <w:tcBorders>
              <w:top w:val="nil"/>
              <w:bottom w:val="nil"/>
            </w:tcBorders>
          </w:tcPr>
          <w:p w:rsidR="00000000" w:rsidRDefault="00BF2FE7">
            <w:pPr>
              <w:tabs>
                <w:tab w:val="left" w:pos="2268"/>
                <w:tab w:val="right" w:pos="6237"/>
              </w:tabs>
              <w:spacing w:before="120"/>
              <w:jc w:val="center"/>
            </w:pPr>
            <w:r>
              <w:t>60</w:t>
            </w:r>
          </w:p>
        </w:tc>
        <w:tc>
          <w:tcPr>
            <w:tcW w:w="851" w:type="dxa"/>
            <w:tcBorders>
              <w:top w:val="nil"/>
              <w:bottom w:val="nil"/>
            </w:tcBorders>
          </w:tcPr>
          <w:p w:rsidR="00000000" w:rsidRDefault="00BF2FE7">
            <w:pPr>
              <w:tabs>
                <w:tab w:val="left" w:pos="2268"/>
                <w:tab w:val="right" w:pos="6237"/>
              </w:tabs>
              <w:spacing w:before="120"/>
              <w:jc w:val="center"/>
            </w:pPr>
            <w:r>
              <w:t>6,0</w:t>
            </w:r>
          </w:p>
        </w:tc>
        <w:tc>
          <w:tcPr>
            <w:tcW w:w="796" w:type="dxa"/>
            <w:tcBorders>
              <w:top w:val="nil"/>
              <w:bottom w:val="nil"/>
            </w:tcBorders>
          </w:tcPr>
          <w:p w:rsidR="00000000" w:rsidRDefault="00BF2FE7">
            <w:pPr>
              <w:tabs>
                <w:tab w:val="left" w:pos="2268"/>
                <w:tab w:val="right" w:pos="6237"/>
              </w:tabs>
              <w:spacing w:before="120"/>
              <w:jc w:val="center"/>
            </w:pPr>
            <w:r>
              <w:rPr>
                <w:position w:val="-20"/>
              </w:rPr>
              <w:object w:dxaOrig="560" w:dyaOrig="520">
                <v:shape id="_x0000_i1071" type="#_x0000_t75" style="width:27.75pt;height:26.25pt" o:ole="">
                  <v:imagedata r:id="rId75" o:title=""/>
                </v:shape>
                <o:OLEObject Type="Embed" ProgID="Equation.2" ShapeID="_x0000_i1071" DrawAspect="Content" ObjectID="_1427215067" r:id="rId76"/>
              </w:object>
            </w:r>
          </w:p>
        </w:tc>
        <w:tc>
          <w:tcPr>
            <w:tcW w:w="855" w:type="dxa"/>
            <w:tcBorders>
              <w:top w:val="nil"/>
              <w:bottom w:val="nil"/>
            </w:tcBorders>
          </w:tcPr>
          <w:p w:rsidR="00000000" w:rsidRDefault="00BF2FE7">
            <w:pPr>
              <w:tabs>
                <w:tab w:val="left" w:pos="2268"/>
                <w:tab w:val="right" w:pos="6237"/>
              </w:tabs>
              <w:spacing w:before="120"/>
              <w:jc w:val="center"/>
            </w:pPr>
            <w:r>
              <w:t>1,51</w:t>
            </w:r>
          </w:p>
        </w:tc>
        <w:tc>
          <w:tcPr>
            <w:tcW w:w="900" w:type="dxa"/>
            <w:tcBorders>
              <w:top w:val="nil"/>
              <w:bottom w:val="nil"/>
            </w:tcBorders>
          </w:tcPr>
          <w:p w:rsidR="00000000" w:rsidRDefault="00BF2FE7">
            <w:pPr>
              <w:tabs>
                <w:tab w:val="left" w:pos="2268"/>
                <w:tab w:val="right" w:pos="6237"/>
              </w:tabs>
              <w:spacing w:before="120"/>
              <w:jc w:val="center"/>
            </w:pPr>
            <w:r>
              <w:t>0,82</w:t>
            </w:r>
          </w:p>
        </w:tc>
        <w:tc>
          <w:tcPr>
            <w:tcW w:w="743" w:type="dxa"/>
            <w:tcBorders>
              <w:top w:val="nil"/>
              <w:bottom w:val="nil"/>
            </w:tcBorders>
          </w:tcPr>
          <w:p w:rsidR="00000000" w:rsidRDefault="00BF2FE7">
            <w:pPr>
              <w:tabs>
                <w:tab w:val="left" w:pos="2268"/>
                <w:tab w:val="right" w:pos="6237"/>
              </w:tabs>
              <w:spacing w:before="120"/>
              <w:jc w:val="center"/>
            </w:pPr>
            <w:r>
              <w:t>90</w:t>
            </w:r>
          </w:p>
        </w:tc>
        <w:tc>
          <w:tcPr>
            <w:tcW w:w="743" w:type="dxa"/>
            <w:tcBorders>
              <w:top w:val="nil"/>
              <w:bottom w:val="nil"/>
            </w:tcBorders>
          </w:tcPr>
          <w:p w:rsidR="00000000" w:rsidRDefault="00BF2FE7">
            <w:pPr>
              <w:tabs>
                <w:tab w:val="left" w:pos="2268"/>
                <w:tab w:val="right" w:pos="6237"/>
              </w:tabs>
              <w:spacing w:before="120"/>
              <w:jc w:val="center"/>
            </w:pPr>
            <w:r>
              <w:t>180</w:t>
            </w:r>
          </w:p>
        </w:tc>
        <w:tc>
          <w:tcPr>
            <w:tcW w:w="743" w:type="dxa"/>
            <w:tcBorders>
              <w:top w:val="nil"/>
              <w:bottom w:val="nil"/>
            </w:tcBorders>
          </w:tcPr>
          <w:p w:rsidR="00000000" w:rsidRDefault="00BF2FE7">
            <w:pPr>
              <w:tabs>
                <w:tab w:val="left" w:pos="2268"/>
                <w:tab w:val="right" w:pos="6237"/>
              </w:tabs>
              <w:spacing w:before="120"/>
              <w:jc w:val="center"/>
            </w:pPr>
            <w:r>
              <w:t>360</w:t>
            </w:r>
          </w:p>
        </w:tc>
      </w:tr>
      <w:tr w:rsidR="00000000">
        <w:tblPrEx>
          <w:tblCellMar>
            <w:top w:w="0" w:type="dxa"/>
            <w:bottom w:w="0" w:type="dxa"/>
          </w:tblCellMar>
        </w:tblPrEx>
        <w:tc>
          <w:tcPr>
            <w:tcW w:w="817" w:type="dxa"/>
            <w:tcBorders>
              <w:top w:val="nil"/>
            </w:tcBorders>
          </w:tcPr>
          <w:p w:rsidR="00000000" w:rsidRDefault="00BF2FE7">
            <w:pPr>
              <w:tabs>
                <w:tab w:val="left" w:pos="2268"/>
                <w:tab w:val="right" w:pos="6237"/>
              </w:tabs>
              <w:spacing w:before="120"/>
              <w:jc w:val="center"/>
            </w:pPr>
            <w:r>
              <w:t>90</w:t>
            </w:r>
          </w:p>
        </w:tc>
        <w:tc>
          <w:tcPr>
            <w:tcW w:w="851" w:type="dxa"/>
            <w:tcBorders>
              <w:top w:val="nil"/>
            </w:tcBorders>
          </w:tcPr>
          <w:p w:rsidR="00000000" w:rsidRDefault="00BF2FE7">
            <w:pPr>
              <w:tabs>
                <w:tab w:val="left" w:pos="2268"/>
                <w:tab w:val="right" w:pos="6237"/>
              </w:tabs>
              <w:spacing w:before="120"/>
              <w:jc w:val="center"/>
            </w:pPr>
            <w:r>
              <w:t>6,0</w:t>
            </w:r>
          </w:p>
        </w:tc>
        <w:tc>
          <w:tcPr>
            <w:tcW w:w="796" w:type="dxa"/>
            <w:tcBorders>
              <w:top w:val="nil"/>
            </w:tcBorders>
          </w:tcPr>
          <w:p w:rsidR="00000000" w:rsidRDefault="00BF2FE7">
            <w:pPr>
              <w:tabs>
                <w:tab w:val="left" w:pos="2268"/>
                <w:tab w:val="right" w:pos="6237"/>
              </w:tabs>
              <w:spacing w:before="120"/>
              <w:jc w:val="center"/>
            </w:pPr>
            <w:r>
              <w:rPr>
                <w:position w:val="-20"/>
              </w:rPr>
              <w:object w:dxaOrig="520" w:dyaOrig="520">
                <v:shape id="_x0000_i1072" type="#_x0000_t75" style="width:26.25pt;height:26.25pt" o:ole="">
                  <v:imagedata r:id="rId77" o:title=""/>
                </v:shape>
                <o:OLEObject Type="Embed" ProgID="Equation.2" ShapeID="_x0000_i1072" DrawAspect="Content" ObjectID="_1427215068" r:id="rId78"/>
              </w:object>
            </w:r>
          </w:p>
        </w:tc>
        <w:tc>
          <w:tcPr>
            <w:tcW w:w="855" w:type="dxa"/>
            <w:tcBorders>
              <w:top w:val="nil"/>
            </w:tcBorders>
          </w:tcPr>
          <w:p w:rsidR="00000000" w:rsidRDefault="00BF2FE7">
            <w:pPr>
              <w:tabs>
                <w:tab w:val="left" w:pos="2268"/>
                <w:tab w:val="right" w:pos="6237"/>
              </w:tabs>
              <w:spacing w:before="120"/>
              <w:jc w:val="center"/>
            </w:pPr>
            <w:r>
              <w:t>1,51</w:t>
            </w:r>
          </w:p>
        </w:tc>
        <w:tc>
          <w:tcPr>
            <w:tcW w:w="900" w:type="dxa"/>
            <w:tcBorders>
              <w:top w:val="nil"/>
            </w:tcBorders>
          </w:tcPr>
          <w:p w:rsidR="00000000" w:rsidRDefault="00BF2FE7">
            <w:pPr>
              <w:tabs>
                <w:tab w:val="left" w:pos="2268"/>
                <w:tab w:val="right" w:pos="6237"/>
              </w:tabs>
              <w:spacing w:before="120"/>
              <w:jc w:val="center"/>
            </w:pPr>
            <w:r>
              <w:t>0,82</w:t>
            </w:r>
          </w:p>
        </w:tc>
        <w:tc>
          <w:tcPr>
            <w:tcW w:w="743" w:type="dxa"/>
            <w:tcBorders>
              <w:top w:val="nil"/>
            </w:tcBorders>
          </w:tcPr>
          <w:p w:rsidR="00000000" w:rsidRDefault="00BF2FE7">
            <w:pPr>
              <w:tabs>
                <w:tab w:val="left" w:pos="2268"/>
                <w:tab w:val="right" w:pos="6237"/>
              </w:tabs>
              <w:spacing w:before="120"/>
              <w:jc w:val="center"/>
            </w:pPr>
            <w:r>
              <w:t>67,5</w:t>
            </w:r>
          </w:p>
        </w:tc>
        <w:tc>
          <w:tcPr>
            <w:tcW w:w="743" w:type="dxa"/>
            <w:tcBorders>
              <w:top w:val="nil"/>
            </w:tcBorders>
          </w:tcPr>
          <w:p w:rsidR="00000000" w:rsidRDefault="00BF2FE7">
            <w:pPr>
              <w:tabs>
                <w:tab w:val="left" w:pos="2268"/>
                <w:tab w:val="right" w:pos="6237"/>
              </w:tabs>
              <w:spacing w:before="120"/>
              <w:jc w:val="center"/>
            </w:pPr>
            <w:r>
              <w:t>135</w:t>
            </w:r>
          </w:p>
        </w:tc>
        <w:tc>
          <w:tcPr>
            <w:tcW w:w="743" w:type="dxa"/>
            <w:tcBorders>
              <w:top w:val="nil"/>
            </w:tcBorders>
          </w:tcPr>
          <w:p w:rsidR="00000000" w:rsidRDefault="00BF2FE7">
            <w:pPr>
              <w:tabs>
                <w:tab w:val="left" w:pos="2268"/>
                <w:tab w:val="right" w:pos="6237"/>
              </w:tabs>
              <w:spacing w:before="120"/>
              <w:jc w:val="center"/>
            </w:pPr>
            <w:r>
              <w:t>2</w:t>
            </w:r>
            <w:r>
              <w:sym w:font="Symbol" w:char="F0D7"/>
            </w:r>
            <w:r>
              <w:t>270</w:t>
            </w:r>
          </w:p>
        </w:tc>
      </w:tr>
    </w:tbl>
    <w:p w:rsidR="00000000" w:rsidRDefault="00BF2FE7">
      <w:pPr>
        <w:tabs>
          <w:tab w:val="left" w:pos="2268"/>
          <w:tab w:val="right" w:pos="6237"/>
        </w:tabs>
        <w:spacing w:before="120"/>
        <w:ind w:firstLine="284"/>
        <w:jc w:val="both"/>
      </w:pPr>
      <w:r>
        <w:t>П р и м е ч а н и я: 1. В гр. 6 и 7 над чертой указа</w:t>
      </w:r>
      <w:r>
        <w:t>ны диаметры тел</w:t>
      </w:r>
      <w:r>
        <w:t>е</w:t>
      </w:r>
      <w:r>
        <w:t>скопических напорных труб на начальном, под чертой - на конечном участках.</w:t>
      </w:r>
    </w:p>
    <w:p w:rsidR="00000000" w:rsidRDefault="00BF2FE7">
      <w:pPr>
        <w:tabs>
          <w:tab w:val="left" w:pos="2268"/>
          <w:tab w:val="right" w:pos="6237"/>
        </w:tabs>
        <w:ind w:firstLine="284"/>
        <w:jc w:val="both"/>
      </w:pPr>
      <w:r>
        <w:t>2. В гр. 8 над чертой первая цифра - число боковых труб, вторая - число насадок на них, под чертой первая цифра - число центральных труб, вторая - число насадок на них.</w:t>
      </w:r>
    </w:p>
    <w:p w:rsidR="00000000" w:rsidRDefault="00BF2FE7">
      <w:pPr>
        <w:tabs>
          <w:tab w:val="left" w:pos="2268"/>
          <w:tab w:val="right" w:pos="6237"/>
        </w:tabs>
        <w:spacing w:after="120"/>
        <w:ind w:firstLine="284"/>
        <w:jc w:val="both"/>
      </w:pPr>
      <w:r>
        <w:t>3. Основные параметры системы указаны ориентировочно. В каждом конкретном случае следует производить расчет системы и выбор нас</w:t>
      </w:r>
      <w:r>
        <w:t>о</w:t>
      </w:r>
      <w:r>
        <w:t>сов исходя из местных условий.</w:t>
      </w:r>
    </w:p>
    <w:p w:rsidR="00000000" w:rsidRDefault="00BF2FE7">
      <w:pPr>
        <w:tabs>
          <w:tab w:val="left" w:pos="2268"/>
          <w:tab w:val="right" w:pos="6237"/>
        </w:tabs>
        <w:ind w:firstLine="284"/>
        <w:jc w:val="both"/>
      </w:pPr>
      <w:r>
        <w:rPr>
          <w:b/>
        </w:rPr>
        <w:t>5.20.</w:t>
      </w:r>
      <w:r>
        <w:t xml:space="preserve"> Система удаления воды и осадка должна быть рассчитана на пропуск воды, сбрасываемой из </w:t>
      </w:r>
      <w:r>
        <w:t>отстойника и подаваемой насосами.</w:t>
      </w:r>
    </w:p>
    <w:p w:rsidR="00000000" w:rsidRDefault="00BF2FE7">
      <w:pPr>
        <w:pStyle w:val="1"/>
        <w:spacing w:after="0"/>
        <w:rPr>
          <w:b/>
        </w:rPr>
      </w:pPr>
      <w:r>
        <w:rPr>
          <w:b/>
        </w:rPr>
        <w:t xml:space="preserve">6. ФЛОТАЦИОННЫЕ СООРУЖЕНИЯ </w:t>
      </w:r>
    </w:p>
    <w:p w:rsidR="00000000" w:rsidRDefault="00BF2FE7">
      <w:pPr>
        <w:pStyle w:val="1"/>
        <w:rPr>
          <w:b/>
        </w:rPr>
      </w:pPr>
      <w:r>
        <w:rPr>
          <w:b/>
        </w:rPr>
        <w:t>НАЗНАЧЕНИЕ И ОБЛАСТЬ ПРИМЕНЕНИЯ</w:t>
      </w:r>
    </w:p>
    <w:p w:rsidR="00000000" w:rsidRDefault="00BF2FE7">
      <w:pPr>
        <w:tabs>
          <w:tab w:val="left" w:pos="2268"/>
          <w:tab w:val="right" w:pos="6237"/>
        </w:tabs>
        <w:ind w:firstLine="284"/>
        <w:jc w:val="both"/>
      </w:pPr>
      <w:r>
        <w:rPr>
          <w:b/>
        </w:rPr>
        <w:t>6.1.</w:t>
      </w:r>
      <w:r>
        <w:t xml:space="preserve"> Флотационные сооружения надлежит применять для предвар</w:t>
      </w:r>
      <w:r>
        <w:t>и</w:t>
      </w:r>
      <w:r>
        <w:t>тельного осветления и обесцвечивания природной водой перед подачей ее на фильтры. Они могут быть использованы как при новом строител</w:t>
      </w:r>
      <w:r>
        <w:t>ь</w:t>
      </w:r>
      <w:r>
        <w:t>стве, так и при реконструкции существующих водоочистных ста</w:t>
      </w:r>
      <w:r>
        <w:t>н</w:t>
      </w:r>
      <w:r>
        <w:t>ций.</w:t>
      </w:r>
    </w:p>
    <w:p w:rsidR="00000000" w:rsidRDefault="00BF2FE7">
      <w:pPr>
        <w:tabs>
          <w:tab w:val="left" w:pos="2268"/>
          <w:tab w:val="right" w:pos="6237"/>
        </w:tabs>
        <w:ind w:firstLine="284"/>
        <w:jc w:val="both"/>
      </w:pPr>
      <w:r>
        <w:rPr>
          <w:b/>
        </w:rPr>
        <w:t>6.2.</w:t>
      </w:r>
      <w:r>
        <w:t xml:space="preserve"> Наиболее эффективная область применения флотационных с</w:t>
      </w:r>
      <w:r>
        <w:t>о</w:t>
      </w:r>
      <w:r>
        <w:t>оружений - осветление вод поверхностных источников (озер, водохр</w:t>
      </w:r>
      <w:r>
        <w:t>а</w:t>
      </w:r>
      <w:r>
        <w:t>нилищ, рек и т.п.) с небольшим коли</w:t>
      </w:r>
      <w:r>
        <w:t>чеством мелкодисперсных взв</w:t>
      </w:r>
      <w:r>
        <w:t>е</w:t>
      </w:r>
      <w:r>
        <w:t>шенных веществ (не более 150 мг/л) и повышенной цветностью (до 200 град) при содержании фитопланктона и плавающих нефтепроду</w:t>
      </w:r>
      <w:r>
        <w:t>к</w:t>
      </w:r>
      <w:r>
        <w:t>тов.</w:t>
      </w:r>
    </w:p>
    <w:p w:rsidR="00000000" w:rsidRDefault="00BF2FE7">
      <w:pPr>
        <w:tabs>
          <w:tab w:val="left" w:pos="2268"/>
          <w:tab w:val="right" w:pos="6237"/>
        </w:tabs>
        <w:ind w:firstLine="284"/>
        <w:jc w:val="both"/>
      </w:pPr>
      <w:r>
        <w:rPr>
          <w:b/>
        </w:rPr>
        <w:t>6.3.</w:t>
      </w:r>
      <w:r>
        <w:t xml:space="preserve"> Возможность и целесообразность использования флотационного осветления воды в каждом конкретном случае должны быть обоснованы технологическими испытаниями, произведенными в характерные п</w:t>
      </w:r>
      <w:r>
        <w:t>е</w:t>
      </w:r>
      <w:r>
        <w:t>риоды года по методике, приведенной в пп. 6.16-6.20.</w:t>
      </w:r>
    </w:p>
    <w:p w:rsidR="00000000" w:rsidRDefault="00BF2FE7">
      <w:pPr>
        <w:tabs>
          <w:tab w:val="left" w:pos="2268"/>
          <w:tab w:val="right" w:pos="6237"/>
        </w:tabs>
        <w:ind w:firstLine="284"/>
        <w:jc w:val="both"/>
      </w:pPr>
      <w:r>
        <w:t>Количество взвешенных веществ в воде после флотационных соор</w:t>
      </w:r>
      <w:r>
        <w:t>у</w:t>
      </w:r>
      <w:r>
        <w:t>жений не должно превышать 10 мг/л.</w:t>
      </w:r>
    </w:p>
    <w:p w:rsidR="00000000" w:rsidRDefault="00BF2FE7">
      <w:pPr>
        <w:tabs>
          <w:tab w:val="left" w:pos="2268"/>
          <w:tab w:val="right" w:pos="6237"/>
        </w:tabs>
        <w:ind w:firstLine="284"/>
        <w:jc w:val="both"/>
      </w:pPr>
      <w:r>
        <w:rPr>
          <w:b/>
        </w:rPr>
        <w:t>6.4.</w:t>
      </w:r>
      <w:r>
        <w:t xml:space="preserve"> Преимущес</w:t>
      </w:r>
      <w:r>
        <w:t>тва флотационных сооружений по сравнению с др</w:t>
      </w:r>
      <w:r>
        <w:t>у</w:t>
      </w:r>
      <w:r>
        <w:t>гими сооружениями предварительного осветления (осветлителями со взвешенным осадком, отстойниками) заключаются в следующем:</w:t>
      </w:r>
    </w:p>
    <w:p w:rsidR="00000000" w:rsidRDefault="00BF2FE7">
      <w:pPr>
        <w:tabs>
          <w:tab w:val="left" w:pos="2268"/>
          <w:tab w:val="right" w:pos="6237"/>
        </w:tabs>
        <w:ind w:firstLine="284"/>
        <w:jc w:val="both"/>
      </w:pPr>
      <w:r>
        <w:t>значительно ускоряется процесс выделения взвеси из воды, благод</w:t>
      </w:r>
      <w:r>
        <w:t>а</w:t>
      </w:r>
      <w:r>
        <w:t>ря чему уменьшается общий объем очистных сооружений;</w:t>
      </w:r>
    </w:p>
    <w:p w:rsidR="00000000" w:rsidRDefault="00BF2FE7">
      <w:pPr>
        <w:tabs>
          <w:tab w:val="left" w:pos="2268"/>
          <w:tab w:val="right" w:pos="6237"/>
        </w:tabs>
        <w:ind w:firstLine="284"/>
        <w:jc w:val="both"/>
      </w:pPr>
      <w:r>
        <w:t>улучшается их санитарное состояние вследствие постоянного удал</w:t>
      </w:r>
      <w:r>
        <w:t>е</w:t>
      </w:r>
      <w:r>
        <w:t>ния выделенных загрязнений;</w:t>
      </w:r>
    </w:p>
    <w:p w:rsidR="00000000" w:rsidRDefault="00BF2FE7">
      <w:pPr>
        <w:tabs>
          <w:tab w:val="left" w:pos="2268"/>
          <w:tab w:val="right" w:pos="6237"/>
        </w:tabs>
        <w:ind w:firstLine="284"/>
        <w:jc w:val="both"/>
      </w:pPr>
      <w:r>
        <w:t>более эффективно удаляется фитопланктон, что в большинстве сл</w:t>
      </w:r>
      <w:r>
        <w:t>у</w:t>
      </w:r>
      <w:r>
        <w:t>чаев позволяет отказаться от установки микрофильтров;</w:t>
      </w:r>
    </w:p>
    <w:p w:rsidR="00000000" w:rsidRDefault="00BF2FE7">
      <w:pPr>
        <w:tabs>
          <w:tab w:val="left" w:pos="2268"/>
          <w:tab w:val="right" w:pos="6237"/>
        </w:tabs>
        <w:ind w:firstLine="284"/>
        <w:jc w:val="both"/>
      </w:pPr>
      <w:r>
        <w:t>удаляются из воды п</w:t>
      </w:r>
      <w:r>
        <w:t>лавающие и плохооседающие примеси.</w:t>
      </w:r>
    </w:p>
    <w:p w:rsidR="00000000" w:rsidRDefault="00BF2FE7">
      <w:pPr>
        <w:pStyle w:val="1"/>
        <w:rPr>
          <w:b/>
        </w:rPr>
      </w:pPr>
      <w:r>
        <w:rPr>
          <w:b/>
        </w:rPr>
        <w:t xml:space="preserve">СОСТАВ СООРУЖЕНИЙ, ИХ УСТРОЙСТВО </w:t>
      </w:r>
      <w:r>
        <w:rPr>
          <w:b/>
        </w:rPr>
        <w:br/>
        <w:t>И РАСЧЕ</w:t>
      </w:r>
      <w:r>
        <w:rPr>
          <w:b/>
        </w:rPr>
        <w:t>Т</w:t>
      </w:r>
      <w:r>
        <w:rPr>
          <w:b/>
        </w:rPr>
        <w:t>НО-КОНСТРУКТИВНЫЕ ПАРАМЕТРЫ</w:t>
      </w:r>
    </w:p>
    <w:p w:rsidR="00000000" w:rsidRDefault="00BF2FE7">
      <w:pPr>
        <w:tabs>
          <w:tab w:val="left" w:pos="2268"/>
          <w:tab w:val="right" w:pos="6237"/>
        </w:tabs>
        <w:ind w:firstLine="284"/>
        <w:jc w:val="both"/>
      </w:pPr>
      <w:r>
        <w:rPr>
          <w:b/>
        </w:rPr>
        <w:t>6.5.</w:t>
      </w:r>
      <w:r>
        <w:t xml:space="preserve"> Очистные сооружения с флотационным осветлением воды имеют тот же состав основных и вспомогательных сооружений, что и обычные станции двухступенчатого осветления, за исключением отстойников или осветлителей со взвешенным слоем осадка, заменяемых флотационн</w:t>
      </w:r>
      <w:r>
        <w:t>ы</w:t>
      </w:r>
      <w:r>
        <w:t>ми установками.</w:t>
      </w:r>
    </w:p>
    <w:p w:rsidR="00000000" w:rsidRDefault="00BF2FE7">
      <w:pPr>
        <w:tabs>
          <w:tab w:val="left" w:pos="2268"/>
          <w:tab w:val="right" w:pos="6237"/>
        </w:tabs>
        <w:ind w:firstLine="284"/>
        <w:jc w:val="both"/>
      </w:pPr>
      <w:r>
        <w:rPr>
          <w:b/>
        </w:rPr>
        <w:t>6.6.</w:t>
      </w:r>
      <w:r>
        <w:t xml:space="preserve"> В составе флотационных сооружений необходимо предусматр</w:t>
      </w:r>
      <w:r>
        <w:t>и</w:t>
      </w:r>
      <w:r>
        <w:t>вать флотационные камеры, узел подготовки и распределения водово</w:t>
      </w:r>
      <w:r>
        <w:t>з</w:t>
      </w:r>
      <w:r>
        <w:t>душн</w:t>
      </w:r>
      <w:r>
        <w:t>ого раствора, устройства для удаления и отвода флотационной п</w:t>
      </w:r>
      <w:r>
        <w:t>е</w:t>
      </w:r>
      <w:r>
        <w:t>ны.</w:t>
      </w:r>
    </w:p>
    <w:p w:rsidR="00000000" w:rsidRDefault="00BF2FE7">
      <w:pPr>
        <w:tabs>
          <w:tab w:val="left" w:pos="2268"/>
          <w:tab w:val="right" w:pos="6237"/>
        </w:tabs>
        <w:ind w:firstLine="284"/>
        <w:jc w:val="both"/>
      </w:pPr>
      <w:r>
        <w:t>Перед осветлением воды флотацией надлежит предусматривать к</w:t>
      </w:r>
      <w:r>
        <w:t>а</w:t>
      </w:r>
      <w:r>
        <w:t>меры хлопьеобразования, совмещенные с флотационными камерами. Схема флот</w:t>
      </w:r>
      <w:r>
        <w:t>а</w:t>
      </w:r>
      <w:r>
        <w:t>ционных сооружений представлена на черт. 18.</w:t>
      </w:r>
    </w:p>
    <w:p w:rsidR="00000000" w:rsidRDefault="00BF2FE7">
      <w:pPr>
        <w:pStyle w:val="1"/>
        <w:spacing w:after="0"/>
        <w:rPr>
          <w:lang w:val="en-US"/>
        </w:rPr>
      </w:pPr>
      <w:r>
        <w:pict>
          <v:shape id="_x0000_i1073" type="#_x0000_t75" style="width:309.75pt;height:110.25pt">
            <v:imagedata r:id="rId79" o:title=""/>
          </v:shape>
        </w:pict>
      </w:r>
    </w:p>
    <w:p w:rsidR="00000000" w:rsidRDefault="00BF2FE7">
      <w:pPr>
        <w:pStyle w:val="1"/>
      </w:pPr>
      <w:r>
        <w:t>Черт. 18. Флотационная установка</w:t>
      </w:r>
    </w:p>
    <w:p w:rsidR="00000000" w:rsidRDefault="00BF2FE7">
      <w:pPr>
        <w:pStyle w:val="2"/>
      </w:pPr>
      <w:r>
        <w:t>1 - подача исходной воды с реагентами; 2 - отвод осветленной воды; 3 - флотационная камера; 4 - лотки для сбора пены; 5 - распределительная система; 6 - напорный бак; 7 - насос; 8 - компрессор; 9 - подача воды, насыщенной воздухом; 1</w:t>
      </w:r>
      <w:r>
        <w:t>0 - камера хлопьеобразования</w:t>
      </w:r>
    </w:p>
    <w:p w:rsidR="00000000" w:rsidRDefault="00BF2FE7">
      <w:pPr>
        <w:tabs>
          <w:tab w:val="left" w:pos="2268"/>
          <w:tab w:val="right" w:pos="6237"/>
        </w:tabs>
        <w:ind w:firstLine="284"/>
        <w:jc w:val="both"/>
      </w:pPr>
      <w:r>
        <w:rPr>
          <w:b/>
        </w:rPr>
        <w:t>6.7.</w:t>
      </w:r>
      <w:r>
        <w:t xml:space="preserve"> Флотационная камера (круглая или прямоугольная в плане) должна рассчитываться на удельную нагрузку 6-8 м</w:t>
      </w:r>
      <w:r>
        <w:rPr>
          <w:vertAlign w:val="superscript"/>
        </w:rPr>
        <w:t>3</w:t>
      </w:r>
      <w:r>
        <w:t>/ч на 1 м площади.</w:t>
      </w:r>
    </w:p>
    <w:p w:rsidR="00000000" w:rsidRDefault="00BF2FE7">
      <w:pPr>
        <w:tabs>
          <w:tab w:val="left" w:pos="2268"/>
          <w:tab w:val="right" w:pos="6237"/>
        </w:tabs>
        <w:ind w:firstLine="284"/>
        <w:jc w:val="both"/>
      </w:pPr>
      <w:r>
        <w:t>Глубина слоя воды во флотационной камере должна быть 1,5-2,5 м. Длина флотационной камеры выбирается равной 3-9 м, ширина - нс более 6 м, отношение ширины к длине - 2/3—1/3.</w:t>
      </w:r>
    </w:p>
    <w:p w:rsidR="00000000" w:rsidRDefault="00BF2FE7">
      <w:pPr>
        <w:tabs>
          <w:tab w:val="left" w:pos="2268"/>
          <w:tab w:val="right" w:pos="6237"/>
        </w:tabs>
        <w:ind w:firstLine="284"/>
        <w:jc w:val="both"/>
      </w:pPr>
      <w:r>
        <w:rPr>
          <w:b/>
        </w:rPr>
        <w:t>6.8.</w:t>
      </w:r>
      <w:r>
        <w:t xml:space="preserve"> Во входной части флотационной камеры надлежит устанавл</w:t>
      </w:r>
      <w:r>
        <w:t>и</w:t>
      </w:r>
      <w:r>
        <w:t>вать струенаправляющую перегородку с наклоном 60—70° к горизонт</w:t>
      </w:r>
      <w:r>
        <w:t>а</w:t>
      </w:r>
      <w:r>
        <w:t>ли в сторону движения воды в камере.</w:t>
      </w:r>
    </w:p>
    <w:p w:rsidR="00000000" w:rsidRDefault="00BF2FE7">
      <w:pPr>
        <w:tabs>
          <w:tab w:val="left" w:pos="2268"/>
          <w:tab w:val="right" w:pos="6237"/>
        </w:tabs>
        <w:ind w:firstLine="284"/>
        <w:jc w:val="both"/>
      </w:pPr>
      <w:r>
        <w:rPr>
          <w:b/>
        </w:rPr>
        <w:t>6.9.</w:t>
      </w:r>
      <w:r>
        <w:t xml:space="preserve"> Скорость входа</w:t>
      </w:r>
      <w:r>
        <w:t xml:space="preserve"> обрабатываемой воды во флотационную камеру должна быть не более скорости выхода ее из камеры хлопьеобразов</w:t>
      </w:r>
      <w:r>
        <w:t>а</w:t>
      </w:r>
      <w:r>
        <w:t>ния. Скорость движения воды над струенаправляющей перегородкой следует принимать 0,016-0,02 м/с.</w:t>
      </w:r>
    </w:p>
    <w:p w:rsidR="00000000" w:rsidRDefault="00BF2FE7">
      <w:pPr>
        <w:tabs>
          <w:tab w:val="left" w:pos="2268"/>
          <w:tab w:val="right" w:pos="6237"/>
        </w:tabs>
        <w:ind w:firstLine="284"/>
        <w:jc w:val="both"/>
      </w:pPr>
      <w:r>
        <w:rPr>
          <w:b/>
        </w:rPr>
        <w:t>6.10.</w:t>
      </w:r>
      <w:r>
        <w:t xml:space="preserve"> Сбор осветленной воды во флотационной камере необходимо осуществлять равномерно по ее ширине или окружности из нижней ча</w:t>
      </w:r>
      <w:r>
        <w:t>с</w:t>
      </w:r>
      <w:r>
        <w:t>ти камеры с помощью подвесной стенки и направлять поток вверх (к отводу воды из камеры), или с помощью отводящей системы из перф</w:t>
      </w:r>
      <w:r>
        <w:t>о</w:t>
      </w:r>
      <w:r>
        <w:t>рированных труб. Скорость движения воды под подвесн</w:t>
      </w:r>
      <w:r>
        <w:t>ой стенкой или в отверстиях отводящих дырчатых труб принимается 0,9-1,2 м/с.</w:t>
      </w:r>
    </w:p>
    <w:p w:rsidR="00000000" w:rsidRDefault="00BF2FE7">
      <w:pPr>
        <w:tabs>
          <w:tab w:val="left" w:pos="2268"/>
          <w:tab w:val="right" w:pos="6237"/>
        </w:tabs>
        <w:ind w:firstLine="284"/>
        <w:jc w:val="both"/>
      </w:pPr>
      <w:r>
        <w:rPr>
          <w:b/>
        </w:rPr>
        <w:t>6.11.</w:t>
      </w:r>
      <w:r>
        <w:t xml:space="preserve"> Днище флотационной камеры должно иметь уклон 0,01 к тр</w:t>
      </w:r>
      <w:r>
        <w:t>у</w:t>
      </w:r>
      <w:r>
        <w:t>бопроводу для опорожнения.</w:t>
      </w:r>
    </w:p>
    <w:p w:rsidR="00000000" w:rsidRDefault="00BF2FE7">
      <w:pPr>
        <w:tabs>
          <w:tab w:val="left" w:pos="2268"/>
          <w:tab w:val="right" w:pos="6237"/>
        </w:tabs>
        <w:ind w:firstLine="284"/>
        <w:jc w:val="both"/>
      </w:pPr>
      <w:r>
        <w:rPr>
          <w:b/>
        </w:rPr>
        <w:t>6.12.</w:t>
      </w:r>
      <w:r>
        <w:t xml:space="preserve"> Подготовку водовоздушного раствора следует осуществлять п</w:t>
      </w:r>
      <w:r>
        <w:t>у</w:t>
      </w:r>
      <w:r>
        <w:t>тем насыщения воды воздухом под давлением 0,6-0,8 МПа в специал</w:t>
      </w:r>
      <w:r>
        <w:t>ь</w:t>
      </w:r>
      <w:r>
        <w:t>ных напорных емкостях. Для приготовления водовоздушного раствора на</w:t>
      </w:r>
      <w:r>
        <w:t>д</w:t>
      </w:r>
      <w:r>
        <w:t>лежит использовать воду после фильтров.</w:t>
      </w:r>
    </w:p>
    <w:p w:rsidR="00000000" w:rsidRDefault="00BF2FE7">
      <w:pPr>
        <w:tabs>
          <w:tab w:val="left" w:pos="2268"/>
          <w:tab w:val="right" w:pos="6237"/>
        </w:tabs>
        <w:ind w:firstLine="284"/>
        <w:jc w:val="both"/>
      </w:pPr>
      <w:r>
        <w:t xml:space="preserve">Расход воды следует принимать 8—10 % расхода очищаемой воды. </w:t>
      </w:r>
    </w:p>
    <w:p w:rsidR="00000000" w:rsidRDefault="00BF2FE7">
      <w:pPr>
        <w:tabs>
          <w:tab w:val="left" w:pos="2268"/>
          <w:tab w:val="right" w:pos="6237"/>
        </w:tabs>
        <w:ind w:firstLine="284"/>
        <w:jc w:val="both"/>
      </w:pPr>
      <w:r>
        <w:t>Подача воздуха в напорную емкость должна осуществ</w:t>
      </w:r>
      <w:r>
        <w:t>ляться от а</w:t>
      </w:r>
      <w:r>
        <w:t>в</w:t>
      </w:r>
      <w:r>
        <w:t xml:space="preserve">томатизированной компрессорной установки. </w:t>
      </w:r>
    </w:p>
    <w:p w:rsidR="00000000" w:rsidRDefault="00BF2FE7">
      <w:pPr>
        <w:tabs>
          <w:tab w:val="left" w:pos="2268"/>
          <w:tab w:val="right" w:pos="6237"/>
        </w:tabs>
        <w:ind w:firstLine="284"/>
        <w:jc w:val="both"/>
      </w:pPr>
      <w:r>
        <w:t>Расход воздуха должен составлять 0,9—1,2 % расхода очищаемой воды.</w:t>
      </w:r>
    </w:p>
    <w:p w:rsidR="00000000" w:rsidRDefault="00BF2FE7">
      <w:pPr>
        <w:tabs>
          <w:tab w:val="left" w:pos="2268"/>
          <w:tab w:val="right" w:pos="6237"/>
        </w:tabs>
        <w:spacing w:before="120" w:after="120"/>
        <w:ind w:firstLine="284"/>
        <w:jc w:val="both"/>
      </w:pPr>
      <w:r>
        <w:t>П р и м е ч а н и е. Напорная емкость должна иметь внутреннее а</w:t>
      </w:r>
      <w:r>
        <w:t>н</w:t>
      </w:r>
      <w:r>
        <w:t>тикоррозионное покрытие, оборудоваться предохранительным клапаном и выполняться в соответствии с требованиями, предъявляемыми к сос</w:t>
      </w:r>
      <w:r>
        <w:t>у</w:t>
      </w:r>
      <w:r>
        <w:t>дам, работающим под давлением.</w:t>
      </w:r>
    </w:p>
    <w:p w:rsidR="00000000" w:rsidRDefault="00BF2FE7">
      <w:pPr>
        <w:tabs>
          <w:tab w:val="left" w:pos="2268"/>
          <w:tab w:val="right" w:pos="6237"/>
        </w:tabs>
        <w:ind w:firstLine="284"/>
        <w:jc w:val="both"/>
      </w:pPr>
      <w:r>
        <w:rPr>
          <w:b/>
        </w:rPr>
        <w:t>6.13.</w:t>
      </w:r>
      <w:r>
        <w:t xml:space="preserve"> Отвод водовоздушного раствора от напорной емкости к флот</w:t>
      </w:r>
      <w:r>
        <w:t>а</w:t>
      </w:r>
      <w:r>
        <w:t>ционным камерам следует производить по стальному трубопроводу. П</w:t>
      </w:r>
      <w:r>
        <w:t>о</w:t>
      </w:r>
      <w:r>
        <w:t>тери напора в нем не должны превыша</w:t>
      </w:r>
      <w:r>
        <w:t xml:space="preserve">ть 0,8—1,0 м. </w:t>
      </w:r>
    </w:p>
    <w:p w:rsidR="00000000" w:rsidRDefault="00BF2FE7">
      <w:pPr>
        <w:tabs>
          <w:tab w:val="left" w:pos="2268"/>
          <w:tab w:val="right" w:pos="6237"/>
        </w:tabs>
        <w:ind w:firstLine="284"/>
        <w:jc w:val="both"/>
      </w:pPr>
      <w:r>
        <w:t>На трубопроводе допускается установка только отключающей арм</w:t>
      </w:r>
      <w:r>
        <w:t>а</w:t>
      </w:r>
      <w:r>
        <w:t xml:space="preserve">туры. </w:t>
      </w:r>
    </w:p>
    <w:p w:rsidR="00000000" w:rsidRDefault="00BF2FE7">
      <w:pPr>
        <w:tabs>
          <w:tab w:val="left" w:pos="2268"/>
          <w:tab w:val="right" w:pos="6237"/>
        </w:tabs>
        <w:ind w:firstLine="284"/>
        <w:jc w:val="both"/>
      </w:pPr>
      <w:r>
        <w:rPr>
          <w:b/>
        </w:rPr>
        <w:t>6.14.</w:t>
      </w:r>
      <w:r>
        <w:t xml:space="preserve"> Для равномерного распределения водовоздушного раствора в объеме обрабатываемой воды и для создания условий, обеспечивающих получение мелких воздушных рабочих пузырьков, во флотационной камере надлежит устраивать распределительную систему, состоящую из дырчатого трубопровода и расположенного под ним кожуха, выполне</w:t>
      </w:r>
      <w:r>
        <w:t>н</w:t>
      </w:r>
      <w:r>
        <w:t>ного из материала, стойкого к кислородной коррозии. Распределител</w:t>
      </w:r>
      <w:r>
        <w:t>ь</w:t>
      </w:r>
      <w:r>
        <w:t>ную трубу следует устанавливать во входно</w:t>
      </w:r>
      <w:r>
        <w:t>й части флотационной кам</w:t>
      </w:r>
      <w:r>
        <w:t>е</w:t>
      </w:r>
      <w:r>
        <w:t>ры (в отсеке, образованном ее торцевой стенкой и струенаправляющей перегородкой) на расстоянии 250—350 мм от дна камеры. Скорость в</w:t>
      </w:r>
      <w:r>
        <w:t>ы</w:t>
      </w:r>
      <w:r>
        <w:t>хода водовоздушного раствора из отверстий распределительной системы надлежит принимать равной 20—25 м/с, диаметр отверстий - 5—8 мм. Отверстия следует располагать равномерно в один ряд по нижней обр</w:t>
      </w:r>
      <w:r>
        <w:t>а</w:t>
      </w:r>
      <w:r>
        <w:t>зующей трубы. Днище защитного кожуха размещают под отверстиями распределительной системы на расстоянии 80—100 мм.</w:t>
      </w:r>
    </w:p>
    <w:p w:rsidR="00000000" w:rsidRDefault="00BF2FE7">
      <w:pPr>
        <w:tabs>
          <w:tab w:val="left" w:pos="2268"/>
          <w:tab w:val="right" w:pos="6237"/>
        </w:tabs>
        <w:ind w:firstLine="284"/>
        <w:jc w:val="both"/>
      </w:pPr>
      <w:r>
        <w:t>В конце распределительного трубопровода сл</w:t>
      </w:r>
      <w:r>
        <w:t>едует устанавливать вентиль или кран для промывки распределительной системы.</w:t>
      </w:r>
    </w:p>
    <w:p w:rsidR="00000000" w:rsidRDefault="00BF2FE7">
      <w:pPr>
        <w:tabs>
          <w:tab w:val="left" w:pos="2268"/>
          <w:tab w:val="right" w:pos="6237"/>
        </w:tabs>
        <w:ind w:firstLine="284"/>
        <w:jc w:val="both"/>
      </w:pPr>
      <w:r>
        <w:rPr>
          <w:b/>
        </w:rPr>
        <w:t>6.15.</w:t>
      </w:r>
      <w:r>
        <w:t xml:space="preserve"> Удаление пены с поверхности воды во флотационной камере должно быть осуществлено кратковременным подъемом уровня воды с отводом ее через подвесные лотки, расположенные равномерно по пл</w:t>
      </w:r>
      <w:r>
        <w:t>о</w:t>
      </w:r>
      <w:r>
        <w:t>щади камеры, или с помощью скребковых механизмов, перемещающих пену к сборным лоткам.</w:t>
      </w:r>
    </w:p>
    <w:p w:rsidR="00000000" w:rsidRDefault="00BF2FE7">
      <w:pPr>
        <w:tabs>
          <w:tab w:val="left" w:pos="2268"/>
          <w:tab w:val="right" w:pos="6237"/>
        </w:tabs>
        <w:ind w:firstLine="284"/>
        <w:jc w:val="both"/>
      </w:pPr>
      <w:r>
        <w:t>Верхние кромки лотков необходимо располагать на одной общей о</w:t>
      </w:r>
      <w:r>
        <w:t>т</w:t>
      </w:r>
      <w:r>
        <w:t>метке на 10—15 мм выше уровня воды во флотационной камере.</w:t>
      </w:r>
    </w:p>
    <w:p w:rsidR="00000000" w:rsidRDefault="00BF2FE7">
      <w:pPr>
        <w:tabs>
          <w:tab w:val="left" w:pos="2268"/>
          <w:tab w:val="right" w:pos="6237"/>
        </w:tabs>
        <w:ind w:firstLine="284"/>
        <w:jc w:val="both"/>
      </w:pPr>
      <w:r>
        <w:t>Днища лотков следует выполнять с укло</w:t>
      </w:r>
      <w:r>
        <w:t>ном 0,025 в сторону отвода пены.</w:t>
      </w:r>
    </w:p>
    <w:p w:rsidR="00000000" w:rsidRDefault="00BF2FE7">
      <w:pPr>
        <w:tabs>
          <w:tab w:val="left" w:pos="2268"/>
          <w:tab w:val="right" w:pos="6237"/>
        </w:tabs>
        <w:ind w:firstLine="284"/>
        <w:jc w:val="both"/>
      </w:pPr>
      <w:r>
        <w:t>Потери воды при сбросе пены подъемом уровня воды следует пр</w:t>
      </w:r>
      <w:r>
        <w:t>и</w:t>
      </w:r>
      <w:r>
        <w:t>нимать 1,0—1,5 % расхода обрабатываемой воды.</w:t>
      </w:r>
    </w:p>
    <w:p w:rsidR="00000000" w:rsidRDefault="00BF2FE7">
      <w:pPr>
        <w:tabs>
          <w:tab w:val="left" w:pos="2268"/>
          <w:tab w:val="right" w:pos="6237"/>
        </w:tabs>
        <w:ind w:firstLine="284"/>
        <w:jc w:val="both"/>
      </w:pPr>
      <w:r>
        <w:t>При удалении пены скребковыми механизмами скорость перемещ</w:t>
      </w:r>
      <w:r>
        <w:t>е</w:t>
      </w:r>
      <w:r>
        <w:t>ния скребков в прямоугольных камерах следует принимать не более 0,02 м/с, в круглых — окружную скорость 0,015—0,02 м/с при частоте вр</w:t>
      </w:r>
      <w:r>
        <w:t>а</w:t>
      </w:r>
      <w:r>
        <w:t>щения скребков 5-10 об/с.</w:t>
      </w:r>
    </w:p>
    <w:p w:rsidR="00000000" w:rsidRDefault="00BF2FE7">
      <w:pPr>
        <w:tabs>
          <w:tab w:val="left" w:pos="2268"/>
          <w:tab w:val="right" w:pos="6237"/>
        </w:tabs>
        <w:ind w:firstLine="284"/>
        <w:jc w:val="both"/>
      </w:pPr>
      <w:r>
        <w:t>Обработку пены, удаляемой одновременно с частью обрабатываемой воды, необходимо производить аналогично обработке осадка, сбрас</w:t>
      </w:r>
      <w:r>
        <w:t>ы</w:t>
      </w:r>
      <w:r>
        <w:t xml:space="preserve">ваемого из отстойников или </w:t>
      </w:r>
      <w:r>
        <w:t>осветлителей со взвешенным осадком, в соответствии с требованиями СНиП 2.04.02-84.</w:t>
      </w:r>
    </w:p>
    <w:p w:rsidR="00000000" w:rsidRDefault="00BF2FE7">
      <w:pPr>
        <w:pStyle w:val="1"/>
        <w:rPr>
          <w:b/>
        </w:rPr>
      </w:pPr>
      <w:r>
        <w:rPr>
          <w:b/>
        </w:rPr>
        <w:t xml:space="preserve">МЕТОДИКА ТЕХНОЛОГИЧЕСКОЙ ОБРАБОТКИ ВОДЫ </w:t>
      </w:r>
      <w:r>
        <w:rPr>
          <w:b/>
        </w:rPr>
        <w:br/>
        <w:t>М</w:t>
      </w:r>
      <w:r>
        <w:rPr>
          <w:b/>
        </w:rPr>
        <w:t>Е</w:t>
      </w:r>
      <w:r>
        <w:rPr>
          <w:b/>
        </w:rPr>
        <w:t>ТОДОМ НАПОРНОЙ ФЛОТАЦИИ</w:t>
      </w:r>
    </w:p>
    <w:p w:rsidR="00000000" w:rsidRDefault="00BF2FE7">
      <w:pPr>
        <w:tabs>
          <w:tab w:val="left" w:pos="2268"/>
          <w:tab w:val="right" w:pos="6237"/>
        </w:tabs>
        <w:ind w:firstLine="284"/>
        <w:jc w:val="both"/>
      </w:pPr>
      <w:r>
        <w:rPr>
          <w:b/>
        </w:rPr>
        <w:t>6.16.</w:t>
      </w:r>
      <w:r>
        <w:t xml:space="preserve"> С целью определения возможности применения напорной фл</w:t>
      </w:r>
      <w:r>
        <w:t>о</w:t>
      </w:r>
      <w:r>
        <w:t>тации для предварительного осветления воды конкретного водоисточн</w:t>
      </w:r>
      <w:r>
        <w:t>и</w:t>
      </w:r>
      <w:r>
        <w:t>ка и получения основных расчетных параметров для расчета флотац</w:t>
      </w:r>
      <w:r>
        <w:t>и</w:t>
      </w:r>
      <w:r>
        <w:t>онных установок производятся технологические исследования на спец</w:t>
      </w:r>
      <w:r>
        <w:t>и</w:t>
      </w:r>
      <w:r>
        <w:t>альной лабораторной установке (черт. 19).</w:t>
      </w:r>
    </w:p>
    <w:p w:rsidR="00000000" w:rsidRDefault="00BF2FE7">
      <w:pPr>
        <w:pStyle w:val="1"/>
        <w:spacing w:after="0"/>
        <w:rPr>
          <w:lang w:val="en-US"/>
        </w:rPr>
      </w:pPr>
      <w:r>
        <w:pict>
          <v:shape id="_x0000_i1074" type="#_x0000_t75" style="width:225.75pt;height:258.75pt">
            <v:imagedata r:id="rId80" o:title=""/>
          </v:shape>
        </w:pict>
      </w:r>
    </w:p>
    <w:p w:rsidR="00000000" w:rsidRDefault="00BF2FE7">
      <w:pPr>
        <w:pStyle w:val="1"/>
      </w:pPr>
      <w:r>
        <w:t>Черт. 19. Установка для проведения технологического анализа в</w:t>
      </w:r>
      <w:r>
        <w:t>оды</w:t>
      </w:r>
    </w:p>
    <w:p w:rsidR="00000000" w:rsidRDefault="00BF2FE7">
      <w:pPr>
        <w:pStyle w:val="2"/>
      </w:pPr>
      <w:r>
        <w:t>1 - компрессор; 2 - вентиль воздушный; 3 - манометр; 4 - напорный бак; 5 - игольчатый вентиль водовоздушного раствора; 6 - флотационная к</w:t>
      </w:r>
      <w:r>
        <w:t>о</w:t>
      </w:r>
      <w:r>
        <w:t>лонка; 7 - электропривод; 8 - пробоотборники; 9 - мешалка; 10 - вентиль опорожнения флотационной колонки; 11 - вентиль сброса избытка во</w:t>
      </w:r>
      <w:r>
        <w:t>з</w:t>
      </w:r>
      <w:r>
        <w:t>духа</w:t>
      </w:r>
    </w:p>
    <w:p w:rsidR="00000000" w:rsidRDefault="00BF2FE7">
      <w:pPr>
        <w:tabs>
          <w:tab w:val="left" w:pos="2268"/>
          <w:tab w:val="right" w:pos="6237"/>
        </w:tabs>
        <w:ind w:firstLine="284"/>
        <w:jc w:val="both"/>
      </w:pPr>
      <w:r>
        <w:rPr>
          <w:b/>
        </w:rPr>
        <w:t>6.17.</w:t>
      </w:r>
      <w:r>
        <w:t xml:space="preserve"> Лабораторная установка состоит из следующих основных эл</w:t>
      </w:r>
      <w:r>
        <w:t>е</w:t>
      </w:r>
      <w:r>
        <w:t>ментов:</w:t>
      </w:r>
    </w:p>
    <w:p w:rsidR="00000000" w:rsidRDefault="00BF2FE7">
      <w:pPr>
        <w:tabs>
          <w:tab w:val="left" w:pos="2268"/>
          <w:tab w:val="right" w:pos="6237"/>
        </w:tabs>
        <w:ind w:firstLine="284"/>
        <w:jc w:val="both"/>
      </w:pPr>
      <w:r>
        <w:t>флотационной колонки, выполненной из прозрачной пластмассовой трубы диаметром 60—70 мм, высотой 400—600 мм, имеющей деления по высоте и оборудованной перемеши</w:t>
      </w:r>
      <w:r>
        <w:t>вающим устройством, вентилями и пробоотборниками;</w:t>
      </w:r>
    </w:p>
    <w:p w:rsidR="00000000" w:rsidRDefault="00BF2FE7">
      <w:pPr>
        <w:tabs>
          <w:tab w:val="left" w:pos="2268"/>
          <w:tab w:val="right" w:pos="6237"/>
        </w:tabs>
        <w:ind w:firstLine="284"/>
        <w:jc w:val="both"/>
      </w:pPr>
      <w:r>
        <w:t>напорного бака для подготовки водовоздушного раствора вместим</w:t>
      </w:r>
      <w:r>
        <w:t>о</w:t>
      </w:r>
      <w:r>
        <w:t>стью 2 л, выполненного из стального сосуда, рассчитанного на рабочее давление 0,8—0,9 МПа и оборудованного предохранительной запорной арматурой и манометром;</w:t>
      </w:r>
    </w:p>
    <w:p w:rsidR="00000000" w:rsidRDefault="00BF2FE7">
      <w:pPr>
        <w:tabs>
          <w:tab w:val="left" w:pos="2268"/>
          <w:tab w:val="right" w:pos="6237"/>
        </w:tabs>
        <w:ind w:firstLine="284"/>
        <w:jc w:val="both"/>
      </w:pPr>
      <w:r>
        <w:t>лабораторного компрессора, рассчитанного на подачу сжатого возд</w:t>
      </w:r>
      <w:r>
        <w:t>у</w:t>
      </w:r>
      <w:r>
        <w:t>ха под давлением до 0,8—0,9 МПа.</w:t>
      </w:r>
    </w:p>
    <w:p w:rsidR="00000000" w:rsidRDefault="00BF2FE7">
      <w:pPr>
        <w:tabs>
          <w:tab w:val="left" w:pos="2268"/>
          <w:tab w:val="right" w:pos="6237"/>
        </w:tabs>
        <w:spacing w:before="120"/>
        <w:ind w:firstLine="284"/>
        <w:jc w:val="both"/>
      </w:pPr>
      <w:r>
        <w:t>П р и м е ч а н и я: 1. Вместо компрессора могут быть использованы баллон со сжатым воздухом, оборудованный редуктором, понижающим давление до ра</w:t>
      </w:r>
      <w:r>
        <w:t>бочего, или другие источники сжатого воздуха.</w:t>
      </w:r>
    </w:p>
    <w:p w:rsidR="00000000" w:rsidRDefault="00BF2FE7">
      <w:pPr>
        <w:tabs>
          <w:tab w:val="left" w:pos="2268"/>
          <w:tab w:val="right" w:pos="6237"/>
        </w:tabs>
        <w:spacing w:after="120"/>
        <w:ind w:firstLine="284"/>
        <w:jc w:val="both"/>
      </w:pPr>
      <w:r>
        <w:t>2. Напорный бак и его соединительные коммуникации выполняют и испытывают в соответствии с «Правилами устройства и безопасной эк</w:t>
      </w:r>
      <w:r>
        <w:t>с</w:t>
      </w:r>
      <w:r>
        <w:t>плуатации сосудов, работающих под давлением» Госгортехнадзора СССР.</w:t>
      </w:r>
    </w:p>
    <w:p w:rsidR="00000000" w:rsidRDefault="00BF2FE7">
      <w:pPr>
        <w:tabs>
          <w:tab w:val="left" w:pos="2268"/>
          <w:tab w:val="right" w:pos="6237"/>
        </w:tabs>
        <w:ind w:firstLine="284"/>
        <w:jc w:val="both"/>
      </w:pPr>
      <w:r>
        <w:rPr>
          <w:b/>
        </w:rPr>
        <w:t>6.18.</w:t>
      </w:r>
      <w:r>
        <w:t xml:space="preserve"> Для проведения технологических исследований необходимо кроме лабораторной установки иметь исходную воду в объеме 10—12 л и рабочие растворы реагентов (коагулянта, хлора, извести и т. д.).</w:t>
      </w:r>
    </w:p>
    <w:p w:rsidR="00000000" w:rsidRDefault="00BF2FE7">
      <w:pPr>
        <w:tabs>
          <w:tab w:val="left" w:pos="2268"/>
          <w:tab w:val="right" w:pos="6237"/>
        </w:tabs>
        <w:ind w:firstLine="284"/>
        <w:jc w:val="both"/>
      </w:pPr>
      <w:r>
        <w:rPr>
          <w:b/>
        </w:rPr>
        <w:t>6.19.</w:t>
      </w:r>
      <w:r>
        <w:t xml:space="preserve"> Технологические исследования следует производить в такой п</w:t>
      </w:r>
      <w:r>
        <w:t>о</w:t>
      </w:r>
      <w:r>
        <w:t>следователь</w:t>
      </w:r>
      <w:r>
        <w:t>ности (см. черт. 19):</w:t>
      </w:r>
    </w:p>
    <w:p w:rsidR="00000000" w:rsidRDefault="00BF2FE7">
      <w:pPr>
        <w:tabs>
          <w:tab w:val="left" w:pos="2268"/>
          <w:tab w:val="right" w:pos="6237"/>
        </w:tabs>
        <w:ind w:firstLine="284"/>
        <w:jc w:val="both"/>
      </w:pPr>
      <w:r>
        <w:t>1) производится выбор доз реагентов в отдельных цилиндрах по о</w:t>
      </w:r>
      <w:r>
        <w:t>б</w:t>
      </w:r>
      <w:r>
        <w:t>щепринятой методике пробного коагулирования для двухступенчатой очистки воды;</w:t>
      </w:r>
    </w:p>
    <w:p w:rsidR="00000000" w:rsidRDefault="00BF2FE7">
      <w:pPr>
        <w:tabs>
          <w:tab w:val="left" w:pos="2268"/>
          <w:tab w:val="right" w:pos="6237"/>
        </w:tabs>
        <w:ind w:firstLine="284"/>
        <w:jc w:val="both"/>
      </w:pPr>
      <w:r>
        <w:t>2) до начала работы на установке предварительно подготавливается водовоздушный раствор. До этого в напорный бак 4 через флотацио</w:t>
      </w:r>
      <w:r>
        <w:t>н</w:t>
      </w:r>
      <w:r>
        <w:t>ную колонку 6 и трубопровод с вентилем 5 заливается 1—1,5 л чистой водопроводной воды, после чего вентиль</w:t>
      </w:r>
      <w:r>
        <w:rPr>
          <w:lang w:val="en-US"/>
        </w:rPr>
        <w:t xml:space="preserve"> 5</w:t>
      </w:r>
      <w:r>
        <w:t xml:space="preserve"> закрывается, включается компрессор 1 и открывается подача воздуха в напорный бак через ве</w:t>
      </w:r>
      <w:r>
        <w:t>н</w:t>
      </w:r>
      <w:r>
        <w:t>тиль 2. С помощью сбро</w:t>
      </w:r>
      <w:r>
        <w:t>сного вентиля 11 по манометру 3 устанавлив</w:t>
      </w:r>
      <w:r>
        <w:t>а</w:t>
      </w:r>
      <w:r>
        <w:t>ется рабочее давление, равное 0,5—0,8 МПа. При этом избыток воздуха сбрасывается через вентиль 11 (время растворения воздуха в воде дол</w:t>
      </w:r>
      <w:r>
        <w:t>ж</w:t>
      </w:r>
      <w:r>
        <w:t>но быть не менее 10-12 мин);</w:t>
      </w:r>
    </w:p>
    <w:p w:rsidR="00000000" w:rsidRDefault="00BF2FE7">
      <w:pPr>
        <w:tabs>
          <w:tab w:val="left" w:pos="2268"/>
          <w:tab w:val="right" w:pos="6237"/>
        </w:tabs>
        <w:ind w:firstLine="284"/>
        <w:jc w:val="both"/>
      </w:pPr>
      <w:r>
        <w:t>3) в отдельный цилиндр наливается 1 л исходной воды, в которую вводятся реагенты согласно выбранным дозам. Производится тщател</w:t>
      </w:r>
      <w:r>
        <w:t>ь</w:t>
      </w:r>
      <w:r>
        <w:t>ное перемешивание реагентов с водой;</w:t>
      </w:r>
    </w:p>
    <w:p w:rsidR="00000000" w:rsidRDefault="00BF2FE7">
      <w:pPr>
        <w:tabs>
          <w:tab w:val="left" w:pos="2268"/>
          <w:tab w:val="right" w:pos="6237"/>
        </w:tabs>
        <w:ind w:firstLine="284"/>
        <w:jc w:val="both"/>
      </w:pPr>
      <w:r>
        <w:t>4) после перемешивания обрабатываемая вода переливается во фл</w:t>
      </w:r>
      <w:r>
        <w:t>о</w:t>
      </w:r>
      <w:r>
        <w:t>тационную колонку 6, которая заполняется на 60—70 % ее объема. Ве</w:t>
      </w:r>
      <w:r>
        <w:t>н</w:t>
      </w:r>
      <w:r>
        <w:t xml:space="preserve">тили 5 и 10 </w:t>
      </w:r>
      <w:r>
        <w:t>при этом должны быть закрыты;</w:t>
      </w:r>
    </w:p>
    <w:p w:rsidR="00000000" w:rsidRDefault="00BF2FE7">
      <w:pPr>
        <w:tabs>
          <w:tab w:val="left" w:pos="2268"/>
          <w:tab w:val="right" w:pos="6237"/>
        </w:tabs>
        <w:ind w:firstLine="284"/>
        <w:jc w:val="both"/>
      </w:pPr>
      <w:r>
        <w:t>5) включается в работу электропривод 7, который приводит во вр</w:t>
      </w:r>
      <w:r>
        <w:t>а</w:t>
      </w:r>
      <w:r>
        <w:t>щение мешалку 9 с лопастями (скорость вращения мешалки должна быть 15-20 об/мин), что способствует образованию хлопьев гидрокс</w:t>
      </w:r>
      <w:r>
        <w:t>и</w:t>
      </w:r>
      <w:r>
        <w:t>дов;</w:t>
      </w:r>
    </w:p>
    <w:p w:rsidR="00000000" w:rsidRDefault="00BF2FE7">
      <w:pPr>
        <w:tabs>
          <w:tab w:val="left" w:pos="2268"/>
          <w:tab w:val="right" w:pos="6237"/>
        </w:tabs>
        <w:ind w:firstLine="284"/>
        <w:jc w:val="both"/>
      </w:pPr>
      <w:r>
        <w:t>6) после образования хорошо сформированных крупных, но неос</w:t>
      </w:r>
      <w:r>
        <w:t>е</w:t>
      </w:r>
      <w:r>
        <w:t>дающих хлопьев гидроксидов в исходную воду через игольчатый ве</w:t>
      </w:r>
      <w:r>
        <w:t>н</w:t>
      </w:r>
      <w:r>
        <w:t>тиль 5 вводится предварительно подготовленный водовоздушный ра</w:t>
      </w:r>
      <w:r>
        <w:t>с</w:t>
      </w:r>
      <w:r>
        <w:t>твор в количестве от 5 до 20% объема исходной воды. При этом в ни</w:t>
      </w:r>
      <w:r>
        <w:t>ж</w:t>
      </w:r>
      <w:r>
        <w:t>ней части флотационной колонки долж</w:t>
      </w:r>
      <w:r>
        <w:t>ны появиться мелкие пузырьки воздуха, равномерно распределяющиеся в обрабатываемой воде по всей площади колонки;</w:t>
      </w:r>
    </w:p>
    <w:p w:rsidR="00000000" w:rsidRDefault="00BF2FE7">
      <w:pPr>
        <w:tabs>
          <w:tab w:val="left" w:pos="2268"/>
          <w:tab w:val="right" w:pos="6237"/>
        </w:tabs>
        <w:ind w:firstLine="284"/>
        <w:jc w:val="both"/>
      </w:pPr>
      <w:r>
        <w:t>7) отбор проб производят через пробоотборники 8 с определенной высоты с интервалом 1—1,5 мин до получения воды постоянного кач</w:t>
      </w:r>
      <w:r>
        <w:t>е</w:t>
      </w:r>
      <w:r>
        <w:t>ства. Качество исходной и осветленной воды определяется общеприн</w:t>
      </w:r>
      <w:r>
        <w:t>я</w:t>
      </w:r>
      <w:r>
        <w:t>тыми методами.</w:t>
      </w:r>
    </w:p>
    <w:p w:rsidR="00000000" w:rsidRDefault="00BF2FE7">
      <w:pPr>
        <w:tabs>
          <w:tab w:val="left" w:pos="2268"/>
          <w:tab w:val="right" w:pos="6237"/>
        </w:tabs>
        <w:ind w:firstLine="284"/>
        <w:jc w:val="both"/>
      </w:pPr>
      <w:r>
        <w:t>В конце флотационного осветления замеряется толщина слоя образ</w:t>
      </w:r>
      <w:r>
        <w:t>о</w:t>
      </w:r>
      <w:r>
        <w:t>ванной пены и проводится визуальное наблюдение за ее структурой и плотностью;</w:t>
      </w:r>
    </w:p>
    <w:p w:rsidR="00000000" w:rsidRDefault="00BF2FE7">
      <w:pPr>
        <w:tabs>
          <w:tab w:val="left" w:pos="2268"/>
          <w:tab w:val="right" w:pos="6237"/>
        </w:tabs>
        <w:ind w:firstLine="284"/>
        <w:jc w:val="both"/>
      </w:pPr>
      <w:r>
        <w:t>8) по окончании технологических исследований вода и</w:t>
      </w:r>
      <w:r>
        <w:t>з флотацио</w:t>
      </w:r>
      <w:r>
        <w:t>н</w:t>
      </w:r>
      <w:r>
        <w:t>ной колонки 6 сбрасывается через вентиль 10 и колонка промывается чистой водопроводной водой.</w:t>
      </w:r>
    </w:p>
    <w:p w:rsidR="00000000" w:rsidRDefault="00BF2FE7">
      <w:pPr>
        <w:tabs>
          <w:tab w:val="left" w:pos="2268"/>
          <w:tab w:val="right" w:pos="6237"/>
        </w:tabs>
        <w:ind w:firstLine="284"/>
        <w:jc w:val="both"/>
      </w:pPr>
      <w:r>
        <w:t>В указанной последовательности следует производить технологич</w:t>
      </w:r>
      <w:r>
        <w:t>е</w:t>
      </w:r>
      <w:r>
        <w:t>ские исследования другим сочетанием приемлемых доз реагентов, да</w:t>
      </w:r>
      <w:r>
        <w:t>в</w:t>
      </w:r>
      <w:r>
        <w:t>лений и расходов водовоздушного раствора.</w:t>
      </w:r>
    </w:p>
    <w:p w:rsidR="00000000" w:rsidRDefault="00BF2FE7">
      <w:pPr>
        <w:tabs>
          <w:tab w:val="left" w:pos="2268"/>
          <w:tab w:val="right" w:pos="6237"/>
        </w:tabs>
        <w:ind w:firstLine="284"/>
        <w:jc w:val="both"/>
      </w:pPr>
      <w:r>
        <w:rPr>
          <w:b/>
        </w:rPr>
        <w:t>6.20.</w:t>
      </w:r>
      <w:r>
        <w:t xml:space="preserve"> Оптимальные параметры давления и расхода водовоздушного раствора надлежит определять по результатам технологических иссл</w:t>
      </w:r>
      <w:r>
        <w:t>е</w:t>
      </w:r>
      <w:r>
        <w:t>дований, учитывая высоту слоя воды и время ее нахождения во флот</w:t>
      </w:r>
      <w:r>
        <w:t>а</w:t>
      </w:r>
      <w:r>
        <w:t>ционной колонке, позволяющие получить необходи</w:t>
      </w:r>
      <w:r>
        <w:t>мую степень осве</w:t>
      </w:r>
      <w:r>
        <w:t>т</w:t>
      </w:r>
      <w:r>
        <w:t>ления воды. Необходимость в установке микрофильтров следует опред</w:t>
      </w:r>
      <w:r>
        <w:t>е</w:t>
      </w:r>
      <w:r>
        <w:t>лять по эффективности содержания фитопланктона.</w:t>
      </w:r>
    </w:p>
    <w:p w:rsidR="00000000" w:rsidRDefault="00BF2FE7">
      <w:pPr>
        <w:tabs>
          <w:tab w:val="left" w:pos="2268"/>
          <w:tab w:val="right" w:pos="6237"/>
        </w:tabs>
        <w:ind w:firstLine="284"/>
        <w:jc w:val="both"/>
      </w:pPr>
      <w:r>
        <w:t>Пересчет рабочей высоты флотационной камеры и времени флот</w:t>
      </w:r>
      <w:r>
        <w:t>а</w:t>
      </w:r>
      <w:r>
        <w:t>ции производят по формуле</w:t>
      </w:r>
    </w:p>
    <w:p w:rsidR="00000000" w:rsidRDefault="00BF2FE7">
      <w:pPr>
        <w:tabs>
          <w:tab w:val="left" w:pos="2268"/>
          <w:tab w:val="right" w:pos="6237"/>
        </w:tabs>
        <w:ind w:firstLine="284"/>
        <w:jc w:val="both"/>
      </w:pPr>
      <w:r>
        <w:tab/>
      </w:r>
      <w:r>
        <w:rPr>
          <w:position w:val="-28"/>
        </w:rPr>
        <w:object w:dxaOrig="1160" w:dyaOrig="720">
          <v:shape id="_x0000_i1075" type="#_x0000_t75" style="width:57.75pt;height:36pt" o:ole="">
            <v:imagedata r:id="rId81" o:title=""/>
          </v:shape>
          <o:OLEObject Type="Embed" ProgID="Equation.2" ShapeID="_x0000_i1075" DrawAspect="Content" ObjectID="_1427215069" r:id="rId82"/>
        </w:object>
      </w:r>
      <w:r>
        <w:t xml:space="preserve"> ,</w:t>
      </w:r>
      <w:r>
        <w:tab/>
        <w:t>(15)</w:t>
      </w:r>
    </w:p>
    <w:p w:rsidR="00000000" w:rsidRDefault="00BF2FE7">
      <w:pPr>
        <w:tabs>
          <w:tab w:val="left" w:pos="2268"/>
          <w:tab w:val="right" w:pos="6237"/>
        </w:tabs>
        <w:jc w:val="both"/>
      </w:pPr>
      <w:r>
        <w:t>где</w:t>
      </w:r>
      <w:r>
        <w:rPr>
          <w:lang w:val="en-US"/>
        </w:rPr>
        <w:t xml:space="preserve"> T</w:t>
      </w:r>
      <w:r>
        <w:rPr>
          <w:vertAlign w:val="subscript"/>
        </w:rPr>
        <w:t>1</w:t>
      </w:r>
      <w:r>
        <w:t xml:space="preserve"> - время флотации во флотационной колонке; </w:t>
      </w:r>
    </w:p>
    <w:p w:rsidR="00000000" w:rsidRDefault="00BF2FE7">
      <w:pPr>
        <w:tabs>
          <w:tab w:val="left" w:pos="2268"/>
          <w:tab w:val="right" w:pos="6237"/>
        </w:tabs>
        <w:ind w:firstLine="284"/>
        <w:jc w:val="both"/>
      </w:pPr>
      <w:r>
        <w:rPr>
          <w:lang w:val="en-US"/>
        </w:rPr>
        <w:t>T</w:t>
      </w:r>
      <w:r>
        <w:rPr>
          <w:vertAlign w:val="subscript"/>
        </w:rPr>
        <w:t>2</w:t>
      </w:r>
      <w:r>
        <w:t xml:space="preserve"> - расчетное время во флотационной камере; </w:t>
      </w:r>
    </w:p>
    <w:p w:rsidR="00000000" w:rsidRDefault="00BF2FE7">
      <w:pPr>
        <w:tabs>
          <w:tab w:val="left" w:pos="2268"/>
          <w:tab w:val="right" w:pos="6237"/>
        </w:tabs>
        <w:ind w:left="624" w:hanging="340"/>
        <w:jc w:val="both"/>
      </w:pPr>
      <w:r>
        <w:rPr>
          <w:lang w:val="en-US"/>
        </w:rPr>
        <w:t>H</w:t>
      </w:r>
      <w:r>
        <w:rPr>
          <w:vertAlign w:val="subscript"/>
        </w:rPr>
        <w:t>1</w:t>
      </w:r>
      <w:r>
        <w:t xml:space="preserve"> - высота слоя воды, в котором произошло осветление до требу</w:t>
      </w:r>
      <w:r>
        <w:t>е</w:t>
      </w:r>
      <w:r>
        <w:t>мой степени за время Т</w:t>
      </w:r>
      <w:r>
        <w:rPr>
          <w:vertAlign w:val="subscript"/>
        </w:rPr>
        <w:t>1</w:t>
      </w:r>
      <w:r>
        <w:t xml:space="preserve"> ;</w:t>
      </w:r>
    </w:p>
    <w:p w:rsidR="00000000" w:rsidRDefault="00BF2FE7">
      <w:pPr>
        <w:tabs>
          <w:tab w:val="left" w:pos="2268"/>
          <w:tab w:val="right" w:pos="6237"/>
        </w:tabs>
        <w:ind w:left="624" w:hanging="340"/>
        <w:jc w:val="both"/>
      </w:pPr>
      <w:r>
        <w:rPr>
          <w:lang w:val="en-US"/>
        </w:rPr>
        <w:t>Í</w:t>
      </w:r>
      <w:r>
        <w:rPr>
          <w:vertAlign w:val="subscript"/>
        </w:rPr>
        <w:t>2</w:t>
      </w:r>
      <w:r>
        <w:t xml:space="preserve"> - расчетная высота слоя воды во флотационной камере; </w:t>
      </w:r>
    </w:p>
    <w:p w:rsidR="00000000" w:rsidRDefault="00BF2FE7">
      <w:pPr>
        <w:tabs>
          <w:tab w:val="left" w:pos="2268"/>
          <w:tab w:val="right" w:pos="6237"/>
        </w:tabs>
        <w:ind w:left="624" w:hanging="340"/>
        <w:jc w:val="both"/>
      </w:pPr>
      <w:r>
        <w:sym w:font="Symbol" w:char="F064"/>
      </w:r>
      <w:r>
        <w:t xml:space="preserve"> - показатель степени</w:t>
      </w:r>
      <w:r>
        <w:t>, принимаемый равным: 0,45 - для малому</w:t>
      </w:r>
      <w:r>
        <w:t>т</w:t>
      </w:r>
      <w:r>
        <w:t>ных, малоцветных вод; 0,55 - для вод средней мутности и цве</w:t>
      </w:r>
      <w:r>
        <w:t>т</w:t>
      </w:r>
      <w:r>
        <w:t>ных вод; 0,65 - для в</w:t>
      </w:r>
      <w:r>
        <w:t>ы</w:t>
      </w:r>
      <w:r>
        <w:t>сокоцветных вод.</w:t>
      </w:r>
    </w:p>
    <w:p w:rsidR="00000000" w:rsidRDefault="00BF2FE7">
      <w:pPr>
        <w:pStyle w:val="1"/>
        <w:rPr>
          <w:b/>
        </w:rPr>
      </w:pPr>
      <w:r>
        <w:rPr>
          <w:b/>
        </w:rPr>
        <w:t xml:space="preserve">7. ВОДОВОЗДУШНАЯ ПРОМЫВКА ФИЛЬТРОВАЛЬНЫХ </w:t>
      </w:r>
      <w:r>
        <w:rPr>
          <w:b/>
        </w:rPr>
        <w:br/>
        <w:t>С</w:t>
      </w:r>
      <w:r>
        <w:rPr>
          <w:b/>
        </w:rPr>
        <w:t>О</w:t>
      </w:r>
      <w:r>
        <w:rPr>
          <w:b/>
        </w:rPr>
        <w:t>ОРУЖЕНИЙ</w:t>
      </w:r>
    </w:p>
    <w:p w:rsidR="00000000" w:rsidRDefault="00BF2FE7">
      <w:pPr>
        <w:pStyle w:val="1"/>
        <w:spacing w:before="0"/>
        <w:rPr>
          <w:b/>
        </w:rPr>
      </w:pPr>
      <w:r>
        <w:rPr>
          <w:b/>
        </w:rPr>
        <w:t>НАЗНАЧЕНИЕ И ОБЛАСТЬ ПРИМЕНЕНИЯ</w:t>
      </w:r>
    </w:p>
    <w:p w:rsidR="00000000" w:rsidRDefault="00BF2FE7">
      <w:pPr>
        <w:tabs>
          <w:tab w:val="left" w:pos="2268"/>
          <w:tab w:val="right" w:pos="6237"/>
        </w:tabs>
        <w:ind w:firstLine="284"/>
        <w:jc w:val="both"/>
      </w:pPr>
      <w:r>
        <w:rPr>
          <w:b/>
        </w:rPr>
        <w:t xml:space="preserve">7.1. </w:t>
      </w:r>
      <w:r>
        <w:t>Водовоздушная промывка предназначается для удаления из зе</w:t>
      </w:r>
      <w:r>
        <w:t>р</w:t>
      </w:r>
      <w:r>
        <w:t>нистой фильтрующей загрузки загрязнений, задержанных во время р</w:t>
      </w:r>
      <w:r>
        <w:t>а</w:t>
      </w:r>
      <w:r>
        <w:t>бочего цикла.</w:t>
      </w:r>
    </w:p>
    <w:p w:rsidR="00000000" w:rsidRDefault="00BF2FE7">
      <w:pPr>
        <w:tabs>
          <w:tab w:val="left" w:pos="2268"/>
          <w:tab w:val="right" w:pos="6237"/>
        </w:tabs>
        <w:ind w:firstLine="284"/>
        <w:jc w:val="both"/>
      </w:pPr>
      <w:r>
        <w:t>В Пособии рассматривается применение водовоздушной промывки только в наиболее распространенных типах фильтровальных сооруж</w:t>
      </w:r>
      <w:r>
        <w:t>е</w:t>
      </w:r>
      <w:r>
        <w:t>ний, используемых для ос</w:t>
      </w:r>
      <w:r>
        <w:t>ветления и обесцвечивания воды поверхнос</w:t>
      </w:r>
      <w:r>
        <w:t>т</w:t>
      </w:r>
      <w:r>
        <w:t>ных источников с применением коагулянтов.</w:t>
      </w:r>
    </w:p>
    <w:p w:rsidR="00000000" w:rsidRDefault="00BF2FE7">
      <w:pPr>
        <w:tabs>
          <w:tab w:val="left" w:pos="2268"/>
          <w:tab w:val="right" w:pos="6237"/>
        </w:tabs>
        <w:ind w:firstLine="284"/>
        <w:jc w:val="both"/>
      </w:pPr>
      <w:r>
        <w:rPr>
          <w:b/>
        </w:rPr>
        <w:t>7.2.</w:t>
      </w:r>
      <w:r>
        <w:t xml:space="preserve"> При применении соответствующих устройств для подачи воды и воздуха (см. пп. 7.12—7.16) водовоздушная промывка может быть и</w:t>
      </w:r>
      <w:r>
        <w:t>с</w:t>
      </w:r>
      <w:r>
        <w:t>пользована в фильтровальных сооружениях с нисходящим и восход</w:t>
      </w:r>
      <w:r>
        <w:t>я</w:t>
      </w:r>
      <w:r>
        <w:t>щим потоками обрабатываемой воды.</w:t>
      </w:r>
    </w:p>
    <w:p w:rsidR="00000000" w:rsidRDefault="00BF2FE7">
      <w:pPr>
        <w:tabs>
          <w:tab w:val="left" w:pos="2268"/>
          <w:tab w:val="right" w:pos="6237"/>
        </w:tabs>
        <w:ind w:firstLine="284"/>
        <w:jc w:val="both"/>
      </w:pPr>
      <w:r>
        <w:rPr>
          <w:b/>
        </w:rPr>
        <w:t>7.3.</w:t>
      </w:r>
      <w:r>
        <w:t xml:space="preserve"> Водовоздушная промывка может быть рекомендована только для сооружений с загрузкой из кварцевого песка и других аналогичных м</w:t>
      </w:r>
      <w:r>
        <w:t>а</w:t>
      </w:r>
      <w:r>
        <w:t>териалов, имеющих достаточно высокую плотность и прочность и сп</w:t>
      </w:r>
      <w:r>
        <w:t>о</w:t>
      </w:r>
      <w:r>
        <w:t>собных прот</w:t>
      </w:r>
      <w:r>
        <w:t>ивостоять флотирующему и истирающему действию вод</w:t>
      </w:r>
      <w:r>
        <w:t>о</w:t>
      </w:r>
      <w:r>
        <w:t>воздушного потока.</w:t>
      </w:r>
    </w:p>
    <w:p w:rsidR="00000000" w:rsidRDefault="00BF2FE7">
      <w:pPr>
        <w:tabs>
          <w:tab w:val="left" w:pos="2268"/>
          <w:tab w:val="right" w:pos="6237"/>
        </w:tabs>
        <w:spacing w:before="120" w:after="120"/>
        <w:ind w:firstLine="284"/>
        <w:jc w:val="both"/>
      </w:pPr>
      <w:r>
        <w:t>П р и м е ч а н и е. В сооружениях хозяйственно-питьевого вод</w:t>
      </w:r>
      <w:r>
        <w:t>о</w:t>
      </w:r>
      <w:r>
        <w:t>снабжения допускается применять только те загрузочные материалы, на которые имеется соответствующее разрешение Минздрава СССР или союзных республик.</w:t>
      </w:r>
    </w:p>
    <w:p w:rsidR="00000000" w:rsidRDefault="00BF2FE7">
      <w:pPr>
        <w:tabs>
          <w:tab w:val="left" w:pos="2268"/>
          <w:tab w:val="right" w:pos="6237"/>
        </w:tabs>
        <w:ind w:firstLine="284"/>
        <w:jc w:val="both"/>
      </w:pPr>
      <w:r>
        <w:rPr>
          <w:b/>
        </w:rPr>
        <w:t>7.4.</w:t>
      </w:r>
      <w:r>
        <w:t xml:space="preserve"> Площади отдельных фильтровальных сооружений, промыва</w:t>
      </w:r>
      <w:r>
        <w:t>е</w:t>
      </w:r>
      <w:r>
        <w:t>мых водой и воздухом, следует принимать до 40 м</w:t>
      </w:r>
      <w:r>
        <w:rPr>
          <w:vertAlign w:val="superscript"/>
        </w:rPr>
        <w:t>2</w:t>
      </w:r>
      <w:r>
        <w:t xml:space="preserve"> на одно отделение (80 м</w:t>
      </w:r>
      <w:r>
        <w:rPr>
          <w:vertAlign w:val="superscript"/>
        </w:rPr>
        <w:t>2</w:t>
      </w:r>
      <w:r>
        <w:t xml:space="preserve"> - при сооружениях, состоящих из двух отделений). Большие пл</w:t>
      </w:r>
      <w:r>
        <w:t>о</w:t>
      </w:r>
      <w:r>
        <w:t>щади допускаются при соответствующем экс</w:t>
      </w:r>
      <w:r>
        <w:t>периментальном обоснов</w:t>
      </w:r>
      <w:r>
        <w:t>а</w:t>
      </w:r>
      <w:r>
        <w:t>нии.</w:t>
      </w:r>
    </w:p>
    <w:p w:rsidR="00000000" w:rsidRDefault="00BF2FE7">
      <w:pPr>
        <w:pStyle w:val="1"/>
        <w:rPr>
          <w:b/>
        </w:rPr>
      </w:pPr>
      <w:r>
        <w:rPr>
          <w:b/>
        </w:rPr>
        <w:t xml:space="preserve">ПРИНЦИПЫ ДЕЙСТВИЯ, ОСОБЕННОСТИ </w:t>
      </w:r>
      <w:r>
        <w:rPr>
          <w:b/>
        </w:rPr>
        <w:br/>
        <w:t>И ПРЕИМУЩЕС</w:t>
      </w:r>
      <w:r>
        <w:rPr>
          <w:b/>
        </w:rPr>
        <w:t>Т</w:t>
      </w:r>
      <w:r>
        <w:rPr>
          <w:b/>
        </w:rPr>
        <w:t>ВА</w:t>
      </w:r>
    </w:p>
    <w:p w:rsidR="00000000" w:rsidRDefault="00BF2FE7">
      <w:pPr>
        <w:tabs>
          <w:tab w:val="left" w:pos="2268"/>
          <w:tab w:val="right" w:pos="6237"/>
        </w:tabs>
        <w:ind w:firstLine="284"/>
        <w:jc w:val="both"/>
      </w:pPr>
      <w:r>
        <w:rPr>
          <w:b/>
        </w:rPr>
        <w:t>7.5.</w:t>
      </w:r>
      <w:r>
        <w:t xml:space="preserve"> Водовоздушную промывку надлежит осуществлять при подаче в загрузку воды и воздуха в направлении снизу вверх.</w:t>
      </w:r>
    </w:p>
    <w:p w:rsidR="00000000" w:rsidRDefault="00BF2FE7">
      <w:pPr>
        <w:tabs>
          <w:tab w:val="left" w:pos="2268"/>
          <w:tab w:val="right" w:pos="6237"/>
        </w:tabs>
        <w:ind w:firstLine="284"/>
        <w:jc w:val="both"/>
      </w:pPr>
      <w:r>
        <w:rPr>
          <w:b/>
        </w:rPr>
        <w:t>7.6.</w:t>
      </w:r>
      <w:r>
        <w:t xml:space="preserve"> Водовоздушная промывка обладает более сильным действием, чем водяная, и это дает возможность получить высокий эффект отмывки загрузки при небольших расходах промывной воды, в том числе и т</w:t>
      </w:r>
      <w:r>
        <w:t>а</w:t>
      </w:r>
      <w:r>
        <w:t>ких, при которых взвешивания загрузки в восходящем потоке не прои</w:t>
      </w:r>
      <w:r>
        <w:t>с</w:t>
      </w:r>
      <w:r>
        <w:t>ходит.</w:t>
      </w:r>
    </w:p>
    <w:p w:rsidR="00000000" w:rsidRDefault="00BF2FE7">
      <w:pPr>
        <w:tabs>
          <w:tab w:val="left" w:pos="2268"/>
          <w:tab w:val="right" w:pos="6237"/>
        </w:tabs>
        <w:ind w:firstLine="284"/>
        <w:jc w:val="both"/>
      </w:pPr>
      <w:r>
        <w:t>Эта особенность водовоздушной промывки позволяет:</w:t>
      </w:r>
    </w:p>
    <w:p w:rsidR="00000000" w:rsidRDefault="00BF2FE7">
      <w:pPr>
        <w:tabs>
          <w:tab w:val="left" w:pos="2268"/>
          <w:tab w:val="right" w:pos="6237"/>
        </w:tabs>
        <w:ind w:firstLine="284"/>
        <w:jc w:val="both"/>
      </w:pPr>
      <w:r>
        <w:t>пример</w:t>
      </w:r>
      <w:r>
        <w:t>но в 2 раза сократить интенсивность подачи и общий расход промывной воды;</w:t>
      </w:r>
    </w:p>
    <w:p w:rsidR="00000000" w:rsidRDefault="00BF2FE7">
      <w:pPr>
        <w:tabs>
          <w:tab w:val="left" w:pos="2268"/>
          <w:tab w:val="right" w:pos="6237"/>
        </w:tabs>
        <w:ind w:firstLine="284"/>
        <w:jc w:val="both"/>
      </w:pPr>
      <w:r>
        <w:t>соответственно снизить мощность промывных насосов и объемы с</w:t>
      </w:r>
      <w:r>
        <w:t>о</w:t>
      </w:r>
      <w:r>
        <w:t>оружений для запаса промывной воды, уменьшить размеры трубопров</w:t>
      </w:r>
      <w:r>
        <w:t>о</w:t>
      </w:r>
      <w:r>
        <w:t>дов для ее подачи и отвода;</w:t>
      </w:r>
    </w:p>
    <w:p w:rsidR="00000000" w:rsidRDefault="00BF2FE7">
      <w:pPr>
        <w:tabs>
          <w:tab w:val="left" w:pos="2268"/>
          <w:tab w:val="right" w:pos="6237"/>
        </w:tabs>
        <w:ind w:firstLine="284"/>
        <w:jc w:val="both"/>
      </w:pPr>
      <w:r>
        <w:t>уменьшить объемы сооружений по обработке сбросных промывных вод и содержащихся в них осадков.</w:t>
      </w:r>
    </w:p>
    <w:p w:rsidR="00000000" w:rsidRDefault="00BF2FE7">
      <w:pPr>
        <w:pStyle w:val="1"/>
        <w:rPr>
          <w:b/>
        </w:rPr>
      </w:pPr>
      <w:r>
        <w:rPr>
          <w:b/>
        </w:rPr>
        <w:t xml:space="preserve">СИСТЕМА ГОРИЗОНТАЛЬНОГО ОТВОДА ВОДЫ </w:t>
      </w:r>
      <w:r>
        <w:rPr>
          <w:b/>
        </w:rPr>
        <w:br/>
        <w:t>ОТ ПР</w:t>
      </w:r>
      <w:r>
        <w:rPr>
          <w:b/>
        </w:rPr>
        <w:t>О</w:t>
      </w:r>
      <w:r>
        <w:rPr>
          <w:b/>
        </w:rPr>
        <w:t>МЫВКИ</w:t>
      </w:r>
    </w:p>
    <w:p w:rsidR="00000000" w:rsidRDefault="00BF2FE7">
      <w:pPr>
        <w:tabs>
          <w:tab w:val="left" w:pos="2268"/>
          <w:tab w:val="right" w:pos="6237"/>
        </w:tabs>
        <w:ind w:firstLine="284"/>
        <w:jc w:val="both"/>
      </w:pPr>
      <w:r>
        <w:rPr>
          <w:b/>
        </w:rPr>
        <w:t>7.7.</w:t>
      </w:r>
      <w:r>
        <w:t xml:space="preserve"> При использовании водовоздушной промывки надлежит прим</w:t>
      </w:r>
      <w:r>
        <w:t>е</w:t>
      </w:r>
      <w:r>
        <w:t>нять горизонтальный отвод промывной воды, схема которого показана на черт. 20.</w:t>
      </w:r>
    </w:p>
    <w:p w:rsidR="00000000" w:rsidRDefault="00BF2FE7">
      <w:pPr>
        <w:pStyle w:val="1"/>
        <w:spacing w:after="0"/>
        <w:rPr>
          <w:lang w:val="en-US"/>
        </w:rPr>
      </w:pPr>
      <w:r>
        <w:pict>
          <v:shape id="_x0000_i1076" type="#_x0000_t75" style="width:312pt;height:189.75pt">
            <v:imagedata r:id="rId83" o:title=""/>
          </v:shape>
        </w:pict>
      </w:r>
    </w:p>
    <w:p w:rsidR="00000000" w:rsidRDefault="00BF2FE7">
      <w:pPr>
        <w:pStyle w:val="1"/>
      </w:pPr>
      <w:r>
        <w:t>Ч</w:t>
      </w:r>
      <w:r>
        <w:t>ерт. 20. Горизонтальный отвод промывной воды</w:t>
      </w:r>
    </w:p>
    <w:p w:rsidR="00000000" w:rsidRDefault="00BF2FE7">
      <w:pPr>
        <w:pStyle w:val="2"/>
      </w:pPr>
      <w:r>
        <w:t>1 - струенаправляющий выступ; 2, 3 - поверхности выступа; 4 - отбойная стенка желоба;</w:t>
      </w:r>
      <w:r>
        <w:rPr>
          <w:lang w:val="en-US"/>
        </w:rPr>
        <w:t xml:space="preserve"> 5</w:t>
      </w:r>
      <w:r>
        <w:t xml:space="preserve"> - пескоулавливающий желоб; 6 - щель между отбойной и водосливной стенками; 7 - водосливная стенка желоба; а - 15-20 мм; б - 20-30 мм; в - 30-40 мм</w:t>
      </w:r>
    </w:p>
    <w:p w:rsidR="00000000" w:rsidRDefault="00BF2FE7">
      <w:pPr>
        <w:tabs>
          <w:tab w:val="left" w:pos="2268"/>
          <w:tab w:val="right" w:pos="6237"/>
        </w:tabs>
        <w:ind w:firstLine="284"/>
        <w:jc w:val="both"/>
      </w:pPr>
      <w:r>
        <w:rPr>
          <w:b/>
        </w:rPr>
        <w:t>7.8.</w:t>
      </w:r>
      <w:r>
        <w:t xml:space="preserve"> Высота слоя воды в надзагрузочном пространстве сравнительно невелика, что позволяет при малых расходах получить в нем достато</w:t>
      </w:r>
      <w:r>
        <w:t>ч</w:t>
      </w:r>
      <w:r>
        <w:t>ную скорость горизонтального движения воды для быстрого и полного удаления вымываемых из загрузки заг</w:t>
      </w:r>
      <w:r>
        <w:t>рязнений. Наклонная поверхность струенаправляющего выступа, стесняя поток, увеличивает его транспо</w:t>
      </w:r>
      <w:r>
        <w:t>р</w:t>
      </w:r>
      <w:r>
        <w:t>тирующую способность на начальном участке пути движения воды.</w:t>
      </w:r>
    </w:p>
    <w:p w:rsidR="00000000" w:rsidRDefault="00BF2FE7">
      <w:pPr>
        <w:tabs>
          <w:tab w:val="left" w:pos="2268"/>
          <w:tab w:val="right" w:pos="6237"/>
        </w:tabs>
        <w:ind w:firstLine="284"/>
        <w:jc w:val="both"/>
      </w:pPr>
      <w:r>
        <w:rPr>
          <w:b/>
        </w:rPr>
        <w:t>7.9.</w:t>
      </w:r>
      <w:r>
        <w:t xml:space="preserve"> Пескоулавливающий желоб устроен с учетом предотвращения попадания в него воздуха. Выносимые потоком в зону желоба отдельные частицы песка оседают на наклонные стенки и, сползая по ним через нижнюю щель, снова поступают в загрузку.</w:t>
      </w:r>
    </w:p>
    <w:p w:rsidR="00000000" w:rsidRDefault="00BF2FE7">
      <w:pPr>
        <w:tabs>
          <w:tab w:val="left" w:pos="2268"/>
          <w:tab w:val="right" w:pos="6237"/>
        </w:tabs>
        <w:ind w:firstLine="284"/>
        <w:jc w:val="both"/>
      </w:pPr>
      <w:r>
        <w:rPr>
          <w:b/>
        </w:rPr>
        <w:t>7.10.</w:t>
      </w:r>
      <w:r>
        <w:t xml:space="preserve"> Основные расчетно-конструктивные параметры системы гор</w:t>
      </w:r>
      <w:r>
        <w:t>и</w:t>
      </w:r>
      <w:r>
        <w:t>зонтального отвода воды зависят от удельного расхода в</w:t>
      </w:r>
      <w:r>
        <w:t>оды</w:t>
      </w:r>
      <w:r>
        <w:rPr>
          <w:lang w:val="en-US"/>
        </w:rPr>
        <w:t xml:space="preserve"> q,</w:t>
      </w:r>
      <w:r>
        <w:t xml:space="preserve"> л/(м</w:t>
      </w:r>
      <w:r>
        <w:sym w:font="Symbol" w:char="F0D7"/>
      </w:r>
      <w:r>
        <w:t>с), определяемого по формуле</w:t>
      </w:r>
    </w:p>
    <w:p w:rsidR="00000000" w:rsidRDefault="00BF2FE7">
      <w:pPr>
        <w:tabs>
          <w:tab w:val="left" w:pos="2268"/>
          <w:tab w:val="right" w:pos="6237"/>
        </w:tabs>
        <w:spacing w:before="120" w:after="120"/>
        <w:ind w:firstLine="284"/>
        <w:jc w:val="both"/>
      </w:pPr>
      <w:r>
        <w:tab/>
      </w:r>
      <w:r>
        <w:rPr>
          <w:lang w:val="en-US"/>
        </w:rPr>
        <w:t>q</w:t>
      </w:r>
      <w:r>
        <w:t xml:space="preserve"> </w:t>
      </w:r>
      <w:r>
        <w:rPr>
          <w:lang w:val="en-US"/>
        </w:rPr>
        <w:t>=</w:t>
      </w:r>
      <w:r>
        <w:t xml:space="preserve"> </w:t>
      </w:r>
      <w:r>
        <w:rPr>
          <w:lang w:val="en-US"/>
        </w:rPr>
        <w:t>W</w:t>
      </w:r>
      <w:r>
        <w:rPr>
          <w:sz w:val="24"/>
          <w:vertAlign w:val="subscript"/>
          <w:lang w:val="en-US"/>
        </w:rPr>
        <w:t>ïp</w:t>
      </w:r>
      <w:r>
        <w:rPr>
          <w:vertAlign w:val="subscript"/>
        </w:rPr>
        <w:t xml:space="preserve"> </w:t>
      </w:r>
      <w:r>
        <w:rPr>
          <w:lang w:val="en-US"/>
        </w:rPr>
        <w:t>b</w:t>
      </w:r>
      <w:r>
        <w:t xml:space="preserve"> </w:t>
      </w:r>
      <w:r>
        <w:rPr>
          <w:lang w:val="en-US"/>
        </w:rPr>
        <w:t>,</w:t>
      </w:r>
      <w:r>
        <w:t xml:space="preserve"> </w:t>
      </w:r>
      <w:r>
        <w:tab/>
        <w:t>(16)</w:t>
      </w:r>
    </w:p>
    <w:p w:rsidR="00000000" w:rsidRDefault="00BF2FE7">
      <w:pPr>
        <w:tabs>
          <w:tab w:val="left" w:pos="2268"/>
          <w:tab w:val="right" w:pos="6237"/>
        </w:tabs>
        <w:jc w:val="both"/>
      </w:pPr>
      <w:r>
        <w:t>где</w:t>
      </w:r>
      <w:r>
        <w:rPr>
          <w:lang w:val="en-US"/>
        </w:rPr>
        <w:t xml:space="preserve"> W</w:t>
      </w:r>
      <w:r>
        <w:rPr>
          <w:sz w:val="24"/>
          <w:vertAlign w:val="subscript"/>
        </w:rPr>
        <w:t>п</w:t>
      </w:r>
      <w:r>
        <w:rPr>
          <w:sz w:val="24"/>
          <w:vertAlign w:val="subscript"/>
          <w:lang w:val="en-US"/>
        </w:rPr>
        <w:t>p</w:t>
      </w:r>
      <w:r>
        <w:t xml:space="preserve"> - интенсивность подачи промывной воды, л/(с</w:t>
      </w:r>
      <w:r>
        <w:sym w:font="Symbol" w:char="F0D7"/>
      </w:r>
      <w:r>
        <w:t>м</w:t>
      </w:r>
      <w:r>
        <w:rPr>
          <w:vertAlign w:val="superscript"/>
        </w:rPr>
        <w:t>2</w:t>
      </w:r>
      <w:r>
        <w:t xml:space="preserve">); </w:t>
      </w:r>
    </w:p>
    <w:p w:rsidR="00000000" w:rsidRDefault="00BF2FE7">
      <w:pPr>
        <w:tabs>
          <w:tab w:val="left" w:pos="2268"/>
          <w:tab w:val="right" w:pos="6237"/>
        </w:tabs>
        <w:ind w:left="568" w:hanging="284"/>
        <w:jc w:val="both"/>
      </w:pPr>
      <w:r>
        <w:rPr>
          <w:lang w:val="en-US"/>
        </w:rPr>
        <w:t>b</w:t>
      </w:r>
      <w:r>
        <w:t xml:space="preserve"> - ширина фильтра (длина горизонтального пути движения потока воды), м.</w:t>
      </w:r>
    </w:p>
    <w:p w:rsidR="00000000" w:rsidRDefault="00BF2FE7">
      <w:pPr>
        <w:tabs>
          <w:tab w:val="left" w:pos="2268"/>
          <w:tab w:val="right" w:pos="6237"/>
        </w:tabs>
        <w:ind w:firstLine="284"/>
        <w:jc w:val="both"/>
      </w:pPr>
      <w:r>
        <w:t>Для расчета системы следует принимать интенсивность подачи воды, принятую для второго этапа промывки, т. е. при совместной подаче в</w:t>
      </w:r>
      <w:r>
        <w:t>о</w:t>
      </w:r>
      <w:r>
        <w:t xml:space="preserve">ды и воздуха (см. п. 7.11). </w:t>
      </w:r>
    </w:p>
    <w:p w:rsidR="00000000" w:rsidRDefault="00BF2FE7">
      <w:pPr>
        <w:tabs>
          <w:tab w:val="left" w:pos="2268"/>
          <w:tab w:val="right" w:pos="6237"/>
        </w:tabs>
        <w:ind w:firstLine="284"/>
        <w:jc w:val="both"/>
      </w:pPr>
      <w:r>
        <w:t>Размеры основных элементов системы приведены в табл. 9 и на черт. 20.</w:t>
      </w:r>
    </w:p>
    <w:p w:rsidR="00000000" w:rsidRDefault="00BF2FE7">
      <w:pPr>
        <w:tabs>
          <w:tab w:val="left" w:pos="2268"/>
          <w:tab w:val="right" w:pos="6237"/>
        </w:tabs>
        <w:spacing w:after="120"/>
        <w:ind w:firstLine="284"/>
        <w:jc w:val="right"/>
      </w:pPr>
      <w:r>
        <w:t>Таблица 9</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84"/>
        <w:gridCol w:w="690"/>
        <w:gridCol w:w="690"/>
        <w:gridCol w:w="690"/>
        <w:gridCol w:w="690"/>
      </w:tblGrid>
      <w:tr w:rsidR="00000000">
        <w:tblPrEx>
          <w:tblCellMar>
            <w:top w:w="0" w:type="dxa"/>
            <w:bottom w:w="0" w:type="dxa"/>
          </w:tblCellMar>
        </w:tblPrEx>
        <w:tc>
          <w:tcPr>
            <w:tcW w:w="3684" w:type="dxa"/>
            <w:tcBorders>
              <w:bottom w:val="nil"/>
            </w:tcBorders>
          </w:tcPr>
          <w:p w:rsidR="00000000" w:rsidRDefault="00BF2FE7">
            <w:pPr>
              <w:tabs>
                <w:tab w:val="left" w:pos="2268"/>
                <w:tab w:val="right" w:pos="6237"/>
              </w:tabs>
              <w:jc w:val="center"/>
            </w:pPr>
          </w:p>
          <w:p w:rsidR="00000000" w:rsidRDefault="00BF2FE7">
            <w:pPr>
              <w:tabs>
                <w:tab w:val="left" w:pos="2268"/>
                <w:tab w:val="right" w:pos="6237"/>
              </w:tabs>
              <w:jc w:val="center"/>
            </w:pPr>
            <w:r>
              <w:t>Разность отметок, мм</w:t>
            </w:r>
          </w:p>
        </w:tc>
        <w:tc>
          <w:tcPr>
            <w:tcW w:w="2760" w:type="dxa"/>
            <w:gridSpan w:val="4"/>
          </w:tcPr>
          <w:p w:rsidR="00000000" w:rsidRDefault="00BF2FE7">
            <w:pPr>
              <w:tabs>
                <w:tab w:val="left" w:pos="2268"/>
                <w:tab w:val="right" w:pos="6237"/>
              </w:tabs>
              <w:jc w:val="center"/>
            </w:pPr>
            <w:r>
              <w:t>Расход воды на 1 м ширины водослива, л/(м</w:t>
            </w:r>
            <w:r>
              <w:sym w:font="Symbol" w:char="F0D7"/>
            </w:r>
            <w:r>
              <w:t>с)</w:t>
            </w:r>
          </w:p>
        </w:tc>
      </w:tr>
      <w:tr w:rsidR="00000000">
        <w:tblPrEx>
          <w:tblCellMar>
            <w:top w:w="0" w:type="dxa"/>
            <w:bottom w:w="0" w:type="dxa"/>
          </w:tblCellMar>
        </w:tblPrEx>
        <w:tc>
          <w:tcPr>
            <w:tcW w:w="3684" w:type="dxa"/>
            <w:tcBorders>
              <w:top w:val="nil"/>
              <w:bottom w:val="single" w:sz="6" w:space="0" w:color="auto"/>
            </w:tcBorders>
          </w:tcPr>
          <w:p w:rsidR="00000000" w:rsidRDefault="00BF2FE7">
            <w:pPr>
              <w:tabs>
                <w:tab w:val="left" w:pos="2268"/>
                <w:tab w:val="right" w:pos="6237"/>
              </w:tabs>
              <w:jc w:val="center"/>
            </w:pPr>
          </w:p>
        </w:tc>
        <w:tc>
          <w:tcPr>
            <w:tcW w:w="690" w:type="dxa"/>
          </w:tcPr>
          <w:p w:rsidR="00000000" w:rsidRDefault="00BF2FE7">
            <w:pPr>
              <w:tabs>
                <w:tab w:val="left" w:pos="2268"/>
                <w:tab w:val="right" w:pos="6237"/>
              </w:tabs>
              <w:jc w:val="center"/>
            </w:pPr>
            <w:r>
              <w:t>10</w:t>
            </w:r>
          </w:p>
        </w:tc>
        <w:tc>
          <w:tcPr>
            <w:tcW w:w="690" w:type="dxa"/>
          </w:tcPr>
          <w:p w:rsidR="00000000" w:rsidRDefault="00BF2FE7">
            <w:pPr>
              <w:tabs>
                <w:tab w:val="left" w:pos="2268"/>
                <w:tab w:val="right" w:pos="6237"/>
              </w:tabs>
              <w:jc w:val="center"/>
            </w:pPr>
            <w:r>
              <w:t>15</w:t>
            </w:r>
          </w:p>
        </w:tc>
        <w:tc>
          <w:tcPr>
            <w:tcW w:w="690" w:type="dxa"/>
          </w:tcPr>
          <w:p w:rsidR="00000000" w:rsidRDefault="00BF2FE7">
            <w:pPr>
              <w:tabs>
                <w:tab w:val="left" w:pos="2268"/>
                <w:tab w:val="right" w:pos="6237"/>
              </w:tabs>
              <w:jc w:val="center"/>
            </w:pPr>
            <w:r>
              <w:t>20</w:t>
            </w:r>
          </w:p>
        </w:tc>
        <w:tc>
          <w:tcPr>
            <w:tcW w:w="690" w:type="dxa"/>
          </w:tcPr>
          <w:p w:rsidR="00000000" w:rsidRDefault="00BF2FE7">
            <w:pPr>
              <w:tabs>
                <w:tab w:val="left" w:pos="2268"/>
                <w:tab w:val="right" w:pos="6237"/>
              </w:tabs>
              <w:jc w:val="center"/>
            </w:pPr>
            <w:r>
              <w:t>25</w:t>
            </w:r>
          </w:p>
        </w:tc>
      </w:tr>
      <w:tr w:rsidR="00000000">
        <w:tblPrEx>
          <w:tblCellMar>
            <w:top w:w="0" w:type="dxa"/>
            <w:bottom w:w="0" w:type="dxa"/>
          </w:tblCellMar>
        </w:tblPrEx>
        <w:tc>
          <w:tcPr>
            <w:tcW w:w="3684" w:type="dxa"/>
            <w:tcBorders>
              <w:top w:val="nil"/>
              <w:bottom w:val="nil"/>
            </w:tcBorders>
          </w:tcPr>
          <w:p w:rsidR="00000000" w:rsidRDefault="00BF2FE7">
            <w:pPr>
              <w:tabs>
                <w:tab w:val="left" w:pos="2268"/>
                <w:tab w:val="right" w:pos="6237"/>
              </w:tabs>
              <w:spacing w:before="120"/>
            </w:pPr>
            <w:r>
              <w:t>Между верхней и нижней кромками водосливной стенки Н</w:t>
            </w:r>
            <w:r>
              <w:rPr>
                <w:vertAlign w:val="subscript"/>
              </w:rPr>
              <w:t>1</w:t>
            </w:r>
          </w:p>
        </w:tc>
        <w:tc>
          <w:tcPr>
            <w:tcW w:w="690" w:type="dxa"/>
            <w:tcBorders>
              <w:bottom w:val="nil"/>
            </w:tcBorders>
          </w:tcPr>
          <w:p w:rsidR="00000000" w:rsidRDefault="00BF2FE7">
            <w:pPr>
              <w:tabs>
                <w:tab w:val="left" w:pos="2268"/>
                <w:tab w:val="right" w:pos="6237"/>
              </w:tabs>
              <w:spacing w:before="120"/>
              <w:jc w:val="center"/>
            </w:pPr>
            <w:r>
              <w:t>170</w:t>
            </w:r>
          </w:p>
        </w:tc>
        <w:tc>
          <w:tcPr>
            <w:tcW w:w="690" w:type="dxa"/>
            <w:tcBorders>
              <w:bottom w:val="nil"/>
            </w:tcBorders>
          </w:tcPr>
          <w:p w:rsidR="00000000" w:rsidRDefault="00BF2FE7">
            <w:pPr>
              <w:tabs>
                <w:tab w:val="left" w:pos="2268"/>
                <w:tab w:val="right" w:pos="6237"/>
              </w:tabs>
              <w:spacing w:before="120"/>
              <w:jc w:val="center"/>
            </w:pPr>
            <w:r>
              <w:t>210</w:t>
            </w:r>
          </w:p>
        </w:tc>
        <w:tc>
          <w:tcPr>
            <w:tcW w:w="690" w:type="dxa"/>
            <w:tcBorders>
              <w:bottom w:val="nil"/>
            </w:tcBorders>
          </w:tcPr>
          <w:p w:rsidR="00000000" w:rsidRDefault="00BF2FE7">
            <w:pPr>
              <w:tabs>
                <w:tab w:val="left" w:pos="2268"/>
                <w:tab w:val="right" w:pos="6237"/>
              </w:tabs>
              <w:spacing w:before="120"/>
              <w:jc w:val="center"/>
            </w:pPr>
            <w:r>
              <w:t>260</w:t>
            </w:r>
          </w:p>
        </w:tc>
        <w:tc>
          <w:tcPr>
            <w:tcW w:w="690" w:type="dxa"/>
            <w:tcBorders>
              <w:bottom w:val="nil"/>
            </w:tcBorders>
          </w:tcPr>
          <w:p w:rsidR="00000000" w:rsidRDefault="00BF2FE7">
            <w:pPr>
              <w:tabs>
                <w:tab w:val="left" w:pos="2268"/>
                <w:tab w:val="right" w:pos="6237"/>
              </w:tabs>
              <w:spacing w:before="120"/>
              <w:jc w:val="center"/>
            </w:pPr>
            <w:r>
              <w:t>320</w:t>
            </w:r>
          </w:p>
        </w:tc>
      </w:tr>
      <w:tr w:rsidR="00000000">
        <w:tblPrEx>
          <w:tblCellMar>
            <w:top w:w="0" w:type="dxa"/>
            <w:bottom w:w="0" w:type="dxa"/>
          </w:tblCellMar>
        </w:tblPrEx>
        <w:tc>
          <w:tcPr>
            <w:tcW w:w="3684" w:type="dxa"/>
            <w:tcBorders>
              <w:top w:val="nil"/>
            </w:tcBorders>
          </w:tcPr>
          <w:p w:rsidR="00000000" w:rsidRDefault="00BF2FE7">
            <w:pPr>
              <w:tabs>
                <w:tab w:val="left" w:pos="2268"/>
                <w:tab w:val="right" w:pos="6237"/>
              </w:tabs>
              <w:spacing w:before="120" w:after="120"/>
            </w:pPr>
            <w:r>
              <w:t>Между верхними кромками водосли</w:t>
            </w:r>
            <w:r>
              <w:t>в</w:t>
            </w:r>
            <w:r>
              <w:t>ной и отбойной стенок Н</w:t>
            </w:r>
            <w:r>
              <w:rPr>
                <w:vertAlign w:val="subscript"/>
              </w:rPr>
              <w:t>2</w:t>
            </w:r>
          </w:p>
        </w:tc>
        <w:tc>
          <w:tcPr>
            <w:tcW w:w="690" w:type="dxa"/>
            <w:tcBorders>
              <w:top w:val="nil"/>
            </w:tcBorders>
          </w:tcPr>
          <w:p w:rsidR="00000000" w:rsidRDefault="00BF2FE7">
            <w:pPr>
              <w:tabs>
                <w:tab w:val="left" w:pos="2268"/>
                <w:tab w:val="right" w:pos="6237"/>
              </w:tabs>
              <w:spacing w:before="120"/>
              <w:jc w:val="center"/>
            </w:pPr>
            <w:r>
              <w:t>20</w:t>
            </w:r>
          </w:p>
        </w:tc>
        <w:tc>
          <w:tcPr>
            <w:tcW w:w="690" w:type="dxa"/>
            <w:tcBorders>
              <w:top w:val="nil"/>
            </w:tcBorders>
          </w:tcPr>
          <w:p w:rsidR="00000000" w:rsidRDefault="00BF2FE7">
            <w:pPr>
              <w:tabs>
                <w:tab w:val="left" w:pos="2268"/>
                <w:tab w:val="right" w:pos="6237"/>
              </w:tabs>
              <w:spacing w:before="120"/>
              <w:jc w:val="center"/>
            </w:pPr>
            <w:r>
              <w:t>20</w:t>
            </w:r>
          </w:p>
        </w:tc>
        <w:tc>
          <w:tcPr>
            <w:tcW w:w="690" w:type="dxa"/>
            <w:tcBorders>
              <w:top w:val="nil"/>
            </w:tcBorders>
          </w:tcPr>
          <w:p w:rsidR="00000000" w:rsidRDefault="00BF2FE7">
            <w:pPr>
              <w:tabs>
                <w:tab w:val="left" w:pos="2268"/>
                <w:tab w:val="right" w:pos="6237"/>
              </w:tabs>
              <w:spacing w:before="120"/>
              <w:jc w:val="center"/>
            </w:pPr>
            <w:r>
              <w:t>20</w:t>
            </w:r>
          </w:p>
        </w:tc>
        <w:tc>
          <w:tcPr>
            <w:tcW w:w="690" w:type="dxa"/>
            <w:tcBorders>
              <w:top w:val="nil"/>
            </w:tcBorders>
          </w:tcPr>
          <w:p w:rsidR="00000000" w:rsidRDefault="00BF2FE7">
            <w:pPr>
              <w:tabs>
                <w:tab w:val="left" w:pos="2268"/>
                <w:tab w:val="right" w:pos="6237"/>
              </w:tabs>
              <w:spacing w:before="120"/>
              <w:jc w:val="center"/>
            </w:pPr>
            <w:r>
              <w:t>25</w:t>
            </w:r>
          </w:p>
        </w:tc>
      </w:tr>
    </w:tbl>
    <w:p w:rsidR="00000000" w:rsidRDefault="00BF2FE7">
      <w:pPr>
        <w:pStyle w:val="1"/>
        <w:rPr>
          <w:b/>
        </w:rPr>
      </w:pPr>
      <w:r>
        <w:rPr>
          <w:b/>
        </w:rPr>
        <w:t>РЕЖИМ И ОСНОВНЫЕ ПАРАМЕТРЫ ПРОМЫВКИ</w:t>
      </w:r>
    </w:p>
    <w:p w:rsidR="00000000" w:rsidRDefault="00BF2FE7">
      <w:pPr>
        <w:tabs>
          <w:tab w:val="left" w:pos="2268"/>
          <w:tab w:val="right" w:pos="6237"/>
        </w:tabs>
        <w:ind w:firstLine="284"/>
        <w:jc w:val="both"/>
      </w:pPr>
      <w:r>
        <w:rPr>
          <w:b/>
        </w:rPr>
        <w:t>7.11.</w:t>
      </w:r>
      <w:r>
        <w:t xml:space="preserve"> Водовоздушную промывку, как правило, следует осуществлять в три этапа:</w:t>
      </w:r>
    </w:p>
    <w:p w:rsidR="00000000" w:rsidRDefault="00BF2FE7">
      <w:pPr>
        <w:tabs>
          <w:tab w:val="left" w:pos="2268"/>
          <w:tab w:val="right" w:pos="6237"/>
        </w:tabs>
        <w:ind w:firstLine="284"/>
        <w:jc w:val="both"/>
      </w:pPr>
      <w:r>
        <w:t>1-й - подача в загрузку воздуха для частичного разрушения скопл</w:t>
      </w:r>
      <w:r>
        <w:t>е</w:t>
      </w:r>
      <w:r>
        <w:t>ний взвеси в загрузке и выравнивания ее сопротивления по площади сооружения;</w:t>
      </w:r>
    </w:p>
    <w:p w:rsidR="00000000" w:rsidRDefault="00BF2FE7">
      <w:pPr>
        <w:tabs>
          <w:tab w:val="left" w:pos="2268"/>
          <w:tab w:val="right" w:pos="6237"/>
        </w:tabs>
        <w:ind w:firstLine="284"/>
        <w:jc w:val="both"/>
      </w:pPr>
      <w:r>
        <w:t>2-й - подача воздуха и воды с целью более полного разрушения ск</w:t>
      </w:r>
      <w:r>
        <w:t>о</w:t>
      </w:r>
      <w:r>
        <w:t>плений взвеси и выноса основной массы загрязнений и</w:t>
      </w:r>
      <w:r>
        <w:t>з загрузки;</w:t>
      </w:r>
    </w:p>
    <w:p w:rsidR="00000000" w:rsidRDefault="00BF2FE7">
      <w:pPr>
        <w:tabs>
          <w:tab w:val="left" w:pos="2268"/>
          <w:tab w:val="right" w:pos="6237"/>
        </w:tabs>
        <w:ind w:firstLine="284"/>
        <w:jc w:val="both"/>
      </w:pPr>
      <w:r>
        <w:t>3-й - подача воды (с большей, чем на 2-м этапе, интенсивностью) для удаления из загрузки защемленного в порах воздуха и восстановления ее пористости.</w:t>
      </w:r>
    </w:p>
    <w:p w:rsidR="00000000" w:rsidRDefault="00BF2FE7">
      <w:pPr>
        <w:tabs>
          <w:tab w:val="left" w:pos="2268"/>
          <w:tab w:val="right" w:pos="6237"/>
        </w:tabs>
        <w:spacing w:before="120" w:after="120"/>
        <w:ind w:firstLine="284"/>
        <w:jc w:val="both"/>
      </w:pPr>
      <w:r>
        <w:t>П р и м е ч а н и е. В тех случаях, когда основная масса загрязнений задерживается в верхних слоях фильтрующей загрузки, и при малой прочности скоплений взвеси может оказаться приемлемой двухэтапная промывка, включающая 1-й и 3-й этапы, что должно быть проверено в пр</w:t>
      </w:r>
      <w:r>
        <w:t>о</w:t>
      </w:r>
      <w:r>
        <w:t>цессе эксплуатации сооружений.</w:t>
      </w:r>
    </w:p>
    <w:p w:rsidR="00000000" w:rsidRDefault="00BF2FE7">
      <w:pPr>
        <w:tabs>
          <w:tab w:val="left" w:pos="2268"/>
          <w:tab w:val="right" w:pos="6237"/>
        </w:tabs>
        <w:ind w:firstLine="284"/>
        <w:jc w:val="both"/>
      </w:pPr>
      <w:r>
        <w:t>Интенсивность подачи воды и воздуха и продолжительн</w:t>
      </w:r>
      <w:r>
        <w:t>ость отдел</w:t>
      </w:r>
      <w:r>
        <w:t>ь</w:t>
      </w:r>
      <w:r>
        <w:t>ных этапов промывки зависят от прочности скоплений взвеси в загрузке и крупности ее зерен. Для средних условий и при эквивалентном ди</w:t>
      </w:r>
      <w:r>
        <w:t>а</w:t>
      </w:r>
      <w:r>
        <w:t xml:space="preserve">метре зерен 0,7—1,3 мм ориентировочные параметры промывки могут быть приняты в соответствии с данными табл. 10. </w:t>
      </w:r>
    </w:p>
    <w:p w:rsidR="00000000" w:rsidRDefault="00BF2FE7">
      <w:pPr>
        <w:tabs>
          <w:tab w:val="left" w:pos="2268"/>
          <w:tab w:val="right" w:pos="6237"/>
        </w:tabs>
        <w:spacing w:after="120"/>
        <w:ind w:firstLine="284"/>
        <w:jc w:val="right"/>
      </w:pPr>
      <w:r>
        <w:t>Таблица 10</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25"/>
        <w:gridCol w:w="1075"/>
        <w:gridCol w:w="1075"/>
        <w:gridCol w:w="1075"/>
      </w:tblGrid>
      <w:tr w:rsidR="00000000">
        <w:tblPrEx>
          <w:tblCellMar>
            <w:top w:w="0" w:type="dxa"/>
            <w:bottom w:w="0" w:type="dxa"/>
          </w:tblCellMar>
        </w:tblPrEx>
        <w:tc>
          <w:tcPr>
            <w:tcW w:w="3225" w:type="dxa"/>
            <w:tcBorders>
              <w:bottom w:val="nil"/>
            </w:tcBorders>
          </w:tcPr>
          <w:p w:rsidR="00000000" w:rsidRDefault="00BF2FE7">
            <w:pPr>
              <w:tabs>
                <w:tab w:val="left" w:pos="2268"/>
                <w:tab w:val="right" w:pos="6237"/>
              </w:tabs>
              <w:jc w:val="center"/>
            </w:pPr>
            <w:r>
              <w:t>Показатель</w:t>
            </w:r>
          </w:p>
        </w:tc>
        <w:tc>
          <w:tcPr>
            <w:tcW w:w="3225" w:type="dxa"/>
            <w:gridSpan w:val="3"/>
          </w:tcPr>
          <w:p w:rsidR="00000000" w:rsidRDefault="00BF2FE7">
            <w:pPr>
              <w:tabs>
                <w:tab w:val="left" w:pos="2268"/>
                <w:tab w:val="right" w:pos="6237"/>
              </w:tabs>
              <w:jc w:val="center"/>
            </w:pPr>
            <w:r>
              <w:t>Этапы промывки</w:t>
            </w:r>
          </w:p>
        </w:tc>
      </w:tr>
      <w:tr w:rsidR="00000000">
        <w:tblPrEx>
          <w:tblCellMar>
            <w:top w:w="0" w:type="dxa"/>
            <w:bottom w:w="0" w:type="dxa"/>
          </w:tblCellMar>
        </w:tblPrEx>
        <w:tc>
          <w:tcPr>
            <w:tcW w:w="3225" w:type="dxa"/>
            <w:tcBorders>
              <w:top w:val="nil"/>
            </w:tcBorders>
          </w:tcPr>
          <w:p w:rsidR="00000000" w:rsidRDefault="00BF2FE7">
            <w:pPr>
              <w:tabs>
                <w:tab w:val="left" w:pos="2268"/>
                <w:tab w:val="right" w:pos="6237"/>
              </w:tabs>
              <w:jc w:val="center"/>
            </w:pPr>
          </w:p>
        </w:tc>
        <w:tc>
          <w:tcPr>
            <w:tcW w:w="1075" w:type="dxa"/>
          </w:tcPr>
          <w:p w:rsidR="00000000" w:rsidRDefault="00BF2FE7">
            <w:pPr>
              <w:tabs>
                <w:tab w:val="left" w:pos="2268"/>
                <w:tab w:val="right" w:pos="6237"/>
              </w:tabs>
              <w:jc w:val="center"/>
            </w:pPr>
            <w:r>
              <w:t>1</w:t>
            </w:r>
          </w:p>
        </w:tc>
        <w:tc>
          <w:tcPr>
            <w:tcW w:w="1075" w:type="dxa"/>
          </w:tcPr>
          <w:p w:rsidR="00000000" w:rsidRDefault="00BF2FE7">
            <w:pPr>
              <w:tabs>
                <w:tab w:val="left" w:pos="2268"/>
                <w:tab w:val="right" w:pos="6237"/>
              </w:tabs>
              <w:jc w:val="center"/>
            </w:pPr>
            <w:r>
              <w:t>2</w:t>
            </w:r>
          </w:p>
        </w:tc>
        <w:tc>
          <w:tcPr>
            <w:tcW w:w="1075" w:type="dxa"/>
          </w:tcPr>
          <w:p w:rsidR="00000000" w:rsidRDefault="00BF2FE7">
            <w:pPr>
              <w:tabs>
                <w:tab w:val="left" w:pos="2268"/>
                <w:tab w:val="right" w:pos="6237"/>
              </w:tabs>
              <w:jc w:val="center"/>
            </w:pPr>
            <w:r>
              <w:t>3</w:t>
            </w:r>
          </w:p>
        </w:tc>
      </w:tr>
      <w:tr w:rsidR="00000000">
        <w:tblPrEx>
          <w:tblCellMar>
            <w:top w:w="0" w:type="dxa"/>
            <w:bottom w:w="0" w:type="dxa"/>
          </w:tblCellMar>
        </w:tblPrEx>
        <w:tc>
          <w:tcPr>
            <w:tcW w:w="3225" w:type="dxa"/>
            <w:tcBorders>
              <w:bottom w:val="nil"/>
            </w:tcBorders>
          </w:tcPr>
          <w:p w:rsidR="00000000" w:rsidRDefault="00BF2FE7">
            <w:pPr>
              <w:tabs>
                <w:tab w:val="left" w:pos="2268"/>
                <w:tab w:val="right" w:pos="6237"/>
              </w:tabs>
              <w:spacing w:before="120"/>
            </w:pPr>
            <w:r>
              <w:t>Интенсивность подачи, л/(с</w:t>
            </w:r>
            <w:r>
              <w:sym w:font="Symbol" w:char="F0D7"/>
            </w:r>
            <w:r>
              <w:t>м</w:t>
            </w:r>
            <w:r>
              <w:rPr>
                <w:vertAlign w:val="superscript"/>
              </w:rPr>
              <w:t>2</w:t>
            </w:r>
            <w:r>
              <w:t>)</w:t>
            </w:r>
          </w:p>
        </w:tc>
        <w:tc>
          <w:tcPr>
            <w:tcW w:w="1075" w:type="dxa"/>
            <w:tcBorders>
              <w:bottom w:val="nil"/>
            </w:tcBorders>
          </w:tcPr>
          <w:p w:rsidR="00000000" w:rsidRDefault="00BF2FE7">
            <w:pPr>
              <w:tabs>
                <w:tab w:val="left" w:pos="2268"/>
                <w:tab w:val="right" w:pos="6237"/>
              </w:tabs>
              <w:spacing w:before="120"/>
              <w:jc w:val="center"/>
            </w:pPr>
          </w:p>
        </w:tc>
        <w:tc>
          <w:tcPr>
            <w:tcW w:w="1075" w:type="dxa"/>
            <w:tcBorders>
              <w:bottom w:val="nil"/>
            </w:tcBorders>
          </w:tcPr>
          <w:p w:rsidR="00000000" w:rsidRDefault="00BF2FE7">
            <w:pPr>
              <w:tabs>
                <w:tab w:val="left" w:pos="2268"/>
                <w:tab w:val="right" w:pos="6237"/>
              </w:tabs>
              <w:spacing w:before="120"/>
              <w:jc w:val="center"/>
            </w:pPr>
          </w:p>
        </w:tc>
        <w:tc>
          <w:tcPr>
            <w:tcW w:w="1075" w:type="dxa"/>
            <w:tcBorders>
              <w:bottom w:val="nil"/>
            </w:tcBorders>
          </w:tcPr>
          <w:p w:rsidR="00000000" w:rsidRDefault="00BF2FE7">
            <w:pPr>
              <w:tabs>
                <w:tab w:val="left" w:pos="2268"/>
                <w:tab w:val="right" w:pos="6237"/>
              </w:tabs>
              <w:spacing w:before="120"/>
              <w:jc w:val="center"/>
            </w:pPr>
          </w:p>
        </w:tc>
      </w:tr>
      <w:tr w:rsidR="00000000">
        <w:tblPrEx>
          <w:tblCellMar>
            <w:top w:w="0" w:type="dxa"/>
            <w:bottom w:w="0" w:type="dxa"/>
          </w:tblCellMar>
        </w:tblPrEx>
        <w:tc>
          <w:tcPr>
            <w:tcW w:w="3225" w:type="dxa"/>
            <w:tcBorders>
              <w:top w:val="nil"/>
              <w:bottom w:val="nil"/>
            </w:tcBorders>
          </w:tcPr>
          <w:p w:rsidR="00000000" w:rsidRDefault="00BF2FE7">
            <w:pPr>
              <w:tabs>
                <w:tab w:val="left" w:pos="2268"/>
                <w:tab w:val="right" w:pos="6237"/>
              </w:tabs>
              <w:spacing w:before="120"/>
              <w:ind w:firstLine="284"/>
            </w:pPr>
            <w:r>
              <w:t>воды</w:t>
            </w:r>
          </w:p>
        </w:tc>
        <w:tc>
          <w:tcPr>
            <w:tcW w:w="1075" w:type="dxa"/>
            <w:tcBorders>
              <w:top w:val="nil"/>
              <w:bottom w:val="nil"/>
            </w:tcBorders>
          </w:tcPr>
          <w:p w:rsidR="00000000" w:rsidRDefault="00BF2FE7">
            <w:pPr>
              <w:tabs>
                <w:tab w:val="left" w:pos="2268"/>
                <w:tab w:val="right" w:pos="6237"/>
              </w:tabs>
              <w:spacing w:before="120"/>
              <w:jc w:val="center"/>
            </w:pPr>
            <w:r>
              <w:t>-</w:t>
            </w:r>
          </w:p>
        </w:tc>
        <w:tc>
          <w:tcPr>
            <w:tcW w:w="1075" w:type="dxa"/>
            <w:tcBorders>
              <w:top w:val="nil"/>
              <w:bottom w:val="nil"/>
            </w:tcBorders>
          </w:tcPr>
          <w:p w:rsidR="00000000" w:rsidRDefault="00BF2FE7">
            <w:pPr>
              <w:tabs>
                <w:tab w:val="left" w:pos="2268"/>
                <w:tab w:val="right" w:pos="6237"/>
              </w:tabs>
              <w:spacing w:before="120"/>
              <w:jc w:val="center"/>
            </w:pPr>
            <w:r>
              <w:t>2,5—3,5</w:t>
            </w:r>
          </w:p>
        </w:tc>
        <w:tc>
          <w:tcPr>
            <w:tcW w:w="1075" w:type="dxa"/>
            <w:tcBorders>
              <w:top w:val="nil"/>
              <w:bottom w:val="nil"/>
            </w:tcBorders>
          </w:tcPr>
          <w:p w:rsidR="00000000" w:rsidRDefault="00BF2FE7">
            <w:pPr>
              <w:tabs>
                <w:tab w:val="left" w:pos="2268"/>
                <w:tab w:val="right" w:pos="6237"/>
              </w:tabs>
              <w:spacing w:before="120"/>
              <w:jc w:val="center"/>
            </w:pPr>
            <w:r>
              <w:t>5—7</w:t>
            </w:r>
          </w:p>
        </w:tc>
      </w:tr>
      <w:tr w:rsidR="00000000">
        <w:tblPrEx>
          <w:tblCellMar>
            <w:top w:w="0" w:type="dxa"/>
            <w:bottom w:w="0" w:type="dxa"/>
          </w:tblCellMar>
        </w:tblPrEx>
        <w:tc>
          <w:tcPr>
            <w:tcW w:w="3225" w:type="dxa"/>
            <w:tcBorders>
              <w:top w:val="nil"/>
              <w:bottom w:val="nil"/>
            </w:tcBorders>
          </w:tcPr>
          <w:p w:rsidR="00000000" w:rsidRDefault="00BF2FE7">
            <w:pPr>
              <w:tabs>
                <w:tab w:val="left" w:pos="2268"/>
                <w:tab w:val="right" w:pos="6237"/>
              </w:tabs>
              <w:spacing w:before="120"/>
              <w:ind w:firstLine="284"/>
            </w:pPr>
            <w:r>
              <w:t>воздуха</w:t>
            </w:r>
          </w:p>
        </w:tc>
        <w:tc>
          <w:tcPr>
            <w:tcW w:w="1075" w:type="dxa"/>
            <w:tcBorders>
              <w:top w:val="nil"/>
              <w:bottom w:val="nil"/>
            </w:tcBorders>
          </w:tcPr>
          <w:p w:rsidR="00000000" w:rsidRDefault="00BF2FE7">
            <w:pPr>
              <w:tabs>
                <w:tab w:val="left" w:pos="2268"/>
                <w:tab w:val="right" w:pos="6237"/>
              </w:tabs>
              <w:spacing w:before="120"/>
              <w:jc w:val="center"/>
            </w:pPr>
            <w:r>
              <w:t>15—20</w:t>
            </w:r>
          </w:p>
        </w:tc>
        <w:tc>
          <w:tcPr>
            <w:tcW w:w="1075" w:type="dxa"/>
            <w:tcBorders>
              <w:top w:val="nil"/>
              <w:bottom w:val="nil"/>
            </w:tcBorders>
          </w:tcPr>
          <w:p w:rsidR="00000000" w:rsidRDefault="00BF2FE7">
            <w:pPr>
              <w:tabs>
                <w:tab w:val="left" w:pos="2268"/>
                <w:tab w:val="right" w:pos="6237"/>
              </w:tabs>
              <w:spacing w:before="120"/>
              <w:jc w:val="center"/>
            </w:pPr>
            <w:r>
              <w:t>15—20</w:t>
            </w:r>
          </w:p>
        </w:tc>
        <w:tc>
          <w:tcPr>
            <w:tcW w:w="1075" w:type="dxa"/>
            <w:tcBorders>
              <w:top w:val="nil"/>
              <w:bottom w:val="nil"/>
            </w:tcBorders>
          </w:tcPr>
          <w:p w:rsidR="00000000" w:rsidRDefault="00BF2FE7">
            <w:pPr>
              <w:tabs>
                <w:tab w:val="left" w:pos="2268"/>
                <w:tab w:val="right" w:pos="6237"/>
              </w:tabs>
              <w:spacing w:before="120"/>
              <w:jc w:val="center"/>
            </w:pPr>
            <w:r>
              <w:t>-</w:t>
            </w:r>
          </w:p>
        </w:tc>
      </w:tr>
      <w:tr w:rsidR="00000000">
        <w:tblPrEx>
          <w:tblCellMar>
            <w:top w:w="0" w:type="dxa"/>
            <w:bottom w:w="0" w:type="dxa"/>
          </w:tblCellMar>
        </w:tblPrEx>
        <w:tc>
          <w:tcPr>
            <w:tcW w:w="3225" w:type="dxa"/>
            <w:tcBorders>
              <w:top w:val="nil"/>
            </w:tcBorders>
          </w:tcPr>
          <w:p w:rsidR="00000000" w:rsidRDefault="00BF2FE7">
            <w:pPr>
              <w:tabs>
                <w:tab w:val="left" w:pos="2268"/>
                <w:tab w:val="right" w:pos="6237"/>
              </w:tabs>
              <w:spacing w:before="120" w:after="120"/>
            </w:pPr>
            <w:r>
              <w:t>Продолжительность этапа, мин</w:t>
            </w:r>
          </w:p>
        </w:tc>
        <w:tc>
          <w:tcPr>
            <w:tcW w:w="1075" w:type="dxa"/>
            <w:tcBorders>
              <w:top w:val="nil"/>
            </w:tcBorders>
          </w:tcPr>
          <w:p w:rsidR="00000000" w:rsidRDefault="00BF2FE7">
            <w:pPr>
              <w:tabs>
                <w:tab w:val="left" w:pos="2268"/>
                <w:tab w:val="right" w:pos="6237"/>
              </w:tabs>
              <w:spacing w:before="120" w:after="120"/>
              <w:jc w:val="center"/>
            </w:pPr>
            <w:r>
              <w:t>1—2</w:t>
            </w:r>
          </w:p>
        </w:tc>
        <w:tc>
          <w:tcPr>
            <w:tcW w:w="1075" w:type="dxa"/>
            <w:tcBorders>
              <w:top w:val="nil"/>
            </w:tcBorders>
          </w:tcPr>
          <w:p w:rsidR="00000000" w:rsidRDefault="00BF2FE7">
            <w:pPr>
              <w:tabs>
                <w:tab w:val="left" w:pos="2268"/>
                <w:tab w:val="right" w:pos="6237"/>
              </w:tabs>
              <w:spacing w:before="120" w:after="120"/>
              <w:jc w:val="center"/>
            </w:pPr>
            <w:r>
              <w:t>4—7</w:t>
            </w:r>
          </w:p>
        </w:tc>
        <w:tc>
          <w:tcPr>
            <w:tcW w:w="1075" w:type="dxa"/>
            <w:tcBorders>
              <w:top w:val="nil"/>
            </w:tcBorders>
          </w:tcPr>
          <w:p w:rsidR="00000000" w:rsidRDefault="00BF2FE7">
            <w:pPr>
              <w:tabs>
                <w:tab w:val="left" w:pos="2268"/>
                <w:tab w:val="right" w:pos="6237"/>
              </w:tabs>
              <w:spacing w:before="120" w:after="120"/>
              <w:jc w:val="center"/>
            </w:pPr>
            <w:r>
              <w:t xml:space="preserve">5—7 </w:t>
            </w:r>
          </w:p>
        </w:tc>
      </w:tr>
    </w:tbl>
    <w:p w:rsidR="00000000" w:rsidRDefault="00BF2FE7">
      <w:pPr>
        <w:tabs>
          <w:tab w:val="left" w:pos="2268"/>
          <w:tab w:val="right" w:pos="6237"/>
        </w:tabs>
        <w:spacing w:before="120"/>
        <w:ind w:firstLine="284"/>
        <w:jc w:val="both"/>
      </w:pPr>
      <w:r>
        <w:t>П р и м е ч а н и я: 1. Более крупным загрузкам соответствуют бол</w:t>
      </w:r>
      <w:r>
        <w:t>ь</w:t>
      </w:r>
      <w:r>
        <w:t>шие значения интенсив</w:t>
      </w:r>
      <w:r>
        <w:t xml:space="preserve">ности подачи воды и воздуха. </w:t>
      </w:r>
    </w:p>
    <w:p w:rsidR="00000000" w:rsidRDefault="00BF2FE7">
      <w:pPr>
        <w:tabs>
          <w:tab w:val="left" w:pos="2268"/>
          <w:tab w:val="right" w:pos="6237"/>
        </w:tabs>
        <w:ind w:firstLine="284"/>
        <w:jc w:val="both"/>
      </w:pPr>
      <w:r>
        <w:t>2. Параметры промывки подлежат уточнению в процессе эксплуат</w:t>
      </w:r>
      <w:r>
        <w:t>а</w:t>
      </w:r>
      <w:r>
        <w:t>ции сооружений.</w:t>
      </w:r>
    </w:p>
    <w:p w:rsidR="00000000" w:rsidRDefault="00BF2FE7">
      <w:pPr>
        <w:pStyle w:val="1"/>
        <w:rPr>
          <w:b/>
        </w:rPr>
      </w:pPr>
      <w:r>
        <w:rPr>
          <w:b/>
        </w:rPr>
        <w:t xml:space="preserve">УСТРОЙСТВА ДЛЯ ПОДАЧИ И РАСПРЕДЕЛЕНИЯ ВОДЫ </w:t>
      </w:r>
      <w:r>
        <w:rPr>
          <w:b/>
        </w:rPr>
        <w:br/>
        <w:t>И ВОЗДУХА</w:t>
      </w:r>
    </w:p>
    <w:p w:rsidR="00000000" w:rsidRDefault="00BF2FE7">
      <w:pPr>
        <w:tabs>
          <w:tab w:val="left" w:pos="2268"/>
          <w:tab w:val="right" w:pos="6237"/>
        </w:tabs>
        <w:ind w:firstLine="284"/>
        <w:jc w:val="both"/>
      </w:pPr>
      <w:r>
        <w:rPr>
          <w:b/>
        </w:rPr>
        <w:t>7.12.</w:t>
      </w:r>
      <w:r>
        <w:t xml:space="preserve"> Распределение воды и воздуха можно производить с помощью специальных колпачков или по перфорированным трубам. В данном Пособии приведены сведения, касающиеся использования только пе</w:t>
      </w:r>
      <w:r>
        <w:t>р</w:t>
      </w:r>
      <w:r>
        <w:t>форированных труб для подачи воды и воздуха.</w:t>
      </w:r>
    </w:p>
    <w:p w:rsidR="00000000" w:rsidRDefault="00BF2FE7">
      <w:pPr>
        <w:tabs>
          <w:tab w:val="left" w:pos="2268"/>
          <w:tab w:val="right" w:pos="6237"/>
        </w:tabs>
        <w:ind w:firstLine="284"/>
        <w:jc w:val="both"/>
      </w:pPr>
      <w:r>
        <w:rPr>
          <w:b/>
        </w:rPr>
        <w:t>7.13.</w:t>
      </w:r>
      <w:r>
        <w:t xml:space="preserve"> Схема трубчатых систем подачи воды и воздуха показана на черт. 21. Системы состоят из магистрали и коллектора (в</w:t>
      </w:r>
      <w:r>
        <w:t xml:space="preserve"> виде канала или трубы) для подачи воды, а также из дырчатых труб для ее распред</w:t>
      </w:r>
      <w:r>
        <w:t>е</w:t>
      </w:r>
      <w:r>
        <w:t>ления по площади сооружения. Воздух подается и распределяется по магистрали (на черт. 21 не показана), коллектору и дырчатым трубам.</w:t>
      </w:r>
    </w:p>
    <w:p w:rsidR="00000000" w:rsidRDefault="00BF2FE7">
      <w:pPr>
        <w:pStyle w:val="1"/>
        <w:spacing w:after="0"/>
        <w:rPr>
          <w:lang w:val="en-US"/>
        </w:rPr>
      </w:pPr>
      <w:r>
        <w:pict>
          <v:shape id="_x0000_i1077" type="#_x0000_t75" style="width:309.75pt;height:3in">
            <v:imagedata r:id="rId84" o:title=""/>
          </v:shape>
        </w:pict>
      </w:r>
    </w:p>
    <w:p w:rsidR="00000000" w:rsidRDefault="00BF2FE7">
      <w:pPr>
        <w:pStyle w:val="1"/>
      </w:pPr>
      <w:r>
        <w:t>Черт. 21. Трубчатые системы для подачи воды и воздуха</w:t>
      </w:r>
    </w:p>
    <w:p w:rsidR="00000000" w:rsidRDefault="00BF2FE7">
      <w:pPr>
        <w:pStyle w:val="2"/>
      </w:pPr>
      <w:r>
        <w:t>1 - магистраль для распределения воды; 2 - коллектор для распредел</w:t>
      </w:r>
      <w:r>
        <w:t>е</w:t>
      </w:r>
      <w:r>
        <w:t>ния воды; 3 - дырчатые трубы для распределения воды; 4 - дырчатые трубы для распределения воздуха; 5 - коллектор для распределения во</w:t>
      </w:r>
      <w:r>
        <w:t>з</w:t>
      </w:r>
      <w:r>
        <w:t>духа</w:t>
      </w:r>
    </w:p>
    <w:p w:rsidR="00000000" w:rsidRDefault="00BF2FE7">
      <w:pPr>
        <w:tabs>
          <w:tab w:val="left" w:pos="2268"/>
          <w:tab w:val="right" w:pos="6237"/>
        </w:tabs>
        <w:ind w:firstLine="284"/>
        <w:jc w:val="both"/>
      </w:pPr>
      <w:r>
        <w:rPr>
          <w:b/>
        </w:rPr>
        <w:t>7.14.</w:t>
      </w:r>
      <w:r>
        <w:t xml:space="preserve"> Отверстия в трубах, распределя</w:t>
      </w:r>
      <w:r>
        <w:t>ющих воду и воздух, могут быть круглыми (когда фильтровальное сооружение имеет гравийные слои в нижней части) или щелевидными (при безгравийной загрузке) .</w:t>
      </w:r>
    </w:p>
    <w:p w:rsidR="00000000" w:rsidRDefault="00BF2FE7">
      <w:pPr>
        <w:tabs>
          <w:tab w:val="left" w:pos="2268"/>
          <w:tab w:val="right" w:pos="6237"/>
        </w:tabs>
        <w:ind w:firstLine="284"/>
        <w:jc w:val="both"/>
      </w:pPr>
      <w:r>
        <w:t>Щелеванные трубы (обычно полиэтиленовые) имеют щели шириной 0,5 мм, и во избежание засорения их надлежит применять только в с</w:t>
      </w:r>
      <w:r>
        <w:t>о</w:t>
      </w:r>
      <w:r>
        <w:t>оружениях с нисходящей фильтрацией в условиях, когда исключены коррозия подводящих труб и возможность попадания в трубы продуктов коррозии и других механических примесей с промывной водой и возд</w:t>
      </w:r>
      <w:r>
        <w:t>у</w:t>
      </w:r>
      <w:r>
        <w:t>хом.</w:t>
      </w:r>
    </w:p>
    <w:p w:rsidR="00000000" w:rsidRDefault="00BF2FE7">
      <w:pPr>
        <w:tabs>
          <w:tab w:val="left" w:pos="2268"/>
          <w:tab w:val="right" w:pos="6237"/>
        </w:tabs>
        <w:ind w:firstLine="284"/>
        <w:jc w:val="both"/>
      </w:pPr>
      <w:r>
        <w:t>Приведенные соображения должны</w:t>
      </w:r>
      <w:r>
        <w:t xml:space="preserve"> быть приняты во внимание та</w:t>
      </w:r>
      <w:r>
        <w:t>к</w:t>
      </w:r>
      <w:r>
        <w:t>же в отношении колпачков с узкими щелями.</w:t>
      </w:r>
    </w:p>
    <w:p w:rsidR="00000000" w:rsidRDefault="00BF2FE7">
      <w:pPr>
        <w:tabs>
          <w:tab w:val="left" w:pos="2268"/>
          <w:tab w:val="right" w:pos="6237"/>
        </w:tabs>
        <w:ind w:firstLine="284"/>
        <w:jc w:val="both"/>
      </w:pPr>
      <w:r>
        <w:rPr>
          <w:b/>
        </w:rPr>
        <w:t>7.15.</w:t>
      </w:r>
      <w:r>
        <w:t xml:space="preserve"> Расчет и конструирование трубчатых систем для подачи и ра</w:t>
      </w:r>
      <w:r>
        <w:t>с</w:t>
      </w:r>
      <w:r>
        <w:t>пределения воды следует производить исходя из следующих условий:</w:t>
      </w:r>
    </w:p>
    <w:p w:rsidR="00000000" w:rsidRDefault="00BF2FE7">
      <w:pPr>
        <w:tabs>
          <w:tab w:val="left" w:pos="2268"/>
          <w:tab w:val="right" w:pos="6237"/>
        </w:tabs>
        <w:ind w:firstLine="284"/>
        <w:jc w:val="both"/>
      </w:pPr>
      <w:r>
        <w:t>диаметр распределительных (перфорированных) труб определяется исходя из скорости движения воды на входе в них при 3-м этапе пр</w:t>
      </w:r>
      <w:r>
        <w:t>о</w:t>
      </w:r>
      <w:r>
        <w:t>мывки, равной 1,5—2,0 м/с. При этом расстояния между осями труб следует принимать 250—350 мм (меньшие расстояния — для труб меньшего диаметра);</w:t>
      </w:r>
    </w:p>
    <w:p w:rsidR="00000000" w:rsidRDefault="00BF2FE7">
      <w:pPr>
        <w:tabs>
          <w:tab w:val="left" w:pos="2268"/>
          <w:tab w:val="right" w:pos="6237"/>
        </w:tabs>
        <w:ind w:firstLine="284"/>
        <w:jc w:val="both"/>
      </w:pPr>
      <w:r>
        <w:t>трубы следует укладывать на высоте 120—15</w:t>
      </w:r>
      <w:r>
        <w:t>0 мм от дна фильтра до низа труб, точно посредине между трубами для подачи воздуха.</w:t>
      </w:r>
    </w:p>
    <w:p w:rsidR="00000000" w:rsidRDefault="00BF2FE7">
      <w:pPr>
        <w:tabs>
          <w:tab w:val="left" w:pos="2268"/>
          <w:tab w:val="right" w:pos="6237"/>
        </w:tabs>
        <w:ind w:firstLine="284"/>
        <w:jc w:val="both"/>
      </w:pPr>
      <w:r>
        <w:t>При применении круглых отверстий суммарная их площадь должна составлять 0,18—0,22 % площади сооружения. При этом отверстия ра</w:t>
      </w:r>
      <w:r>
        <w:t>с</w:t>
      </w:r>
      <w:r>
        <w:t>полагаются в один ряд по нижней образующей труб (диаметр отверстий 10—12 мм, расстояния между их осями 120—160 мм).</w:t>
      </w:r>
    </w:p>
    <w:p w:rsidR="00000000" w:rsidRDefault="00BF2FE7">
      <w:pPr>
        <w:tabs>
          <w:tab w:val="left" w:pos="2268"/>
          <w:tab w:val="right" w:pos="6237"/>
        </w:tabs>
        <w:ind w:firstLine="284"/>
        <w:jc w:val="both"/>
      </w:pPr>
      <w:r>
        <w:t>При применении щелеванных полиэтиленовых труб их конструкцию и способ щелевания следует принимать в соответствии с разработками треста Мосводопровод и Мосводоканалниипроекта. Следует учи</w:t>
      </w:r>
      <w:r>
        <w:t>тывать, что при выполнении монтажа перфорированных труб для распределения воды отклонения в расстояниях между осями труб в горизонтальной плоскости должны быть не более ±10 мм, в вертикальной - не более ±5 мм.</w:t>
      </w:r>
    </w:p>
    <w:p w:rsidR="00000000" w:rsidRDefault="00BF2FE7">
      <w:pPr>
        <w:tabs>
          <w:tab w:val="left" w:pos="2268"/>
          <w:tab w:val="right" w:pos="6237"/>
        </w:tabs>
        <w:ind w:firstLine="284"/>
        <w:jc w:val="both"/>
      </w:pPr>
      <w:r>
        <w:rPr>
          <w:b/>
        </w:rPr>
        <w:t>7.16.</w:t>
      </w:r>
      <w:r>
        <w:t xml:space="preserve"> Для распределения воздуха следует применять полиэтиленовые трубы со стенкой толщиной, обеспечивающей их жесткость и прямол</w:t>
      </w:r>
      <w:r>
        <w:t>и</w:t>
      </w:r>
      <w:r>
        <w:t>нейность. Трубы, поставляемые в бухтах, применять не рек</w:t>
      </w:r>
      <w:r>
        <w:t>о</w:t>
      </w:r>
      <w:r>
        <w:t>мендуется.</w:t>
      </w:r>
    </w:p>
    <w:p w:rsidR="00000000" w:rsidRDefault="00BF2FE7">
      <w:pPr>
        <w:tabs>
          <w:tab w:val="left" w:pos="2268"/>
          <w:tab w:val="right" w:pos="6237"/>
        </w:tabs>
        <w:ind w:firstLine="284"/>
        <w:jc w:val="both"/>
      </w:pPr>
      <w:r>
        <w:t>Отверстия или щели в трубах (см. п. 7.14) надлежит располагать в шахматном порядке по двум образующим под</w:t>
      </w:r>
      <w:r>
        <w:t xml:space="preserve"> углом 45° к вертикали при направлении их вниз.</w:t>
      </w:r>
    </w:p>
    <w:p w:rsidR="00000000" w:rsidRDefault="00BF2FE7">
      <w:pPr>
        <w:tabs>
          <w:tab w:val="left" w:pos="2268"/>
          <w:tab w:val="right" w:pos="6237"/>
        </w:tabs>
        <w:ind w:firstLine="284"/>
        <w:jc w:val="both"/>
      </w:pPr>
      <w:r>
        <w:t>Щели необходимо нарезать перпендикулярно оси трубы. Они дол</w:t>
      </w:r>
      <w:r>
        <w:t>ж</w:t>
      </w:r>
      <w:r>
        <w:t xml:space="preserve">ны иметь ширину 0,5 мм и длину (по внутренней поверхности трубы, т.е. в свету) 15—25 мм (в зависимости от диаметра трубы.). </w:t>
      </w:r>
    </w:p>
    <w:p w:rsidR="00000000" w:rsidRDefault="00BF2FE7">
      <w:pPr>
        <w:tabs>
          <w:tab w:val="left" w:pos="2268"/>
          <w:tab w:val="right" w:pos="6237"/>
        </w:tabs>
        <w:ind w:firstLine="284"/>
        <w:jc w:val="both"/>
      </w:pPr>
      <w:r>
        <w:t xml:space="preserve">Круглые отверстия должны иметь диаметр 3—5 мм. </w:t>
      </w:r>
    </w:p>
    <w:p w:rsidR="00000000" w:rsidRDefault="00BF2FE7">
      <w:pPr>
        <w:tabs>
          <w:tab w:val="left" w:pos="2268"/>
          <w:tab w:val="right" w:pos="6237"/>
        </w:tabs>
        <w:ind w:firstLine="284"/>
        <w:jc w:val="both"/>
      </w:pPr>
      <w:r>
        <w:t>В каждом ряду отверстия или щели надлежит располагать на ра</w:t>
      </w:r>
      <w:r>
        <w:t>с</w:t>
      </w:r>
      <w:r>
        <w:t>стоянии 100—180 мм одни от других.</w:t>
      </w:r>
    </w:p>
    <w:p w:rsidR="00000000" w:rsidRDefault="00BF2FE7">
      <w:pPr>
        <w:tabs>
          <w:tab w:val="left" w:pos="2268"/>
          <w:tab w:val="right" w:pos="6237"/>
        </w:tabs>
        <w:ind w:firstLine="284"/>
        <w:jc w:val="both"/>
      </w:pPr>
      <w:r>
        <w:t>Отверстия и щели должны быть по всей площади фильтра, включая и пристенные участки.</w:t>
      </w:r>
    </w:p>
    <w:p w:rsidR="00000000" w:rsidRDefault="00BF2FE7">
      <w:pPr>
        <w:tabs>
          <w:tab w:val="left" w:pos="2268"/>
          <w:tab w:val="right" w:pos="6237"/>
        </w:tabs>
        <w:ind w:firstLine="284"/>
        <w:jc w:val="both"/>
      </w:pPr>
      <w:r>
        <w:t>На краевых участках фильтра надлежит укладывать труб</w:t>
      </w:r>
      <w:r>
        <w:t>ы для ра</w:t>
      </w:r>
      <w:r>
        <w:t>с</w:t>
      </w:r>
      <w:r>
        <w:t>пределения воздуха, а не для распределения воды.</w:t>
      </w:r>
    </w:p>
    <w:p w:rsidR="00000000" w:rsidRDefault="00BF2FE7">
      <w:pPr>
        <w:tabs>
          <w:tab w:val="left" w:pos="2268"/>
          <w:tab w:val="right" w:pos="6237"/>
        </w:tabs>
        <w:ind w:firstLine="284"/>
        <w:jc w:val="both"/>
      </w:pPr>
      <w:r>
        <w:rPr>
          <w:b/>
        </w:rPr>
        <w:t>7.17.</w:t>
      </w:r>
      <w:r>
        <w:t xml:space="preserve"> Полиэтиленовые трубы для распределения воздуха необходимо укладывать строго горизонтально непосредственно на днище или на подкладках высотой 10—30 мм.</w:t>
      </w:r>
    </w:p>
    <w:p w:rsidR="00000000" w:rsidRDefault="00BF2FE7">
      <w:pPr>
        <w:tabs>
          <w:tab w:val="left" w:pos="2268"/>
          <w:tab w:val="right" w:pos="6237"/>
        </w:tabs>
        <w:ind w:firstLine="284"/>
        <w:jc w:val="both"/>
      </w:pPr>
      <w:r>
        <w:t>Должно быть обеспечено весьма надежное крепление труб к днищу. Возможные способы крепления труб показаны на черт. 22 и 23.</w:t>
      </w:r>
    </w:p>
    <w:p w:rsidR="00000000" w:rsidRDefault="00BF2FE7">
      <w:pPr>
        <w:pStyle w:val="1"/>
        <w:spacing w:after="0"/>
        <w:rPr>
          <w:lang w:val="en-US"/>
        </w:rPr>
      </w:pPr>
      <w:r>
        <w:pict>
          <v:shape id="_x0000_i1078" type="#_x0000_t75" style="width:310.5pt;height:156pt">
            <v:imagedata r:id="rId85" o:title=""/>
          </v:shape>
        </w:pict>
      </w:r>
    </w:p>
    <w:p w:rsidR="00000000" w:rsidRDefault="00BF2FE7">
      <w:pPr>
        <w:pStyle w:val="1"/>
      </w:pPr>
      <w:r>
        <w:t xml:space="preserve">Черт. 22. Крепление распределительных труб для подачи воздуха </w:t>
      </w:r>
      <w:r>
        <w:br/>
        <w:t>с п</w:t>
      </w:r>
      <w:r>
        <w:t>о</w:t>
      </w:r>
      <w:r>
        <w:t>мощью кондуктора</w:t>
      </w:r>
    </w:p>
    <w:p w:rsidR="00000000" w:rsidRDefault="00BF2FE7">
      <w:pPr>
        <w:pStyle w:val="2"/>
      </w:pPr>
      <w:r>
        <w:t>1 - трубы для подачи воздуха; 2 - резиновая прокладка; 3 - кондуктор;    4 - трубы для п</w:t>
      </w:r>
      <w:r>
        <w:t>одачи воды; 5 - крепление кондуктора к днищу; 6 - по</w:t>
      </w:r>
      <w:r>
        <w:t>д</w:t>
      </w:r>
      <w:r>
        <w:t>кладка</w:t>
      </w:r>
    </w:p>
    <w:p w:rsidR="00000000" w:rsidRDefault="00BF2FE7">
      <w:pPr>
        <w:pStyle w:val="1"/>
        <w:rPr>
          <w:lang w:val="en-US"/>
        </w:rPr>
      </w:pPr>
      <w:r>
        <w:pict>
          <v:shape id="_x0000_i1079" type="#_x0000_t75" style="width:222.75pt;height:213.75pt">
            <v:imagedata r:id="rId86" o:title=""/>
          </v:shape>
        </w:pict>
      </w:r>
    </w:p>
    <w:p w:rsidR="00000000" w:rsidRDefault="00BF2FE7">
      <w:pPr>
        <w:pStyle w:val="1"/>
      </w:pPr>
      <w:r>
        <w:t xml:space="preserve">Черт. 23. Крепление распределительных труб для подачи воздуха </w:t>
      </w:r>
      <w:r>
        <w:br/>
        <w:t>с п</w:t>
      </w:r>
      <w:r>
        <w:t>о</w:t>
      </w:r>
      <w:r>
        <w:t>мощью хомутов</w:t>
      </w:r>
    </w:p>
    <w:p w:rsidR="00000000" w:rsidRDefault="00BF2FE7">
      <w:pPr>
        <w:pStyle w:val="2"/>
      </w:pPr>
      <w:r>
        <w:t>1 - днище; 2 - швеллер, закладываемый в днище; 3 - хомут; 4 - резин</w:t>
      </w:r>
      <w:r>
        <w:t>о</w:t>
      </w:r>
      <w:r>
        <w:t>вая трубка;</w:t>
      </w:r>
      <w:r>
        <w:rPr>
          <w:lang w:val="en-US"/>
        </w:rPr>
        <w:t xml:space="preserve"> 5</w:t>
      </w:r>
      <w:r>
        <w:t xml:space="preserve"> - труба для подачи воздуха; 6 - подкладка</w:t>
      </w:r>
    </w:p>
    <w:p w:rsidR="00000000" w:rsidRDefault="00BF2FE7">
      <w:pPr>
        <w:tabs>
          <w:tab w:val="left" w:pos="2268"/>
          <w:tab w:val="right" w:pos="6237"/>
        </w:tabs>
        <w:ind w:firstLine="284"/>
        <w:jc w:val="both"/>
      </w:pPr>
      <w:r>
        <w:t>Расстояния между креплениями должны предотвращать возможность изгиба труб в вертикальной и горизонтальной плоскостях. Элементы крепления труб не должны закрывать отверстия в них.</w:t>
      </w:r>
    </w:p>
    <w:p w:rsidR="00000000" w:rsidRDefault="00BF2FE7">
      <w:pPr>
        <w:tabs>
          <w:tab w:val="left" w:pos="2268"/>
          <w:tab w:val="right" w:pos="6237"/>
        </w:tabs>
        <w:ind w:firstLine="284"/>
        <w:jc w:val="both"/>
      </w:pPr>
      <w:r>
        <w:t>Концы труб должны быть заварены заглушками, утапливаемыми внутрь т</w:t>
      </w:r>
      <w:r>
        <w:t>рубы на 10-15 мм. Для упора заглушек через оставшиеся св</w:t>
      </w:r>
      <w:r>
        <w:t>о</w:t>
      </w:r>
      <w:r>
        <w:t>бодными торцы труб следует пропускать 2-3 шпильки диаметром по 3-5 мм.</w:t>
      </w:r>
    </w:p>
    <w:p w:rsidR="00000000" w:rsidRDefault="00BF2FE7">
      <w:pPr>
        <w:tabs>
          <w:tab w:val="left" w:pos="2268"/>
          <w:tab w:val="right" w:pos="6237"/>
        </w:tabs>
        <w:ind w:firstLine="284"/>
        <w:jc w:val="both"/>
      </w:pPr>
      <w:r>
        <w:t>Для компенсации теплового расширения труб расстояние между их концами и стенкой фильтра должно быть 20-30 мм.</w:t>
      </w:r>
    </w:p>
    <w:p w:rsidR="00000000" w:rsidRDefault="00BF2FE7">
      <w:pPr>
        <w:tabs>
          <w:tab w:val="left" w:pos="2268"/>
          <w:tab w:val="right" w:pos="6237"/>
        </w:tabs>
        <w:ind w:firstLine="284"/>
        <w:jc w:val="both"/>
      </w:pPr>
      <w:r>
        <w:t>Конструкция системы должна обеспечивать возможность монтажа труб с высокой точностью. Отклонения верха труб от горизонтальной плоскости (проверяются по уровню воды) допускаются не более ±3 мм, отклонения осей труб в плане - не более ±10 мм.</w:t>
      </w:r>
    </w:p>
    <w:p w:rsidR="00000000" w:rsidRDefault="00BF2FE7">
      <w:pPr>
        <w:tabs>
          <w:tab w:val="left" w:pos="2268"/>
          <w:tab w:val="right" w:pos="6237"/>
        </w:tabs>
        <w:ind w:firstLine="284"/>
        <w:jc w:val="both"/>
      </w:pPr>
      <w:r>
        <w:rPr>
          <w:b/>
        </w:rPr>
        <w:t>7.18.</w:t>
      </w:r>
      <w:r>
        <w:t xml:space="preserve"> Во время рабочего цикла тру</w:t>
      </w:r>
      <w:r>
        <w:t>бы системы подачи воздуха дол</w:t>
      </w:r>
      <w:r>
        <w:t>ж</w:t>
      </w:r>
      <w:r>
        <w:t>ны быть заполнены водой. Для обеспечения выдавливания воды из си</w:t>
      </w:r>
      <w:r>
        <w:t>с</w:t>
      </w:r>
      <w:r>
        <w:t>темы во время промывки коллектор воздушной системы должен расп</w:t>
      </w:r>
      <w:r>
        <w:t>о</w:t>
      </w:r>
      <w:r>
        <w:t>лагаться выше распределительных труб. Имеются примеры устройства отдельных коллекторов для каждого отделения фильтра с расположен</w:t>
      </w:r>
      <w:r>
        <w:t>и</w:t>
      </w:r>
      <w:r>
        <w:t>ем в нижней части (см. черт. 21), а также над струенаправляющим в</w:t>
      </w:r>
      <w:r>
        <w:t>ы</w:t>
      </w:r>
      <w:r>
        <w:t>ступом и внутри его</w:t>
      </w:r>
    </w:p>
    <w:p w:rsidR="00000000" w:rsidRDefault="00BF2FE7">
      <w:pPr>
        <w:tabs>
          <w:tab w:val="left" w:pos="2268"/>
          <w:tab w:val="right" w:pos="6237"/>
        </w:tabs>
        <w:ind w:firstLine="284"/>
        <w:jc w:val="both"/>
      </w:pPr>
      <w:r>
        <w:t>Должна быть обеспечена надежная и прочная стыковка труб распр</w:t>
      </w:r>
      <w:r>
        <w:t>е</w:t>
      </w:r>
      <w:r>
        <w:t>делительной системы с коллектором. Коллектор рекомендуется выпо</w:t>
      </w:r>
      <w:r>
        <w:t>л</w:t>
      </w:r>
      <w:r>
        <w:t xml:space="preserve">нять в виде </w:t>
      </w:r>
      <w:r>
        <w:t>стальной трубы с приваренными вблизи нижней образу</w:t>
      </w:r>
      <w:r>
        <w:t>ю</w:t>
      </w:r>
      <w:r>
        <w:t>щей отводами (коленами под углом 90</w:t>
      </w:r>
      <w:r>
        <w:rPr>
          <w:vertAlign w:val="superscript"/>
        </w:rPr>
        <w:t>о</w:t>
      </w:r>
      <w:r>
        <w:t>); соединение полиэтиленовых распределительных труб с коленами следует производить, насаживая на них разогретые концы труб (см. черт. 21).</w:t>
      </w:r>
    </w:p>
    <w:p w:rsidR="00000000" w:rsidRDefault="00BF2FE7">
      <w:pPr>
        <w:tabs>
          <w:tab w:val="left" w:pos="2268"/>
          <w:tab w:val="right" w:pos="6237"/>
        </w:tabs>
        <w:ind w:firstLine="284"/>
        <w:jc w:val="both"/>
      </w:pPr>
      <w:r>
        <w:rPr>
          <w:b/>
        </w:rPr>
        <w:t>7.19.</w:t>
      </w:r>
      <w:r>
        <w:t xml:space="preserve"> Магистральный воздуховод должен располагаться на отметке, исключающей возможность попадания в него воды во время остановки воздуходувного агрегата. С учетом давления, имеющегося в нижней части загрузки во время промывки, магистральный трубопровод надл</w:t>
      </w:r>
      <w:r>
        <w:t>е</w:t>
      </w:r>
      <w:r>
        <w:t>жит располагать на 3-4 м выш</w:t>
      </w:r>
      <w:r>
        <w:t>е зеркала воды в фильтровальном соор</w:t>
      </w:r>
      <w:r>
        <w:t>у</w:t>
      </w:r>
      <w:r>
        <w:t>жении во время промывки.</w:t>
      </w:r>
    </w:p>
    <w:p w:rsidR="00000000" w:rsidRDefault="00BF2FE7">
      <w:pPr>
        <w:tabs>
          <w:tab w:val="left" w:pos="2268"/>
          <w:tab w:val="right" w:pos="6237"/>
        </w:tabs>
        <w:ind w:firstLine="284"/>
        <w:jc w:val="both"/>
      </w:pPr>
      <w:r>
        <w:t>Магистраль должна соединяться с коллектором воздушной распред</w:t>
      </w:r>
      <w:r>
        <w:t>е</w:t>
      </w:r>
      <w:r>
        <w:t>лительной системы с помощью вертикального стояка. Во избежание образования воздушных мешков на присоединениях следует избегать длинных горизонтальных участков. На стояке устанавливается запорная арматура.</w:t>
      </w:r>
    </w:p>
    <w:p w:rsidR="00000000" w:rsidRDefault="00BF2FE7">
      <w:pPr>
        <w:tabs>
          <w:tab w:val="left" w:pos="2268"/>
          <w:tab w:val="right" w:pos="6237"/>
        </w:tabs>
        <w:ind w:firstLine="284"/>
        <w:jc w:val="both"/>
      </w:pPr>
      <w:r>
        <w:t>Стояк надлежит присоединять к коллектору со стороны торца. С этой целью труба коллектора пропускается через стенку фильтра и за его пределами соединяется со стояком, подводящим воздух</w:t>
      </w:r>
      <w:r>
        <w:t xml:space="preserve"> к фильтру.</w:t>
      </w:r>
    </w:p>
    <w:p w:rsidR="00000000" w:rsidRDefault="00BF2FE7">
      <w:pPr>
        <w:tabs>
          <w:tab w:val="left" w:pos="2268"/>
          <w:tab w:val="right" w:pos="6237"/>
        </w:tabs>
        <w:ind w:firstLine="284"/>
        <w:jc w:val="both"/>
      </w:pPr>
      <w:r>
        <w:t>При различном диаметре труб коллектора и стояка переход с одного диаметра на другой должен производиться за пределами фильтра.</w:t>
      </w:r>
    </w:p>
    <w:p w:rsidR="00000000" w:rsidRDefault="00BF2FE7">
      <w:pPr>
        <w:tabs>
          <w:tab w:val="left" w:pos="2268"/>
          <w:tab w:val="right" w:pos="6237"/>
        </w:tabs>
        <w:ind w:firstLine="284"/>
        <w:jc w:val="both"/>
      </w:pPr>
      <w:r>
        <w:t>При наличии двух отделений фильтра с самостоятельными коллект</w:t>
      </w:r>
      <w:r>
        <w:t>о</w:t>
      </w:r>
      <w:r>
        <w:t>рами, как правило, следует устанавливать один стояк с запорной арм</w:t>
      </w:r>
      <w:r>
        <w:t>а</w:t>
      </w:r>
      <w:r>
        <w:t>турой и симметричными ответвлениями для присоединения к коллект</w:t>
      </w:r>
      <w:r>
        <w:t>о</w:t>
      </w:r>
      <w:r>
        <w:t>рам.</w:t>
      </w:r>
    </w:p>
    <w:p w:rsidR="00000000" w:rsidRDefault="00BF2FE7">
      <w:pPr>
        <w:tabs>
          <w:tab w:val="left" w:pos="2268"/>
          <w:tab w:val="right" w:pos="6237"/>
        </w:tabs>
        <w:ind w:firstLine="284"/>
        <w:jc w:val="both"/>
      </w:pPr>
      <w:r>
        <w:rPr>
          <w:b/>
        </w:rPr>
        <w:t>7.20.</w:t>
      </w:r>
      <w:r>
        <w:t xml:space="preserve"> Приближенный расчет системы подачи и распределения возд</w:t>
      </w:r>
      <w:r>
        <w:t>у</w:t>
      </w:r>
      <w:r>
        <w:t>ха может быть произведен исходя из следующих данных: скорость в</w:t>
      </w:r>
      <w:r>
        <w:t>ы</w:t>
      </w:r>
      <w:r>
        <w:t xml:space="preserve">хода воздуха из отверстий труб распределительной </w:t>
      </w:r>
      <w:r>
        <w:t>системы должна быть равной 45-50 м/с, на входе в трубы распределительной системы - 13-17 на входе в коллектор - 7-10 м/с, при этом две последние скорости находятся в обратных соотношениях (т.е. б</w:t>
      </w:r>
      <w:r>
        <w:sym w:font="Times New Roman" w:char="00F3"/>
      </w:r>
      <w:r>
        <w:t>льшим скоростям в трубах соответствуют меньшие скорости в коллекторе и наоборот).</w:t>
      </w:r>
    </w:p>
    <w:p w:rsidR="00000000" w:rsidRDefault="00BF2FE7">
      <w:pPr>
        <w:tabs>
          <w:tab w:val="left" w:pos="2268"/>
          <w:tab w:val="right" w:pos="6237"/>
        </w:tabs>
        <w:ind w:firstLine="284"/>
        <w:jc w:val="both"/>
      </w:pPr>
      <w:r>
        <w:t xml:space="preserve">Скорость движения воздуха в магистральных трубопроводах следует принимать равной 18-25 м/с. </w:t>
      </w:r>
    </w:p>
    <w:p w:rsidR="00000000" w:rsidRDefault="00BF2FE7">
      <w:pPr>
        <w:tabs>
          <w:tab w:val="left" w:pos="2268"/>
          <w:tab w:val="right" w:pos="6237"/>
        </w:tabs>
        <w:ind w:firstLine="284"/>
        <w:jc w:val="both"/>
      </w:pPr>
      <w:r>
        <w:t>Указанные расчетные параметры систем подачи и распределения воздуха приняты при атмосферном давлении, поэтому расчет указанных систем следует</w:t>
      </w:r>
      <w:r>
        <w:t xml:space="preserve"> производить без учета сжатия воздуха.</w:t>
      </w:r>
    </w:p>
    <w:p w:rsidR="00000000" w:rsidRDefault="00BF2FE7">
      <w:pPr>
        <w:tabs>
          <w:tab w:val="left" w:pos="2268"/>
          <w:tab w:val="right" w:pos="6237"/>
        </w:tabs>
        <w:ind w:firstLine="284"/>
        <w:jc w:val="both"/>
      </w:pPr>
      <w:r>
        <w:t>Параметры распределительных труб и коллектора могут быть пров</w:t>
      </w:r>
      <w:r>
        <w:t>е</w:t>
      </w:r>
      <w:r>
        <w:t>рены, руководствуясь указаниями п. 7.26.</w:t>
      </w:r>
    </w:p>
    <w:p w:rsidR="00000000" w:rsidRDefault="00BF2FE7">
      <w:pPr>
        <w:pStyle w:val="1"/>
        <w:rPr>
          <w:b/>
        </w:rPr>
      </w:pPr>
      <w:r>
        <w:rPr>
          <w:b/>
        </w:rPr>
        <w:t>ВОЗДУХОДУВНОЕ УСТРОЙСТВО</w:t>
      </w:r>
    </w:p>
    <w:p w:rsidR="00000000" w:rsidRDefault="00BF2FE7">
      <w:pPr>
        <w:tabs>
          <w:tab w:val="left" w:pos="2268"/>
          <w:tab w:val="right" w:pos="6237"/>
        </w:tabs>
        <w:ind w:firstLine="284"/>
        <w:jc w:val="both"/>
      </w:pPr>
      <w:r>
        <w:rPr>
          <w:b/>
        </w:rPr>
        <w:t>7.21.</w:t>
      </w:r>
      <w:r>
        <w:t xml:space="preserve"> Воздуходувное устройство должно обеспечивать как пусковой, так и промывочный режим работы системы.</w:t>
      </w:r>
    </w:p>
    <w:p w:rsidR="00000000" w:rsidRDefault="00BF2FE7">
      <w:pPr>
        <w:tabs>
          <w:tab w:val="left" w:pos="2268"/>
          <w:tab w:val="right" w:pos="6237"/>
        </w:tabs>
        <w:ind w:firstLine="284"/>
        <w:jc w:val="both"/>
      </w:pPr>
      <w:r>
        <w:t>При пусковом режиме (от момента пуска воздуходувного устройства до момента прорыва воздуха из отверстий распределительной системы) давление в системе максимальное, а расход воздуха минимальный. Этот расход связан со сжатием воздуха в систем</w:t>
      </w:r>
      <w:r>
        <w:t>е его подачи и выдавливан</w:t>
      </w:r>
      <w:r>
        <w:t>и</w:t>
      </w:r>
      <w:r>
        <w:t>ем воды из распределительной системы, при этом воздух может нагр</w:t>
      </w:r>
      <w:r>
        <w:t>е</w:t>
      </w:r>
      <w:r>
        <w:t>ваться. После прорыва воздуха через фильтрующую загрузку давление в системе его подачи падает, а расход увеличивается и должен быть дов</w:t>
      </w:r>
      <w:r>
        <w:t>е</w:t>
      </w:r>
      <w:r>
        <w:t>ден до расчетного, определяемого как произведение интенсивности п</w:t>
      </w:r>
      <w:r>
        <w:t>о</w:t>
      </w:r>
      <w:r>
        <w:t>дачи воздуха на площадь единовременно промыва</w:t>
      </w:r>
      <w:r>
        <w:t>е</w:t>
      </w:r>
      <w:r>
        <w:t>мых сооружений.</w:t>
      </w:r>
    </w:p>
    <w:p w:rsidR="00000000" w:rsidRDefault="00BF2FE7">
      <w:pPr>
        <w:tabs>
          <w:tab w:val="left" w:pos="2268"/>
          <w:tab w:val="right" w:pos="6237"/>
        </w:tabs>
        <w:ind w:firstLine="284"/>
        <w:jc w:val="both"/>
      </w:pPr>
      <w:r>
        <w:rPr>
          <w:b/>
        </w:rPr>
        <w:t>7.22.</w:t>
      </w:r>
      <w:r>
        <w:t xml:space="preserve"> Как пусковое, так и рабочее давление воздуха зависит от мн</w:t>
      </w:r>
      <w:r>
        <w:t>о</w:t>
      </w:r>
      <w:r>
        <w:t>гих факторов (в том числе и от степени заиления фильтрующей загру</w:t>
      </w:r>
      <w:r>
        <w:t>з</w:t>
      </w:r>
      <w:r>
        <w:t>ки), не поддающихся точном</w:t>
      </w:r>
      <w:r>
        <w:t>у учету.</w:t>
      </w:r>
    </w:p>
    <w:p w:rsidR="00000000" w:rsidRDefault="00BF2FE7">
      <w:pPr>
        <w:tabs>
          <w:tab w:val="left" w:pos="2268"/>
          <w:tab w:val="right" w:pos="6237"/>
        </w:tabs>
        <w:ind w:firstLine="284"/>
        <w:jc w:val="both"/>
      </w:pPr>
      <w:r>
        <w:t>Условно могут быть приняты следующие расчетные параметры п</w:t>
      </w:r>
      <w:r>
        <w:t>о</w:t>
      </w:r>
      <w:r>
        <w:t>дачи воздуха:</w:t>
      </w:r>
    </w:p>
    <w:p w:rsidR="00000000" w:rsidRDefault="00BF2FE7">
      <w:pPr>
        <w:tabs>
          <w:tab w:val="left" w:pos="2268"/>
          <w:tab w:val="right" w:pos="6237"/>
        </w:tabs>
        <w:ind w:firstLine="284"/>
        <w:jc w:val="both"/>
      </w:pPr>
      <w:r>
        <w:t xml:space="preserve">пусковой режим — давление в системе равно удвоенной высоте столба воды в фильтровальном сооружении (считая от его дна), расход воздуха составляет 5—10% расчетного; </w:t>
      </w:r>
    </w:p>
    <w:p w:rsidR="00000000" w:rsidRDefault="00BF2FE7">
      <w:pPr>
        <w:tabs>
          <w:tab w:val="left" w:pos="2268"/>
          <w:tab w:val="right" w:pos="6237"/>
        </w:tabs>
        <w:ind w:firstLine="284"/>
        <w:jc w:val="both"/>
      </w:pPr>
      <w:r>
        <w:t>рабочий режим (во время промывки) — расход воздуха равен ра</w:t>
      </w:r>
      <w:r>
        <w:t>с</w:t>
      </w:r>
      <w:r>
        <w:t>четному, а давление — сумме потерь напора в системе и высоте столба воды в сооружении. Потери напора в системе подачи воздуха следует определять расчетом. Ориентировочно они могут быть приняты равн</w:t>
      </w:r>
      <w:r>
        <w:t>ы</w:t>
      </w:r>
      <w:r>
        <w:t>ми 1 м.</w:t>
      </w:r>
    </w:p>
    <w:p w:rsidR="00000000" w:rsidRDefault="00BF2FE7">
      <w:pPr>
        <w:tabs>
          <w:tab w:val="left" w:pos="2268"/>
          <w:tab w:val="right" w:pos="6237"/>
        </w:tabs>
        <w:ind w:firstLine="284"/>
        <w:jc w:val="both"/>
      </w:pPr>
      <w:r>
        <w:t>При подборе воздуходувного оборудования давление при пусковом и рабочем режимах следует принимать с запасом, равным 0,005 МПа.</w:t>
      </w:r>
    </w:p>
    <w:p w:rsidR="00000000" w:rsidRDefault="00BF2FE7">
      <w:pPr>
        <w:tabs>
          <w:tab w:val="left" w:pos="2268"/>
          <w:tab w:val="right" w:pos="6237"/>
        </w:tabs>
        <w:ind w:firstLine="284"/>
        <w:jc w:val="both"/>
      </w:pPr>
      <w:r>
        <w:rPr>
          <w:b/>
        </w:rPr>
        <w:t>7.23.</w:t>
      </w:r>
      <w:r>
        <w:t xml:space="preserve"> Для возможности подбора (при эксплуатации) оптимальных у</w:t>
      </w:r>
      <w:r>
        <w:t>с</w:t>
      </w:r>
      <w:r>
        <w:t>ловий работы воздуходувных устройств на напорной линии необходимо устанавливать сбросный патрубок с запорной арматурой, дроссель (или автоматическое устройство) для поддержания оптимального давления на воздуходувном устройстве, запорную арматуру, а также измеритель ра</w:t>
      </w:r>
      <w:r>
        <w:t>с</w:t>
      </w:r>
      <w:r>
        <w:t>хода воздуха.</w:t>
      </w:r>
    </w:p>
    <w:p w:rsidR="00000000" w:rsidRDefault="00BF2FE7">
      <w:pPr>
        <w:tabs>
          <w:tab w:val="left" w:pos="2268"/>
          <w:tab w:val="right" w:pos="6237"/>
        </w:tabs>
        <w:ind w:firstLine="284"/>
        <w:jc w:val="both"/>
      </w:pPr>
      <w:r>
        <w:rPr>
          <w:b/>
        </w:rPr>
        <w:t>7.24.</w:t>
      </w:r>
      <w:r>
        <w:t xml:space="preserve"> Должен быть предусмотрен резервн</w:t>
      </w:r>
      <w:r>
        <w:t xml:space="preserve">ый воздуходувный агрегат. </w:t>
      </w:r>
    </w:p>
    <w:p w:rsidR="00000000" w:rsidRDefault="00BF2FE7">
      <w:pPr>
        <w:tabs>
          <w:tab w:val="left" w:pos="2268"/>
          <w:tab w:val="right" w:pos="6237"/>
        </w:tabs>
        <w:ind w:firstLine="284"/>
        <w:jc w:val="both"/>
      </w:pPr>
      <w:r>
        <w:rPr>
          <w:b/>
        </w:rPr>
        <w:t>7.25.</w:t>
      </w:r>
      <w:r>
        <w:t xml:space="preserve"> На воздуходувный агрегат следует подавать чистый наружный воздух, прошедший предварительно механические фильтры.</w:t>
      </w:r>
    </w:p>
    <w:p w:rsidR="00000000" w:rsidRDefault="00BF2FE7">
      <w:pPr>
        <w:pStyle w:val="1"/>
        <w:rPr>
          <w:b/>
        </w:rPr>
      </w:pPr>
      <w:r>
        <w:rPr>
          <w:b/>
        </w:rPr>
        <w:t xml:space="preserve">РАСЧЕТ РАСПРЕДЕЛИТЕЛЬНОЙ СИСТЕМЫ </w:t>
      </w:r>
      <w:r>
        <w:rPr>
          <w:b/>
        </w:rPr>
        <w:br/>
        <w:t xml:space="preserve">ДЛЯ ПОДАЧИ ВОЗДУХА В ФИЛЬТРОВАЛЬНЫХ </w:t>
      </w:r>
      <w:r>
        <w:rPr>
          <w:b/>
        </w:rPr>
        <w:br/>
        <w:t>СООРУЖЕНИЯХ С ВОД</w:t>
      </w:r>
      <w:r>
        <w:rPr>
          <w:b/>
        </w:rPr>
        <w:t>О</w:t>
      </w:r>
      <w:r>
        <w:rPr>
          <w:b/>
        </w:rPr>
        <w:t>ВОЗДУШНОЙ ПРОМЫВКОЙ</w:t>
      </w:r>
    </w:p>
    <w:p w:rsidR="00000000" w:rsidRDefault="00BF2FE7">
      <w:pPr>
        <w:tabs>
          <w:tab w:val="left" w:pos="2268"/>
          <w:tab w:val="right" w:pos="6237"/>
        </w:tabs>
        <w:ind w:firstLine="284"/>
        <w:jc w:val="both"/>
      </w:pPr>
      <w:r>
        <w:rPr>
          <w:b/>
        </w:rPr>
        <w:t>7.26.</w:t>
      </w:r>
      <w:r>
        <w:t xml:space="preserve"> Расчет распределительных труб и коллектора следует произв</w:t>
      </w:r>
      <w:r>
        <w:t>о</w:t>
      </w:r>
      <w:r>
        <w:t xml:space="preserve">дить исходя из суммарной площади отверстий (для труб) или суммарной площади ответвлений (для коллектора), т.е. величины </w:t>
      </w:r>
      <w:r>
        <w:rPr>
          <w:lang w:val="en-US"/>
        </w:rPr>
        <w:t>f</w:t>
      </w:r>
      <w:r>
        <w:t>, м, определя</w:t>
      </w:r>
      <w:r>
        <w:t>е</w:t>
      </w:r>
      <w:r>
        <w:t>мой по формулам:</w:t>
      </w:r>
    </w:p>
    <w:p w:rsidR="00000000" w:rsidRDefault="00BF2FE7">
      <w:pPr>
        <w:tabs>
          <w:tab w:val="left" w:pos="2268"/>
          <w:tab w:val="right" w:pos="6237"/>
        </w:tabs>
        <w:spacing w:after="120"/>
        <w:ind w:firstLine="284"/>
        <w:jc w:val="both"/>
      </w:pPr>
      <w:r>
        <w:tab/>
      </w:r>
      <w:r>
        <w:rPr>
          <w:position w:val="-30"/>
        </w:rPr>
        <w:object w:dxaOrig="1020" w:dyaOrig="620">
          <v:shape id="_x0000_i1080" type="#_x0000_t75" style="width:51pt;height:30.75pt" o:ole="">
            <v:imagedata r:id="rId87" o:title=""/>
          </v:shape>
          <o:OLEObject Type="Embed" ProgID="Equation.2" ShapeID="_x0000_i1080" DrawAspect="Content" ObjectID="_1427215070" r:id="rId88"/>
        </w:object>
      </w:r>
      <w:r>
        <w:t xml:space="preserve"> при </w:t>
      </w:r>
      <w:r>
        <w:sym w:font="Symbol" w:char="F07A"/>
      </w:r>
      <w:r>
        <w:t xml:space="preserve"> </w:t>
      </w:r>
      <w:r>
        <w:sym w:font="Symbol" w:char="F03C"/>
      </w:r>
      <w:r>
        <w:t xml:space="preserve"> 1 ;</w:t>
      </w:r>
      <w:r>
        <w:tab/>
        <w:t>(17)</w:t>
      </w:r>
    </w:p>
    <w:p w:rsidR="00000000" w:rsidRDefault="00BF2FE7">
      <w:pPr>
        <w:tabs>
          <w:tab w:val="left" w:pos="2268"/>
          <w:tab w:val="right" w:pos="6237"/>
        </w:tabs>
        <w:spacing w:after="120"/>
        <w:ind w:firstLine="284"/>
        <w:jc w:val="both"/>
      </w:pPr>
      <w:r>
        <w:tab/>
      </w:r>
      <w:r>
        <w:rPr>
          <w:position w:val="-30"/>
        </w:rPr>
        <w:object w:dxaOrig="1020" w:dyaOrig="620">
          <v:shape id="_x0000_i1081" type="#_x0000_t75" style="width:51pt;height:30.75pt" o:ole="">
            <v:imagedata r:id="rId89" o:title=""/>
          </v:shape>
          <o:OLEObject Type="Embed" ProgID="Equation.2" ShapeID="_x0000_i1081" DrawAspect="Content" ObjectID="_1427215071" r:id="rId90"/>
        </w:object>
      </w:r>
      <w:r>
        <w:t xml:space="preserve"> при </w:t>
      </w:r>
      <w:r>
        <w:sym w:font="Symbol" w:char="F07A"/>
      </w:r>
      <w:r>
        <w:t xml:space="preserve"> </w:t>
      </w:r>
      <w:r>
        <w:sym w:font="Symbol" w:char="F03E"/>
      </w:r>
      <w:r>
        <w:t xml:space="preserve"> 1 ,</w:t>
      </w:r>
      <w:r>
        <w:tab/>
        <w:t>(18)</w:t>
      </w:r>
    </w:p>
    <w:p w:rsidR="00000000" w:rsidRDefault="00BF2FE7">
      <w:pPr>
        <w:tabs>
          <w:tab w:val="left" w:pos="2268"/>
          <w:tab w:val="right" w:pos="6237"/>
        </w:tabs>
        <w:ind w:left="624" w:hanging="624"/>
        <w:jc w:val="both"/>
      </w:pPr>
      <w:r>
        <w:t>где а - характеристика трубопровода, определяемая по черт. 24 в зав</w:t>
      </w:r>
      <w:r>
        <w:t>и</w:t>
      </w:r>
      <w:r>
        <w:t>симости от допустимой степени неравномерности распределения воздуха по площади сооружения, имея в виду, что общая нера</w:t>
      </w:r>
      <w:r>
        <w:t>в</w:t>
      </w:r>
      <w:r>
        <w:t xml:space="preserve">номерность </w:t>
      </w:r>
      <w:r>
        <w:sym w:font="Symbol" w:char="F044"/>
      </w:r>
      <w:r>
        <w:rPr>
          <w:vertAlign w:val="subscript"/>
        </w:rPr>
        <w:t>ОБЩ</w:t>
      </w:r>
      <w:r>
        <w:t xml:space="preserve"> представляет собой сумму неравномерностей распределения в ответвлениях </w:t>
      </w:r>
      <w:r>
        <w:sym w:font="Symbol" w:char="F044"/>
      </w:r>
      <w:r>
        <w:rPr>
          <w:vertAlign w:val="subscript"/>
        </w:rPr>
        <w:t>О</w:t>
      </w:r>
      <w:r>
        <w:t xml:space="preserve"> и в коллекторе </w:t>
      </w:r>
      <w:r>
        <w:sym w:font="Symbol" w:char="F044"/>
      </w:r>
      <w:r>
        <w:rPr>
          <w:vertAlign w:val="subscript"/>
        </w:rPr>
        <w:t>КОЛ</w:t>
      </w:r>
      <w:r>
        <w:t xml:space="preserve">, причем  </w:t>
      </w:r>
      <w:r>
        <w:sym w:font="Symbol" w:char="F044"/>
      </w:r>
      <w:r>
        <w:rPr>
          <w:vertAlign w:val="subscript"/>
        </w:rPr>
        <w:t>ОБЩ</w:t>
      </w:r>
      <w:r>
        <w:t xml:space="preserve"> = </w:t>
      </w:r>
      <w:r>
        <w:sym w:font="Symbol" w:char="F044"/>
      </w:r>
      <w:r>
        <w:rPr>
          <w:vertAlign w:val="subscript"/>
        </w:rPr>
        <w:t>О</w:t>
      </w:r>
      <w:r>
        <w:t xml:space="preserve"> + </w:t>
      </w:r>
      <w:r>
        <w:sym w:font="Symbol" w:char="F044"/>
      </w:r>
      <w:r>
        <w:rPr>
          <w:vertAlign w:val="subscript"/>
        </w:rPr>
        <w:t>КОЛ</w:t>
      </w:r>
      <w:r>
        <w:t xml:space="preserve"> </w:t>
      </w:r>
      <w:r>
        <w:sym w:font="Symbol" w:char="F0A3"/>
      </w:r>
      <w:r>
        <w:t xml:space="preserve"> 0,02;</w:t>
      </w:r>
    </w:p>
    <w:p w:rsidR="00000000" w:rsidRDefault="00BF2FE7">
      <w:pPr>
        <w:tabs>
          <w:tab w:val="left" w:pos="2268"/>
          <w:tab w:val="right" w:pos="6237"/>
        </w:tabs>
        <w:ind w:left="681" w:hanging="397"/>
        <w:jc w:val="both"/>
      </w:pPr>
      <w:r>
        <w:rPr>
          <w:lang w:val="en-US"/>
        </w:rPr>
        <w:t>F</w:t>
      </w:r>
      <w:r>
        <w:t xml:space="preserve"> - площадь поперечного сечения рассматриваемого трубопровода (ответвления или коллектора);</w:t>
      </w:r>
    </w:p>
    <w:p w:rsidR="00000000" w:rsidRDefault="00BF2FE7">
      <w:pPr>
        <w:tabs>
          <w:tab w:val="left" w:pos="2268"/>
          <w:tab w:val="right" w:pos="6237"/>
        </w:tabs>
        <w:ind w:left="681" w:hanging="397"/>
        <w:jc w:val="both"/>
      </w:pPr>
      <w:r>
        <w:sym w:font="Symbol" w:char="F06D"/>
      </w:r>
      <w:r>
        <w:t xml:space="preserve"> - коэффициент расхода; для ответвлений опред</w:t>
      </w:r>
      <w:r>
        <w:t>еляется в зависим</w:t>
      </w:r>
      <w:r>
        <w:t>о</w:t>
      </w:r>
      <w:r>
        <w:t>сти от диаметра зерен загрузки фильтровального сооружения по черт. 25; при применении гравийной загрузки следует прин</w:t>
      </w:r>
      <w:r>
        <w:t>и</w:t>
      </w:r>
      <w:r>
        <w:t>мать равным 0,54;</w:t>
      </w:r>
    </w:p>
    <w:p w:rsidR="00000000" w:rsidRDefault="00BF2FE7">
      <w:pPr>
        <w:tabs>
          <w:tab w:val="left" w:pos="2268"/>
          <w:tab w:val="right" w:pos="6237"/>
        </w:tabs>
        <w:ind w:left="681" w:hanging="397"/>
        <w:jc w:val="both"/>
        <w:rPr>
          <w:lang w:val="en-US"/>
        </w:rPr>
      </w:pPr>
      <w:r>
        <w:sym w:font="Symbol" w:char="F07A"/>
      </w:r>
      <w:r>
        <w:t xml:space="preserve"> - коэффициент сопротивления трубопровода, зависящий от его длины </w:t>
      </w:r>
      <w:r>
        <w:rPr>
          <w:lang w:val="en-US"/>
        </w:rPr>
        <w:t>l</w:t>
      </w:r>
      <w:r>
        <w:t xml:space="preserve"> и диаметра</w:t>
      </w:r>
      <w:r>
        <w:rPr>
          <w:lang w:val="en-US"/>
        </w:rPr>
        <w:t xml:space="preserve"> d.</w:t>
      </w:r>
    </w:p>
    <w:p w:rsidR="00000000" w:rsidRDefault="00BF2FE7">
      <w:pPr>
        <w:pStyle w:val="1"/>
        <w:spacing w:after="0"/>
        <w:rPr>
          <w:lang w:val="en-US"/>
        </w:rPr>
      </w:pPr>
      <w:r>
        <w:pict>
          <v:shape id="_x0000_i1082" type="#_x0000_t75" style="width:190.5pt;height:159pt">
            <v:imagedata r:id="rId91" o:title=""/>
          </v:shape>
        </w:pict>
      </w:r>
    </w:p>
    <w:p w:rsidR="00000000" w:rsidRDefault="00BF2FE7">
      <w:pPr>
        <w:pStyle w:val="1"/>
      </w:pPr>
      <w:r>
        <w:t xml:space="preserve">Черт. 24. Номограмма зависимости между неравномерностью </w:t>
      </w:r>
      <w:r>
        <w:br/>
        <w:t>распред</w:t>
      </w:r>
      <w:r>
        <w:t>е</w:t>
      </w:r>
      <w:r>
        <w:t xml:space="preserve">ления воздуха </w:t>
      </w:r>
      <w:r>
        <w:sym w:font="Symbol" w:char="F044"/>
      </w:r>
      <w:r>
        <w:t xml:space="preserve"> и характеристикой трубопровода а</w:t>
      </w:r>
    </w:p>
    <w:p w:rsidR="00000000" w:rsidRDefault="00BF2FE7">
      <w:pPr>
        <w:pStyle w:val="1"/>
        <w:rPr>
          <w:lang w:val="en-US"/>
        </w:rPr>
      </w:pPr>
      <w:r>
        <w:pict>
          <v:shape id="_x0000_i1083" type="#_x0000_t75" style="width:224.25pt;height:200.25pt">
            <v:imagedata r:id="rId92" o:title=""/>
          </v:shape>
        </w:pict>
      </w:r>
    </w:p>
    <w:p w:rsidR="00000000" w:rsidRDefault="00BF2FE7">
      <w:pPr>
        <w:pStyle w:val="1"/>
        <w:rPr>
          <w:lang w:val="en-US"/>
        </w:rPr>
      </w:pPr>
      <w:r>
        <w:t>Черт. 25. Номограмма зависимости между коэффициентом</w:t>
      </w:r>
      <w:r>
        <w:rPr>
          <w:lang w:val="en-US"/>
        </w:rPr>
        <w:t xml:space="preserve"> </w:t>
      </w:r>
      <w:r>
        <w:rPr>
          <w:smallCaps/>
          <w:lang w:val="en-US"/>
        </w:rPr>
        <w:sym w:font="Symbol" w:char="F06D"/>
      </w:r>
      <w:r>
        <w:rPr>
          <w:smallCaps/>
          <w:vertAlign w:val="subscript"/>
        </w:rPr>
        <w:t>о</w:t>
      </w:r>
      <w:r>
        <w:rPr>
          <w:smallCaps/>
        </w:rPr>
        <w:t xml:space="preserve"> (</w:t>
      </w:r>
      <w:r>
        <w:t xml:space="preserve">или </w:t>
      </w:r>
      <w:r>
        <w:br/>
        <w:t>к</w:t>
      </w:r>
      <w:r>
        <w:t>о</w:t>
      </w:r>
      <w:r>
        <w:t xml:space="preserve">эффициентом </w:t>
      </w:r>
      <w:r>
        <w:rPr>
          <w:lang w:val="en-US"/>
        </w:rPr>
        <w:sym w:font="Symbol" w:char="F079"/>
      </w:r>
      <w:r>
        <w:rPr>
          <w:vertAlign w:val="subscript"/>
        </w:rPr>
        <w:t>о</w:t>
      </w:r>
      <w:r>
        <w:t>) и крупностью песчаной загрузки</w:t>
      </w:r>
      <w:r>
        <w:rPr>
          <w:lang w:val="en-US"/>
        </w:rPr>
        <w:t xml:space="preserve"> d</w:t>
      </w:r>
      <w:r>
        <w:rPr>
          <w:vertAlign w:val="subscript"/>
        </w:rPr>
        <w:t>з</w:t>
      </w:r>
    </w:p>
    <w:p w:rsidR="00000000" w:rsidRDefault="00BF2FE7">
      <w:pPr>
        <w:tabs>
          <w:tab w:val="left" w:pos="2268"/>
          <w:tab w:val="right" w:pos="6237"/>
        </w:tabs>
        <w:ind w:firstLine="284"/>
        <w:jc w:val="both"/>
      </w:pPr>
      <w:r>
        <w:t>Коэффициент сопротивления</w:t>
      </w:r>
      <w:r>
        <w:rPr>
          <w:lang w:val="en-US"/>
        </w:rPr>
        <w:t xml:space="preserve"> </w:t>
      </w:r>
      <w:r>
        <w:rPr>
          <w:lang w:val="en-US"/>
        </w:rPr>
        <w:sym w:font="Symbol" w:char="F07A"/>
      </w:r>
      <w:r>
        <w:t xml:space="preserve"> следует определ</w:t>
      </w:r>
      <w:r>
        <w:t>ять по формуле</w:t>
      </w:r>
    </w:p>
    <w:p w:rsidR="00000000" w:rsidRDefault="00BF2FE7">
      <w:pPr>
        <w:tabs>
          <w:tab w:val="left" w:pos="2268"/>
          <w:tab w:val="right" w:pos="6237"/>
        </w:tabs>
        <w:ind w:firstLine="284"/>
        <w:jc w:val="both"/>
      </w:pPr>
      <w:r>
        <w:tab/>
      </w:r>
      <w:r>
        <w:rPr>
          <w:position w:val="-20"/>
        </w:rPr>
        <w:object w:dxaOrig="1080" w:dyaOrig="520">
          <v:shape id="_x0000_i1084" type="#_x0000_t75" style="width:54pt;height:26.25pt" o:ole="">
            <v:imagedata r:id="rId93" o:title=""/>
          </v:shape>
          <o:OLEObject Type="Embed" ProgID="Equation.2" ShapeID="_x0000_i1084" DrawAspect="Content" ObjectID="_1427215072" r:id="rId94"/>
        </w:object>
      </w:r>
      <w:r>
        <w:t xml:space="preserve"> ,</w:t>
      </w:r>
      <w:r>
        <w:tab/>
        <w:t>(19)</w:t>
      </w:r>
    </w:p>
    <w:p w:rsidR="00000000" w:rsidRDefault="00BF2FE7">
      <w:pPr>
        <w:tabs>
          <w:tab w:val="left" w:pos="2268"/>
          <w:tab w:val="right" w:pos="6237"/>
        </w:tabs>
        <w:jc w:val="both"/>
      </w:pPr>
      <w:r>
        <w:t xml:space="preserve">а величину </w:t>
      </w:r>
      <w:r>
        <w:sym w:font="Symbol" w:char="F06D"/>
      </w:r>
      <w:r>
        <w:rPr>
          <w:vertAlign w:val="subscript"/>
        </w:rPr>
        <w:t>кол</w:t>
      </w:r>
      <w:r>
        <w:t xml:space="preserve"> - по формуле</w:t>
      </w:r>
    </w:p>
    <w:p w:rsidR="00000000" w:rsidRDefault="00BF2FE7">
      <w:pPr>
        <w:tabs>
          <w:tab w:val="left" w:pos="2268"/>
          <w:tab w:val="right" w:pos="6237"/>
        </w:tabs>
        <w:ind w:firstLine="284"/>
        <w:jc w:val="both"/>
      </w:pPr>
      <w:r>
        <w:tab/>
      </w:r>
      <w:r>
        <w:rPr>
          <w:position w:val="-30"/>
        </w:rPr>
        <w:object w:dxaOrig="1800" w:dyaOrig="680">
          <v:shape id="_x0000_i1085" type="#_x0000_t75" style="width:90pt;height:33.75pt" o:ole="">
            <v:imagedata r:id="rId95" o:title=""/>
          </v:shape>
          <o:OLEObject Type="Embed" ProgID="Equation.2" ShapeID="_x0000_i1085" DrawAspect="Content" ObjectID="_1427215073" r:id="rId96"/>
        </w:object>
      </w:r>
      <w:r>
        <w:t>,</w:t>
      </w:r>
      <w:r>
        <w:tab/>
        <w:t>(20)</w:t>
      </w:r>
    </w:p>
    <w:p w:rsidR="00000000" w:rsidRDefault="00BF2FE7">
      <w:pPr>
        <w:tabs>
          <w:tab w:val="left" w:pos="2268"/>
          <w:tab w:val="right" w:pos="6237"/>
        </w:tabs>
        <w:jc w:val="both"/>
      </w:pPr>
      <w:r>
        <w:t xml:space="preserve">где </w:t>
      </w:r>
      <w:r>
        <w:sym w:font="Symbol" w:char="F079"/>
      </w:r>
      <w:r>
        <w:rPr>
          <w:vertAlign w:val="subscript"/>
        </w:rPr>
        <w:t>общ</w:t>
      </w:r>
      <w:r>
        <w:t xml:space="preserve"> - общий коэффициент сопротивления:</w:t>
      </w:r>
    </w:p>
    <w:p w:rsidR="00000000" w:rsidRDefault="00BF2FE7">
      <w:pPr>
        <w:tabs>
          <w:tab w:val="left" w:pos="2268"/>
          <w:tab w:val="right" w:pos="6237"/>
        </w:tabs>
        <w:ind w:firstLine="284"/>
        <w:jc w:val="both"/>
      </w:pPr>
      <w:r>
        <w:tab/>
      </w:r>
      <w:r>
        <w:rPr>
          <w:position w:val="-52"/>
        </w:rPr>
        <w:object w:dxaOrig="2460" w:dyaOrig="859">
          <v:shape id="_x0000_i1086" type="#_x0000_t75" style="width:123pt;height:42.75pt" o:ole="">
            <v:imagedata r:id="rId97" o:title=""/>
          </v:shape>
          <o:OLEObject Type="Embed" ProgID="Equation.2" ShapeID="_x0000_i1086" DrawAspect="Content" ObjectID="_1427215074" r:id="rId98"/>
        </w:object>
      </w:r>
      <w:r>
        <w:t xml:space="preserve"> .</w:t>
      </w:r>
      <w:r>
        <w:tab/>
        <w:t>(21)</w:t>
      </w:r>
    </w:p>
    <w:p w:rsidR="00000000" w:rsidRDefault="00BF2FE7">
      <w:pPr>
        <w:tabs>
          <w:tab w:val="left" w:pos="2268"/>
          <w:tab w:val="right" w:pos="6237"/>
        </w:tabs>
        <w:spacing w:before="120"/>
        <w:ind w:firstLine="284"/>
        <w:jc w:val="both"/>
      </w:pPr>
      <w:r>
        <w:rPr>
          <w:b/>
        </w:rPr>
        <w:t>Пример расчета</w:t>
      </w:r>
      <w:r>
        <w:t>. Фильтр имеет отделения длиной 6 м и шириной 5 м. Интенсивность подачи воздуха 20 л/(с</w:t>
      </w:r>
      <w:r>
        <w:sym w:font="Symbol" w:char="F0D7"/>
      </w:r>
      <w:r>
        <w:t>м</w:t>
      </w:r>
      <w:r>
        <w:rPr>
          <w:vertAlign w:val="superscript"/>
        </w:rPr>
        <w:t>2</w:t>
      </w:r>
      <w:r>
        <w:t>). Распределительная сист</w:t>
      </w:r>
      <w:r>
        <w:t>е</w:t>
      </w:r>
      <w:r>
        <w:t>ма находится в гравийном слое. Расстояния между трубами в осях — 300 мм.</w:t>
      </w:r>
    </w:p>
    <w:p w:rsidR="00000000" w:rsidRDefault="00BF2FE7">
      <w:pPr>
        <w:tabs>
          <w:tab w:val="left" w:pos="2268"/>
          <w:tab w:val="right" w:pos="6237"/>
        </w:tabs>
        <w:ind w:firstLine="284"/>
        <w:jc w:val="both"/>
      </w:pPr>
      <w:r>
        <w:t>На основе предварительного расчета принимаем диаметр ответвл</w:t>
      </w:r>
      <w:r>
        <w:t>е</w:t>
      </w:r>
      <w:r>
        <w:t>ний равным 50 мм, площадь сечения трубы</w:t>
      </w:r>
      <w:r>
        <w:rPr>
          <w:lang w:val="en-US"/>
        </w:rPr>
        <w:t xml:space="preserve"> F</w:t>
      </w:r>
      <w:r>
        <w:rPr>
          <w:vertAlign w:val="subscript"/>
        </w:rPr>
        <w:t>о</w:t>
      </w:r>
      <w:r>
        <w:t xml:space="preserve"> </w:t>
      </w:r>
      <w:r>
        <w:rPr>
          <w:lang w:val="en-US"/>
        </w:rPr>
        <w:t>=</w:t>
      </w:r>
      <w:r>
        <w:t xml:space="preserve"> 0,0019 м</w:t>
      </w:r>
      <w:r>
        <w:rPr>
          <w:vertAlign w:val="superscript"/>
        </w:rPr>
        <w:t>2</w:t>
      </w:r>
      <w:r>
        <w:t>, расход во</w:t>
      </w:r>
      <w:r>
        <w:t>з</w:t>
      </w:r>
      <w:r>
        <w:t xml:space="preserve">духа на одну трубу </w:t>
      </w:r>
      <w:r>
        <w:rPr>
          <w:position w:val="-20"/>
        </w:rPr>
        <w:object w:dxaOrig="820" w:dyaOrig="520">
          <v:shape id="_x0000_i1087" type="#_x0000_t75" style="width:41.25pt;height:26.25pt" o:ole="">
            <v:imagedata r:id="rId99" o:title=""/>
          </v:shape>
          <o:OLEObject Type="Embed" ProgID="Equation.2" ShapeID="_x0000_i1087" DrawAspect="Content" ObjectID="_1427215075" r:id="rId100"/>
        </w:object>
      </w:r>
      <w:r>
        <w:t xml:space="preserve"> = 0,03 м</w:t>
      </w:r>
      <w:r>
        <w:rPr>
          <w:vertAlign w:val="superscript"/>
        </w:rPr>
        <w:t>3</w:t>
      </w:r>
      <w:r>
        <w:t xml:space="preserve">/с, скорость на входе в трубу </w:t>
      </w:r>
      <w:r>
        <w:rPr>
          <w:position w:val="-22"/>
        </w:rPr>
        <w:object w:dxaOrig="660" w:dyaOrig="540">
          <v:shape id="_x0000_i1088" type="#_x0000_t75" style="width:33pt;height:27pt" o:ole="">
            <v:imagedata r:id="rId101" o:title=""/>
          </v:shape>
          <o:OLEObject Type="Embed" ProgID="Equation.2" ShapeID="_x0000_i1088" DrawAspect="Content" ObjectID="_1427215076" r:id="rId102"/>
        </w:object>
      </w:r>
      <w:r>
        <w:t xml:space="preserve">= 15,8 м/с, что приемлемо. </w:t>
      </w:r>
    </w:p>
    <w:p w:rsidR="00000000" w:rsidRDefault="00BF2FE7">
      <w:pPr>
        <w:tabs>
          <w:tab w:val="left" w:pos="2268"/>
          <w:tab w:val="right" w:pos="6237"/>
        </w:tabs>
        <w:ind w:firstLine="284"/>
        <w:jc w:val="both"/>
      </w:pPr>
      <w:r>
        <w:t xml:space="preserve">Принимаем </w:t>
      </w:r>
      <w:r>
        <w:sym w:font="Symbol" w:char="F044"/>
      </w:r>
      <w:r>
        <w:rPr>
          <w:vertAlign w:val="subscript"/>
        </w:rPr>
        <w:t>о</w:t>
      </w:r>
      <w:r>
        <w:t xml:space="preserve"> = </w:t>
      </w:r>
      <w:r>
        <w:sym w:font="Symbol" w:char="F044"/>
      </w:r>
      <w:r>
        <w:rPr>
          <w:vertAlign w:val="subscript"/>
        </w:rPr>
        <w:t>кол</w:t>
      </w:r>
      <w:r>
        <w:t xml:space="preserve"> = 0.01.</w:t>
      </w:r>
    </w:p>
    <w:p w:rsidR="00000000" w:rsidRDefault="00BF2FE7">
      <w:pPr>
        <w:tabs>
          <w:tab w:val="left" w:pos="2268"/>
          <w:tab w:val="right" w:pos="6237"/>
        </w:tabs>
        <w:ind w:firstLine="284"/>
        <w:jc w:val="both"/>
      </w:pPr>
      <w:r>
        <w:t>По черт. 24 и 25 а</w:t>
      </w:r>
      <w:r>
        <w:rPr>
          <w:vertAlign w:val="subscript"/>
        </w:rPr>
        <w:t>о</w:t>
      </w:r>
      <w:r>
        <w:t xml:space="preserve"> = а</w:t>
      </w:r>
      <w:r>
        <w:rPr>
          <w:vertAlign w:val="subscript"/>
        </w:rPr>
        <w:t>кол</w:t>
      </w:r>
      <w:r>
        <w:t xml:space="preserve"> = 0,14; </w:t>
      </w:r>
      <w:r>
        <w:sym w:font="Symbol" w:char="F06D"/>
      </w:r>
      <w:r>
        <w:t xml:space="preserve"> = 0,54. </w:t>
      </w:r>
    </w:p>
    <w:p w:rsidR="00000000" w:rsidRDefault="00BF2FE7">
      <w:pPr>
        <w:tabs>
          <w:tab w:val="left" w:pos="2268"/>
          <w:tab w:val="right" w:pos="6237"/>
        </w:tabs>
        <w:ind w:firstLine="284"/>
        <w:jc w:val="both"/>
      </w:pPr>
      <w:r>
        <w:t>По формуле (19)</w:t>
      </w:r>
    </w:p>
    <w:p w:rsidR="00000000" w:rsidRDefault="00BF2FE7">
      <w:pPr>
        <w:tabs>
          <w:tab w:val="left" w:pos="1701"/>
          <w:tab w:val="left" w:pos="2268"/>
          <w:tab w:val="right" w:pos="6237"/>
        </w:tabs>
        <w:ind w:firstLine="284"/>
        <w:jc w:val="both"/>
      </w:pPr>
      <w:r>
        <w:tab/>
      </w:r>
      <w:r>
        <w:rPr>
          <w:position w:val="-22"/>
        </w:rPr>
        <w:object w:dxaOrig="1980" w:dyaOrig="540">
          <v:shape id="_x0000_i1089" type="#_x0000_t75" style="width:99pt;height:27pt" o:ole="">
            <v:imagedata r:id="rId103" o:title=""/>
          </v:shape>
          <o:OLEObject Type="Embed" ProgID="Equation.2" ShapeID="_x0000_i1089" DrawAspect="Content" ObjectID="_1427215077" r:id="rId104"/>
        </w:object>
      </w:r>
      <w:r>
        <w:t xml:space="preserve"> </w:t>
      </w:r>
      <w:r>
        <w:sym w:font="Symbol" w:char="F03C"/>
      </w:r>
      <w:r>
        <w:t xml:space="preserve"> 1,0 .</w:t>
      </w:r>
    </w:p>
    <w:p w:rsidR="00000000" w:rsidRDefault="00BF2FE7">
      <w:pPr>
        <w:tabs>
          <w:tab w:val="left" w:pos="1701"/>
          <w:tab w:val="left" w:pos="2268"/>
          <w:tab w:val="right" w:pos="6237"/>
        </w:tabs>
        <w:ind w:firstLine="284"/>
        <w:jc w:val="both"/>
      </w:pPr>
      <w:r>
        <w:t>Тогда по формуле (17)</w:t>
      </w:r>
    </w:p>
    <w:p w:rsidR="00000000" w:rsidRDefault="00BF2FE7">
      <w:pPr>
        <w:tabs>
          <w:tab w:val="left" w:pos="1701"/>
          <w:tab w:val="left" w:pos="2268"/>
          <w:tab w:val="right" w:pos="6237"/>
        </w:tabs>
        <w:ind w:firstLine="284"/>
        <w:jc w:val="both"/>
      </w:pPr>
      <w:r>
        <w:tab/>
      </w:r>
      <w:r>
        <w:rPr>
          <w:position w:val="-28"/>
        </w:rPr>
        <w:object w:dxaOrig="2540" w:dyaOrig="600">
          <v:shape id="_x0000_i1090" type="#_x0000_t75" style="width:126.75pt;height:30pt" o:ole="">
            <v:imagedata r:id="rId105" o:title=""/>
          </v:shape>
          <o:OLEObject Type="Embed" ProgID="Equation.2" ShapeID="_x0000_i1090" DrawAspect="Content" ObjectID="_1427215078" r:id="rId106"/>
        </w:object>
      </w:r>
      <w:r>
        <w:t xml:space="preserve"> м</w:t>
      </w:r>
      <w:r>
        <w:rPr>
          <w:vertAlign w:val="superscript"/>
        </w:rPr>
        <w:t>2</w:t>
      </w:r>
      <w:r>
        <w:t xml:space="preserve"> ,</w:t>
      </w:r>
    </w:p>
    <w:p w:rsidR="00000000" w:rsidRDefault="00BF2FE7">
      <w:pPr>
        <w:tabs>
          <w:tab w:val="left" w:pos="2268"/>
          <w:tab w:val="right" w:pos="6237"/>
        </w:tabs>
        <w:jc w:val="both"/>
      </w:pPr>
      <w:r>
        <w:t xml:space="preserve">отсюда скорость истечения воздуха из отверстий будет </w:t>
      </w:r>
      <w:r>
        <w:rPr>
          <w:position w:val="-22"/>
        </w:rPr>
        <w:object w:dxaOrig="859" w:dyaOrig="540">
          <v:shape id="_x0000_i1091" type="#_x0000_t75" style="width:42.75pt;height:27pt" o:ole="">
            <v:imagedata r:id="rId107" o:title=""/>
          </v:shape>
          <o:OLEObject Type="Embed" ProgID="Equation.2" ShapeID="_x0000_i1091" DrawAspect="Content" ObjectID="_1427215079" r:id="rId108"/>
        </w:object>
      </w:r>
      <w:r>
        <w:t xml:space="preserve">= 45,7 м/с, что соответствует требованиям. </w:t>
      </w:r>
    </w:p>
    <w:p w:rsidR="00000000" w:rsidRDefault="00BF2FE7">
      <w:pPr>
        <w:tabs>
          <w:tab w:val="left" w:pos="2268"/>
          <w:tab w:val="right" w:pos="6237"/>
        </w:tabs>
        <w:ind w:firstLine="284"/>
        <w:jc w:val="both"/>
      </w:pPr>
      <w:r>
        <w:t>Принимаем 52 отверстия ди</w:t>
      </w:r>
      <w:r>
        <w:t>а</w:t>
      </w:r>
      <w:r>
        <w:t>метром 4 мм с шагом 96 мм.</w:t>
      </w:r>
    </w:p>
    <w:p w:rsidR="00000000" w:rsidRDefault="00BF2FE7">
      <w:pPr>
        <w:tabs>
          <w:tab w:val="left" w:pos="2268"/>
          <w:tab w:val="right" w:pos="6237"/>
        </w:tabs>
        <w:ind w:firstLine="284"/>
        <w:jc w:val="both"/>
      </w:pPr>
      <w:r>
        <w:t>По предварительному расчету за</w:t>
      </w:r>
      <w:r>
        <w:t>даемся диаметром коллектора 300 мм, площадь сечения трубы - 0,0707 м</w:t>
      </w:r>
      <w:r>
        <w:rPr>
          <w:vertAlign w:val="superscript"/>
        </w:rPr>
        <w:t>2</w:t>
      </w:r>
      <w:r>
        <w:t>, расход воздуха в начале ко</w:t>
      </w:r>
      <w:r>
        <w:t>л</w:t>
      </w:r>
      <w:r>
        <w:t xml:space="preserve">лектора </w:t>
      </w:r>
      <w:r>
        <w:rPr>
          <w:position w:val="-20"/>
        </w:rPr>
        <w:object w:dxaOrig="680" w:dyaOrig="520">
          <v:shape id="_x0000_i1092" type="#_x0000_t75" style="width:33.75pt;height:26.25pt" o:ole="">
            <v:imagedata r:id="rId109" o:title=""/>
          </v:shape>
          <o:OLEObject Type="Embed" ProgID="Equation.2" ShapeID="_x0000_i1092" DrawAspect="Content" ObjectID="_1427215080" r:id="rId110"/>
        </w:object>
      </w:r>
      <w:r>
        <w:t xml:space="preserve"> = 0,6 м</w:t>
      </w:r>
      <w:r>
        <w:rPr>
          <w:vertAlign w:val="superscript"/>
        </w:rPr>
        <w:t>3</w:t>
      </w:r>
      <w:r>
        <w:t xml:space="preserve">/с, скорость движения воздуха </w:t>
      </w:r>
      <w:r>
        <w:rPr>
          <w:position w:val="-22"/>
        </w:rPr>
        <w:object w:dxaOrig="660" w:dyaOrig="540">
          <v:shape id="_x0000_i1093" type="#_x0000_t75" style="width:33pt;height:27pt" o:ole="">
            <v:imagedata r:id="rId111" o:title=""/>
          </v:shape>
          <o:OLEObject Type="Embed" ProgID="Equation.2" ShapeID="_x0000_i1093" DrawAspect="Content" ObjectID="_1427215081" r:id="rId112"/>
        </w:object>
      </w:r>
      <w:r>
        <w:t xml:space="preserve"> = 8,5 м/с.</w:t>
      </w:r>
    </w:p>
    <w:p w:rsidR="00000000" w:rsidRDefault="00BF2FE7">
      <w:pPr>
        <w:tabs>
          <w:tab w:val="left" w:pos="2268"/>
          <w:tab w:val="right" w:pos="6237"/>
        </w:tabs>
        <w:ind w:firstLine="284"/>
        <w:jc w:val="both"/>
      </w:pPr>
      <w:r>
        <w:t>По формуле (19)</w:t>
      </w:r>
    </w:p>
    <w:p w:rsidR="00000000" w:rsidRDefault="00BF2FE7">
      <w:pPr>
        <w:tabs>
          <w:tab w:val="left" w:pos="1701"/>
          <w:tab w:val="left" w:pos="2268"/>
          <w:tab w:val="right" w:pos="6237"/>
        </w:tabs>
        <w:ind w:firstLine="284"/>
        <w:jc w:val="both"/>
      </w:pPr>
      <w:r>
        <w:tab/>
      </w:r>
      <w:r>
        <w:rPr>
          <w:position w:val="-22"/>
        </w:rPr>
        <w:object w:dxaOrig="2160" w:dyaOrig="540">
          <v:shape id="_x0000_i1094" type="#_x0000_t75" style="width:108pt;height:27pt" o:ole="">
            <v:imagedata r:id="rId113" o:title=""/>
          </v:shape>
          <o:OLEObject Type="Embed" ProgID="Equation.2" ShapeID="_x0000_i1094" DrawAspect="Content" ObjectID="_1427215082" r:id="rId114"/>
        </w:object>
      </w:r>
      <w:r>
        <w:t xml:space="preserve"> .</w:t>
      </w:r>
    </w:p>
    <w:p w:rsidR="00000000" w:rsidRDefault="00BF2FE7">
      <w:pPr>
        <w:tabs>
          <w:tab w:val="left" w:pos="1701"/>
          <w:tab w:val="left" w:pos="2268"/>
          <w:tab w:val="right" w:pos="6237"/>
        </w:tabs>
        <w:ind w:firstLine="284"/>
        <w:jc w:val="both"/>
      </w:pPr>
      <w:r>
        <w:t>По формуле (21)</w:t>
      </w:r>
    </w:p>
    <w:p w:rsidR="00000000" w:rsidRDefault="00BF2FE7">
      <w:pPr>
        <w:tabs>
          <w:tab w:val="left" w:pos="1701"/>
          <w:tab w:val="left" w:pos="2268"/>
          <w:tab w:val="right" w:pos="6237"/>
        </w:tabs>
        <w:ind w:firstLine="284"/>
        <w:jc w:val="both"/>
      </w:pPr>
      <w:r>
        <w:tab/>
      </w:r>
      <w:r>
        <w:rPr>
          <w:position w:val="-54"/>
        </w:rPr>
        <w:object w:dxaOrig="3220" w:dyaOrig="859">
          <v:shape id="_x0000_i1095" type="#_x0000_t75" style="width:161.25pt;height:42.75pt" o:ole="">
            <v:imagedata r:id="rId115" o:title=""/>
          </v:shape>
          <o:OLEObject Type="Embed" ProgID="Equation.2" ShapeID="_x0000_i1095" DrawAspect="Content" ObjectID="_1427215083" r:id="rId116"/>
        </w:object>
      </w:r>
      <w:r>
        <w:t>.</w:t>
      </w:r>
    </w:p>
    <w:p w:rsidR="00000000" w:rsidRDefault="00BF2FE7">
      <w:pPr>
        <w:tabs>
          <w:tab w:val="left" w:pos="1701"/>
          <w:tab w:val="left" w:pos="2268"/>
          <w:tab w:val="right" w:pos="6237"/>
        </w:tabs>
        <w:ind w:firstLine="284"/>
        <w:jc w:val="both"/>
      </w:pPr>
      <w:r>
        <w:t>По формуле (20) определим</w:t>
      </w:r>
    </w:p>
    <w:p w:rsidR="00000000" w:rsidRDefault="00BF2FE7">
      <w:pPr>
        <w:tabs>
          <w:tab w:val="left" w:pos="1701"/>
          <w:tab w:val="left" w:pos="2268"/>
          <w:tab w:val="right" w:pos="6237"/>
        </w:tabs>
        <w:ind w:firstLine="284"/>
        <w:jc w:val="both"/>
      </w:pPr>
      <w:r>
        <w:tab/>
      </w:r>
      <w:r>
        <w:rPr>
          <w:position w:val="-24"/>
        </w:rPr>
        <w:object w:dxaOrig="2280" w:dyaOrig="620">
          <v:shape id="_x0000_i1096" type="#_x0000_t75" style="width:114pt;height:30.75pt" o:ole="">
            <v:imagedata r:id="rId117" o:title=""/>
          </v:shape>
          <o:OLEObject Type="Embed" ProgID="Equation.2" ShapeID="_x0000_i1096" DrawAspect="Content" ObjectID="_1427215084" r:id="rId118"/>
        </w:object>
      </w:r>
      <w:r>
        <w:t xml:space="preserve"> .</w:t>
      </w:r>
    </w:p>
    <w:p w:rsidR="00000000" w:rsidRDefault="00BF2FE7">
      <w:pPr>
        <w:tabs>
          <w:tab w:val="left" w:pos="1701"/>
          <w:tab w:val="left" w:pos="2268"/>
          <w:tab w:val="right" w:pos="6237"/>
        </w:tabs>
        <w:ind w:firstLine="284"/>
        <w:jc w:val="both"/>
      </w:pPr>
      <w:r>
        <w:t xml:space="preserve">Из формулы (18) находим </w:t>
      </w:r>
    </w:p>
    <w:p w:rsidR="00000000" w:rsidRDefault="00BF2FE7">
      <w:pPr>
        <w:tabs>
          <w:tab w:val="left" w:pos="1701"/>
          <w:tab w:val="left" w:pos="2268"/>
          <w:tab w:val="right" w:pos="6237"/>
        </w:tabs>
        <w:ind w:firstLine="284"/>
        <w:jc w:val="both"/>
      </w:pPr>
      <w:r>
        <w:tab/>
      </w:r>
      <w:r>
        <w:rPr>
          <w:position w:val="-26"/>
        </w:rPr>
        <w:object w:dxaOrig="2260" w:dyaOrig="660">
          <v:shape id="_x0000_i1097" type="#_x0000_t75" style="width:113.25pt;height:33pt" o:ole="">
            <v:imagedata r:id="rId119" o:title=""/>
          </v:shape>
          <o:OLEObject Type="Embed" ProgID="Equation.2" ShapeID="_x0000_i1097" DrawAspect="Content" ObjectID="_1427215085" r:id="rId120"/>
        </w:object>
      </w:r>
      <w:r>
        <w:t>.</w:t>
      </w:r>
    </w:p>
    <w:p w:rsidR="00000000" w:rsidRDefault="00BF2FE7">
      <w:pPr>
        <w:tabs>
          <w:tab w:val="left" w:pos="1701"/>
          <w:tab w:val="left" w:pos="2268"/>
          <w:tab w:val="right" w:pos="6237"/>
        </w:tabs>
        <w:ind w:firstLine="284"/>
        <w:jc w:val="both"/>
        <w:rPr>
          <w:lang w:val="en-US"/>
        </w:rPr>
      </w:pPr>
      <w:r>
        <w:t xml:space="preserve">Число ответвлений - 20 и </w:t>
      </w:r>
      <w:r>
        <w:sym w:font="Symbol" w:char="F053"/>
      </w:r>
      <w:r>
        <w:rPr>
          <w:lang w:val="en-US"/>
        </w:rPr>
        <w:t>f</w:t>
      </w:r>
      <w:r>
        <w:rPr>
          <w:vertAlign w:val="subscript"/>
          <w:lang w:val="en-US"/>
        </w:rPr>
        <w:t>o</w:t>
      </w:r>
      <w:r>
        <w:t xml:space="preserve"> = 20 </w:t>
      </w:r>
      <w:r>
        <w:sym w:font="Symbol" w:char="F0D7"/>
      </w:r>
      <w:r>
        <w:t xml:space="preserve"> 0,0019 == 0,038 м</w:t>
      </w:r>
      <w:r>
        <w:rPr>
          <w:vertAlign w:val="superscript"/>
          <w:lang w:val="en-US"/>
        </w:rPr>
        <w:t>2</w:t>
      </w:r>
      <w:r>
        <w:t>, тогда</w:t>
      </w:r>
    </w:p>
    <w:p w:rsidR="00000000" w:rsidRDefault="00BF2FE7">
      <w:pPr>
        <w:tabs>
          <w:tab w:val="left" w:pos="1701"/>
          <w:tab w:val="left" w:pos="2268"/>
          <w:tab w:val="right" w:pos="6237"/>
        </w:tabs>
        <w:spacing w:before="120" w:after="120"/>
        <w:ind w:firstLine="284"/>
        <w:jc w:val="both"/>
      </w:pPr>
      <w:r>
        <w:rPr>
          <w:lang w:val="en-US"/>
        </w:rPr>
        <w:tab/>
      </w:r>
      <w:r>
        <w:rPr>
          <w:position w:val="-22"/>
          <w:lang w:val="en-US"/>
        </w:rPr>
        <w:object w:dxaOrig="3180" w:dyaOrig="600">
          <v:shape id="_x0000_i1098" type="#_x0000_t75" style="width:159pt;height:30pt" o:ole="">
            <v:imagedata r:id="rId121" o:title=""/>
          </v:shape>
          <o:OLEObject Type="Embed" ProgID="Equation.2" ShapeID="_x0000_i1098" DrawAspect="Content" ObjectID="_1427215086" r:id="rId122"/>
        </w:object>
      </w:r>
      <w:r>
        <w:t>м</w:t>
      </w:r>
      <w:r>
        <w:rPr>
          <w:vertAlign w:val="superscript"/>
        </w:rPr>
        <w:t>2</w:t>
      </w:r>
      <w:r>
        <w:t xml:space="preserve"> .</w:t>
      </w:r>
    </w:p>
    <w:p w:rsidR="00000000" w:rsidRDefault="00BF2FE7">
      <w:pPr>
        <w:tabs>
          <w:tab w:val="left" w:pos="2268"/>
          <w:tab w:val="right" w:pos="6237"/>
        </w:tabs>
        <w:ind w:firstLine="284"/>
        <w:jc w:val="both"/>
      </w:pPr>
      <w:r>
        <w:t>Этой площади соответствует ди</w:t>
      </w:r>
      <w:r>
        <w:t xml:space="preserve">аметр трубы, равный 0,238 м. </w:t>
      </w:r>
    </w:p>
    <w:p w:rsidR="00000000" w:rsidRDefault="00BF2FE7">
      <w:pPr>
        <w:tabs>
          <w:tab w:val="left" w:pos="2268"/>
          <w:tab w:val="right" w:pos="6237"/>
        </w:tabs>
        <w:ind w:firstLine="284"/>
        <w:jc w:val="both"/>
      </w:pPr>
      <w:r>
        <w:t>Таким образом, в соответствии с уточненным расчетом в качестве коллектора могут быть приняты трубы диаметром 250 мм. Скорость движения воздуха в начале коллектора - 12,2 м/с, что несколько прев</w:t>
      </w:r>
      <w:r>
        <w:t>ы</w:t>
      </w:r>
      <w:r>
        <w:t>шает жел</w:t>
      </w:r>
      <w:r>
        <w:t>а</w:t>
      </w:r>
      <w:r>
        <w:t>тельную величину, но может быть допущено.</w:t>
      </w:r>
    </w:p>
    <w:p w:rsidR="00000000" w:rsidRDefault="00BF2FE7">
      <w:pPr>
        <w:pStyle w:val="1"/>
        <w:rPr>
          <w:b/>
        </w:rPr>
      </w:pPr>
      <w:r>
        <w:rPr>
          <w:b/>
        </w:rPr>
        <w:t xml:space="preserve">8. ДРЕНАЖИ СКОРЫХ ФИЛЬТРОВ ИЗ ПОРИСТОГО </w:t>
      </w:r>
      <w:r>
        <w:rPr>
          <w:b/>
        </w:rPr>
        <w:br/>
        <w:t>ПОЛ</w:t>
      </w:r>
      <w:r>
        <w:rPr>
          <w:b/>
        </w:rPr>
        <w:t>И</w:t>
      </w:r>
      <w:r>
        <w:rPr>
          <w:b/>
        </w:rPr>
        <w:t>МЕРБЕТОНА</w:t>
      </w:r>
    </w:p>
    <w:p w:rsidR="00000000" w:rsidRDefault="00BF2FE7">
      <w:pPr>
        <w:pStyle w:val="1"/>
        <w:spacing w:before="0"/>
        <w:rPr>
          <w:b/>
        </w:rPr>
      </w:pPr>
      <w:r>
        <w:rPr>
          <w:b/>
        </w:rPr>
        <w:t>НАЗНАЧЕНИЕ И ОБЛАСТЬ ПРИМЕНЕНИЯ</w:t>
      </w:r>
    </w:p>
    <w:p w:rsidR="00000000" w:rsidRDefault="00BF2FE7">
      <w:pPr>
        <w:tabs>
          <w:tab w:val="left" w:pos="2268"/>
          <w:tab w:val="right" w:pos="6237"/>
        </w:tabs>
        <w:ind w:firstLine="284"/>
        <w:jc w:val="both"/>
      </w:pPr>
      <w:r>
        <w:rPr>
          <w:b/>
        </w:rPr>
        <w:t>8.1.</w:t>
      </w:r>
      <w:r>
        <w:t xml:space="preserve"> Дренажные системы из пористого полимербетона служат для сбора фильтрованной воды и равномерного распределения промывной воды по площади фильтра. </w:t>
      </w:r>
      <w:r>
        <w:t>Пористый полимербетон выполняют из з</w:t>
      </w:r>
      <w:r>
        <w:t>а</w:t>
      </w:r>
      <w:r>
        <w:t>полн</w:t>
      </w:r>
      <w:r>
        <w:t>и</w:t>
      </w:r>
      <w:r>
        <w:t>теля (щебня или гравия), скрепленного эпоксидным связующим.</w:t>
      </w:r>
    </w:p>
    <w:p w:rsidR="00000000" w:rsidRDefault="00BF2FE7">
      <w:pPr>
        <w:tabs>
          <w:tab w:val="left" w:pos="2268"/>
          <w:tab w:val="right" w:pos="6237"/>
        </w:tabs>
        <w:ind w:firstLine="284"/>
        <w:jc w:val="both"/>
      </w:pPr>
      <w:r>
        <w:rPr>
          <w:b/>
        </w:rPr>
        <w:t>8.2.</w:t>
      </w:r>
      <w:r>
        <w:t xml:space="preserve"> Дренажи из пористого полимербетона предназначены для и</w:t>
      </w:r>
      <w:r>
        <w:t>с</w:t>
      </w:r>
      <w:r>
        <w:t>пользования в фильтрах при осветлении</w:t>
      </w:r>
      <w:r>
        <w:rPr>
          <w:lang w:val="en-US"/>
        </w:rPr>
        <w:t xml:space="preserve"> è</w:t>
      </w:r>
      <w:r>
        <w:t xml:space="preserve"> обесцвечивании воды в си</w:t>
      </w:r>
      <w:r>
        <w:t>с</w:t>
      </w:r>
      <w:r>
        <w:t>темах хозяйственно-питьевого водоснабжения.</w:t>
      </w:r>
    </w:p>
    <w:p w:rsidR="00000000" w:rsidRDefault="00BF2FE7">
      <w:pPr>
        <w:tabs>
          <w:tab w:val="left" w:pos="2268"/>
          <w:tab w:val="right" w:pos="6237"/>
        </w:tabs>
        <w:spacing w:before="120" w:after="120"/>
        <w:ind w:firstLine="284"/>
        <w:jc w:val="both"/>
      </w:pPr>
      <w:r>
        <w:t>П р и м е ч а н и е. Пористые полимербетонные дренажи могут быть применены в фильтрах технического водоснабжения, а также при обр</w:t>
      </w:r>
      <w:r>
        <w:t>а</w:t>
      </w:r>
      <w:r>
        <w:t>ботке подземных вод. В случаях, когда требования к качеству очище</w:t>
      </w:r>
      <w:r>
        <w:t>н</w:t>
      </w:r>
      <w:r>
        <w:t>ной воды по мутности, содержанию железа и дру</w:t>
      </w:r>
      <w:r>
        <w:t>гим показателям ниже требований ГОСТ 2874-82, необходимо производить опытную проверку испол</w:t>
      </w:r>
      <w:r>
        <w:t>ь</w:t>
      </w:r>
      <w:r>
        <w:t>зования полимербетона в таких условиях.</w:t>
      </w:r>
    </w:p>
    <w:p w:rsidR="00000000" w:rsidRDefault="00BF2FE7">
      <w:pPr>
        <w:tabs>
          <w:tab w:val="left" w:pos="2268"/>
          <w:tab w:val="right" w:pos="6237"/>
        </w:tabs>
        <w:ind w:firstLine="284"/>
        <w:jc w:val="both"/>
      </w:pPr>
      <w:r>
        <w:rPr>
          <w:b/>
        </w:rPr>
        <w:t>8.3.</w:t>
      </w:r>
      <w:r>
        <w:t xml:space="preserve"> Полимербетонные дренажи могут быть использованы как при строительстве новых, так и при реконструкции действующих фильтров.</w:t>
      </w:r>
    </w:p>
    <w:p w:rsidR="00000000" w:rsidRDefault="00BF2FE7">
      <w:pPr>
        <w:tabs>
          <w:tab w:val="left" w:pos="2268"/>
          <w:tab w:val="right" w:pos="6237"/>
        </w:tabs>
        <w:ind w:firstLine="284"/>
        <w:jc w:val="both"/>
      </w:pPr>
      <w:r>
        <w:rPr>
          <w:b/>
        </w:rPr>
        <w:t>8.4.</w:t>
      </w:r>
      <w:r>
        <w:t xml:space="preserve"> Полимербетонные дренажи могут применяться при водяной и водовоздушной промывках.</w:t>
      </w:r>
    </w:p>
    <w:p w:rsidR="00000000" w:rsidRDefault="00BF2FE7">
      <w:pPr>
        <w:tabs>
          <w:tab w:val="left" w:pos="2268"/>
          <w:tab w:val="right" w:pos="6237"/>
        </w:tabs>
        <w:ind w:firstLine="284"/>
        <w:jc w:val="both"/>
      </w:pPr>
      <w:r>
        <w:rPr>
          <w:b/>
        </w:rPr>
        <w:t>8.5.</w:t>
      </w:r>
      <w:r>
        <w:t xml:space="preserve"> Полимербетонные дренажи имеют следующие преимущества п</w:t>
      </w:r>
      <w:r>
        <w:t>е</w:t>
      </w:r>
      <w:r>
        <w:t>ред наиболее распространенными трубчатыми дренажами с поддерж</w:t>
      </w:r>
      <w:r>
        <w:t>и</w:t>
      </w:r>
      <w:r>
        <w:t>вающими слоями гравия: отпадает необходимост</w:t>
      </w:r>
      <w:r>
        <w:t>ь применения грави</w:t>
      </w:r>
      <w:r>
        <w:t>й</w:t>
      </w:r>
      <w:r>
        <w:t>ных слоев; уменьшается трудоемкость строительно-монтажных работ; сокращается металлоемкость; повышается надежность работы филь</w:t>
      </w:r>
      <w:r>
        <w:t>т</w:t>
      </w:r>
      <w:r>
        <w:t>ров; загрузка фильтров может быть полностью механизирована.</w:t>
      </w:r>
    </w:p>
    <w:p w:rsidR="00000000" w:rsidRDefault="00BF2FE7">
      <w:pPr>
        <w:pStyle w:val="1"/>
        <w:rPr>
          <w:b/>
        </w:rPr>
      </w:pPr>
      <w:r>
        <w:rPr>
          <w:b/>
        </w:rPr>
        <w:t>КОНСТРУКЦИИ И РАСЧЕТ ДРЕНАЖЕЙ</w:t>
      </w:r>
    </w:p>
    <w:p w:rsidR="00000000" w:rsidRDefault="00BF2FE7">
      <w:pPr>
        <w:tabs>
          <w:tab w:val="left" w:pos="2268"/>
          <w:tab w:val="right" w:pos="6237"/>
        </w:tabs>
        <w:ind w:firstLine="284"/>
        <w:jc w:val="both"/>
      </w:pPr>
      <w:r>
        <w:rPr>
          <w:b/>
        </w:rPr>
        <w:t>8.6.</w:t>
      </w:r>
      <w:r>
        <w:t xml:space="preserve"> Рекомендуется применять следующие типы дренажных систем: из сборных полимербетонных плит, из железобетонных дырчатых плит, отверстия которых заполнены пористым полимербетоном</w:t>
      </w:r>
      <w:r>
        <w:rPr>
          <w:vertAlign w:val="superscript"/>
        </w:rPr>
        <w:t>1</w:t>
      </w:r>
      <w:r>
        <w:t>, и из мон</w:t>
      </w:r>
      <w:r>
        <w:t>о</w:t>
      </w:r>
      <w:r>
        <w:t>литного полимербетона.</w:t>
      </w:r>
    </w:p>
    <w:p w:rsidR="00000000" w:rsidRDefault="00BF2FE7">
      <w:pPr>
        <w:tabs>
          <w:tab w:val="left" w:pos="2268"/>
          <w:tab w:val="right" w:pos="6237"/>
        </w:tabs>
        <w:ind w:firstLine="284"/>
        <w:jc w:val="both"/>
      </w:pPr>
      <w:r>
        <w:rPr>
          <w:vertAlign w:val="superscript"/>
        </w:rPr>
        <w:t>1</w:t>
      </w:r>
      <w:r>
        <w:t xml:space="preserve"> Следует применять в экспериментальном порядке.</w:t>
      </w:r>
    </w:p>
    <w:p w:rsidR="00000000" w:rsidRDefault="00BF2FE7">
      <w:pPr>
        <w:tabs>
          <w:tab w:val="left" w:pos="2268"/>
          <w:tab w:val="right" w:pos="6237"/>
        </w:tabs>
        <w:ind w:firstLine="284"/>
        <w:jc w:val="both"/>
      </w:pPr>
      <w:r>
        <w:rPr>
          <w:b/>
        </w:rPr>
        <w:t>8.7.</w:t>
      </w:r>
      <w:r>
        <w:t xml:space="preserve"> Дренаж и</w:t>
      </w:r>
      <w:r>
        <w:t>з полимербетонных плит (черт. 26) состоит из опорных стенок, смонтированных перпендикулярно сборному каналу фильтра, на которые уложены полимербетонные плиты. Фильтрующая загрузка н</w:t>
      </w:r>
      <w:r>
        <w:t>а</w:t>
      </w:r>
      <w:r>
        <w:t>ходится непосредственно на плитах. На входах в дренажные каналы установлены патрубки большого сопротивления с диафрагмами и отр</w:t>
      </w:r>
      <w:r>
        <w:t>а</w:t>
      </w:r>
      <w:r>
        <w:t>жателями. Для повышения надежности стыковых соединений торцы плит выполнены со скосами в верхней части под углом 45-60°; тр</w:t>
      </w:r>
      <w:r>
        <w:t>е</w:t>
      </w:r>
      <w:r>
        <w:t>угольные пазы между плитами заполняются полимербетонной смесью того же состава</w:t>
      </w:r>
      <w:r>
        <w:t>, что и полимербетонные плиты (черт. 26, узел А) .</w:t>
      </w:r>
    </w:p>
    <w:p w:rsidR="00000000" w:rsidRDefault="00BF2FE7">
      <w:pPr>
        <w:pStyle w:val="1"/>
        <w:spacing w:after="0"/>
        <w:rPr>
          <w:lang w:val="en-US"/>
        </w:rPr>
      </w:pPr>
      <w:r>
        <w:pict>
          <v:shape id="_x0000_i1099" type="#_x0000_t75" style="width:305.25pt;height:317.25pt">
            <v:imagedata r:id="rId123" o:title=""/>
          </v:shape>
        </w:pict>
      </w:r>
    </w:p>
    <w:p w:rsidR="00000000" w:rsidRDefault="00BF2FE7">
      <w:pPr>
        <w:pStyle w:val="1"/>
      </w:pPr>
      <w:r>
        <w:t>Черт. 26. Дренаж из полимербетонных плит</w:t>
      </w:r>
    </w:p>
    <w:p w:rsidR="00000000" w:rsidRDefault="00BF2FE7">
      <w:pPr>
        <w:pStyle w:val="2"/>
      </w:pPr>
      <w:r>
        <w:t>1 - опорные стенки; 2 - сборный канал; 3 - полимербетонные плиты; 4 - фильтрующая загрузка;</w:t>
      </w:r>
      <w:r>
        <w:rPr>
          <w:lang w:val="en-US"/>
        </w:rPr>
        <w:t xml:space="preserve"> 5</w:t>
      </w:r>
      <w:r>
        <w:t xml:space="preserve"> - патрубки; 6 - отражатели ; 7 - стыки плит (а - 20—30  мм)</w:t>
      </w:r>
    </w:p>
    <w:p w:rsidR="00000000" w:rsidRDefault="00BF2FE7">
      <w:pPr>
        <w:tabs>
          <w:tab w:val="left" w:pos="2268"/>
          <w:tab w:val="right" w:pos="6237"/>
        </w:tabs>
        <w:ind w:firstLine="284"/>
        <w:jc w:val="both"/>
      </w:pPr>
      <w:r>
        <w:rPr>
          <w:b/>
        </w:rPr>
        <w:t>8.8.</w:t>
      </w:r>
      <w:r>
        <w:t xml:space="preserve"> Дренаж с железобетонными дырчатыми плитами (черт. 27) с</w:t>
      </w:r>
      <w:r>
        <w:t>о</w:t>
      </w:r>
      <w:r>
        <w:t>стоит из опор (горизонтальных балок или вертикальных столбиков), дырчатых плит, поверх которых засыпана фильтрующая загрузка. В стенке сборного канала установлены патрубки с отражателями.</w:t>
      </w:r>
    </w:p>
    <w:p w:rsidR="00000000" w:rsidRDefault="00BF2FE7">
      <w:pPr>
        <w:pStyle w:val="1"/>
        <w:spacing w:after="0"/>
        <w:rPr>
          <w:lang w:val="en-US"/>
        </w:rPr>
      </w:pPr>
      <w:r>
        <w:pict>
          <v:shape id="_x0000_i1100" type="#_x0000_t75" style="width:269.25pt;height:246pt">
            <v:imagedata r:id="rId124" o:title=""/>
          </v:shape>
        </w:pict>
      </w:r>
    </w:p>
    <w:p w:rsidR="00000000" w:rsidRDefault="00BF2FE7">
      <w:r>
        <w:pict>
          <v:shape id="_x0000_i1101" type="#_x0000_t75" style="width:310.5pt;height:139.5pt">
            <v:imagedata r:id="rId125" o:title=""/>
          </v:shape>
        </w:pict>
      </w:r>
    </w:p>
    <w:p w:rsidR="00000000" w:rsidRDefault="00BF2FE7">
      <w:pPr>
        <w:pStyle w:val="1"/>
      </w:pPr>
      <w:r>
        <w:t>Черт. 27. Д</w:t>
      </w:r>
      <w:r>
        <w:t>ренаж из дырчатых плит с пористым полимербетоном</w:t>
      </w:r>
    </w:p>
    <w:p w:rsidR="00000000" w:rsidRDefault="00BF2FE7">
      <w:pPr>
        <w:pStyle w:val="2"/>
      </w:pPr>
      <w:r>
        <w:t>1 - опорные стенки; 2 - дырчатые плиты; 3 - фильтрующая загрузка; 4 - сборный канал; 5 - патрубки; 6 - отражатели</w:t>
      </w:r>
    </w:p>
    <w:p w:rsidR="00000000" w:rsidRDefault="00BF2FE7">
      <w:pPr>
        <w:tabs>
          <w:tab w:val="left" w:pos="2268"/>
          <w:tab w:val="right" w:pos="6237"/>
        </w:tabs>
        <w:ind w:firstLine="284"/>
        <w:jc w:val="both"/>
      </w:pPr>
      <w:r>
        <w:t>Дренажная железобетонная плита (черт. 28) имеет отверстия, запо</w:t>
      </w:r>
      <w:r>
        <w:t>л</w:t>
      </w:r>
      <w:r>
        <w:t>ненные пористым полимербетоном. Сверху она покрыта слоем порист</w:t>
      </w:r>
      <w:r>
        <w:t>о</w:t>
      </w:r>
      <w:r>
        <w:t xml:space="preserve">го полимербетона. Плиты монтируются на опорах. Отверстия в плитах для предотвращения отрыва полимербетона от железобетона следует выполнять сужающимися кверху. Боковые торцы плит должны быть скошены для упрощения заделки </w:t>
      </w:r>
      <w:r>
        <w:t>стыков после монтажа плит.</w:t>
      </w:r>
    </w:p>
    <w:p w:rsidR="00000000" w:rsidRDefault="00BF2FE7">
      <w:pPr>
        <w:pStyle w:val="1"/>
        <w:spacing w:after="0"/>
        <w:rPr>
          <w:lang w:val="en-US"/>
        </w:rPr>
      </w:pPr>
      <w:r>
        <w:pict>
          <v:shape id="_x0000_i1102" type="#_x0000_t75" style="width:306pt;height:410.25pt">
            <v:imagedata r:id="rId126" o:title=""/>
          </v:shape>
        </w:pict>
      </w:r>
    </w:p>
    <w:p w:rsidR="00000000" w:rsidRDefault="00BF2FE7">
      <w:pPr>
        <w:pStyle w:val="1"/>
      </w:pPr>
      <w:r>
        <w:t>Черт. 28. Дренажная плита</w:t>
      </w:r>
    </w:p>
    <w:p w:rsidR="00000000" w:rsidRDefault="00BF2FE7">
      <w:pPr>
        <w:pStyle w:val="2"/>
      </w:pPr>
      <w:r>
        <w:t>1 - железобетонная плита; 2 - отверстия, заполненные полимербетоном; 3 - слой полимербетона; 4 - опора плиты</w:t>
      </w:r>
    </w:p>
    <w:p w:rsidR="00000000" w:rsidRDefault="00BF2FE7">
      <w:pPr>
        <w:tabs>
          <w:tab w:val="left" w:pos="2268"/>
          <w:tab w:val="right" w:pos="6237"/>
        </w:tabs>
        <w:ind w:firstLine="284"/>
        <w:jc w:val="both"/>
      </w:pPr>
      <w:r>
        <w:rPr>
          <w:b/>
        </w:rPr>
        <w:t>8.9.</w:t>
      </w:r>
      <w:r>
        <w:t xml:space="preserve"> Дренаж из монолитного полимербетона (черт. 29) представляет собой сплошную полимербетонную плиту, изготовляемую непосредс</w:t>
      </w:r>
      <w:r>
        <w:t>т</w:t>
      </w:r>
      <w:r>
        <w:t>венно в фильтре. Дренаж состоит из следующих основных частей: опо</w:t>
      </w:r>
      <w:r>
        <w:t>р</w:t>
      </w:r>
      <w:r>
        <w:t>ной системы, включающей вертикальные стенки и уложенные на них горизонтально железобетонные колосники; пористого слоя из полиме</w:t>
      </w:r>
      <w:r>
        <w:t>р</w:t>
      </w:r>
      <w:r>
        <w:t xml:space="preserve">бетона; деталей крепления, </w:t>
      </w:r>
      <w:r>
        <w:t>включающих анкерную арматуру и удерж</w:t>
      </w:r>
      <w:r>
        <w:t>и</w:t>
      </w:r>
      <w:r>
        <w:t>вающие пластины.</w:t>
      </w:r>
    </w:p>
    <w:p w:rsidR="00000000" w:rsidRDefault="00BF2FE7">
      <w:pPr>
        <w:pStyle w:val="1"/>
        <w:rPr>
          <w:lang w:val="en-US"/>
        </w:rPr>
      </w:pPr>
      <w:r>
        <w:pict>
          <v:shape id="_x0000_i1103" type="#_x0000_t75" style="width:214.5pt;height:201.75pt">
            <v:imagedata r:id="rId127" o:title=""/>
          </v:shape>
        </w:pict>
      </w:r>
    </w:p>
    <w:p w:rsidR="00000000" w:rsidRDefault="00BF2FE7">
      <w:r>
        <w:pict>
          <v:shape id="_x0000_i1104" type="#_x0000_t75" style="width:305.25pt;height:155.25pt">
            <v:imagedata r:id="rId128" o:title=""/>
          </v:shape>
        </w:pict>
      </w:r>
    </w:p>
    <w:p w:rsidR="00000000" w:rsidRDefault="00BF2FE7">
      <w:pPr>
        <w:pStyle w:val="1"/>
      </w:pPr>
      <w:r>
        <w:t>ерт. 29. Дренаж из монолитного полимербетона</w:t>
      </w:r>
    </w:p>
    <w:p w:rsidR="00000000" w:rsidRDefault="00BF2FE7">
      <w:pPr>
        <w:pStyle w:val="2"/>
      </w:pPr>
      <w:r>
        <w:t>1 - опорные стенки; 2 - полимербетонная плита; 3 - железобетонные к</w:t>
      </w:r>
      <w:r>
        <w:t>о</w:t>
      </w:r>
      <w:r>
        <w:t>лосники; 4 - анкерная арматура;</w:t>
      </w:r>
      <w:r>
        <w:rPr>
          <w:lang w:val="en-US"/>
        </w:rPr>
        <w:t xml:space="preserve"> 5</w:t>
      </w:r>
      <w:r>
        <w:t xml:space="preserve"> - стальные удерживающие пластины; 5 - дренажный канал; 7 - патрубки; 8 - сборный канал; а - 3—6  мм</w:t>
      </w:r>
    </w:p>
    <w:p w:rsidR="00000000" w:rsidRDefault="00BF2FE7">
      <w:pPr>
        <w:tabs>
          <w:tab w:val="left" w:pos="2268"/>
          <w:tab w:val="right" w:pos="6237"/>
        </w:tabs>
        <w:ind w:firstLine="284"/>
        <w:jc w:val="both"/>
      </w:pPr>
      <w:r>
        <w:rPr>
          <w:b/>
        </w:rPr>
        <w:t>8.10.</w:t>
      </w:r>
      <w:r>
        <w:t xml:space="preserve"> При водовоздушной промывке на дне фильтра крепят дырчатые воздухораспределительные трубы. Общий трубопровод подачи воздуха следует располагать выше воздухораспределительных труб.</w:t>
      </w:r>
    </w:p>
    <w:p w:rsidR="00000000" w:rsidRDefault="00BF2FE7">
      <w:pPr>
        <w:tabs>
          <w:tab w:val="left" w:pos="2268"/>
          <w:tab w:val="right" w:pos="6237"/>
        </w:tabs>
        <w:ind w:firstLine="284"/>
        <w:jc w:val="both"/>
      </w:pPr>
      <w:r>
        <w:rPr>
          <w:b/>
        </w:rPr>
        <w:t>8.11.</w:t>
      </w:r>
      <w:r>
        <w:t xml:space="preserve"> При использовани</w:t>
      </w:r>
      <w:r>
        <w:t>и дренажа из отдельных плит, размеры кот</w:t>
      </w:r>
      <w:r>
        <w:t>о</w:t>
      </w:r>
      <w:r>
        <w:t>рых в плане принимают конструктивно, исходя из условия размещения в ячейке фильтра:</w:t>
      </w:r>
    </w:p>
    <w:p w:rsidR="00000000" w:rsidRDefault="00BF2FE7">
      <w:pPr>
        <w:tabs>
          <w:tab w:val="left" w:pos="2268"/>
          <w:tab w:val="right" w:pos="6237"/>
        </w:tabs>
        <w:ind w:firstLine="284"/>
        <w:jc w:val="both"/>
      </w:pPr>
      <w:r>
        <w:t>для полимербетонных плит — рекомендуемая ширина (перпен</w:t>
      </w:r>
      <w:r>
        <w:softHyphen/>
        <w:t>ди</w:t>
      </w:r>
      <w:r>
        <w:softHyphen/>
        <w:t>кулярно опорам) 250—350 мм, длина 500—600 мм;</w:t>
      </w:r>
    </w:p>
    <w:p w:rsidR="00000000" w:rsidRDefault="00BF2FE7">
      <w:pPr>
        <w:tabs>
          <w:tab w:val="left" w:pos="2268"/>
          <w:tab w:val="right" w:pos="6237"/>
        </w:tabs>
        <w:ind w:firstLine="284"/>
        <w:jc w:val="both"/>
      </w:pPr>
      <w:r>
        <w:t>для дырчатых плит — ширина и длина равны 400—900 мм. При этом ширина плит должна быть на 5—10 мм менее расстояния между осями опор.</w:t>
      </w:r>
    </w:p>
    <w:p w:rsidR="00000000" w:rsidRDefault="00BF2FE7">
      <w:pPr>
        <w:tabs>
          <w:tab w:val="left" w:pos="2268"/>
          <w:tab w:val="right" w:pos="6237"/>
        </w:tabs>
        <w:ind w:firstLine="284"/>
        <w:jc w:val="both"/>
      </w:pPr>
      <w:r>
        <w:t xml:space="preserve">Толщина полимербетонной плиты должна быть не менее 40 мм. Плиту следует проверять расчетом на прочность (см. п. 8.17). Толщину слоя полимербетона над </w:t>
      </w:r>
      <w:r>
        <w:t>плитой надлежит принимать 15—25 мм.</w:t>
      </w:r>
    </w:p>
    <w:p w:rsidR="00000000" w:rsidRDefault="00BF2FE7">
      <w:pPr>
        <w:tabs>
          <w:tab w:val="left" w:pos="2268"/>
          <w:tab w:val="right" w:pos="6237"/>
        </w:tabs>
        <w:ind w:firstLine="284"/>
        <w:jc w:val="both"/>
      </w:pPr>
      <w:r>
        <w:t>Шаг отверстий в дырчатых плитах должен быть не более 150 мм, диаметры отверстий — не менее 25 мм. При этом разницу в диаметрах отверстия в верхнем и нижнем сечениях плиты следует принимать не менее 2-3 мм. Размеры отверстий уточняются гидравлическим расчетом (см. пп. 8.16 и 8.41).</w:t>
      </w:r>
    </w:p>
    <w:p w:rsidR="00000000" w:rsidRDefault="00BF2FE7">
      <w:pPr>
        <w:tabs>
          <w:tab w:val="left" w:pos="2268"/>
          <w:tab w:val="right" w:pos="6237"/>
        </w:tabs>
        <w:ind w:firstLine="284"/>
        <w:jc w:val="both"/>
      </w:pPr>
      <w:r>
        <w:rPr>
          <w:b/>
        </w:rPr>
        <w:t>8.12.</w:t>
      </w:r>
      <w:r>
        <w:t xml:space="preserve"> При использовании дренажа из монолитного полимербетона высота опорных стенок должна составлять 250—300 мм, толщина - 80—120 мм, шаг (в осях) - 600 мм, длина патрубков - 70—150 мм, длина вы</w:t>
      </w:r>
      <w:r>
        <w:t>ступающей в дренажный канал части патрубков - до 300 мм, толщина слоя полимербетона - 40—50  мм.</w:t>
      </w:r>
    </w:p>
    <w:p w:rsidR="00000000" w:rsidRDefault="00BF2FE7">
      <w:pPr>
        <w:tabs>
          <w:tab w:val="left" w:pos="2268"/>
          <w:tab w:val="right" w:pos="6237"/>
        </w:tabs>
        <w:ind w:firstLine="284"/>
        <w:jc w:val="both"/>
      </w:pPr>
      <w:r>
        <w:t xml:space="preserve">Длина колосников должна быть кратной расстоянию между осями опорных стенок, высота - 70—80 мм, ширина - 70—120 мм; арматура колосников - двойная, диаметром 4—6 мм и мощностью не менее 0,5 %. </w:t>
      </w:r>
    </w:p>
    <w:p w:rsidR="00000000" w:rsidRDefault="00BF2FE7">
      <w:pPr>
        <w:tabs>
          <w:tab w:val="left" w:pos="2268"/>
          <w:tab w:val="right" w:pos="6237"/>
        </w:tabs>
        <w:ind w:firstLine="284"/>
        <w:jc w:val="both"/>
      </w:pPr>
      <w:r>
        <w:t>Ширина зазоров между колосниками - 3—6 мм.</w:t>
      </w:r>
    </w:p>
    <w:p w:rsidR="00000000" w:rsidRDefault="00BF2FE7">
      <w:pPr>
        <w:tabs>
          <w:tab w:val="left" w:pos="2268"/>
          <w:tab w:val="right" w:pos="6237"/>
        </w:tabs>
        <w:ind w:firstLine="284"/>
        <w:jc w:val="both"/>
      </w:pPr>
      <w:r>
        <w:t>Шаг анкерной арматуры - 250—300  мм, диаметр ее - 6—8  мм. Длина стальных удерживающих пластин - соответственно шагу анке</w:t>
      </w:r>
      <w:r>
        <w:t>р</w:t>
      </w:r>
      <w:r>
        <w:t>ной арм</w:t>
      </w:r>
      <w:r>
        <w:t>а</w:t>
      </w:r>
      <w:r>
        <w:t>туры; ширина пластин - 70—100  мм, их толщина - 4—</w:t>
      </w:r>
      <w:r>
        <w:t>6  мм.</w:t>
      </w:r>
    </w:p>
    <w:p w:rsidR="00000000" w:rsidRDefault="00BF2FE7">
      <w:pPr>
        <w:tabs>
          <w:tab w:val="left" w:pos="2268"/>
          <w:tab w:val="right" w:pos="6237"/>
        </w:tabs>
        <w:ind w:firstLine="284"/>
        <w:jc w:val="both"/>
      </w:pPr>
      <w:r>
        <w:t xml:space="preserve">Толщина основания дренажа - 50 мм, арматура основания дренажа должна выполняться в виде сетки размером 200 </w:t>
      </w:r>
      <w:r>
        <w:sym w:font="Symbol" w:char="F0B4"/>
      </w:r>
      <w:r>
        <w:t xml:space="preserve"> 200 мм из прутков диаметром 6—8 мм.</w:t>
      </w:r>
    </w:p>
    <w:p w:rsidR="00000000" w:rsidRDefault="00BF2FE7">
      <w:pPr>
        <w:tabs>
          <w:tab w:val="left" w:pos="2268"/>
          <w:tab w:val="right" w:pos="6237"/>
        </w:tabs>
        <w:ind w:firstLine="284"/>
        <w:jc w:val="both"/>
      </w:pPr>
      <w:r>
        <w:t>При применении монолитного дренажа необходимо производить расчет опорных колосников на изгиб по общепринятой методике расчета железобетонных балок, анкерной арматуры — на растяжение по макс</w:t>
      </w:r>
      <w:r>
        <w:t>и</w:t>
      </w:r>
      <w:r>
        <w:t>мальной нагрузке снизу при промывке (см. п. 8.17).</w:t>
      </w:r>
    </w:p>
    <w:p w:rsidR="00000000" w:rsidRDefault="00BF2FE7">
      <w:pPr>
        <w:tabs>
          <w:tab w:val="left" w:pos="2268"/>
          <w:tab w:val="right" w:pos="6237"/>
        </w:tabs>
        <w:ind w:firstLine="284"/>
        <w:jc w:val="both"/>
      </w:pPr>
      <w:r>
        <w:rPr>
          <w:b/>
        </w:rPr>
        <w:t>8.13.</w:t>
      </w:r>
      <w:r>
        <w:t xml:space="preserve"> Расстояние от дна фильтра до низа плит принимают констру</w:t>
      </w:r>
      <w:r>
        <w:t>к</w:t>
      </w:r>
      <w:r>
        <w:t xml:space="preserve">тивно, исходя из размещения патрубков в стенке сборного </w:t>
      </w:r>
      <w:r>
        <w:t>канала. При этом скорости, м/с, при промывке в начале поддона должны быть не более:</w:t>
      </w:r>
    </w:p>
    <w:p w:rsidR="00000000" w:rsidRDefault="00BF2FE7">
      <w:pPr>
        <w:tabs>
          <w:tab w:val="left" w:pos="2268"/>
          <w:tab w:val="right" w:pos="6237"/>
        </w:tabs>
        <w:ind w:firstLine="284"/>
        <w:jc w:val="both"/>
      </w:pPr>
      <w:r>
        <w:t xml:space="preserve">0,4 - при применении полимербетонных плит; </w:t>
      </w:r>
    </w:p>
    <w:p w:rsidR="00000000" w:rsidRDefault="00BF2FE7">
      <w:pPr>
        <w:tabs>
          <w:tab w:val="left" w:pos="2268"/>
          <w:tab w:val="right" w:pos="6237"/>
        </w:tabs>
        <w:ind w:firstLine="284"/>
        <w:jc w:val="both"/>
      </w:pPr>
      <w:r>
        <w:t>0,5 -         "           "       дырчатых           "        .</w:t>
      </w:r>
    </w:p>
    <w:p w:rsidR="00000000" w:rsidRDefault="00BF2FE7">
      <w:pPr>
        <w:tabs>
          <w:tab w:val="left" w:pos="2268"/>
          <w:tab w:val="right" w:pos="6237"/>
        </w:tabs>
        <w:ind w:firstLine="284"/>
        <w:jc w:val="both"/>
      </w:pPr>
      <w:r>
        <w:rPr>
          <w:b/>
        </w:rPr>
        <w:t>8.14.</w:t>
      </w:r>
      <w:r>
        <w:t xml:space="preserve"> Число и диаметр патрубков в стенках сборного канала назн</w:t>
      </w:r>
      <w:r>
        <w:t>а</w:t>
      </w:r>
      <w:r>
        <w:t xml:space="preserve">чают конструктивно. При этом должны быть выдержаны следующие диапазоны скоростей воды при промывке: в начале сборного канала - </w:t>
      </w:r>
      <w:r>
        <w:sym w:font="Symbol" w:char="F06E"/>
      </w:r>
      <w:r>
        <w:rPr>
          <w:vertAlign w:val="subscript"/>
        </w:rPr>
        <w:t>к</w:t>
      </w:r>
      <w:r>
        <w:t xml:space="preserve"> до 1,2 м/с, в патрубках - </w:t>
      </w:r>
      <w:r>
        <w:sym w:font="Symbol" w:char="F06E"/>
      </w:r>
      <w:r>
        <w:rPr>
          <w:vertAlign w:val="subscript"/>
        </w:rPr>
        <w:t>п</w:t>
      </w:r>
      <w:r>
        <w:t xml:space="preserve"> = 1,8-2,0 м/с.</w:t>
      </w:r>
    </w:p>
    <w:p w:rsidR="00000000" w:rsidRDefault="00BF2FE7">
      <w:pPr>
        <w:tabs>
          <w:tab w:val="left" w:pos="2268"/>
          <w:tab w:val="right" w:pos="6237"/>
        </w:tabs>
        <w:ind w:firstLine="284"/>
        <w:jc w:val="both"/>
      </w:pPr>
      <w:r>
        <w:rPr>
          <w:b/>
        </w:rPr>
        <w:t>8.15.</w:t>
      </w:r>
      <w:r>
        <w:t xml:space="preserve"> Равномерное распределение промывной воды по площади (90-95 %) обеспечивается </w:t>
      </w:r>
      <w:r>
        <w:t>в фильтрах с полимербетонными плитами пот</w:t>
      </w:r>
      <w:r>
        <w:t>е</w:t>
      </w:r>
      <w:r>
        <w:t xml:space="preserve">рями напора в патрубках </w:t>
      </w:r>
      <w:r>
        <w:rPr>
          <w:lang w:val="en-US"/>
        </w:rPr>
        <w:t>h</w:t>
      </w:r>
      <w:r>
        <w:rPr>
          <w:vertAlign w:val="subscript"/>
        </w:rPr>
        <w:t>п</w:t>
      </w:r>
      <w:r>
        <w:t xml:space="preserve">, которые должны быть не менее 2-3 м, с дырчатыми плитами — потерями напора в плитах </w:t>
      </w:r>
      <w:r>
        <w:rPr>
          <w:lang w:val="en-US"/>
        </w:rPr>
        <w:t>h</w:t>
      </w:r>
      <w:r>
        <w:rPr>
          <w:vertAlign w:val="subscript"/>
        </w:rPr>
        <w:t>пл</w:t>
      </w:r>
      <w:r>
        <w:t>, м, вычисляемыми по формуле</w:t>
      </w:r>
    </w:p>
    <w:p w:rsidR="00000000" w:rsidRDefault="00BF2FE7">
      <w:pPr>
        <w:tabs>
          <w:tab w:val="left" w:pos="1985"/>
          <w:tab w:val="left" w:pos="2268"/>
          <w:tab w:val="right" w:pos="6237"/>
        </w:tabs>
        <w:ind w:firstLine="284"/>
        <w:jc w:val="both"/>
      </w:pPr>
      <w:r>
        <w:tab/>
      </w:r>
      <w:r>
        <w:rPr>
          <w:position w:val="-24"/>
        </w:rPr>
        <w:object w:dxaOrig="1800" w:dyaOrig="639">
          <v:shape id="_x0000_i1105" type="#_x0000_t75" style="width:90pt;height:32.25pt" o:ole="">
            <v:imagedata r:id="rId129" o:title=""/>
          </v:shape>
          <o:OLEObject Type="Embed" ProgID="Equation.2" ShapeID="_x0000_i1105" DrawAspect="Content" ObjectID="_1427215087" r:id="rId130"/>
        </w:object>
      </w:r>
      <w:r>
        <w:t xml:space="preserve"> ,</w:t>
      </w:r>
      <w:r>
        <w:tab/>
        <w:t>(22)</w:t>
      </w:r>
    </w:p>
    <w:p w:rsidR="00000000" w:rsidRDefault="00BF2FE7">
      <w:pPr>
        <w:tabs>
          <w:tab w:val="left" w:pos="2268"/>
          <w:tab w:val="right" w:pos="6237"/>
        </w:tabs>
        <w:ind w:left="737" w:hanging="737"/>
        <w:jc w:val="both"/>
      </w:pPr>
      <w:r>
        <w:t>где</w:t>
      </w:r>
      <w:r>
        <w:rPr>
          <w:lang w:val="en-US"/>
        </w:rPr>
        <w:t xml:space="preserve"> </w:t>
      </w:r>
      <w:r>
        <w:rPr>
          <w:lang w:val="en-US"/>
        </w:rPr>
        <w:sym w:font="Symbol" w:char="F07A"/>
      </w:r>
      <w:r>
        <w:t xml:space="preserve"> - коэффициент сопротивления патрубка (в варианте дренажа с дырчатыми плитами </w:t>
      </w:r>
      <w:r>
        <w:sym w:font="Symbol" w:char="F07A"/>
      </w:r>
      <w:r>
        <w:t xml:space="preserve"> = 1,5-2,0); </w:t>
      </w:r>
    </w:p>
    <w:p w:rsidR="00000000" w:rsidRDefault="00BF2FE7">
      <w:pPr>
        <w:tabs>
          <w:tab w:val="left" w:pos="2268"/>
          <w:tab w:val="right" w:pos="6237"/>
        </w:tabs>
        <w:ind w:firstLine="284"/>
        <w:jc w:val="both"/>
      </w:pPr>
      <w:r>
        <w:rPr>
          <w:lang w:val="en-US"/>
        </w:rPr>
        <w:t>g</w:t>
      </w:r>
      <w:r>
        <w:t xml:space="preserve"> - ускорение свободного падения, м/с</w:t>
      </w:r>
      <w:r>
        <w:rPr>
          <w:vertAlign w:val="superscript"/>
        </w:rPr>
        <w:t>2</w:t>
      </w:r>
      <w:r>
        <w:t>.</w:t>
      </w:r>
    </w:p>
    <w:p w:rsidR="00000000" w:rsidRDefault="00BF2FE7">
      <w:pPr>
        <w:tabs>
          <w:tab w:val="left" w:pos="2268"/>
          <w:tab w:val="right" w:pos="6237"/>
        </w:tabs>
        <w:ind w:firstLine="284"/>
        <w:jc w:val="both"/>
      </w:pPr>
      <w:r>
        <w:t xml:space="preserve">При этом потери напора в дырчатых плитах должны составлять не менее 40—50 % потерь напора в полностью расширенной загрузке </w:t>
      </w:r>
      <w:r>
        <w:rPr>
          <w:lang w:val="en-US"/>
        </w:rPr>
        <w:t>h</w:t>
      </w:r>
      <w:r>
        <w:rPr>
          <w:vertAlign w:val="subscript"/>
        </w:rPr>
        <w:t>з</w:t>
      </w:r>
      <w:r>
        <w:t>, м, которые определяют по форму</w:t>
      </w:r>
      <w:r>
        <w:t>ле</w:t>
      </w:r>
    </w:p>
    <w:p w:rsidR="00000000" w:rsidRDefault="00BF2FE7">
      <w:pPr>
        <w:tabs>
          <w:tab w:val="left" w:pos="1985"/>
          <w:tab w:val="left" w:pos="2268"/>
          <w:tab w:val="right" w:pos="6237"/>
        </w:tabs>
        <w:spacing w:before="120" w:after="120"/>
        <w:ind w:firstLine="284"/>
        <w:jc w:val="both"/>
      </w:pPr>
      <w:r>
        <w:tab/>
      </w:r>
      <w:r>
        <w:rPr>
          <w:lang w:val="en-US"/>
        </w:rPr>
        <w:t>h</w:t>
      </w:r>
      <w:r>
        <w:rPr>
          <w:vertAlign w:val="subscript"/>
        </w:rPr>
        <w:t>З</w:t>
      </w:r>
      <w:r>
        <w:t xml:space="preserve"> = (</w:t>
      </w:r>
      <w:r>
        <w:sym w:font="Symbol" w:char="F072"/>
      </w:r>
      <w:r>
        <w:rPr>
          <w:vertAlign w:val="subscript"/>
        </w:rPr>
        <w:t>З</w:t>
      </w:r>
      <w:r>
        <w:t xml:space="preserve"> - 1) (1 - </w:t>
      </w:r>
      <w:r>
        <w:rPr>
          <w:lang w:val="en-US"/>
        </w:rPr>
        <w:t>m</w:t>
      </w:r>
      <w:r>
        <w:rPr>
          <w:vertAlign w:val="subscript"/>
          <w:lang w:val="en-US"/>
        </w:rPr>
        <w:t>o</w:t>
      </w:r>
      <w:r>
        <w:rPr>
          <w:lang w:val="en-US"/>
        </w:rPr>
        <w:t>) H</w:t>
      </w:r>
      <w:r>
        <w:rPr>
          <w:vertAlign w:val="subscript"/>
          <w:lang w:val="en-US"/>
        </w:rPr>
        <w:t>o</w:t>
      </w:r>
      <w:r>
        <w:rPr>
          <w:lang w:val="en-US"/>
        </w:rPr>
        <w:t xml:space="preserve"> </w:t>
      </w:r>
      <w:r>
        <w:t>,</w:t>
      </w:r>
      <w:r>
        <w:tab/>
        <w:t>(23)</w:t>
      </w:r>
    </w:p>
    <w:p w:rsidR="00000000" w:rsidRDefault="00BF2FE7">
      <w:pPr>
        <w:tabs>
          <w:tab w:val="left" w:pos="2268"/>
          <w:tab w:val="right" w:pos="6237"/>
        </w:tabs>
        <w:jc w:val="both"/>
      </w:pPr>
      <w:r>
        <w:t xml:space="preserve">где </w:t>
      </w:r>
      <w:r>
        <w:sym w:font="Symbol" w:char="F072"/>
      </w:r>
      <w:r>
        <w:rPr>
          <w:caps/>
          <w:vertAlign w:val="subscript"/>
        </w:rPr>
        <w:t>з</w:t>
      </w:r>
      <w:r>
        <w:t xml:space="preserve"> — относительная плотность частиц фильтрующей загрузки;</w:t>
      </w:r>
    </w:p>
    <w:p w:rsidR="00000000" w:rsidRDefault="00BF2FE7">
      <w:pPr>
        <w:tabs>
          <w:tab w:val="left" w:pos="2268"/>
          <w:tab w:val="right" w:pos="6237"/>
        </w:tabs>
        <w:ind w:firstLine="284"/>
        <w:jc w:val="both"/>
        <w:rPr>
          <w:lang w:val="en-US"/>
        </w:rPr>
      </w:pPr>
      <w:r>
        <w:rPr>
          <w:lang w:val="en-US"/>
        </w:rPr>
        <w:t>m</w:t>
      </w:r>
      <w:r>
        <w:rPr>
          <w:vertAlign w:val="subscript"/>
        </w:rPr>
        <w:t>о</w:t>
      </w:r>
      <w:r>
        <w:t xml:space="preserve"> — пористость загрузки; </w:t>
      </w:r>
    </w:p>
    <w:p w:rsidR="00000000" w:rsidRDefault="00BF2FE7">
      <w:pPr>
        <w:tabs>
          <w:tab w:val="left" w:pos="2268"/>
          <w:tab w:val="right" w:pos="6237"/>
        </w:tabs>
        <w:ind w:firstLine="284"/>
        <w:jc w:val="both"/>
      </w:pPr>
      <w:r>
        <w:t>Н</w:t>
      </w:r>
      <w:r>
        <w:rPr>
          <w:vertAlign w:val="subscript"/>
        </w:rPr>
        <w:t>о</w:t>
      </w:r>
      <w:r>
        <w:t xml:space="preserve"> — высота слоя загрузки, м.</w:t>
      </w:r>
    </w:p>
    <w:p w:rsidR="00000000" w:rsidRDefault="00BF2FE7">
      <w:pPr>
        <w:tabs>
          <w:tab w:val="left" w:pos="2268"/>
          <w:tab w:val="right" w:pos="6237"/>
        </w:tabs>
        <w:ind w:firstLine="284"/>
        <w:jc w:val="both"/>
      </w:pPr>
      <w:r>
        <w:rPr>
          <w:b/>
        </w:rPr>
        <w:t>8.16.</w:t>
      </w:r>
      <w:r>
        <w:t xml:space="preserve"> В выходном сечении патрубков в конструкции с полимербето</w:t>
      </w:r>
      <w:r>
        <w:t>н</w:t>
      </w:r>
      <w:r>
        <w:t>ными плитами устанавливают диафрагмы, диаметр отверстий которых</w:t>
      </w:r>
      <w:r>
        <w:rPr>
          <w:lang w:val="en-US"/>
        </w:rPr>
        <w:t xml:space="preserve"> d</w:t>
      </w:r>
      <w:r>
        <w:rPr>
          <w:vertAlign w:val="subscript"/>
        </w:rPr>
        <w:t>Д</w:t>
      </w:r>
      <w:r>
        <w:rPr>
          <w:lang w:val="en-US"/>
        </w:rPr>
        <w:t xml:space="preserve">, </w:t>
      </w:r>
      <w:r>
        <w:t>рассчитывают по формуле</w:t>
      </w:r>
    </w:p>
    <w:p w:rsidR="00000000" w:rsidRDefault="00BF2FE7">
      <w:pPr>
        <w:tabs>
          <w:tab w:val="left" w:pos="1985"/>
          <w:tab w:val="left" w:pos="2268"/>
          <w:tab w:val="right" w:pos="6237"/>
        </w:tabs>
        <w:ind w:firstLine="284"/>
        <w:jc w:val="both"/>
      </w:pPr>
      <w:r>
        <w:tab/>
      </w:r>
      <w:r>
        <w:rPr>
          <w:position w:val="-32"/>
        </w:rPr>
        <w:object w:dxaOrig="2100" w:dyaOrig="800">
          <v:shape id="_x0000_i1106" type="#_x0000_t75" style="width:105pt;height:39.75pt" o:ole="">
            <v:imagedata r:id="rId131" o:title=""/>
          </v:shape>
          <o:OLEObject Type="Embed" ProgID="Equation.2" ShapeID="_x0000_i1106" DrawAspect="Content" ObjectID="_1427215088" r:id="rId132"/>
        </w:object>
      </w:r>
      <w:r>
        <w:t>,</w:t>
      </w:r>
      <w:r>
        <w:tab/>
        <w:t>(24)</w:t>
      </w:r>
    </w:p>
    <w:p w:rsidR="00000000" w:rsidRDefault="00BF2FE7">
      <w:pPr>
        <w:tabs>
          <w:tab w:val="left" w:pos="2268"/>
          <w:tab w:val="right" w:pos="6237"/>
        </w:tabs>
        <w:jc w:val="both"/>
        <w:rPr>
          <w:lang w:val="en-US"/>
        </w:rPr>
      </w:pPr>
      <w:r>
        <w:t xml:space="preserve">где </w:t>
      </w:r>
      <w:r>
        <w:rPr>
          <w:lang w:val="en-US"/>
        </w:rPr>
        <w:t>W</w:t>
      </w:r>
      <w:r>
        <w:rPr>
          <w:sz w:val="24"/>
          <w:vertAlign w:val="subscript"/>
        </w:rPr>
        <w:t>пр</w:t>
      </w:r>
      <w:r>
        <w:t xml:space="preserve"> - расчетная интенсивность промывки фильтра, см/с; </w:t>
      </w:r>
    </w:p>
    <w:p w:rsidR="00000000" w:rsidRDefault="00BF2FE7">
      <w:pPr>
        <w:tabs>
          <w:tab w:val="left" w:pos="2268"/>
          <w:tab w:val="right" w:pos="6237"/>
        </w:tabs>
        <w:ind w:firstLine="284"/>
        <w:jc w:val="both"/>
      </w:pPr>
      <w:r>
        <w:rPr>
          <w:lang w:val="en-US"/>
        </w:rPr>
        <w:t>l</w:t>
      </w:r>
      <w:r>
        <w:rPr>
          <w:sz w:val="24"/>
          <w:vertAlign w:val="subscript"/>
        </w:rPr>
        <w:t>к</w:t>
      </w:r>
      <w:r>
        <w:t>,</w:t>
      </w:r>
      <w:r>
        <w:rPr>
          <w:lang w:val="en-US"/>
        </w:rPr>
        <w:t xml:space="preserve"> L</w:t>
      </w:r>
      <w:r>
        <w:rPr>
          <w:sz w:val="24"/>
          <w:vertAlign w:val="subscript"/>
        </w:rPr>
        <w:t>к</w:t>
      </w:r>
      <w:r>
        <w:rPr>
          <w:smallCaps/>
        </w:rPr>
        <w:t xml:space="preserve"> </w:t>
      </w:r>
      <w:r>
        <w:t>- шаг дренажных каналов в осях и их длина, см;</w:t>
      </w:r>
    </w:p>
    <w:p w:rsidR="00000000" w:rsidRDefault="00BF2FE7">
      <w:pPr>
        <w:tabs>
          <w:tab w:val="left" w:pos="2268"/>
          <w:tab w:val="right" w:pos="6237"/>
        </w:tabs>
        <w:ind w:firstLine="284"/>
        <w:jc w:val="both"/>
      </w:pPr>
      <w:r>
        <w:sym w:font="Symbol" w:char="F06D"/>
      </w:r>
      <w:r>
        <w:t xml:space="preserve"> - коэффициент расхода патрубка с диафрагмой; </w:t>
      </w:r>
    </w:p>
    <w:p w:rsidR="00000000" w:rsidRDefault="00BF2FE7">
      <w:pPr>
        <w:tabs>
          <w:tab w:val="left" w:pos="2268"/>
          <w:tab w:val="right" w:pos="6237"/>
        </w:tabs>
        <w:ind w:firstLine="284"/>
        <w:jc w:val="both"/>
      </w:pPr>
      <w:r>
        <w:rPr>
          <w:lang w:val="en-US"/>
        </w:rPr>
        <w:t>h</w:t>
      </w:r>
      <w:r>
        <w:rPr>
          <w:vertAlign w:val="subscript"/>
        </w:rPr>
        <w:t>п</w:t>
      </w:r>
      <w:r>
        <w:t xml:space="preserve"> - потр</w:t>
      </w:r>
      <w:r>
        <w:t>ебная потеря напора в патрубке, см.</w:t>
      </w:r>
    </w:p>
    <w:p w:rsidR="00000000" w:rsidRDefault="00BF2FE7">
      <w:pPr>
        <w:tabs>
          <w:tab w:val="left" w:pos="2268"/>
          <w:tab w:val="right" w:pos="6237"/>
        </w:tabs>
        <w:spacing w:before="120"/>
        <w:ind w:firstLine="284"/>
        <w:jc w:val="both"/>
      </w:pPr>
      <w:r>
        <w:t>Диаметр отверстий дырчатых плит</w:t>
      </w:r>
      <w:r>
        <w:rPr>
          <w:lang w:val="en-US"/>
        </w:rPr>
        <w:t xml:space="preserve"> d</w:t>
      </w:r>
      <w:r>
        <w:rPr>
          <w:vertAlign w:val="subscript"/>
          <w:lang w:val="en-US"/>
        </w:rPr>
        <w:t>o</w:t>
      </w:r>
      <w:r>
        <w:rPr>
          <w:lang w:val="en-US"/>
        </w:rPr>
        <w:t>,</w:t>
      </w:r>
      <w:r>
        <w:t xml:space="preserve"> см, определяют по формуле</w:t>
      </w:r>
    </w:p>
    <w:p w:rsidR="00000000" w:rsidRDefault="00BF2FE7">
      <w:pPr>
        <w:tabs>
          <w:tab w:val="left" w:pos="1701"/>
          <w:tab w:val="left" w:pos="2268"/>
          <w:tab w:val="right" w:pos="6237"/>
        </w:tabs>
        <w:ind w:firstLine="284"/>
        <w:jc w:val="both"/>
      </w:pPr>
      <w:r>
        <w:tab/>
      </w:r>
      <w:r>
        <w:rPr>
          <w:position w:val="-32"/>
        </w:rPr>
        <w:object w:dxaOrig="3100" w:dyaOrig="920">
          <v:shape id="_x0000_i1107" type="#_x0000_t75" style="width:155.25pt;height:45.75pt" o:ole="">
            <v:imagedata r:id="rId133" o:title=""/>
          </v:shape>
          <o:OLEObject Type="Embed" ProgID="Equation.2" ShapeID="_x0000_i1107" DrawAspect="Content" ObjectID="_1427215089" r:id="rId134"/>
        </w:object>
      </w:r>
      <w:r>
        <w:t>,</w:t>
      </w:r>
      <w:r>
        <w:tab/>
        <w:t>(25)</w:t>
      </w:r>
    </w:p>
    <w:p w:rsidR="00000000" w:rsidRDefault="00BF2FE7">
      <w:pPr>
        <w:tabs>
          <w:tab w:val="left" w:pos="2268"/>
          <w:tab w:val="right" w:pos="6237"/>
        </w:tabs>
        <w:jc w:val="both"/>
      </w:pPr>
      <w:r>
        <w:t xml:space="preserve">где </w:t>
      </w:r>
      <w:r>
        <w:rPr>
          <w:lang w:val="en-US"/>
        </w:rPr>
        <w:t>l</w:t>
      </w:r>
      <w:r>
        <w:rPr>
          <w:vertAlign w:val="subscript"/>
        </w:rPr>
        <w:t>о</w:t>
      </w:r>
      <w:r>
        <w:t xml:space="preserve"> — шаг отверстий в осях, см;</w:t>
      </w:r>
    </w:p>
    <w:p w:rsidR="00000000" w:rsidRDefault="00BF2FE7">
      <w:pPr>
        <w:tabs>
          <w:tab w:val="left" w:pos="2268"/>
          <w:tab w:val="right" w:pos="6237"/>
        </w:tabs>
        <w:ind w:firstLine="284"/>
        <w:jc w:val="both"/>
      </w:pPr>
      <w:r>
        <w:rPr>
          <w:lang w:val="en-US"/>
        </w:rPr>
        <w:t>k</w:t>
      </w:r>
      <w:r>
        <w:t xml:space="preserve"> — коэффициент в вышеуказанной зависимости, с</w:t>
      </w:r>
      <w:r>
        <w:rPr>
          <w:vertAlign w:val="superscript"/>
          <w:lang w:val="en-US"/>
        </w:rPr>
        <w:t>2</w:t>
      </w:r>
      <w:r>
        <w:rPr>
          <w:lang w:val="en-US"/>
        </w:rPr>
        <w:sym w:font="Symbol" w:char="F0D7"/>
      </w:r>
      <w:r>
        <w:t>см</w:t>
      </w:r>
      <w:r>
        <w:rPr>
          <w:vertAlign w:val="superscript"/>
        </w:rPr>
        <w:sym w:font="Symbol" w:char="F064"/>
      </w:r>
      <w:r>
        <w:rPr>
          <w:vertAlign w:val="superscript"/>
        </w:rPr>
        <w:t>-4</w:t>
      </w:r>
      <w:r>
        <w:t xml:space="preserve">; </w:t>
      </w:r>
    </w:p>
    <w:p w:rsidR="00000000" w:rsidRDefault="00BF2FE7">
      <w:pPr>
        <w:tabs>
          <w:tab w:val="left" w:pos="2268"/>
          <w:tab w:val="right" w:pos="6237"/>
        </w:tabs>
        <w:ind w:firstLine="284"/>
        <w:jc w:val="both"/>
      </w:pPr>
      <w:r>
        <w:rPr>
          <w:lang w:val="en-US"/>
        </w:rPr>
        <w:t>H</w:t>
      </w:r>
      <w:r>
        <w:rPr>
          <w:vertAlign w:val="subscript"/>
        </w:rPr>
        <w:t>1</w:t>
      </w:r>
      <w:r>
        <w:t xml:space="preserve"> — то</w:t>
      </w:r>
      <w:r>
        <w:t>л</w:t>
      </w:r>
      <w:r>
        <w:t>щина железобетонной плиты, см;</w:t>
      </w:r>
    </w:p>
    <w:p w:rsidR="00000000" w:rsidRDefault="00BF2FE7">
      <w:pPr>
        <w:tabs>
          <w:tab w:val="left" w:pos="2268"/>
          <w:tab w:val="right" w:pos="6237"/>
        </w:tabs>
        <w:ind w:left="738" w:hanging="454"/>
        <w:jc w:val="both"/>
      </w:pPr>
      <w:r>
        <w:sym w:font="Symbol" w:char="F06E"/>
      </w:r>
      <w:r>
        <w:t xml:space="preserve"> — кинематическая вязкость воды, см/с (можно принимать </w:t>
      </w:r>
      <w:r>
        <w:rPr>
          <w:lang w:val="en-US"/>
        </w:rPr>
        <w:sym w:font="Symbol" w:char="F06E"/>
      </w:r>
      <w:r>
        <w:t xml:space="preserve"> = 0,01 см</w:t>
      </w:r>
      <w:r>
        <w:rPr>
          <w:vertAlign w:val="superscript"/>
        </w:rPr>
        <w:t>2</w:t>
      </w:r>
      <w:r>
        <w:t>/с);</w:t>
      </w:r>
    </w:p>
    <w:p w:rsidR="00000000" w:rsidRDefault="00BF2FE7">
      <w:pPr>
        <w:tabs>
          <w:tab w:val="left" w:pos="2268"/>
          <w:tab w:val="right" w:pos="6237"/>
        </w:tabs>
        <w:ind w:left="738" w:hanging="454"/>
        <w:jc w:val="both"/>
      </w:pPr>
      <w:r>
        <w:rPr>
          <w:lang w:val="en-US"/>
        </w:rPr>
        <w:t>h</w:t>
      </w:r>
      <w:r>
        <w:rPr>
          <w:vertAlign w:val="subscript"/>
        </w:rPr>
        <w:t>пл</w:t>
      </w:r>
      <w:r>
        <w:t xml:space="preserve"> — потребная потеря напора в плите (см. п. 8.15); </w:t>
      </w:r>
    </w:p>
    <w:p w:rsidR="00000000" w:rsidRDefault="00BF2FE7">
      <w:pPr>
        <w:tabs>
          <w:tab w:val="left" w:pos="2268"/>
          <w:tab w:val="right" w:pos="6237"/>
        </w:tabs>
        <w:ind w:left="738" w:hanging="454"/>
        <w:jc w:val="both"/>
      </w:pPr>
      <w:r>
        <w:sym w:font="Symbol" w:char="F064"/>
      </w:r>
      <w:r>
        <w:t xml:space="preserve"> — показатель степени зависимости потерь напора в полимер-бетоне от скорости дв</w:t>
      </w:r>
      <w:r>
        <w:t>и</w:t>
      </w:r>
      <w:r>
        <w:t>жения воды.</w:t>
      </w:r>
    </w:p>
    <w:p w:rsidR="00000000" w:rsidRDefault="00BF2FE7">
      <w:pPr>
        <w:tabs>
          <w:tab w:val="left" w:pos="2268"/>
          <w:tab w:val="right" w:pos="6237"/>
        </w:tabs>
        <w:spacing w:after="120"/>
        <w:ind w:firstLine="284"/>
        <w:jc w:val="both"/>
      </w:pPr>
      <w:r>
        <w:t xml:space="preserve">Показатель степени </w:t>
      </w:r>
      <w:r>
        <w:sym w:font="Symbol" w:char="F064"/>
      </w:r>
      <w:r>
        <w:t xml:space="preserve"> и коэффициен</w:t>
      </w:r>
      <w:r>
        <w:t>т k определяют путем гидравл</w:t>
      </w:r>
      <w:r>
        <w:t>и</w:t>
      </w:r>
      <w:r>
        <w:t>ческих испытаний образцов полимербетона. При отсутствии данных испытаний можно принимать</w:t>
      </w:r>
      <w:r>
        <w:rPr>
          <w:lang w:val="en-US"/>
        </w:rPr>
        <w:t xml:space="preserve"> </w:t>
      </w:r>
      <w:r>
        <w:rPr>
          <w:lang w:val="en-US"/>
        </w:rPr>
        <w:sym w:font="Symbol" w:char="F064"/>
      </w:r>
      <w:r>
        <w:t xml:space="preserve"> = 1,67, а коэффициент k задается в зав</w:t>
      </w:r>
      <w:r>
        <w:t>и</w:t>
      </w:r>
      <w:r>
        <w:t>сим</w:t>
      </w:r>
      <w:r>
        <w:t>о</w:t>
      </w:r>
      <w:r>
        <w:t>сти от эквивалентного диаметра зерен полимербетона</w:t>
      </w:r>
      <w:r>
        <w:rPr>
          <w:lang w:val="en-US"/>
        </w:rPr>
        <w:t xml:space="preserve"> d</w:t>
      </w:r>
      <w:r>
        <w:rPr>
          <w:caps/>
          <w:vertAlign w:val="subscript"/>
        </w:rPr>
        <w:t>э</w:t>
      </w:r>
      <w: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90"/>
        <w:gridCol w:w="1290"/>
        <w:gridCol w:w="1290"/>
        <w:gridCol w:w="1290"/>
        <w:gridCol w:w="1290"/>
      </w:tblGrid>
      <w:tr w:rsidR="00000000">
        <w:tblPrEx>
          <w:tblCellMar>
            <w:top w:w="0" w:type="dxa"/>
            <w:bottom w:w="0" w:type="dxa"/>
          </w:tblCellMar>
        </w:tblPrEx>
        <w:tc>
          <w:tcPr>
            <w:tcW w:w="1290" w:type="dxa"/>
          </w:tcPr>
          <w:p w:rsidR="00000000" w:rsidRDefault="00BF2FE7">
            <w:pPr>
              <w:tabs>
                <w:tab w:val="left" w:pos="2268"/>
                <w:tab w:val="right" w:pos="6237"/>
              </w:tabs>
              <w:spacing w:before="120" w:after="120"/>
              <w:jc w:val="center"/>
            </w:pPr>
            <w:r>
              <w:rPr>
                <w:lang w:val="en-US"/>
              </w:rPr>
              <w:t>d</w:t>
            </w:r>
            <w:r>
              <w:rPr>
                <w:caps/>
                <w:vertAlign w:val="subscript"/>
              </w:rPr>
              <w:t>э</w:t>
            </w:r>
            <w:r>
              <w:rPr>
                <w:caps/>
              </w:rPr>
              <w:t xml:space="preserve">, </w:t>
            </w:r>
            <w:r>
              <w:t>мм</w:t>
            </w:r>
          </w:p>
        </w:tc>
        <w:tc>
          <w:tcPr>
            <w:tcW w:w="1290" w:type="dxa"/>
          </w:tcPr>
          <w:p w:rsidR="00000000" w:rsidRDefault="00BF2FE7">
            <w:pPr>
              <w:tabs>
                <w:tab w:val="left" w:pos="2268"/>
                <w:tab w:val="right" w:pos="6237"/>
              </w:tabs>
              <w:spacing w:before="120" w:after="120"/>
              <w:jc w:val="center"/>
            </w:pPr>
            <w:r>
              <w:t>4</w:t>
            </w:r>
          </w:p>
        </w:tc>
        <w:tc>
          <w:tcPr>
            <w:tcW w:w="1290" w:type="dxa"/>
          </w:tcPr>
          <w:p w:rsidR="00000000" w:rsidRDefault="00BF2FE7">
            <w:pPr>
              <w:tabs>
                <w:tab w:val="left" w:pos="2268"/>
                <w:tab w:val="right" w:pos="6237"/>
              </w:tabs>
              <w:spacing w:before="120" w:after="120"/>
              <w:jc w:val="center"/>
            </w:pPr>
            <w:r>
              <w:t>5</w:t>
            </w:r>
          </w:p>
        </w:tc>
        <w:tc>
          <w:tcPr>
            <w:tcW w:w="1290" w:type="dxa"/>
          </w:tcPr>
          <w:p w:rsidR="00000000" w:rsidRDefault="00BF2FE7">
            <w:pPr>
              <w:tabs>
                <w:tab w:val="left" w:pos="2268"/>
                <w:tab w:val="right" w:pos="6237"/>
              </w:tabs>
              <w:spacing w:before="120" w:after="120"/>
              <w:jc w:val="center"/>
            </w:pPr>
            <w:r>
              <w:t>6</w:t>
            </w:r>
          </w:p>
        </w:tc>
        <w:tc>
          <w:tcPr>
            <w:tcW w:w="1290" w:type="dxa"/>
          </w:tcPr>
          <w:p w:rsidR="00000000" w:rsidRDefault="00BF2FE7">
            <w:pPr>
              <w:tabs>
                <w:tab w:val="left" w:pos="2268"/>
                <w:tab w:val="right" w:pos="6237"/>
              </w:tabs>
              <w:spacing w:before="120" w:after="120"/>
              <w:jc w:val="center"/>
            </w:pPr>
            <w:r>
              <w:t>7</w:t>
            </w:r>
          </w:p>
        </w:tc>
      </w:tr>
      <w:tr w:rsidR="00000000">
        <w:tblPrEx>
          <w:tblCellMar>
            <w:top w:w="0" w:type="dxa"/>
            <w:bottom w:w="0" w:type="dxa"/>
          </w:tblCellMar>
        </w:tblPrEx>
        <w:tc>
          <w:tcPr>
            <w:tcW w:w="1290" w:type="dxa"/>
          </w:tcPr>
          <w:p w:rsidR="00000000" w:rsidRDefault="00BF2FE7">
            <w:pPr>
              <w:tabs>
                <w:tab w:val="left" w:pos="2268"/>
                <w:tab w:val="right" w:pos="6237"/>
              </w:tabs>
              <w:spacing w:before="120" w:after="120"/>
              <w:jc w:val="center"/>
            </w:pPr>
            <w:r>
              <w:rPr>
                <w:lang w:val="en-US"/>
              </w:rPr>
              <w:t>k</w:t>
            </w:r>
            <w:r>
              <w:t>, с</w:t>
            </w:r>
            <w:r>
              <w:rPr>
                <w:vertAlign w:val="superscript"/>
              </w:rPr>
              <w:t>2</w:t>
            </w:r>
            <w:r>
              <w:t xml:space="preserve"> </w:t>
            </w:r>
            <w:r>
              <w:sym w:font="Symbol" w:char="F0D7"/>
            </w:r>
            <w:r>
              <w:t xml:space="preserve"> см</w:t>
            </w:r>
            <w:r>
              <w:rPr>
                <w:vertAlign w:val="superscript"/>
              </w:rPr>
              <w:t>-2,3 3</w:t>
            </w:r>
          </w:p>
        </w:tc>
        <w:tc>
          <w:tcPr>
            <w:tcW w:w="1290" w:type="dxa"/>
          </w:tcPr>
          <w:p w:rsidR="00000000" w:rsidRDefault="00BF2FE7">
            <w:pPr>
              <w:tabs>
                <w:tab w:val="left" w:pos="2268"/>
                <w:tab w:val="right" w:pos="6237"/>
              </w:tabs>
              <w:spacing w:before="120" w:after="120"/>
              <w:jc w:val="center"/>
            </w:pPr>
            <w:r>
              <w:t>0,68</w:t>
            </w:r>
          </w:p>
        </w:tc>
        <w:tc>
          <w:tcPr>
            <w:tcW w:w="1290" w:type="dxa"/>
          </w:tcPr>
          <w:p w:rsidR="00000000" w:rsidRDefault="00BF2FE7">
            <w:pPr>
              <w:tabs>
                <w:tab w:val="left" w:pos="2268"/>
                <w:tab w:val="right" w:pos="6237"/>
              </w:tabs>
              <w:spacing w:before="120" w:after="120"/>
              <w:jc w:val="center"/>
            </w:pPr>
            <w:r>
              <w:t>0,59</w:t>
            </w:r>
          </w:p>
        </w:tc>
        <w:tc>
          <w:tcPr>
            <w:tcW w:w="1290" w:type="dxa"/>
          </w:tcPr>
          <w:p w:rsidR="00000000" w:rsidRDefault="00BF2FE7">
            <w:pPr>
              <w:tabs>
                <w:tab w:val="left" w:pos="2268"/>
                <w:tab w:val="right" w:pos="6237"/>
              </w:tabs>
              <w:spacing w:before="120" w:after="120"/>
              <w:jc w:val="center"/>
            </w:pPr>
            <w:r>
              <w:t>0,50</w:t>
            </w:r>
          </w:p>
        </w:tc>
        <w:tc>
          <w:tcPr>
            <w:tcW w:w="1290" w:type="dxa"/>
          </w:tcPr>
          <w:p w:rsidR="00000000" w:rsidRDefault="00BF2FE7">
            <w:pPr>
              <w:tabs>
                <w:tab w:val="left" w:pos="2268"/>
                <w:tab w:val="right" w:pos="6237"/>
              </w:tabs>
              <w:spacing w:before="120" w:after="120"/>
              <w:jc w:val="center"/>
            </w:pPr>
            <w:r>
              <w:t>0,40</w:t>
            </w:r>
          </w:p>
        </w:tc>
      </w:tr>
    </w:tbl>
    <w:p w:rsidR="00000000" w:rsidRDefault="00BF2FE7">
      <w:pPr>
        <w:tabs>
          <w:tab w:val="left" w:pos="2268"/>
          <w:tab w:val="right" w:pos="6237"/>
        </w:tabs>
        <w:spacing w:before="120"/>
        <w:ind w:firstLine="284"/>
        <w:jc w:val="both"/>
      </w:pPr>
      <w:r>
        <w:rPr>
          <w:b/>
        </w:rPr>
        <w:t>8.17.</w:t>
      </w:r>
      <w:r>
        <w:t xml:space="preserve"> Плиты и опоры дренажа проверяют на прочность двумя расче</w:t>
      </w:r>
      <w:r>
        <w:t>т</w:t>
      </w:r>
      <w:r>
        <w:t>ными нагрузками:</w:t>
      </w:r>
    </w:p>
    <w:p w:rsidR="00000000" w:rsidRDefault="00BF2FE7">
      <w:pPr>
        <w:tabs>
          <w:tab w:val="left" w:pos="2268"/>
          <w:tab w:val="right" w:pos="6237"/>
        </w:tabs>
        <w:ind w:firstLine="284"/>
        <w:jc w:val="both"/>
      </w:pPr>
      <w:r>
        <w:t>1) равномерно распределенной сверху, образующейся от веса мокрой загрузки (фильтр водой не заполнен);</w:t>
      </w:r>
    </w:p>
    <w:p w:rsidR="00000000" w:rsidRDefault="00BF2FE7">
      <w:pPr>
        <w:tabs>
          <w:tab w:val="left" w:pos="2268"/>
          <w:tab w:val="right" w:pos="6237"/>
        </w:tabs>
        <w:ind w:firstLine="284"/>
        <w:jc w:val="both"/>
      </w:pPr>
      <w:r>
        <w:t>2) равномерно распределенной снизу, образующейся во время</w:t>
      </w:r>
      <w:r>
        <w:t xml:space="preserve"> пр</w:t>
      </w:r>
      <w:r>
        <w:t>о</w:t>
      </w:r>
      <w:r>
        <w:t>мывки.</w:t>
      </w:r>
    </w:p>
    <w:p w:rsidR="00000000" w:rsidRDefault="00BF2FE7">
      <w:pPr>
        <w:tabs>
          <w:tab w:val="left" w:pos="2268"/>
          <w:tab w:val="right" w:pos="6237"/>
        </w:tabs>
        <w:ind w:firstLine="284"/>
        <w:jc w:val="both"/>
      </w:pPr>
      <w:r>
        <w:t>Нагрузка сверху</w:t>
      </w:r>
      <w:r>
        <w:rPr>
          <w:lang w:val="en-US"/>
        </w:rPr>
        <w:t xml:space="preserve"> G,</w:t>
      </w:r>
      <w:r>
        <w:t xml:space="preserve"> МПа, определяется по формуле</w:t>
      </w:r>
    </w:p>
    <w:p w:rsidR="00000000" w:rsidRDefault="00BF2FE7">
      <w:pPr>
        <w:tabs>
          <w:tab w:val="left" w:pos="1701"/>
          <w:tab w:val="left" w:pos="2268"/>
          <w:tab w:val="right" w:pos="6237"/>
        </w:tabs>
        <w:spacing w:before="120" w:after="120"/>
        <w:ind w:firstLine="284"/>
        <w:jc w:val="both"/>
      </w:pPr>
      <w:r>
        <w:tab/>
      </w:r>
      <w:r>
        <w:rPr>
          <w:lang w:val="en-US"/>
        </w:rPr>
        <w:t>G = 0,01 H</w:t>
      </w:r>
      <w:r>
        <w:rPr>
          <w:vertAlign w:val="subscript"/>
          <w:lang w:val="en-US"/>
        </w:rPr>
        <w:t>o</w:t>
      </w:r>
      <w:r>
        <w:rPr>
          <w:lang w:val="en-US"/>
        </w:rPr>
        <w:t xml:space="preserve"> [</w:t>
      </w:r>
      <w:r>
        <w:rPr>
          <w:lang w:val="en-US"/>
        </w:rPr>
        <w:sym w:font="Symbol" w:char="F072"/>
      </w:r>
      <w:r>
        <w:rPr>
          <w:vertAlign w:val="subscript"/>
        </w:rPr>
        <w:t>з</w:t>
      </w:r>
      <w:r>
        <w:t xml:space="preserve"> (1 - </w:t>
      </w:r>
      <w:r>
        <w:rPr>
          <w:lang w:val="en-US"/>
        </w:rPr>
        <w:t>m</w:t>
      </w:r>
      <w:r>
        <w:rPr>
          <w:vertAlign w:val="subscript"/>
        </w:rPr>
        <w:t>о</w:t>
      </w:r>
      <w:r>
        <w:t xml:space="preserve">) + </w:t>
      </w:r>
      <w:r>
        <w:rPr>
          <w:lang w:val="en-US"/>
        </w:rPr>
        <w:t>m</w:t>
      </w:r>
      <w:r>
        <w:rPr>
          <w:vertAlign w:val="subscript"/>
        </w:rPr>
        <w:t>о</w:t>
      </w:r>
      <w:r>
        <w:rPr>
          <w:lang w:val="en-US"/>
        </w:rPr>
        <w:t xml:space="preserve">] </w:t>
      </w:r>
      <w:r>
        <w:t>.</w:t>
      </w:r>
      <w:r>
        <w:tab/>
        <w:t>(26)</w:t>
      </w:r>
      <w:r>
        <w:rPr>
          <w:vertAlign w:val="subscript"/>
        </w:rPr>
        <w:tab/>
      </w:r>
    </w:p>
    <w:p w:rsidR="00000000" w:rsidRDefault="00BF2FE7">
      <w:pPr>
        <w:tabs>
          <w:tab w:val="left" w:pos="2268"/>
          <w:tab w:val="right" w:pos="6237"/>
        </w:tabs>
        <w:ind w:firstLine="284"/>
        <w:jc w:val="both"/>
      </w:pPr>
      <w:r>
        <w:t>Нагрузка снизу определяется перепадом давлений до и после др</w:t>
      </w:r>
      <w:r>
        <w:t>е</w:t>
      </w:r>
      <w:r>
        <w:t>нажных плит при промывке. Расчет несущей способности железобето</w:t>
      </w:r>
      <w:r>
        <w:t>н</w:t>
      </w:r>
      <w:r>
        <w:t>ных плит и опор производится по действующим строительным нормам и правилам. Несущая способность полимербетонных плит от нагрузки сверху проверяется по формуле</w:t>
      </w:r>
    </w:p>
    <w:p w:rsidR="00000000" w:rsidRDefault="00BF2FE7">
      <w:pPr>
        <w:tabs>
          <w:tab w:val="left" w:pos="1418"/>
          <w:tab w:val="left" w:pos="2268"/>
          <w:tab w:val="right" w:pos="6237"/>
        </w:tabs>
        <w:ind w:firstLine="284"/>
        <w:jc w:val="both"/>
      </w:pPr>
      <w:r>
        <w:tab/>
      </w:r>
      <w:r>
        <w:rPr>
          <w:position w:val="-28"/>
        </w:rPr>
        <w:object w:dxaOrig="3180" w:dyaOrig="720">
          <v:shape id="_x0000_i1108" type="#_x0000_t75" style="width:159pt;height:36pt" o:ole="">
            <v:imagedata r:id="rId135" o:title=""/>
          </v:shape>
          <o:OLEObject Type="Embed" ProgID="Equation.2" ShapeID="_x0000_i1108" DrawAspect="Content" ObjectID="_1427215090" r:id="rId136"/>
        </w:object>
      </w:r>
      <w:r>
        <w:t xml:space="preserve"> ,</w:t>
      </w:r>
      <w:r>
        <w:tab/>
        <w:t>(27)</w:t>
      </w:r>
    </w:p>
    <w:p w:rsidR="00000000" w:rsidRDefault="00BF2FE7">
      <w:pPr>
        <w:tabs>
          <w:tab w:val="left" w:pos="2268"/>
          <w:tab w:val="right" w:pos="6237"/>
        </w:tabs>
        <w:ind w:left="1021" w:hanging="1021"/>
        <w:jc w:val="both"/>
      </w:pPr>
      <w:r>
        <w:t>где</w:t>
      </w:r>
      <w:r>
        <w:rPr>
          <w:lang w:val="en-US"/>
        </w:rPr>
        <w:t xml:space="preserve"> R</w:t>
      </w:r>
      <w:r>
        <w:rPr>
          <w:sz w:val="24"/>
          <w:vertAlign w:val="subscript"/>
          <w:lang w:val="en-US"/>
        </w:rPr>
        <w:t>p.í</w:t>
      </w:r>
      <w:r>
        <w:t xml:space="preserve"> — нормативная прочность полимербетона на растяжение при изгибе, определяемая по результа</w:t>
      </w:r>
      <w:r>
        <w:t>там испытаний плит или по па</w:t>
      </w:r>
      <w:r>
        <w:t>с</w:t>
      </w:r>
      <w:r>
        <w:t xml:space="preserve">портным данным, МПа; </w:t>
      </w:r>
    </w:p>
    <w:p w:rsidR="00000000" w:rsidRDefault="00BF2FE7">
      <w:pPr>
        <w:tabs>
          <w:tab w:val="left" w:pos="2268"/>
          <w:tab w:val="right" w:pos="6237"/>
        </w:tabs>
        <w:ind w:firstLine="284"/>
        <w:jc w:val="both"/>
      </w:pPr>
      <w:r>
        <w:rPr>
          <w:lang w:val="en-US"/>
        </w:rPr>
        <w:t>b</w:t>
      </w:r>
      <w:r>
        <w:t xml:space="preserve"> — ширина опорных стенок, см; </w:t>
      </w:r>
    </w:p>
    <w:p w:rsidR="00000000" w:rsidRDefault="00BF2FE7">
      <w:pPr>
        <w:tabs>
          <w:tab w:val="left" w:pos="2268"/>
          <w:tab w:val="right" w:pos="6237"/>
        </w:tabs>
        <w:ind w:firstLine="284"/>
        <w:jc w:val="both"/>
      </w:pPr>
      <w:r>
        <w:rPr>
          <w:lang w:val="en-US"/>
        </w:rPr>
        <w:t>H</w:t>
      </w:r>
      <w:r>
        <w:rPr>
          <w:vertAlign w:val="subscript"/>
        </w:rPr>
        <w:t>2</w:t>
      </w:r>
      <w:r>
        <w:t xml:space="preserve"> — толщина полимербетонной плиты, см; </w:t>
      </w:r>
    </w:p>
    <w:p w:rsidR="00000000" w:rsidRDefault="00BF2FE7">
      <w:pPr>
        <w:tabs>
          <w:tab w:val="left" w:pos="2268"/>
          <w:tab w:val="right" w:pos="6237"/>
        </w:tabs>
        <w:ind w:firstLine="284"/>
        <w:jc w:val="both"/>
      </w:pPr>
      <w:r>
        <w:t>К</w:t>
      </w:r>
      <w:r>
        <w:rPr>
          <w:vertAlign w:val="subscript"/>
        </w:rPr>
        <w:t>п</w:t>
      </w:r>
      <w:r>
        <w:t xml:space="preserve">  — коэффициент перегрузки (К</w:t>
      </w:r>
      <w:r>
        <w:rPr>
          <w:vertAlign w:val="subscript"/>
        </w:rPr>
        <w:t>п</w:t>
      </w:r>
      <w:r>
        <w:t xml:space="preserve"> = 1,1); </w:t>
      </w:r>
    </w:p>
    <w:p w:rsidR="00000000" w:rsidRDefault="00BF2FE7">
      <w:pPr>
        <w:tabs>
          <w:tab w:val="left" w:pos="2268"/>
          <w:tab w:val="right" w:pos="6237"/>
        </w:tabs>
        <w:ind w:firstLine="284"/>
        <w:jc w:val="both"/>
      </w:pPr>
      <w:r>
        <w:t>К</w:t>
      </w:r>
      <w:r>
        <w:rPr>
          <w:vertAlign w:val="subscript"/>
        </w:rPr>
        <w:t>б</w:t>
      </w:r>
      <w:r>
        <w:t xml:space="preserve">  — коэффициент безопасности</w:t>
      </w:r>
      <w:r>
        <w:rPr>
          <w:lang w:val="en-US"/>
        </w:rPr>
        <w:t xml:space="preserve"> </w:t>
      </w:r>
      <w:r>
        <w:rPr>
          <w:smallCaps/>
          <w:lang w:val="en-US"/>
        </w:rPr>
        <w:t>(Ê</w:t>
      </w:r>
      <w:r>
        <w:rPr>
          <w:smallCaps/>
          <w:vertAlign w:val="subscript"/>
        </w:rPr>
        <w:t>б</w:t>
      </w:r>
      <w:r>
        <w:rPr>
          <w:smallCaps/>
        </w:rPr>
        <w:t xml:space="preserve"> </w:t>
      </w:r>
      <w:r>
        <w:t xml:space="preserve">= 1,4); </w:t>
      </w:r>
    </w:p>
    <w:p w:rsidR="00000000" w:rsidRDefault="00BF2FE7">
      <w:pPr>
        <w:tabs>
          <w:tab w:val="left" w:pos="2268"/>
          <w:tab w:val="right" w:pos="6237"/>
        </w:tabs>
        <w:ind w:left="794" w:hanging="510"/>
        <w:jc w:val="both"/>
      </w:pPr>
      <w:r>
        <w:t>К</w:t>
      </w:r>
      <w:r>
        <w:rPr>
          <w:vertAlign w:val="subscript"/>
        </w:rPr>
        <w:t>в</w:t>
      </w:r>
      <w:r>
        <w:t xml:space="preserve"> </w:t>
      </w:r>
      <w:r>
        <w:rPr>
          <w:smallCaps/>
        </w:rPr>
        <w:t xml:space="preserve">— </w:t>
      </w:r>
      <w:r>
        <w:t>коэффициент возможного снижения прочности полимербетона во времени (К</w:t>
      </w:r>
      <w:r>
        <w:rPr>
          <w:vertAlign w:val="subscript"/>
        </w:rPr>
        <w:t>в</w:t>
      </w:r>
      <w:r>
        <w:t xml:space="preserve"> = 1,5— 2,0);</w:t>
      </w:r>
    </w:p>
    <w:p w:rsidR="00000000" w:rsidRDefault="00BF2FE7">
      <w:pPr>
        <w:tabs>
          <w:tab w:val="left" w:pos="2268"/>
          <w:tab w:val="right" w:pos="6237"/>
        </w:tabs>
        <w:ind w:firstLine="284"/>
        <w:jc w:val="both"/>
      </w:pPr>
      <w:r>
        <w:t>К</w:t>
      </w:r>
      <w:r>
        <w:rPr>
          <w:sz w:val="24"/>
          <w:vertAlign w:val="subscript"/>
        </w:rPr>
        <w:t xml:space="preserve">у </w:t>
      </w:r>
      <w:r>
        <w:t xml:space="preserve"> </w:t>
      </w:r>
      <w:r>
        <w:rPr>
          <w:smallCaps/>
        </w:rPr>
        <w:t xml:space="preserve">— </w:t>
      </w:r>
      <w:r>
        <w:t>коэффициент условий работы (К</w:t>
      </w:r>
      <w:r>
        <w:rPr>
          <w:sz w:val="24"/>
          <w:vertAlign w:val="subscript"/>
        </w:rPr>
        <w:t xml:space="preserve">у </w:t>
      </w:r>
      <w:r>
        <w:t>= 0,8).</w:t>
      </w:r>
    </w:p>
    <w:p w:rsidR="00000000" w:rsidRDefault="00BF2FE7">
      <w:pPr>
        <w:tabs>
          <w:tab w:val="left" w:pos="2268"/>
          <w:tab w:val="right" w:pos="6237"/>
        </w:tabs>
        <w:ind w:firstLine="284"/>
        <w:jc w:val="both"/>
      </w:pPr>
      <w:r>
        <w:rPr>
          <w:b/>
        </w:rPr>
        <w:t>8.18.</w:t>
      </w:r>
      <w:r>
        <w:t xml:space="preserve"> Отражатели (круглые или прямоугольные) должны иметь ра</w:t>
      </w:r>
      <w:r>
        <w:t>з</w:t>
      </w:r>
      <w:r>
        <w:t>мер, примерно равный диаметру патрубка. Отражатели устанавливают на расстоянии 1-2 диаметров патрубка от ег</w:t>
      </w:r>
      <w:r>
        <w:t>о выходного сечения.</w:t>
      </w:r>
    </w:p>
    <w:p w:rsidR="00000000" w:rsidRDefault="00BF2FE7">
      <w:pPr>
        <w:tabs>
          <w:tab w:val="left" w:pos="2268"/>
          <w:tab w:val="right" w:pos="6237"/>
        </w:tabs>
        <w:ind w:firstLine="284"/>
        <w:jc w:val="both"/>
      </w:pPr>
      <w:r>
        <w:rPr>
          <w:b/>
        </w:rPr>
        <w:t>8.19.</w:t>
      </w:r>
      <w:r>
        <w:t xml:space="preserve"> При водовоздушной промывке фильтров в нижней части возд</w:t>
      </w:r>
      <w:r>
        <w:t>у</w:t>
      </w:r>
      <w:r>
        <w:t>хораспределительных труб следует располагать отверстия диаметром 3-5 мм, размещенные в два ряда в шахматном порядке под углом 45</w:t>
      </w:r>
      <w:r>
        <w:rPr>
          <w:vertAlign w:val="superscript"/>
        </w:rPr>
        <w:t>о</w:t>
      </w:r>
      <w:r>
        <w:t xml:space="preserve"> к вертикали. Расстояния между отверстиями принимаются равными 100-200 мм.</w:t>
      </w:r>
    </w:p>
    <w:p w:rsidR="00000000" w:rsidRDefault="00BF2FE7">
      <w:pPr>
        <w:tabs>
          <w:tab w:val="left" w:pos="2268"/>
          <w:tab w:val="right" w:pos="6237"/>
        </w:tabs>
        <w:ind w:firstLine="284"/>
        <w:jc w:val="both"/>
      </w:pPr>
      <w:r>
        <w:t>Скорость выхода воздуха из отверстий принимается равной 40-50 м/с. Диаметры воздухораспределительных и подводящих труб опред</w:t>
      </w:r>
      <w:r>
        <w:t>е</w:t>
      </w:r>
      <w:r>
        <w:t xml:space="preserve">ляются в соответствии со СНиП 2.04.02-84. Напор на выходе воздуха из отверстий </w:t>
      </w:r>
      <w:r>
        <w:rPr>
          <w:lang w:val="en-US"/>
        </w:rPr>
        <w:t>h</w:t>
      </w:r>
      <w:r>
        <w:rPr>
          <w:vertAlign w:val="subscript"/>
        </w:rPr>
        <w:t>о</w:t>
      </w:r>
      <w:r>
        <w:t>, м, рассчитывается</w:t>
      </w:r>
      <w:r>
        <w:t xml:space="preserve"> по формуле</w:t>
      </w:r>
    </w:p>
    <w:p w:rsidR="00000000" w:rsidRDefault="00BF2FE7">
      <w:pPr>
        <w:tabs>
          <w:tab w:val="left" w:pos="2268"/>
          <w:tab w:val="right" w:pos="6237"/>
        </w:tabs>
        <w:spacing w:before="120" w:after="120"/>
        <w:ind w:firstLine="284"/>
        <w:jc w:val="both"/>
      </w:pPr>
      <w:r>
        <w:tab/>
      </w:r>
      <w:r>
        <w:rPr>
          <w:lang w:val="en-US"/>
        </w:rPr>
        <w:t>h</w:t>
      </w:r>
      <w:r>
        <w:rPr>
          <w:vertAlign w:val="subscript"/>
          <w:lang w:val="en-US"/>
        </w:rPr>
        <w:t>o</w:t>
      </w:r>
      <w:r>
        <w:rPr>
          <w:lang w:val="en-US"/>
        </w:rPr>
        <w:t xml:space="preserve"> = H</w:t>
      </w:r>
      <w:r>
        <w:rPr>
          <w:vertAlign w:val="subscript"/>
        </w:rPr>
        <w:t>в</w:t>
      </w:r>
      <w:r>
        <w:t xml:space="preserve"> + 4</w:t>
      </w:r>
      <w:r>
        <w:rPr>
          <w:lang w:val="en-US"/>
        </w:rPr>
        <w:t>h</w:t>
      </w:r>
      <w:r>
        <w:rPr>
          <w:vertAlign w:val="subscript"/>
        </w:rPr>
        <w:t>пл</w:t>
      </w:r>
      <w:r>
        <w:t xml:space="preserve"> + </w:t>
      </w:r>
      <w:r>
        <w:rPr>
          <w:lang w:val="en-US"/>
        </w:rPr>
        <w:t>h</w:t>
      </w:r>
      <w:r>
        <w:rPr>
          <w:vertAlign w:val="subscript"/>
        </w:rPr>
        <w:t>з</w:t>
      </w:r>
      <w:r>
        <w:t xml:space="preserve"> ,</w:t>
      </w:r>
      <w:r>
        <w:tab/>
        <w:t>(28)</w:t>
      </w:r>
    </w:p>
    <w:p w:rsidR="00000000" w:rsidRDefault="00BF2FE7">
      <w:pPr>
        <w:tabs>
          <w:tab w:val="left" w:pos="2268"/>
          <w:tab w:val="right" w:pos="6237"/>
        </w:tabs>
        <w:jc w:val="both"/>
      </w:pPr>
      <w:r>
        <w:t>где Н</w:t>
      </w:r>
      <w:r>
        <w:rPr>
          <w:vertAlign w:val="subscript"/>
        </w:rPr>
        <w:t>в</w:t>
      </w:r>
      <w:r>
        <w:t xml:space="preserve"> — высота слоя воды над отверстиями при промывке, м; </w:t>
      </w:r>
    </w:p>
    <w:p w:rsidR="00000000" w:rsidRDefault="00BF2FE7">
      <w:pPr>
        <w:tabs>
          <w:tab w:val="left" w:pos="2268"/>
          <w:tab w:val="right" w:pos="6237"/>
        </w:tabs>
        <w:ind w:left="851" w:hanging="567"/>
        <w:jc w:val="both"/>
      </w:pPr>
      <w:r>
        <w:rPr>
          <w:lang w:val="en-US"/>
        </w:rPr>
        <w:t>h</w:t>
      </w:r>
      <w:r>
        <w:rPr>
          <w:vertAlign w:val="subscript"/>
        </w:rPr>
        <w:t>пл</w:t>
      </w:r>
      <w:r>
        <w:t xml:space="preserve"> — потери напора в плитах при промывке водой с расчетной и</w:t>
      </w:r>
      <w:r>
        <w:t>н</w:t>
      </w:r>
      <w:r>
        <w:t>тенсивн</w:t>
      </w:r>
      <w:r>
        <w:t>о</w:t>
      </w:r>
      <w:r>
        <w:t>стью, м;</w:t>
      </w:r>
    </w:p>
    <w:p w:rsidR="00000000" w:rsidRDefault="00BF2FE7">
      <w:pPr>
        <w:tabs>
          <w:tab w:val="left" w:pos="2268"/>
          <w:tab w:val="right" w:pos="6237"/>
        </w:tabs>
        <w:ind w:firstLine="284"/>
        <w:jc w:val="both"/>
      </w:pPr>
      <w:r>
        <w:rPr>
          <w:lang w:val="en-US"/>
        </w:rPr>
        <w:t>h</w:t>
      </w:r>
      <w:r>
        <w:rPr>
          <w:vertAlign w:val="subscript"/>
        </w:rPr>
        <w:t>з</w:t>
      </w:r>
      <w:r>
        <w:t xml:space="preserve"> — потеря напора в загрузке, м, определяемая по формуле (23). </w:t>
      </w:r>
    </w:p>
    <w:p w:rsidR="00000000" w:rsidRDefault="00BF2FE7">
      <w:pPr>
        <w:tabs>
          <w:tab w:val="left" w:pos="2268"/>
          <w:tab w:val="right" w:pos="6237"/>
        </w:tabs>
        <w:ind w:firstLine="284"/>
        <w:jc w:val="both"/>
      </w:pPr>
      <w:r>
        <w:rPr>
          <w:b/>
        </w:rPr>
        <w:t>8.20.</w:t>
      </w:r>
      <w:r>
        <w:t xml:space="preserve"> Сборный канал фильтра должен быть снабжен стояками для выпуска воздуха.</w:t>
      </w:r>
    </w:p>
    <w:p w:rsidR="00000000" w:rsidRDefault="00BF2FE7">
      <w:pPr>
        <w:tabs>
          <w:tab w:val="left" w:pos="2268"/>
          <w:tab w:val="right" w:pos="6237"/>
        </w:tabs>
        <w:ind w:firstLine="284"/>
        <w:jc w:val="both"/>
      </w:pPr>
      <w:r>
        <w:rPr>
          <w:b/>
        </w:rPr>
        <w:t>8.21.</w:t>
      </w:r>
      <w:r>
        <w:t xml:space="preserve"> Опорожнение фильтра следует предусматривать через сборный канал и спускную трубу диаметром 100-200 мм.</w:t>
      </w:r>
    </w:p>
    <w:p w:rsidR="00000000" w:rsidRDefault="00BF2FE7">
      <w:pPr>
        <w:pStyle w:val="1"/>
        <w:rPr>
          <w:b/>
        </w:rPr>
      </w:pPr>
      <w:r>
        <w:rPr>
          <w:b/>
        </w:rPr>
        <w:t>ИЗГОТОВЛЕНИЕ ПОЛИМЕРБЕТОННОГО ДРЕНАЖА</w:t>
      </w:r>
    </w:p>
    <w:p w:rsidR="00000000" w:rsidRDefault="00BF2FE7">
      <w:pPr>
        <w:tabs>
          <w:tab w:val="left" w:pos="2268"/>
          <w:tab w:val="right" w:pos="6237"/>
        </w:tabs>
        <w:ind w:firstLine="284"/>
        <w:jc w:val="both"/>
      </w:pPr>
      <w:r>
        <w:rPr>
          <w:b/>
        </w:rPr>
        <w:t>8.22.</w:t>
      </w:r>
      <w:r>
        <w:t xml:space="preserve"> Дренажные плиты следует изготавливать</w:t>
      </w:r>
      <w:r>
        <w:t xml:space="preserve"> на заводе железоб</w:t>
      </w:r>
      <w:r>
        <w:t>е</w:t>
      </w:r>
      <w:r>
        <w:t>тонных изделий на специально оборудованном участке, а при небол</w:t>
      </w:r>
      <w:r>
        <w:t>ь</w:t>
      </w:r>
      <w:r>
        <w:t>шом объеме производства - на месте строительства.</w:t>
      </w:r>
    </w:p>
    <w:p w:rsidR="00000000" w:rsidRDefault="00BF2FE7">
      <w:pPr>
        <w:tabs>
          <w:tab w:val="left" w:pos="2268"/>
          <w:tab w:val="right" w:pos="6237"/>
        </w:tabs>
        <w:ind w:firstLine="284"/>
        <w:jc w:val="both"/>
      </w:pPr>
      <w:r>
        <w:rPr>
          <w:b/>
        </w:rPr>
        <w:t>8.23.</w:t>
      </w:r>
      <w:r>
        <w:t xml:space="preserve"> Пористый полимербетон получают путем смешения заполнит</w:t>
      </w:r>
      <w:r>
        <w:t>е</w:t>
      </w:r>
      <w:r>
        <w:t>ля (гравия или щебня) и эпоксидной диановой смолы с отвердит</w:t>
      </w:r>
      <w:r>
        <w:t>е</w:t>
      </w:r>
      <w:r>
        <w:t>лем.</w:t>
      </w:r>
    </w:p>
    <w:p w:rsidR="00000000" w:rsidRDefault="00BF2FE7">
      <w:pPr>
        <w:tabs>
          <w:tab w:val="left" w:pos="2268"/>
          <w:tab w:val="right" w:pos="6237"/>
        </w:tabs>
        <w:ind w:firstLine="284"/>
        <w:jc w:val="both"/>
      </w:pPr>
      <w:r>
        <w:t>В качестве заполнителя применяют гранитный щебень или гравий по ГОСТ 8267-82, ГОСТ 8268-82 и ГОСТ 10260-82; крупность заполнителя принимают от 3 до 10 мм при эквивалентном диаметре от 4 до 7 мм. При этом масса зерен менее 3 мм и свыше 10 мм не должна п</w:t>
      </w:r>
      <w:r>
        <w:t>ревышать 5 %, содержание зерен слабых пород должно быть не более 10 %, пл</w:t>
      </w:r>
      <w:r>
        <w:t>а</w:t>
      </w:r>
      <w:r>
        <w:t>стинчатой и угловатой форм - 15 %, пылевидных, глинистых и илистых частиц - 1—2  %.</w:t>
      </w:r>
    </w:p>
    <w:p w:rsidR="00000000" w:rsidRDefault="00BF2FE7">
      <w:pPr>
        <w:tabs>
          <w:tab w:val="left" w:pos="2268"/>
          <w:tab w:val="right" w:pos="6237"/>
        </w:tabs>
        <w:ind w:firstLine="284"/>
        <w:jc w:val="both"/>
      </w:pPr>
      <w:r>
        <w:t>Перед изготовлением полимербетона заполнитель должен быть о</w:t>
      </w:r>
      <w:r>
        <w:t>т</w:t>
      </w:r>
      <w:r>
        <w:t>мыт от загрязнений и высушен. Температура заполнителя при изгото</w:t>
      </w:r>
      <w:r>
        <w:t>в</w:t>
      </w:r>
      <w:r>
        <w:t>лении должна быть не ниже 18 °С, рекомендуемый диапазон температур — 30-50 °С.</w:t>
      </w:r>
    </w:p>
    <w:p w:rsidR="00000000" w:rsidRDefault="00BF2FE7">
      <w:pPr>
        <w:tabs>
          <w:tab w:val="left" w:pos="2268"/>
          <w:tab w:val="right" w:pos="6237"/>
        </w:tabs>
        <w:ind w:firstLine="284"/>
        <w:jc w:val="both"/>
      </w:pPr>
      <w:r>
        <w:rPr>
          <w:b/>
        </w:rPr>
        <w:t>8.24.</w:t>
      </w:r>
      <w:r>
        <w:t xml:space="preserve"> В качестве связующего следует применять эпоксидную смолу ЭД-20 или ЭД-16 по ГОСТ 10587-84 с отвердителем полиэтиленполи</w:t>
      </w:r>
      <w:r>
        <w:t>а</w:t>
      </w:r>
      <w:r>
        <w:t>мином по ТУ 6-02-594-80.</w:t>
      </w:r>
      <w:r>
        <w:t xml:space="preserve"> Отношение по массе между смолой и отве</w:t>
      </w:r>
      <w:r>
        <w:t>р</w:t>
      </w:r>
      <w:r>
        <w:t>дителем должно быть 1:10, отношение массы заполнителя и связующего должно быть 15:1 — 20:1. Уточненный расход связующего определяется опытными замесами. Погрешность дозирования компонентов должна быть не более 3 %.</w:t>
      </w:r>
    </w:p>
    <w:p w:rsidR="00000000" w:rsidRDefault="00BF2FE7">
      <w:pPr>
        <w:tabs>
          <w:tab w:val="left" w:pos="2268"/>
          <w:tab w:val="right" w:pos="6237"/>
        </w:tabs>
        <w:ind w:firstLine="284"/>
        <w:jc w:val="both"/>
      </w:pPr>
      <w:r>
        <w:rPr>
          <w:b/>
        </w:rPr>
        <w:t>8.25.</w:t>
      </w:r>
      <w:r>
        <w:t xml:space="preserve"> Полимербетонную смесь приготавливают в мешалке до одн</w:t>
      </w:r>
      <w:r>
        <w:t>о</w:t>
      </w:r>
      <w:r>
        <w:t>родной консистенции. При небольшом объеме работ допускается ручное перемешивание.</w:t>
      </w:r>
    </w:p>
    <w:p w:rsidR="00000000" w:rsidRDefault="00BF2FE7">
      <w:pPr>
        <w:tabs>
          <w:tab w:val="left" w:pos="2268"/>
          <w:tab w:val="right" w:pos="6237"/>
        </w:tabs>
        <w:ind w:firstLine="284"/>
        <w:jc w:val="both"/>
      </w:pPr>
      <w:r>
        <w:rPr>
          <w:b/>
        </w:rPr>
        <w:t>8.26.</w:t>
      </w:r>
      <w:r>
        <w:t xml:space="preserve"> Для изготовления полимербетонных плит применяют металл</w:t>
      </w:r>
      <w:r>
        <w:t>и</w:t>
      </w:r>
      <w:r>
        <w:t>ческие разъемные формы (на одну или несколько плит), о</w:t>
      </w:r>
      <w:r>
        <w:t>беспечива</w:t>
      </w:r>
      <w:r>
        <w:t>ю</w:t>
      </w:r>
      <w:r>
        <w:t>щие заданные размеры плит со скосами в торцах под углом 45-60° (см. черт 26, узел А). Уплотнение полимербетона производят на вибропл</w:t>
      </w:r>
      <w:r>
        <w:t>о</w:t>
      </w:r>
      <w:r>
        <w:t>щадках при стандартной частоте и амплитуде или с помощью поверхн</w:t>
      </w:r>
      <w:r>
        <w:t>о</w:t>
      </w:r>
      <w:r>
        <w:t>стных вибраторов. При небольшом объеме работ допускается трамбов</w:t>
      </w:r>
      <w:r>
        <w:t>а</w:t>
      </w:r>
      <w:r>
        <w:t>ние полимербетона вручную.</w:t>
      </w:r>
    </w:p>
    <w:p w:rsidR="00000000" w:rsidRDefault="00BF2FE7">
      <w:pPr>
        <w:tabs>
          <w:tab w:val="left" w:pos="2268"/>
          <w:tab w:val="right" w:pos="6237"/>
        </w:tabs>
        <w:ind w:firstLine="284"/>
        <w:jc w:val="both"/>
      </w:pPr>
      <w:r>
        <w:rPr>
          <w:b/>
        </w:rPr>
        <w:t>8.27.</w:t>
      </w:r>
      <w:r>
        <w:t xml:space="preserve"> Железобетонные дырчатые плиты изготовляют на заводе, на специально оборудованном участке, а при небольшом объеме - на месте монтажа.</w:t>
      </w:r>
    </w:p>
    <w:p w:rsidR="00000000" w:rsidRDefault="00BF2FE7">
      <w:pPr>
        <w:tabs>
          <w:tab w:val="left" w:pos="2268"/>
          <w:tab w:val="right" w:pos="6237"/>
        </w:tabs>
        <w:ind w:firstLine="284"/>
        <w:jc w:val="both"/>
      </w:pPr>
      <w:r>
        <w:rPr>
          <w:b/>
        </w:rPr>
        <w:t>8.28.</w:t>
      </w:r>
      <w:r>
        <w:t xml:space="preserve"> Боковые грани железобетонных плит следует делать наклонн</w:t>
      </w:r>
      <w:r>
        <w:t>ы</w:t>
      </w:r>
      <w:r>
        <w:t>ми, размер</w:t>
      </w:r>
      <w:r>
        <w:t>ы плит поверху должны быть на 10-15 мм менее размеров понизу.</w:t>
      </w:r>
    </w:p>
    <w:p w:rsidR="00000000" w:rsidRDefault="00BF2FE7">
      <w:pPr>
        <w:tabs>
          <w:tab w:val="left" w:pos="2268"/>
          <w:tab w:val="right" w:pos="6237"/>
        </w:tabs>
        <w:ind w:firstLine="284"/>
        <w:jc w:val="both"/>
      </w:pPr>
      <w:r>
        <w:rPr>
          <w:b/>
        </w:rPr>
        <w:t>8.29.</w:t>
      </w:r>
      <w:r>
        <w:t xml:space="preserve"> Состав бетона и технология изготовления дырчатых железоб</w:t>
      </w:r>
      <w:r>
        <w:t>е</w:t>
      </w:r>
      <w:r>
        <w:t>тонных плит должны обеспечивать его проектную несущую способность (в том числе и трещиностойкость).</w:t>
      </w:r>
    </w:p>
    <w:p w:rsidR="00000000" w:rsidRDefault="00BF2FE7">
      <w:pPr>
        <w:tabs>
          <w:tab w:val="left" w:pos="2268"/>
          <w:tab w:val="right" w:pos="6237"/>
        </w:tabs>
        <w:ind w:firstLine="284"/>
        <w:jc w:val="both"/>
      </w:pPr>
      <w:r>
        <w:rPr>
          <w:b/>
        </w:rPr>
        <w:t>8.30.</w:t>
      </w:r>
      <w:r>
        <w:t xml:space="preserve"> Размеры плит должны соответствовать проектным, допустимые отклонения: по длине и ширине ±5 мм, по диаметрам отверстий ±1-2 мм. Не допускаются раковины диаметром свыше 20 мм, глубиной более 15 мм, местные наплывы высотой более 10-15 мм. На поверхности п</w:t>
      </w:r>
      <w:r>
        <w:t>о</w:t>
      </w:r>
      <w:r>
        <w:t>лимербетона не должно быть с</w:t>
      </w:r>
      <w:r>
        <w:t>коплений связующего диаметром свыше 10 мм.</w:t>
      </w:r>
    </w:p>
    <w:p w:rsidR="00000000" w:rsidRDefault="00BF2FE7">
      <w:pPr>
        <w:tabs>
          <w:tab w:val="left" w:pos="2268"/>
          <w:tab w:val="right" w:pos="6237"/>
        </w:tabs>
        <w:ind w:firstLine="284"/>
        <w:jc w:val="both"/>
      </w:pPr>
      <w:r>
        <w:rPr>
          <w:b/>
        </w:rPr>
        <w:t>8.31.</w:t>
      </w:r>
      <w:r>
        <w:t xml:space="preserve"> При устройстве монолитной конструкции дренажа пригото</w:t>
      </w:r>
      <w:r>
        <w:t>в</w:t>
      </w:r>
      <w:r>
        <w:t>ленную полимербетонную смесь укладывают непосредственно в фильтр на опорные железобетонные колосники, играющие роль опалубки, ра</w:t>
      </w:r>
      <w:r>
        <w:t>з</w:t>
      </w:r>
      <w:r>
        <w:t>равнивают и уплотняют. При изготовлении монолитного дренажа у</w:t>
      </w:r>
      <w:r>
        <w:t>п</w:t>
      </w:r>
      <w:r>
        <w:t>лотнение производят с помощью поверхностного вибратора или вру</w:t>
      </w:r>
      <w:r>
        <w:t>ч</w:t>
      </w:r>
      <w:r>
        <w:t>ную трамбовками площадью около 1 дм</w:t>
      </w:r>
      <w:r>
        <w:rPr>
          <w:vertAlign w:val="superscript"/>
        </w:rPr>
        <w:t>2</w:t>
      </w:r>
      <w:r>
        <w:t>, массой 2—2,5 кг.</w:t>
      </w:r>
    </w:p>
    <w:p w:rsidR="00000000" w:rsidRDefault="00BF2FE7">
      <w:pPr>
        <w:tabs>
          <w:tab w:val="left" w:pos="2268"/>
          <w:tab w:val="right" w:pos="6237"/>
        </w:tabs>
        <w:ind w:firstLine="284"/>
        <w:jc w:val="both"/>
      </w:pPr>
      <w:r>
        <w:rPr>
          <w:b/>
        </w:rPr>
        <w:t>8.32.</w:t>
      </w:r>
      <w:r>
        <w:t xml:space="preserve"> Суммарная продолжительность всех операций — от начала п</w:t>
      </w:r>
      <w:r>
        <w:t>е</w:t>
      </w:r>
      <w:r>
        <w:t>ремешивания смолы с отвердителем до ок</w:t>
      </w:r>
      <w:r>
        <w:t>ончания уплотнения полиме</w:t>
      </w:r>
      <w:r>
        <w:t>р</w:t>
      </w:r>
      <w:r>
        <w:t>бетона — не должна превышать 20-30 мин.</w:t>
      </w:r>
    </w:p>
    <w:p w:rsidR="00000000" w:rsidRDefault="00BF2FE7">
      <w:pPr>
        <w:pStyle w:val="1"/>
        <w:rPr>
          <w:b/>
        </w:rPr>
      </w:pPr>
      <w:r>
        <w:rPr>
          <w:b/>
        </w:rPr>
        <w:t>МОНТАЖ ДРЕНАЖА</w:t>
      </w:r>
    </w:p>
    <w:p w:rsidR="00000000" w:rsidRDefault="00BF2FE7">
      <w:pPr>
        <w:tabs>
          <w:tab w:val="left" w:pos="2268"/>
          <w:tab w:val="right" w:pos="6237"/>
        </w:tabs>
        <w:ind w:firstLine="284"/>
        <w:jc w:val="both"/>
      </w:pPr>
      <w:r>
        <w:rPr>
          <w:b/>
        </w:rPr>
        <w:t>8.33.</w:t>
      </w:r>
      <w:r>
        <w:t xml:space="preserve"> Перед монтажом дренажных плит проверяют герметичность фильтра.</w:t>
      </w:r>
    </w:p>
    <w:p w:rsidR="00000000" w:rsidRDefault="00BF2FE7">
      <w:pPr>
        <w:tabs>
          <w:tab w:val="left" w:pos="2268"/>
          <w:tab w:val="right" w:pos="6237"/>
        </w:tabs>
        <w:ind w:firstLine="284"/>
        <w:jc w:val="both"/>
      </w:pPr>
      <w:r>
        <w:rPr>
          <w:b/>
        </w:rPr>
        <w:t>8.34.</w:t>
      </w:r>
      <w:r>
        <w:t xml:space="preserve"> Опоры дренажных плит следует выполнять из монолитного или сборного железобетона. По периметру ячейки фильтра устраивают опорную стенку толщиной не менее 50 мм. Верхние грани опорных ст</w:t>
      </w:r>
      <w:r>
        <w:t>е</w:t>
      </w:r>
      <w:r>
        <w:t>нок должны быть в одной горизонтальной плоскости, допустимые о</w:t>
      </w:r>
      <w:r>
        <w:t>т</w:t>
      </w:r>
      <w:r>
        <w:t>клонения ±20 мм.</w:t>
      </w:r>
    </w:p>
    <w:p w:rsidR="00000000" w:rsidRDefault="00BF2FE7">
      <w:pPr>
        <w:tabs>
          <w:tab w:val="left" w:pos="2268"/>
          <w:tab w:val="right" w:pos="6237"/>
        </w:tabs>
        <w:ind w:firstLine="284"/>
        <w:jc w:val="both"/>
      </w:pPr>
      <w:r>
        <w:t xml:space="preserve">Перед установкой опорных стенок необходимо принять меры по обеспечению сцепления их с дном </w:t>
      </w:r>
      <w:r>
        <w:t>фильтра для предотвращения отрыва при промывке (анкеровка дна, промывка, проливка цементным мол</w:t>
      </w:r>
      <w:r>
        <w:t>о</w:t>
      </w:r>
      <w:r>
        <w:t>ком).</w:t>
      </w:r>
    </w:p>
    <w:p w:rsidR="00000000" w:rsidRDefault="00BF2FE7">
      <w:pPr>
        <w:tabs>
          <w:tab w:val="left" w:pos="2268"/>
          <w:tab w:val="right" w:pos="6237"/>
        </w:tabs>
        <w:ind w:firstLine="284"/>
        <w:jc w:val="both"/>
      </w:pPr>
      <w:r>
        <w:rPr>
          <w:b/>
        </w:rPr>
        <w:t>8.35.</w:t>
      </w:r>
      <w:r>
        <w:t xml:space="preserve"> Монтаж полимербетонных плит на опорах осуществляют по слою цементного раствора, а в случае повышенной агрессивности к б</w:t>
      </w:r>
      <w:r>
        <w:t>е</w:t>
      </w:r>
      <w:r>
        <w:t>тону — с помощью эпоксидной мастики.</w:t>
      </w:r>
    </w:p>
    <w:p w:rsidR="00000000" w:rsidRDefault="00BF2FE7">
      <w:pPr>
        <w:tabs>
          <w:tab w:val="left" w:pos="2268"/>
          <w:tab w:val="right" w:pos="6237"/>
        </w:tabs>
        <w:ind w:firstLine="284"/>
        <w:jc w:val="both"/>
      </w:pPr>
      <w:r>
        <w:t>Монтаж дырчатых железобетонных плит производят по слою ц</w:t>
      </w:r>
      <w:r>
        <w:t>е</w:t>
      </w:r>
      <w:r>
        <w:t>ментного раствора (на эпоксидной мастике) с помощью анкеров.</w:t>
      </w:r>
    </w:p>
    <w:p w:rsidR="00000000" w:rsidRDefault="00BF2FE7">
      <w:pPr>
        <w:tabs>
          <w:tab w:val="left" w:pos="2268"/>
          <w:tab w:val="right" w:pos="6237"/>
        </w:tabs>
        <w:ind w:firstLine="284"/>
        <w:jc w:val="both"/>
      </w:pPr>
      <w:r>
        <w:rPr>
          <w:b/>
        </w:rPr>
        <w:t>8.36.</w:t>
      </w:r>
      <w:r>
        <w:t xml:space="preserve"> Следует применять цементный раствор состава 1:3 на цементе марки не ниже 400. Эпоксидная мастика применяется следующего с</w:t>
      </w:r>
      <w:r>
        <w:t>о</w:t>
      </w:r>
      <w:r>
        <w:t>с</w:t>
      </w:r>
      <w:r>
        <w:t>тава (по мас. ч.):</w:t>
      </w:r>
    </w:p>
    <w:p w:rsidR="00000000" w:rsidRDefault="00BF2FE7">
      <w:pPr>
        <w:tabs>
          <w:tab w:val="left" w:pos="2268"/>
          <w:tab w:val="right" w:pos="6237"/>
        </w:tabs>
        <w:ind w:firstLine="284"/>
        <w:jc w:val="both"/>
      </w:pPr>
      <w:r>
        <w:t xml:space="preserve">эпоксидная смола ЭД-20 (ЭД-16) - 10; </w:t>
      </w:r>
    </w:p>
    <w:p w:rsidR="00000000" w:rsidRDefault="00BF2FE7">
      <w:pPr>
        <w:tabs>
          <w:tab w:val="left" w:pos="2268"/>
          <w:tab w:val="right" w:pos="6237"/>
        </w:tabs>
        <w:ind w:firstLine="284"/>
        <w:jc w:val="both"/>
      </w:pPr>
      <w:r>
        <w:t xml:space="preserve">отвердитель — полиэтиленполиамин — 1; </w:t>
      </w:r>
    </w:p>
    <w:p w:rsidR="00000000" w:rsidRDefault="00BF2FE7">
      <w:pPr>
        <w:tabs>
          <w:tab w:val="left" w:pos="2268"/>
          <w:tab w:val="right" w:pos="6237"/>
        </w:tabs>
        <w:ind w:firstLine="284"/>
        <w:jc w:val="both"/>
      </w:pPr>
      <w:r>
        <w:t>кварцевый песок (крупностью 0,25-0,5 мм) или цемент — 20-30.</w:t>
      </w:r>
    </w:p>
    <w:p w:rsidR="00000000" w:rsidRDefault="00BF2FE7">
      <w:pPr>
        <w:tabs>
          <w:tab w:val="left" w:pos="2268"/>
          <w:tab w:val="right" w:pos="6237"/>
        </w:tabs>
        <w:ind w:firstLine="284"/>
        <w:jc w:val="both"/>
      </w:pPr>
      <w:r>
        <w:rPr>
          <w:b/>
        </w:rPr>
        <w:t>8.37.</w:t>
      </w:r>
      <w:r>
        <w:t xml:space="preserve"> Стыки плит замоноличивают свежеприготовленным полиме</w:t>
      </w:r>
      <w:r>
        <w:t>р</w:t>
      </w:r>
      <w:r>
        <w:t>бетоном того же состава, что и в дренажных плитах. Уплотнение пол</w:t>
      </w:r>
      <w:r>
        <w:t>и</w:t>
      </w:r>
      <w:r>
        <w:t>мербетона в стыках производят поверхностным вибратором или вру</w:t>
      </w:r>
      <w:r>
        <w:t>ч</w:t>
      </w:r>
      <w:r>
        <w:t>ную трамбовками.</w:t>
      </w:r>
    </w:p>
    <w:p w:rsidR="00000000" w:rsidRDefault="00BF2FE7">
      <w:pPr>
        <w:tabs>
          <w:tab w:val="left" w:pos="2268"/>
          <w:tab w:val="right" w:pos="6237"/>
        </w:tabs>
        <w:ind w:firstLine="284"/>
        <w:jc w:val="both"/>
      </w:pPr>
      <w:r>
        <w:rPr>
          <w:b/>
        </w:rPr>
        <w:t>8.38.</w:t>
      </w:r>
      <w:r>
        <w:t xml:space="preserve"> Опорные железобетонные колосники в случае монолитного дренажа укладывают с зазорами 3—6 мм на вертикальные стенки по цементному раствору состава</w:t>
      </w:r>
      <w:r>
        <w:t xml:space="preserve"> 1 : 3. Зазоры между колосниками на опо</w:t>
      </w:r>
      <w:r>
        <w:t>р</w:t>
      </w:r>
      <w:r>
        <w:t>ных стенках заделывают цементным раствором того же состава.</w:t>
      </w:r>
    </w:p>
    <w:p w:rsidR="00000000" w:rsidRDefault="00BF2FE7">
      <w:pPr>
        <w:tabs>
          <w:tab w:val="left" w:pos="2268"/>
          <w:tab w:val="right" w:pos="6237"/>
        </w:tabs>
        <w:ind w:firstLine="284"/>
        <w:jc w:val="both"/>
      </w:pPr>
      <w:r>
        <w:t>Удерживающие стальные пластины приваривают к анкерам на выс</w:t>
      </w:r>
      <w:r>
        <w:t>о</w:t>
      </w:r>
      <w:r>
        <w:t>те 50 мм от верха колосников до укладки полимербетона.</w:t>
      </w:r>
    </w:p>
    <w:p w:rsidR="00000000" w:rsidRDefault="00BF2FE7">
      <w:pPr>
        <w:tabs>
          <w:tab w:val="left" w:pos="2268"/>
          <w:tab w:val="right" w:pos="6237"/>
        </w:tabs>
        <w:ind w:firstLine="284"/>
        <w:jc w:val="both"/>
      </w:pPr>
      <w:r>
        <w:rPr>
          <w:b/>
        </w:rPr>
        <w:t>8.39.</w:t>
      </w:r>
      <w:r>
        <w:t xml:space="preserve"> По периметру ячейки фильтра после укладки плит делают откос из цементного раствора шириной понизу 40—60 мм под углом 45—60°.</w:t>
      </w:r>
    </w:p>
    <w:p w:rsidR="00000000" w:rsidRDefault="00BF2FE7">
      <w:pPr>
        <w:tabs>
          <w:tab w:val="left" w:pos="2268"/>
          <w:tab w:val="right" w:pos="6237"/>
        </w:tabs>
        <w:ind w:firstLine="284"/>
        <w:jc w:val="both"/>
      </w:pPr>
      <w:r>
        <w:rPr>
          <w:b/>
        </w:rPr>
        <w:t>8.40.</w:t>
      </w:r>
      <w:r>
        <w:t xml:space="preserve"> Твердение полимербетона в стыках должно происходить при температуре не ниже 18 °С в течение 6-7 сут.</w:t>
      </w:r>
    </w:p>
    <w:p w:rsidR="00000000" w:rsidRDefault="00BF2FE7">
      <w:pPr>
        <w:pStyle w:val="1"/>
        <w:rPr>
          <w:b/>
        </w:rPr>
      </w:pPr>
      <w:r>
        <w:rPr>
          <w:b/>
        </w:rPr>
        <w:t>Примеры гидравлического расчета дренажа</w:t>
      </w:r>
    </w:p>
    <w:p w:rsidR="00000000" w:rsidRDefault="00BF2FE7">
      <w:pPr>
        <w:tabs>
          <w:tab w:val="left" w:pos="2268"/>
          <w:tab w:val="right" w:pos="6237"/>
        </w:tabs>
        <w:ind w:firstLine="284"/>
        <w:jc w:val="both"/>
      </w:pPr>
      <w:r>
        <w:rPr>
          <w:b/>
        </w:rPr>
        <w:t>8.41.</w:t>
      </w:r>
      <w:r>
        <w:t xml:space="preserve"> Скорый фильтр</w:t>
      </w:r>
      <w:r>
        <w:t xml:space="preserve"> размерами в плане 6,0</w:t>
      </w:r>
      <w:r>
        <w:sym w:font="Symbol" w:char="F0B4"/>
      </w:r>
      <w:r>
        <w:t>4,8 м загружен средн</w:t>
      </w:r>
      <w:r>
        <w:t>е</w:t>
      </w:r>
      <w:r>
        <w:t>зернистым кварцевым песком (0,7-1,6 мм) высотой слоя 1,2 м. Расче</w:t>
      </w:r>
      <w:r>
        <w:t>т</w:t>
      </w:r>
      <w:r>
        <w:t>ная интенсивность промывки - 15 л/(с</w:t>
      </w:r>
      <w:r>
        <w:sym w:font="Symbol" w:char="F0D7"/>
      </w:r>
      <w:r>
        <w:t>м</w:t>
      </w:r>
      <w:r>
        <w:rPr>
          <w:vertAlign w:val="superscript"/>
        </w:rPr>
        <w:t>2</w:t>
      </w:r>
      <w:r>
        <w:t>). Сборный канал выполнен в виде трубы диаметром 0,8 м. Полимербетон изготовляется из гранитн</w:t>
      </w:r>
      <w:r>
        <w:t>о</w:t>
      </w:r>
      <w:r>
        <w:t>го щебня крупностью 3—10 мм с эквивалентным диаметром 5 мм.</w:t>
      </w:r>
    </w:p>
    <w:p w:rsidR="00000000" w:rsidRDefault="00BF2FE7">
      <w:pPr>
        <w:tabs>
          <w:tab w:val="left" w:pos="2268"/>
          <w:tab w:val="right" w:pos="6237"/>
        </w:tabs>
        <w:ind w:firstLine="284"/>
        <w:jc w:val="both"/>
      </w:pPr>
      <w:r>
        <w:t>Требуется произвести расчет дренажа для двух вариантов его конс</w:t>
      </w:r>
      <w:r>
        <w:t>т</w:t>
      </w:r>
      <w:r>
        <w:t>рукции — с полимербетонными и дырчатыми плитами.</w:t>
      </w:r>
    </w:p>
    <w:p w:rsidR="00000000" w:rsidRDefault="00BF2FE7">
      <w:pPr>
        <w:tabs>
          <w:tab w:val="left" w:pos="2268"/>
          <w:tab w:val="right" w:pos="6237"/>
        </w:tabs>
        <w:ind w:firstLine="284"/>
        <w:jc w:val="both"/>
        <w:rPr>
          <w:b/>
        </w:rPr>
      </w:pPr>
      <w:r>
        <w:rPr>
          <w:b/>
        </w:rPr>
        <w:t xml:space="preserve">Пример 1. Полимербетонные плиты. </w:t>
      </w:r>
    </w:p>
    <w:p w:rsidR="00000000" w:rsidRDefault="00BF2FE7">
      <w:pPr>
        <w:tabs>
          <w:tab w:val="left" w:pos="2268"/>
          <w:tab w:val="right" w:pos="6237"/>
        </w:tabs>
        <w:ind w:firstLine="284"/>
        <w:jc w:val="both"/>
      </w:pPr>
      <w:r>
        <w:t>Расчетный расход воды при промывке</w:t>
      </w:r>
    </w:p>
    <w:p w:rsidR="00000000" w:rsidRDefault="00BF2FE7">
      <w:pPr>
        <w:tabs>
          <w:tab w:val="left" w:pos="1701"/>
          <w:tab w:val="left" w:pos="2268"/>
          <w:tab w:val="right" w:pos="6237"/>
        </w:tabs>
        <w:spacing w:before="120" w:after="120"/>
        <w:ind w:firstLine="284"/>
        <w:jc w:val="both"/>
      </w:pPr>
      <w:r>
        <w:tab/>
      </w:r>
      <w:r>
        <w:rPr>
          <w:lang w:val="en-US"/>
        </w:rPr>
        <w:t>Q</w:t>
      </w:r>
      <w:r>
        <w:rPr>
          <w:vertAlign w:val="subscript"/>
        </w:rPr>
        <w:t>пр</w:t>
      </w:r>
      <w:r>
        <w:t xml:space="preserve"> = 15 </w:t>
      </w:r>
      <w:r>
        <w:sym w:font="Symbol" w:char="F0D7"/>
      </w:r>
      <w:r>
        <w:t xml:space="preserve"> 6 </w:t>
      </w:r>
      <w:r>
        <w:sym w:font="Symbol" w:char="F0D7"/>
      </w:r>
      <w:r>
        <w:t xml:space="preserve"> 4,8 = 432 л</w:t>
      </w:r>
      <w:r>
        <w:t>/с ;</w:t>
      </w:r>
    </w:p>
    <w:p w:rsidR="00000000" w:rsidRDefault="00BF2FE7">
      <w:pPr>
        <w:tabs>
          <w:tab w:val="left" w:pos="1701"/>
          <w:tab w:val="left" w:pos="2268"/>
          <w:tab w:val="right" w:pos="6237"/>
        </w:tabs>
        <w:jc w:val="both"/>
      </w:pPr>
      <w:r>
        <w:t>скорость в начале сборного канала при промывке</w:t>
      </w:r>
    </w:p>
    <w:p w:rsidR="00000000" w:rsidRDefault="00BF2FE7">
      <w:pPr>
        <w:tabs>
          <w:tab w:val="left" w:pos="1701"/>
          <w:tab w:val="left" w:pos="2268"/>
          <w:tab w:val="right" w:pos="6237"/>
        </w:tabs>
        <w:ind w:firstLine="284"/>
        <w:jc w:val="both"/>
      </w:pPr>
      <w:r>
        <w:tab/>
      </w:r>
      <w:r>
        <w:rPr>
          <w:position w:val="-28"/>
        </w:rPr>
        <w:object w:dxaOrig="1520" w:dyaOrig="600">
          <v:shape id="_x0000_i1109" type="#_x0000_t75" style="width:75.75pt;height:30pt" o:ole="">
            <v:imagedata r:id="rId137" o:title=""/>
          </v:shape>
          <o:OLEObject Type="Embed" ProgID="Equation.2" ShapeID="_x0000_i1109" DrawAspect="Content" ObjectID="_1427215091" r:id="rId138"/>
        </w:object>
      </w:r>
      <w:r>
        <w:t xml:space="preserve"> = 0,86 м/с. </w:t>
      </w:r>
    </w:p>
    <w:p w:rsidR="00000000" w:rsidRDefault="00BF2FE7">
      <w:pPr>
        <w:tabs>
          <w:tab w:val="left" w:pos="1701"/>
          <w:tab w:val="left" w:pos="2268"/>
          <w:tab w:val="right" w:pos="6237"/>
        </w:tabs>
        <w:ind w:firstLine="284"/>
        <w:jc w:val="both"/>
      </w:pPr>
      <w:r>
        <w:t>Принимаем шаг опорных стенок в осях 0,33 м, тогда число патру</w:t>
      </w:r>
      <w:r>
        <w:t>б</w:t>
      </w:r>
      <w:r>
        <w:t>ков на входах в каналы будет равно 18. Расход воды через каждый па</w:t>
      </w:r>
      <w:r>
        <w:t>т</w:t>
      </w:r>
      <w:r>
        <w:t>рубок равен  432/18 = 24,0 л/с, скорость воды в патрубке при диаметре 125мм составит</w:t>
      </w:r>
    </w:p>
    <w:p w:rsidR="00000000" w:rsidRDefault="00BF2FE7">
      <w:pPr>
        <w:tabs>
          <w:tab w:val="left" w:pos="1701"/>
          <w:tab w:val="left" w:pos="2268"/>
          <w:tab w:val="right" w:pos="6237"/>
        </w:tabs>
        <w:ind w:firstLine="284"/>
        <w:jc w:val="both"/>
      </w:pPr>
      <w:r>
        <w:tab/>
      </w:r>
      <w:r>
        <w:rPr>
          <w:position w:val="-28"/>
        </w:rPr>
        <w:object w:dxaOrig="2220" w:dyaOrig="600">
          <v:shape id="_x0000_i1110" type="#_x0000_t75" style="width:111pt;height:30pt" o:ole="">
            <v:imagedata r:id="rId139" o:title=""/>
          </v:shape>
          <o:OLEObject Type="Embed" ProgID="Equation.2" ShapeID="_x0000_i1110" DrawAspect="Content" ObjectID="_1427215092" r:id="rId140"/>
        </w:object>
      </w:r>
      <w:r>
        <w:t xml:space="preserve"> м/с.</w:t>
      </w:r>
    </w:p>
    <w:p w:rsidR="00000000" w:rsidRDefault="00BF2FE7">
      <w:pPr>
        <w:tabs>
          <w:tab w:val="left" w:pos="1701"/>
          <w:tab w:val="left" w:pos="2268"/>
          <w:tab w:val="right" w:pos="6237"/>
        </w:tabs>
        <w:ind w:firstLine="284"/>
        <w:jc w:val="both"/>
      </w:pPr>
      <w:r>
        <w:t>Высоту канала принимаем равной 0,35 м, толщину опорных стенок - 0,1 м. Сечение канала (в свету) тогда составляет 0,35</w:t>
      </w:r>
      <w:r>
        <w:sym w:font="Symbol" w:char="F0B4"/>
      </w:r>
      <w:r>
        <w:t>0,23 м, а скорость воды в начале канала —</w:t>
      </w:r>
    </w:p>
    <w:p w:rsidR="00000000" w:rsidRDefault="00BF2FE7">
      <w:pPr>
        <w:tabs>
          <w:tab w:val="left" w:pos="1701"/>
          <w:tab w:val="left" w:pos="2268"/>
          <w:tab w:val="right" w:pos="6237"/>
        </w:tabs>
        <w:ind w:firstLine="284"/>
        <w:jc w:val="both"/>
      </w:pPr>
      <w:r>
        <w:tab/>
      </w:r>
      <w:r>
        <w:rPr>
          <w:position w:val="-22"/>
        </w:rPr>
        <w:object w:dxaOrig="2040" w:dyaOrig="540">
          <v:shape id="_x0000_i1111" type="#_x0000_t75" style="width:102pt;height:27pt" o:ole="">
            <v:imagedata r:id="rId141" o:title=""/>
          </v:shape>
          <o:OLEObject Type="Embed" ProgID="Equation.2" ShapeID="_x0000_i1111" DrawAspect="Content" ObjectID="_1427215093" r:id="rId142"/>
        </w:object>
      </w:r>
      <w:r>
        <w:t xml:space="preserve"> м/с.</w:t>
      </w:r>
    </w:p>
    <w:p w:rsidR="00000000" w:rsidRDefault="00BF2FE7">
      <w:pPr>
        <w:tabs>
          <w:tab w:val="left" w:pos="1701"/>
          <w:tab w:val="left" w:pos="2268"/>
          <w:tab w:val="right" w:pos="6237"/>
        </w:tabs>
        <w:ind w:firstLine="284"/>
        <w:jc w:val="both"/>
        <w:rPr>
          <w:lang w:val="en-US"/>
        </w:rPr>
      </w:pPr>
      <w:r>
        <w:t>Значения рассчитанных скоростей соответствуют требованиям пп. 8.13 и 8.14.</w:t>
      </w:r>
      <w:r>
        <w:rPr>
          <w:lang w:val="en-US"/>
        </w:rPr>
        <w:t xml:space="preserve"> </w:t>
      </w:r>
    </w:p>
    <w:p w:rsidR="00000000" w:rsidRDefault="00BF2FE7">
      <w:pPr>
        <w:tabs>
          <w:tab w:val="left" w:pos="1701"/>
          <w:tab w:val="left" w:pos="2268"/>
          <w:tab w:val="right" w:pos="6237"/>
        </w:tabs>
        <w:ind w:firstLine="284"/>
        <w:jc w:val="both"/>
      </w:pPr>
      <w:r>
        <w:t>Потерю напора в патрубке</w:t>
      </w:r>
      <w:r>
        <w:rPr>
          <w:lang w:val="en-US"/>
        </w:rPr>
        <w:t xml:space="preserve"> h</w:t>
      </w:r>
      <w:r>
        <w:rPr>
          <w:vertAlign w:val="subscript"/>
        </w:rPr>
        <w:t>п</w:t>
      </w:r>
      <w:r>
        <w:t xml:space="preserve"> принимаем равной 2,5 м (см. п. 8.15), тогда диаметр отверстия диафрагмы на выходе из патрубка по формуле (24) составит</w:t>
      </w:r>
    </w:p>
    <w:p w:rsidR="00000000" w:rsidRDefault="00BF2FE7">
      <w:pPr>
        <w:tabs>
          <w:tab w:val="left" w:pos="1701"/>
          <w:tab w:val="left" w:pos="2268"/>
          <w:tab w:val="right" w:pos="6237"/>
        </w:tabs>
        <w:ind w:firstLine="284"/>
        <w:jc w:val="both"/>
      </w:pPr>
      <w:r>
        <w:tab/>
      </w:r>
      <w:r>
        <w:rPr>
          <w:position w:val="-28"/>
        </w:rPr>
        <w:object w:dxaOrig="2640" w:dyaOrig="720">
          <v:shape id="_x0000_i1112" type="#_x0000_t75" style="width:132pt;height:36pt" o:ole="">
            <v:imagedata r:id="rId143" o:title=""/>
          </v:shape>
          <o:OLEObject Type="Embed" ProgID="Equation.2" ShapeID="_x0000_i1112" DrawAspect="Content" ObjectID="_1427215094" r:id="rId144"/>
        </w:object>
      </w:r>
      <w:r>
        <w:t xml:space="preserve"> 8,5 см</w:t>
      </w:r>
    </w:p>
    <w:p w:rsidR="00000000" w:rsidRDefault="00BF2FE7">
      <w:pPr>
        <w:tabs>
          <w:tab w:val="left" w:pos="1701"/>
          <w:tab w:val="left" w:pos="2268"/>
          <w:tab w:val="right" w:pos="6237"/>
        </w:tabs>
        <w:jc w:val="both"/>
      </w:pPr>
      <w:r>
        <w:t>(все расчеты выполнены в см, коэффициент расхода принят равным 0,6).</w:t>
      </w:r>
    </w:p>
    <w:p w:rsidR="00000000" w:rsidRDefault="00BF2FE7">
      <w:pPr>
        <w:tabs>
          <w:tab w:val="left" w:pos="1701"/>
          <w:tab w:val="left" w:pos="2268"/>
          <w:tab w:val="right" w:pos="6237"/>
        </w:tabs>
        <w:ind w:firstLine="284"/>
        <w:jc w:val="both"/>
        <w:rPr>
          <w:b/>
        </w:rPr>
      </w:pPr>
      <w:r>
        <w:rPr>
          <w:b/>
        </w:rPr>
        <w:t>Пример 2. Дырчатые плиты.</w:t>
      </w:r>
    </w:p>
    <w:p w:rsidR="00000000" w:rsidRDefault="00BF2FE7">
      <w:pPr>
        <w:tabs>
          <w:tab w:val="left" w:pos="1701"/>
          <w:tab w:val="left" w:pos="2268"/>
          <w:tab w:val="right" w:pos="6237"/>
        </w:tabs>
        <w:ind w:firstLine="284"/>
        <w:jc w:val="both"/>
      </w:pPr>
      <w:r>
        <w:t>Дренажные плиты приняты размерами в плане 595</w:t>
      </w:r>
      <w:r>
        <w:sym w:font="Symbol" w:char="F0B4"/>
      </w:r>
      <w:r>
        <w:t>595 мм, с выс</w:t>
      </w:r>
      <w:r>
        <w:t>о</w:t>
      </w:r>
      <w:r>
        <w:t>той железобетонной части 70 мм.</w:t>
      </w:r>
    </w:p>
    <w:p w:rsidR="00000000" w:rsidRDefault="00BF2FE7">
      <w:pPr>
        <w:tabs>
          <w:tab w:val="left" w:pos="1701"/>
          <w:tab w:val="left" w:pos="2268"/>
          <w:tab w:val="right" w:pos="6237"/>
        </w:tabs>
        <w:ind w:firstLine="284"/>
        <w:jc w:val="both"/>
      </w:pPr>
      <w:r>
        <w:t xml:space="preserve">Принимаем на входов поддон фильтра 10 патрубков диаметром </w:t>
      </w:r>
      <w:r>
        <w:t>175 мм. Расход воды через каждый патрубок составит 43,2 л/с, а скорость -</w:t>
      </w:r>
    </w:p>
    <w:p w:rsidR="00000000" w:rsidRDefault="00BF2FE7">
      <w:pPr>
        <w:tabs>
          <w:tab w:val="left" w:pos="1701"/>
          <w:tab w:val="left" w:pos="2268"/>
          <w:tab w:val="right" w:pos="6237"/>
        </w:tabs>
        <w:ind w:firstLine="284"/>
        <w:jc w:val="both"/>
      </w:pPr>
      <w:r>
        <w:tab/>
      </w:r>
      <w:r>
        <w:rPr>
          <w:position w:val="-28"/>
        </w:rPr>
        <w:object w:dxaOrig="2000" w:dyaOrig="600">
          <v:shape id="_x0000_i1113" type="#_x0000_t75" style="width:99.75pt;height:30pt" o:ole="">
            <v:imagedata r:id="rId145" o:title=""/>
          </v:shape>
          <o:OLEObject Type="Embed" ProgID="Equation.2" ShapeID="_x0000_i1113" DrawAspect="Content" ObjectID="_1427215095" r:id="rId146"/>
        </w:object>
      </w:r>
      <w:r>
        <w:t xml:space="preserve"> 1,62 м/с .</w:t>
      </w:r>
    </w:p>
    <w:p w:rsidR="00000000" w:rsidRDefault="00BF2FE7">
      <w:pPr>
        <w:tabs>
          <w:tab w:val="left" w:pos="1701"/>
          <w:tab w:val="left" w:pos="2268"/>
          <w:tab w:val="right" w:pos="6237"/>
        </w:tabs>
        <w:ind w:firstLine="284"/>
        <w:jc w:val="both"/>
      </w:pPr>
      <w:r>
        <w:t>При высоте поддона 0,35 м скорость в его начале</w:t>
      </w:r>
    </w:p>
    <w:p w:rsidR="00000000" w:rsidRDefault="00BF2FE7">
      <w:pPr>
        <w:tabs>
          <w:tab w:val="left" w:pos="1701"/>
          <w:tab w:val="left" w:pos="2268"/>
          <w:tab w:val="right" w:pos="6237"/>
        </w:tabs>
        <w:ind w:firstLine="284"/>
        <w:jc w:val="both"/>
      </w:pPr>
      <w:r>
        <w:tab/>
      </w:r>
      <w:r>
        <w:rPr>
          <w:position w:val="-22"/>
        </w:rPr>
        <w:object w:dxaOrig="1640" w:dyaOrig="540">
          <v:shape id="_x0000_i1114" type="#_x0000_t75" style="width:81.75pt;height:27pt" o:ole="">
            <v:imagedata r:id="rId147" o:title=""/>
          </v:shape>
          <o:OLEObject Type="Embed" ProgID="Equation.2" ShapeID="_x0000_i1114" DrawAspect="Content" ObjectID="_1427215096" r:id="rId148"/>
        </w:object>
      </w:r>
      <w:r>
        <w:t xml:space="preserve"> 0,205 м/с</w:t>
      </w:r>
    </w:p>
    <w:p w:rsidR="00000000" w:rsidRDefault="00BF2FE7">
      <w:pPr>
        <w:tabs>
          <w:tab w:val="left" w:pos="1701"/>
          <w:tab w:val="left" w:pos="2268"/>
          <w:tab w:val="right" w:pos="6237"/>
        </w:tabs>
        <w:jc w:val="both"/>
      </w:pPr>
      <w:r>
        <w:t>(0,35</w:t>
      </w:r>
      <w:r>
        <w:sym w:font="Symbol" w:char="F0B4"/>
      </w:r>
      <w:r>
        <w:t xml:space="preserve">6,0 - сечение поддона). </w:t>
      </w:r>
    </w:p>
    <w:p w:rsidR="00000000" w:rsidRDefault="00BF2FE7">
      <w:pPr>
        <w:tabs>
          <w:tab w:val="left" w:pos="1701"/>
          <w:tab w:val="left" w:pos="2268"/>
          <w:tab w:val="right" w:pos="6237"/>
        </w:tabs>
        <w:ind w:firstLine="284"/>
        <w:jc w:val="both"/>
      </w:pPr>
      <w:r>
        <w:t>Потребные потери напора в плитах по формуле (22) составят</w:t>
      </w:r>
    </w:p>
    <w:p w:rsidR="00000000" w:rsidRDefault="00BF2FE7">
      <w:pPr>
        <w:tabs>
          <w:tab w:val="left" w:pos="1701"/>
          <w:tab w:val="left" w:pos="2268"/>
          <w:tab w:val="right" w:pos="6237"/>
        </w:tabs>
        <w:ind w:firstLine="284"/>
        <w:jc w:val="both"/>
      </w:pPr>
      <w:r>
        <w:tab/>
      </w:r>
      <w:r>
        <w:rPr>
          <w:position w:val="-20"/>
        </w:rPr>
        <w:object w:dxaOrig="2380" w:dyaOrig="600">
          <v:shape id="_x0000_i1115" type="#_x0000_t75" style="width:119.25pt;height:30pt" o:ole="">
            <v:imagedata r:id="rId149" o:title=""/>
          </v:shape>
          <o:OLEObject Type="Embed" ProgID="Equation.2" ShapeID="_x0000_i1115" DrawAspect="Content" ObjectID="_1427215097" r:id="rId150"/>
        </w:object>
      </w:r>
      <w:r>
        <w:t xml:space="preserve"> 49 см</w:t>
      </w:r>
    </w:p>
    <w:p w:rsidR="00000000" w:rsidRDefault="00BF2FE7">
      <w:pPr>
        <w:tabs>
          <w:tab w:val="left" w:pos="1701"/>
          <w:tab w:val="left" w:pos="2268"/>
          <w:tab w:val="right" w:pos="6237"/>
        </w:tabs>
        <w:jc w:val="both"/>
      </w:pPr>
      <w:r>
        <w:t xml:space="preserve"> (коэффициент сопротивления патрубка </w:t>
      </w:r>
      <w:r>
        <w:sym w:font="Symbol" w:char="F07A"/>
      </w:r>
      <w:r>
        <w:t xml:space="preserve"> принят равным 1,5).</w:t>
      </w:r>
    </w:p>
    <w:p w:rsidR="00000000" w:rsidRDefault="00BF2FE7">
      <w:pPr>
        <w:tabs>
          <w:tab w:val="left" w:pos="1701"/>
          <w:tab w:val="left" w:pos="2268"/>
          <w:tab w:val="right" w:pos="6237"/>
        </w:tabs>
        <w:ind w:firstLine="284"/>
        <w:jc w:val="both"/>
      </w:pPr>
      <w:r>
        <w:t xml:space="preserve">Потери напора во взвешенной загрузке при промывке по формуле (23) равны: </w:t>
      </w:r>
    </w:p>
    <w:p w:rsidR="00000000" w:rsidRDefault="00BF2FE7">
      <w:pPr>
        <w:tabs>
          <w:tab w:val="left" w:pos="1701"/>
          <w:tab w:val="left" w:pos="2268"/>
          <w:tab w:val="right" w:pos="6237"/>
        </w:tabs>
        <w:spacing w:after="120"/>
        <w:ind w:firstLine="284"/>
        <w:jc w:val="both"/>
      </w:pPr>
      <w:r>
        <w:tab/>
      </w:r>
      <w:r>
        <w:rPr>
          <w:lang w:val="en-US"/>
        </w:rPr>
        <w:t>h</w:t>
      </w:r>
      <w:r>
        <w:rPr>
          <w:vertAlign w:val="subscript"/>
        </w:rPr>
        <w:t>з</w:t>
      </w:r>
      <w:r>
        <w:t xml:space="preserve"> = (2,65 </w:t>
      </w:r>
      <w:r>
        <w:sym w:font="Symbol" w:char="F02D"/>
      </w:r>
      <w:r>
        <w:t xml:space="preserve"> 1)(1 </w:t>
      </w:r>
      <w:r>
        <w:sym w:font="Symbol" w:char="F02D"/>
      </w:r>
      <w:r>
        <w:t xml:space="preserve"> 0,4) 1,2 = 1,19 м . </w:t>
      </w:r>
      <w:r>
        <w:tab/>
      </w:r>
    </w:p>
    <w:p w:rsidR="00000000" w:rsidRDefault="00BF2FE7">
      <w:pPr>
        <w:tabs>
          <w:tab w:val="left" w:pos="1701"/>
          <w:tab w:val="left" w:pos="2268"/>
          <w:tab w:val="right" w:pos="6237"/>
        </w:tabs>
        <w:ind w:firstLine="284"/>
        <w:jc w:val="both"/>
      </w:pPr>
      <w:r>
        <w:t>По п. 8.15 потери напор</w:t>
      </w:r>
      <w:r>
        <w:t>а в плитах при равномерной промывке дол</w:t>
      </w:r>
      <w:r>
        <w:t>ж</w:t>
      </w:r>
      <w:r>
        <w:t xml:space="preserve">ны быть не менее 0,5 </w:t>
      </w:r>
      <w:r>
        <w:sym w:font="Symbol" w:char="F0D7"/>
      </w:r>
      <w:r>
        <w:t xml:space="preserve"> 1,19 = 59,5 см. Принимаем для дальнейшего ра</w:t>
      </w:r>
      <w:r>
        <w:t>с</w:t>
      </w:r>
      <w:r>
        <w:t xml:space="preserve">чета значение </w:t>
      </w:r>
      <w:r>
        <w:rPr>
          <w:lang w:val="en-US"/>
        </w:rPr>
        <w:t>h</w:t>
      </w:r>
      <w:r>
        <w:rPr>
          <w:vertAlign w:val="subscript"/>
        </w:rPr>
        <w:t>пл</w:t>
      </w:r>
      <w:r>
        <w:t xml:space="preserve"> = 59,5 см.</w:t>
      </w:r>
    </w:p>
    <w:p w:rsidR="00000000" w:rsidRDefault="00BF2FE7">
      <w:pPr>
        <w:tabs>
          <w:tab w:val="left" w:pos="1701"/>
          <w:tab w:val="left" w:pos="2268"/>
          <w:tab w:val="right" w:pos="6237"/>
        </w:tabs>
        <w:ind w:firstLine="284"/>
        <w:jc w:val="both"/>
      </w:pPr>
      <w:r>
        <w:t xml:space="preserve">Средний диаметр отверстий в плитах определяем по формуле (25), приняв шаг отверстий </w:t>
      </w:r>
      <w:r>
        <w:rPr>
          <w:lang w:val="en-US"/>
        </w:rPr>
        <w:t xml:space="preserve">l </w:t>
      </w:r>
      <w:r>
        <w:t xml:space="preserve">= 10 см, показатель степени </w:t>
      </w:r>
      <w:r>
        <w:sym w:font="Symbol" w:char="F064"/>
      </w:r>
      <w:r>
        <w:t xml:space="preserve"> = 1,67 и коэфф</w:t>
      </w:r>
      <w:r>
        <w:t>и</w:t>
      </w:r>
      <w:r>
        <w:t xml:space="preserve">циент </w:t>
      </w:r>
      <w:r>
        <w:rPr>
          <w:lang w:val="en-US"/>
        </w:rPr>
        <w:t xml:space="preserve">k </w:t>
      </w:r>
      <w:r>
        <w:t>= 0,59</w:t>
      </w:r>
      <w:r>
        <w:rPr>
          <w:lang w:val="en-US"/>
        </w:rPr>
        <w:t xml:space="preserve"> </w:t>
      </w:r>
      <w:r>
        <w:t>с</w:t>
      </w:r>
      <w:r>
        <w:rPr>
          <w:vertAlign w:val="superscript"/>
          <w:lang w:val="en-US"/>
        </w:rPr>
        <w:t>2</w:t>
      </w:r>
      <w:r>
        <w:rPr>
          <w:lang w:val="en-US"/>
        </w:rPr>
        <w:sym w:font="Symbol" w:char="F0D7"/>
      </w:r>
      <w:r>
        <w:t>см</w:t>
      </w:r>
      <w:r>
        <w:rPr>
          <w:vertAlign w:val="superscript"/>
          <w:lang w:val="en-US"/>
        </w:rPr>
        <w:t>-2</w:t>
      </w:r>
      <w:r>
        <w:rPr>
          <w:vertAlign w:val="superscript"/>
        </w:rPr>
        <w:t>,33</w:t>
      </w:r>
      <w:r>
        <w:t xml:space="preserve"> (см.п.8.16), коэффициент </w:t>
      </w:r>
      <w:r>
        <w:sym w:font="Symbol" w:char="F06E"/>
      </w:r>
      <w:r>
        <w:t xml:space="preserve"> = 0,01 см</w:t>
      </w:r>
      <w:r>
        <w:rPr>
          <w:vertAlign w:val="superscript"/>
        </w:rPr>
        <w:t>2</w:t>
      </w:r>
      <w:r>
        <w:t>/с.</w:t>
      </w:r>
    </w:p>
    <w:p w:rsidR="00000000" w:rsidRDefault="00BF2FE7">
      <w:pPr>
        <w:tabs>
          <w:tab w:val="left" w:pos="1134"/>
          <w:tab w:val="left" w:pos="1701"/>
          <w:tab w:val="left" w:pos="2268"/>
          <w:tab w:val="right" w:pos="6237"/>
        </w:tabs>
        <w:ind w:firstLine="284"/>
        <w:jc w:val="both"/>
      </w:pPr>
      <w:r>
        <w:tab/>
      </w:r>
      <w:r>
        <w:rPr>
          <w:position w:val="-32"/>
        </w:rPr>
        <w:object w:dxaOrig="3300" w:dyaOrig="820">
          <v:shape id="_x0000_i1116" type="#_x0000_t75" style="width:165pt;height:41.25pt" o:ole="">
            <v:imagedata r:id="rId151" o:title=""/>
          </v:shape>
          <o:OLEObject Type="Embed" ProgID="Equation.2" ShapeID="_x0000_i1116" DrawAspect="Content" ObjectID="_1427215098" r:id="rId152"/>
        </w:object>
      </w:r>
      <w:r>
        <w:t xml:space="preserve"> 3,95 см .</w:t>
      </w:r>
    </w:p>
    <w:p w:rsidR="00000000" w:rsidRDefault="00BF2FE7">
      <w:pPr>
        <w:tabs>
          <w:tab w:val="left" w:pos="1701"/>
          <w:tab w:val="left" w:pos="2268"/>
          <w:tab w:val="right" w:pos="6237"/>
        </w:tabs>
        <w:ind w:firstLine="284"/>
        <w:jc w:val="both"/>
      </w:pPr>
      <w:r>
        <w:t>Принимаем диаметр отверстия в верхнем сечении</w:t>
      </w:r>
      <w:r>
        <w:rPr>
          <w:lang w:val="en-US"/>
        </w:rPr>
        <w:t xml:space="preserve"> d</w:t>
      </w:r>
      <w:r>
        <w:rPr>
          <w:vertAlign w:val="subscript"/>
        </w:rPr>
        <w:t>в</w:t>
      </w:r>
      <w:r>
        <w:t xml:space="preserve"> = 3,7 см, тогда диаметр в нижнем сечении равен (см. п. 8.16):</w:t>
      </w:r>
    </w:p>
    <w:p w:rsidR="00000000" w:rsidRDefault="00BF2FE7">
      <w:pPr>
        <w:tabs>
          <w:tab w:val="left" w:pos="1701"/>
          <w:tab w:val="left" w:pos="2268"/>
          <w:tab w:val="right" w:pos="6237"/>
        </w:tabs>
        <w:ind w:firstLine="284"/>
        <w:jc w:val="both"/>
      </w:pPr>
      <w:r>
        <w:tab/>
        <w:t xml:space="preserve"> </w:t>
      </w:r>
      <w:r>
        <w:rPr>
          <w:position w:val="-26"/>
        </w:rPr>
        <w:object w:dxaOrig="1939" w:dyaOrig="660">
          <v:shape id="_x0000_i1117" type="#_x0000_t75" style="width:96.75pt;height:33pt" o:ole="">
            <v:imagedata r:id="rId153" o:title=""/>
          </v:shape>
          <o:OLEObject Type="Embed" ProgID="Equation.2" ShapeID="_x0000_i1117" DrawAspect="Content" ObjectID="_1427215099" r:id="rId154"/>
        </w:object>
      </w:r>
      <w:r>
        <w:t xml:space="preserve"> см.</w:t>
      </w:r>
    </w:p>
    <w:p w:rsidR="00000000" w:rsidRDefault="00BF2FE7">
      <w:pPr>
        <w:pStyle w:val="1"/>
        <w:spacing w:after="0"/>
        <w:rPr>
          <w:b/>
        </w:rPr>
      </w:pPr>
      <w:r>
        <w:rPr>
          <w:b/>
        </w:rPr>
        <w:t>9</w:t>
      </w:r>
      <w:r>
        <w:rPr>
          <w:b/>
        </w:rPr>
        <w:t xml:space="preserve">. ФИЛЬТРЫ С ПЛАВАЮЩЕЙ ПЕНОПОЛИСТИРОЛЬНОЙ </w:t>
      </w:r>
      <w:r>
        <w:rPr>
          <w:b/>
        </w:rPr>
        <w:br/>
        <w:t>З</w:t>
      </w:r>
      <w:r>
        <w:rPr>
          <w:b/>
        </w:rPr>
        <w:t>А</w:t>
      </w:r>
      <w:r>
        <w:rPr>
          <w:b/>
        </w:rPr>
        <w:t>ГРУЗКОЙ</w:t>
      </w:r>
    </w:p>
    <w:p w:rsidR="00000000" w:rsidRDefault="00BF2FE7">
      <w:pPr>
        <w:pStyle w:val="1"/>
        <w:rPr>
          <w:b/>
        </w:rPr>
      </w:pPr>
      <w:r>
        <w:rPr>
          <w:b/>
        </w:rPr>
        <w:t>НАЗНАЧЕНИЕ И ОБЛАСТЬ ПРИМЕНЕНИЯ</w:t>
      </w:r>
    </w:p>
    <w:p w:rsidR="00000000" w:rsidRDefault="00BF2FE7">
      <w:pPr>
        <w:tabs>
          <w:tab w:val="left" w:pos="1701"/>
          <w:tab w:val="left" w:pos="2268"/>
          <w:tab w:val="right" w:pos="6237"/>
        </w:tabs>
        <w:ind w:firstLine="284"/>
        <w:jc w:val="both"/>
      </w:pPr>
      <w:r>
        <w:rPr>
          <w:b/>
        </w:rPr>
        <w:t>9.1.</w:t>
      </w:r>
      <w:r>
        <w:t xml:space="preserve"> В настоящем разделе приводятся сведения о конструкции и ра</w:t>
      </w:r>
      <w:r>
        <w:t>с</w:t>
      </w:r>
      <w:r>
        <w:t>чете крупнозернистых напорных и безнапорных фильтров с плавающей пенополистирольной загрузкой (ФПЗ), предназначенных для безре</w:t>
      </w:r>
      <w:r>
        <w:t>а</w:t>
      </w:r>
      <w:r>
        <w:t>гентного осветления поверхностных вод на технические нужды.</w:t>
      </w:r>
    </w:p>
    <w:p w:rsidR="00000000" w:rsidRDefault="00BF2FE7">
      <w:pPr>
        <w:tabs>
          <w:tab w:val="left" w:pos="1701"/>
          <w:tab w:val="left" w:pos="2268"/>
          <w:tab w:val="right" w:pos="6237"/>
        </w:tabs>
        <w:ind w:firstLine="284"/>
        <w:jc w:val="both"/>
      </w:pPr>
      <w:r>
        <w:rPr>
          <w:b/>
        </w:rPr>
        <w:t>9.2.</w:t>
      </w:r>
      <w:r>
        <w:t xml:space="preserve"> ФПЗ могут быть также применены для осветления и обесцвеч</w:t>
      </w:r>
      <w:r>
        <w:t>и</w:t>
      </w:r>
      <w:r>
        <w:t>вания поверхностных вод в реагентной схеме и для доочистки сточных вод. Наличие в воде минеральных масел, нефтепрод</w:t>
      </w:r>
      <w:r>
        <w:t xml:space="preserve">уктов и жиров с концентрацией свыше 10 мг/л, а также водорослей более 10 тыс. кл/мл препятствует их нормальной работе. </w:t>
      </w:r>
    </w:p>
    <w:p w:rsidR="00000000" w:rsidRDefault="00BF2FE7">
      <w:pPr>
        <w:tabs>
          <w:tab w:val="left" w:pos="1701"/>
          <w:tab w:val="left" w:pos="2268"/>
          <w:tab w:val="right" w:pos="6237"/>
        </w:tabs>
        <w:ind w:firstLine="284"/>
        <w:jc w:val="both"/>
      </w:pPr>
      <w:r>
        <w:rPr>
          <w:b/>
        </w:rPr>
        <w:t>9.3.</w:t>
      </w:r>
      <w:r>
        <w:t xml:space="preserve"> ФПЗ могут работать как самостоятельные сооружения в одн</w:t>
      </w:r>
      <w:r>
        <w:t>о</w:t>
      </w:r>
      <w:r>
        <w:t>ступенчатых схемах очистки, так и в качестве сооружений предвар</w:t>
      </w:r>
      <w:r>
        <w:t>и</w:t>
      </w:r>
      <w:r>
        <w:t>тельного осветления воды в двухступенчатых схемах.</w:t>
      </w:r>
    </w:p>
    <w:p w:rsidR="00000000" w:rsidRDefault="00BF2FE7">
      <w:pPr>
        <w:tabs>
          <w:tab w:val="left" w:pos="1701"/>
          <w:tab w:val="left" w:pos="2268"/>
          <w:tab w:val="right" w:pos="6237"/>
        </w:tabs>
        <w:ind w:firstLine="284"/>
        <w:jc w:val="both"/>
      </w:pPr>
      <w:r>
        <w:rPr>
          <w:b/>
        </w:rPr>
        <w:t>9.4.</w:t>
      </w:r>
      <w:r>
        <w:t xml:space="preserve"> Для технического водоснабжения и доочистки сточных вод м</w:t>
      </w:r>
      <w:r>
        <w:t>о</w:t>
      </w:r>
      <w:r>
        <w:t>жет применяться загрузка из свежевспененного полистирола марки ПСВ (после ее отмывки в исходной воде в течение 0,5—1 ч). Для питьевого водоснабжения Минзд</w:t>
      </w:r>
      <w:r>
        <w:t>равом СССР разрешено использовать загрузку из вспененного полистирола той же марки после ее 10-часовой отмывки в холодной проточной воде.</w:t>
      </w:r>
    </w:p>
    <w:p w:rsidR="00000000" w:rsidRDefault="00BF2FE7">
      <w:pPr>
        <w:pStyle w:val="1"/>
        <w:rPr>
          <w:b/>
        </w:rPr>
      </w:pPr>
      <w:r>
        <w:rPr>
          <w:b/>
        </w:rPr>
        <w:t>ПЛАВАЮЩАЯ ЗАГРУЗКА И ЕЕ ПРИГОТОВЛЕНИЕ</w:t>
      </w:r>
    </w:p>
    <w:p w:rsidR="00000000" w:rsidRDefault="00BF2FE7">
      <w:pPr>
        <w:tabs>
          <w:tab w:val="left" w:pos="1701"/>
          <w:tab w:val="left" w:pos="2268"/>
          <w:tab w:val="right" w:pos="6237"/>
        </w:tabs>
        <w:ind w:firstLine="284"/>
        <w:jc w:val="both"/>
      </w:pPr>
      <w:r>
        <w:rPr>
          <w:b/>
        </w:rPr>
        <w:t>9.5.</w:t>
      </w:r>
      <w:r>
        <w:t xml:space="preserve"> Плавающая загрузка приготовляется на местах путем вспенив</w:t>
      </w:r>
      <w:r>
        <w:t>а</w:t>
      </w:r>
      <w:r>
        <w:t>ния гранул полистирола марки ПСВ, выпускаемого в соответствии с ОСТ 6-05-200-83.</w:t>
      </w:r>
    </w:p>
    <w:p w:rsidR="00000000" w:rsidRDefault="00BF2FE7">
      <w:pPr>
        <w:tabs>
          <w:tab w:val="left" w:pos="1701"/>
          <w:tab w:val="left" w:pos="2268"/>
          <w:tab w:val="right" w:pos="6237"/>
        </w:tabs>
        <w:ind w:firstLine="284"/>
        <w:jc w:val="both"/>
      </w:pPr>
      <w:r>
        <w:rPr>
          <w:b/>
        </w:rPr>
        <w:t>9.6.</w:t>
      </w:r>
      <w:r>
        <w:t xml:space="preserve"> Вспениванию подвергаются исходные гранулы полистирола </w:t>
      </w:r>
      <w:r>
        <w:rPr>
          <w:lang w:val="en-US"/>
        </w:rPr>
        <w:t>II-</w:t>
      </w:r>
      <w:r>
        <w:t>IV фракций или дробленые крупные гранулы (диаметром свыше 1,5 мм). Вспенивание производится с помощью горячей воды, пара, горяч</w:t>
      </w:r>
      <w:r>
        <w:t>е</w:t>
      </w:r>
      <w:r>
        <w:t>го</w:t>
      </w:r>
      <w:r>
        <w:t xml:space="preserve"> воздуха, токов высокой частоты.</w:t>
      </w:r>
    </w:p>
    <w:p w:rsidR="00000000" w:rsidRDefault="00BF2FE7">
      <w:pPr>
        <w:tabs>
          <w:tab w:val="left" w:pos="1701"/>
          <w:tab w:val="left" w:pos="2268"/>
          <w:tab w:val="right" w:pos="6237"/>
        </w:tabs>
        <w:ind w:firstLine="284"/>
        <w:jc w:val="both"/>
      </w:pPr>
      <w:r>
        <w:t xml:space="preserve">При вспенивании гранулы увеличиваются в размере в зависимости от продолжительности и температуры вспенивания. </w:t>
      </w:r>
    </w:p>
    <w:p w:rsidR="00000000" w:rsidRDefault="00BF2FE7">
      <w:pPr>
        <w:tabs>
          <w:tab w:val="left" w:pos="2268"/>
          <w:tab w:val="right" w:pos="6237"/>
        </w:tabs>
        <w:ind w:firstLine="284"/>
        <w:jc w:val="both"/>
      </w:pPr>
      <w:r>
        <w:t>Техническая характеристика установок для вспенивания представл</w:t>
      </w:r>
      <w:r>
        <w:t>е</w:t>
      </w:r>
      <w:r>
        <w:t>на в табл. 11, размеры получаемых после вспенивания гранул — в табл. 12.</w:t>
      </w:r>
    </w:p>
    <w:p w:rsidR="00000000" w:rsidRDefault="00BF2FE7">
      <w:pPr>
        <w:tabs>
          <w:tab w:val="left" w:pos="2268"/>
          <w:tab w:val="right" w:pos="6237"/>
        </w:tabs>
        <w:spacing w:after="120"/>
        <w:ind w:firstLine="284"/>
        <w:jc w:val="right"/>
      </w:pPr>
      <w:r>
        <w:t>Таблица 11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5"/>
        <w:gridCol w:w="887"/>
        <w:gridCol w:w="887"/>
        <w:gridCol w:w="887"/>
        <w:gridCol w:w="887"/>
        <w:gridCol w:w="1330"/>
        <w:gridCol w:w="887"/>
      </w:tblGrid>
      <w:tr w:rsidR="00000000">
        <w:tblPrEx>
          <w:tblCellMar>
            <w:top w:w="0" w:type="dxa"/>
            <w:bottom w:w="0" w:type="dxa"/>
          </w:tblCellMar>
        </w:tblPrEx>
        <w:tc>
          <w:tcPr>
            <w:tcW w:w="675" w:type="dxa"/>
          </w:tcPr>
          <w:p w:rsidR="00000000" w:rsidRDefault="00BF2FE7">
            <w:pPr>
              <w:tabs>
                <w:tab w:val="left" w:pos="2268"/>
                <w:tab w:val="right" w:pos="6237"/>
              </w:tabs>
              <w:jc w:val="center"/>
            </w:pPr>
          </w:p>
          <w:p w:rsidR="00000000" w:rsidRDefault="00BF2FE7">
            <w:pPr>
              <w:tabs>
                <w:tab w:val="left" w:pos="2268"/>
                <w:tab w:val="right" w:pos="6237"/>
              </w:tabs>
              <w:jc w:val="center"/>
            </w:pPr>
            <w:r>
              <w:t>Тип уста</w:t>
            </w:r>
            <w:r>
              <w:softHyphen/>
              <w:t>нов</w:t>
            </w:r>
            <w:r>
              <w:softHyphen/>
              <w:t>ки</w:t>
            </w:r>
          </w:p>
        </w:tc>
        <w:tc>
          <w:tcPr>
            <w:tcW w:w="887" w:type="dxa"/>
          </w:tcPr>
          <w:p w:rsidR="00000000" w:rsidRDefault="00BF2FE7">
            <w:pPr>
              <w:tabs>
                <w:tab w:val="left" w:pos="2268"/>
                <w:tab w:val="right" w:pos="6237"/>
              </w:tabs>
              <w:jc w:val="center"/>
            </w:pPr>
            <w:r>
              <w:t>Произ</w:t>
            </w:r>
            <w:r>
              <w:softHyphen/>
              <w:t>води</w:t>
            </w:r>
            <w:r>
              <w:softHyphen/>
              <w:t>тель</w:t>
            </w:r>
            <w:r>
              <w:softHyphen/>
              <w:t>ность, кг/ч</w:t>
            </w:r>
          </w:p>
        </w:tc>
        <w:tc>
          <w:tcPr>
            <w:tcW w:w="887" w:type="dxa"/>
          </w:tcPr>
          <w:p w:rsidR="00000000" w:rsidRDefault="00BF2FE7">
            <w:pPr>
              <w:tabs>
                <w:tab w:val="left" w:pos="2268"/>
                <w:tab w:val="right" w:pos="6237"/>
              </w:tabs>
              <w:jc w:val="center"/>
            </w:pPr>
            <w:r>
              <w:t>Мощ</w:t>
            </w:r>
            <w:r>
              <w:softHyphen/>
              <w:t>ность элект</w:t>
            </w:r>
            <w:r>
              <w:softHyphen/>
              <w:t>родви</w:t>
            </w:r>
            <w:r>
              <w:softHyphen/>
              <w:t>гателя, кВт</w:t>
            </w:r>
            <w:r>
              <w:sym w:font="Symbol" w:char="F0D7"/>
            </w:r>
            <w:r>
              <w:t>ч</w:t>
            </w:r>
          </w:p>
        </w:tc>
        <w:tc>
          <w:tcPr>
            <w:tcW w:w="887" w:type="dxa"/>
          </w:tcPr>
          <w:p w:rsidR="00000000" w:rsidRDefault="00BF2FE7">
            <w:pPr>
              <w:tabs>
                <w:tab w:val="left" w:pos="2268"/>
                <w:tab w:val="right" w:pos="6237"/>
              </w:tabs>
              <w:jc w:val="center"/>
            </w:pPr>
            <w:r>
              <w:t>Время вспе</w:t>
            </w:r>
            <w:r>
              <w:softHyphen/>
              <w:t>нива</w:t>
            </w:r>
            <w:r>
              <w:softHyphen/>
              <w:t>ния, мин</w:t>
            </w:r>
          </w:p>
        </w:tc>
        <w:tc>
          <w:tcPr>
            <w:tcW w:w="887" w:type="dxa"/>
          </w:tcPr>
          <w:p w:rsidR="00000000" w:rsidRDefault="00BF2FE7">
            <w:pPr>
              <w:tabs>
                <w:tab w:val="left" w:pos="2268"/>
                <w:tab w:val="right" w:pos="6237"/>
              </w:tabs>
              <w:jc w:val="center"/>
            </w:pPr>
            <w:r>
              <w:t>Темпе</w:t>
            </w:r>
            <w:r>
              <w:softHyphen/>
              <w:t>ратура вспе</w:t>
            </w:r>
            <w:r>
              <w:softHyphen/>
              <w:t>нива</w:t>
            </w:r>
            <w:r>
              <w:softHyphen/>
              <w:t xml:space="preserve">ния, </w:t>
            </w:r>
            <w:r>
              <w:br/>
            </w:r>
            <w:r>
              <w:rPr>
                <w:vertAlign w:val="superscript"/>
              </w:rPr>
              <w:t>о</w:t>
            </w:r>
            <w:r>
              <w:t>С</w:t>
            </w:r>
          </w:p>
        </w:tc>
        <w:tc>
          <w:tcPr>
            <w:tcW w:w="1330" w:type="dxa"/>
          </w:tcPr>
          <w:p w:rsidR="00000000" w:rsidRDefault="00BF2FE7">
            <w:pPr>
              <w:tabs>
                <w:tab w:val="left" w:pos="2268"/>
                <w:tab w:val="right" w:pos="6237"/>
              </w:tabs>
              <w:jc w:val="center"/>
            </w:pPr>
          </w:p>
          <w:p w:rsidR="00000000" w:rsidRDefault="00BF2FE7">
            <w:pPr>
              <w:tabs>
                <w:tab w:val="left" w:pos="2268"/>
                <w:tab w:val="right" w:pos="6237"/>
              </w:tabs>
              <w:jc w:val="center"/>
            </w:pPr>
            <w:r>
              <w:t>Давление пара, Па</w:t>
            </w:r>
          </w:p>
        </w:tc>
        <w:tc>
          <w:tcPr>
            <w:tcW w:w="887" w:type="dxa"/>
          </w:tcPr>
          <w:p w:rsidR="00000000" w:rsidRDefault="00BF2FE7">
            <w:pPr>
              <w:tabs>
                <w:tab w:val="left" w:pos="2268"/>
                <w:tab w:val="right" w:pos="6237"/>
              </w:tabs>
              <w:jc w:val="center"/>
            </w:pPr>
            <w:r>
              <w:t>Темпе</w:t>
            </w:r>
            <w:r>
              <w:softHyphen/>
              <w:t xml:space="preserve">ратура воздуха для сушки, </w:t>
            </w:r>
            <w:r>
              <w:rPr>
                <w:vertAlign w:val="superscript"/>
              </w:rPr>
              <w:t>о</w:t>
            </w:r>
            <w:r>
              <w:t>С</w:t>
            </w:r>
          </w:p>
        </w:tc>
      </w:tr>
      <w:tr w:rsidR="00000000">
        <w:tblPrEx>
          <w:tblCellMar>
            <w:top w:w="0" w:type="dxa"/>
            <w:bottom w:w="0" w:type="dxa"/>
          </w:tblCellMar>
        </w:tblPrEx>
        <w:tc>
          <w:tcPr>
            <w:tcW w:w="675" w:type="dxa"/>
            <w:tcBorders>
              <w:bottom w:val="nil"/>
            </w:tcBorders>
          </w:tcPr>
          <w:p w:rsidR="00000000" w:rsidRDefault="00BF2FE7">
            <w:pPr>
              <w:tabs>
                <w:tab w:val="left" w:pos="2268"/>
                <w:tab w:val="right" w:pos="6237"/>
              </w:tabs>
              <w:spacing w:before="120"/>
              <w:jc w:val="center"/>
            </w:pPr>
            <w:r>
              <w:t>1</w:t>
            </w:r>
          </w:p>
        </w:tc>
        <w:tc>
          <w:tcPr>
            <w:tcW w:w="887" w:type="dxa"/>
            <w:tcBorders>
              <w:bottom w:val="nil"/>
            </w:tcBorders>
          </w:tcPr>
          <w:p w:rsidR="00000000" w:rsidRDefault="00BF2FE7">
            <w:pPr>
              <w:tabs>
                <w:tab w:val="left" w:pos="2268"/>
                <w:tab w:val="right" w:pos="6237"/>
              </w:tabs>
              <w:spacing w:before="120"/>
              <w:jc w:val="center"/>
            </w:pPr>
            <w:r>
              <w:t>40-150</w:t>
            </w:r>
          </w:p>
        </w:tc>
        <w:tc>
          <w:tcPr>
            <w:tcW w:w="887" w:type="dxa"/>
            <w:tcBorders>
              <w:bottom w:val="nil"/>
            </w:tcBorders>
          </w:tcPr>
          <w:p w:rsidR="00000000" w:rsidRDefault="00BF2FE7">
            <w:pPr>
              <w:tabs>
                <w:tab w:val="left" w:pos="2268"/>
                <w:tab w:val="right" w:pos="6237"/>
              </w:tabs>
              <w:spacing w:before="120"/>
              <w:jc w:val="center"/>
            </w:pPr>
            <w:r>
              <w:t>3,6</w:t>
            </w:r>
          </w:p>
        </w:tc>
        <w:tc>
          <w:tcPr>
            <w:tcW w:w="887" w:type="dxa"/>
            <w:tcBorders>
              <w:bottom w:val="nil"/>
            </w:tcBorders>
          </w:tcPr>
          <w:p w:rsidR="00000000" w:rsidRDefault="00BF2FE7">
            <w:pPr>
              <w:tabs>
                <w:tab w:val="left" w:pos="2268"/>
                <w:tab w:val="right" w:pos="6237"/>
              </w:tabs>
              <w:spacing w:before="120"/>
              <w:jc w:val="center"/>
            </w:pPr>
            <w:r>
              <w:t>1-5</w:t>
            </w:r>
          </w:p>
        </w:tc>
        <w:tc>
          <w:tcPr>
            <w:tcW w:w="887" w:type="dxa"/>
            <w:tcBorders>
              <w:bottom w:val="nil"/>
            </w:tcBorders>
          </w:tcPr>
          <w:p w:rsidR="00000000" w:rsidRDefault="00BF2FE7">
            <w:pPr>
              <w:tabs>
                <w:tab w:val="left" w:pos="2268"/>
                <w:tab w:val="right" w:pos="6237"/>
              </w:tabs>
              <w:spacing w:before="120"/>
              <w:jc w:val="center"/>
            </w:pPr>
            <w:r>
              <w:t>105</w:t>
            </w:r>
          </w:p>
        </w:tc>
        <w:tc>
          <w:tcPr>
            <w:tcW w:w="1330" w:type="dxa"/>
            <w:tcBorders>
              <w:bottom w:val="nil"/>
            </w:tcBorders>
          </w:tcPr>
          <w:p w:rsidR="00000000" w:rsidRDefault="00BF2FE7">
            <w:pPr>
              <w:tabs>
                <w:tab w:val="left" w:pos="2268"/>
                <w:tab w:val="right" w:pos="6237"/>
              </w:tabs>
              <w:spacing w:before="120"/>
              <w:jc w:val="center"/>
            </w:pPr>
            <w:r>
              <w:t>3000-80</w:t>
            </w:r>
            <w:r>
              <w:t xml:space="preserve">00 </w:t>
            </w:r>
          </w:p>
        </w:tc>
        <w:tc>
          <w:tcPr>
            <w:tcW w:w="887" w:type="dxa"/>
            <w:tcBorders>
              <w:bottom w:val="nil"/>
            </w:tcBorders>
          </w:tcPr>
          <w:p w:rsidR="00000000" w:rsidRDefault="00BF2FE7">
            <w:pPr>
              <w:tabs>
                <w:tab w:val="left" w:pos="2268"/>
                <w:tab w:val="right" w:pos="6237"/>
              </w:tabs>
              <w:spacing w:before="120"/>
              <w:jc w:val="center"/>
            </w:pPr>
            <w:r>
              <w:t>50-60</w:t>
            </w:r>
          </w:p>
        </w:tc>
      </w:tr>
      <w:tr w:rsidR="00000000">
        <w:tblPrEx>
          <w:tblCellMar>
            <w:top w:w="0" w:type="dxa"/>
            <w:bottom w:w="0" w:type="dxa"/>
          </w:tblCellMar>
        </w:tblPrEx>
        <w:tc>
          <w:tcPr>
            <w:tcW w:w="675" w:type="dxa"/>
            <w:tcBorders>
              <w:top w:val="nil"/>
              <w:bottom w:val="nil"/>
            </w:tcBorders>
          </w:tcPr>
          <w:p w:rsidR="00000000" w:rsidRDefault="00BF2FE7">
            <w:pPr>
              <w:tabs>
                <w:tab w:val="left" w:pos="2268"/>
                <w:tab w:val="right" w:pos="6237"/>
              </w:tabs>
              <w:spacing w:before="120"/>
              <w:jc w:val="center"/>
            </w:pPr>
            <w:r>
              <w:t>2</w:t>
            </w:r>
          </w:p>
        </w:tc>
        <w:tc>
          <w:tcPr>
            <w:tcW w:w="887" w:type="dxa"/>
            <w:tcBorders>
              <w:top w:val="nil"/>
              <w:bottom w:val="nil"/>
            </w:tcBorders>
          </w:tcPr>
          <w:p w:rsidR="00000000" w:rsidRDefault="00BF2FE7">
            <w:pPr>
              <w:tabs>
                <w:tab w:val="left" w:pos="2268"/>
                <w:tab w:val="right" w:pos="6237"/>
              </w:tabs>
              <w:spacing w:before="120"/>
              <w:jc w:val="center"/>
            </w:pPr>
            <w:r>
              <w:t>40-50</w:t>
            </w:r>
          </w:p>
        </w:tc>
        <w:tc>
          <w:tcPr>
            <w:tcW w:w="887" w:type="dxa"/>
            <w:tcBorders>
              <w:top w:val="nil"/>
              <w:bottom w:val="nil"/>
            </w:tcBorders>
          </w:tcPr>
          <w:p w:rsidR="00000000" w:rsidRDefault="00BF2FE7">
            <w:pPr>
              <w:tabs>
                <w:tab w:val="left" w:pos="2268"/>
                <w:tab w:val="right" w:pos="6237"/>
              </w:tabs>
              <w:spacing w:before="120"/>
              <w:jc w:val="center"/>
            </w:pPr>
            <w:r>
              <w:t>-</w:t>
            </w:r>
          </w:p>
        </w:tc>
        <w:tc>
          <w:tcPr>
            <w:tcW w:w="887" w:type="dxa"/>
            <w:tcBorders>
              <w:top w:val="nil"/>
              <w:bottom w:val="nil"/>
            </w:tcBorders>
          </w:tcPr>
          <w:p w:rsidR="00000000" w:rsidRDefault="00BF2FE7">
            <w:pPr>
              <w:tabs>
                <w:tab w:val="left" w:pos="2268"/>
                <w:tab w:val="right" w:pos="6237"/>
              </w:tabs>
              <w:spacing w:before="120"/>
              <w:jc w:val="center"/>
            </w:pPr>
            <w:r>
              <w:t>3-5</w:t>
            </w:r>
          </w:p>
        </w:tc>
        <w:tc>
          <w:tcPr>
            <w:tcW w:w="887" w:type="dxa"/>
            <w:tcBorders>
              <w:top w:val="nil"/>
              <w:bottom w:val="nil"/>
            </w:tcBorders>
          </w:tcPr>
          <w:p w:rsidR="00000000" w:rsidRDefault="00BF2FE7">
            <w:pPr>
              <w:tabs>
                <w:tab w:val="left" w:pos="2268"/>
                <w:tab w:val="right" w:pos="6237"/>
              </w:tabs>
              <w:spacing w:before="120"/>
              <w:jc w:val="center"/>
            </w:pPr>
            <w:r>
              <w:t>98-100</w:t>
            </w:r>
          </w:p>
        </w:tc>
        <w:tc>
          <w:tcPr>
            <w:tcW w:w="1330" w:type="dxa"/>
            <w:tcBorders>
              <w:top w:val="nil"/>
              <w:bottom w:val="nil"/>
            </w:tcBorders>
          </w:tcPr>
          <w:p w:rsidR="00000000" w:rsidRDefault="00BF2FE7">
            <w:pPr>
              <w:tabs>
                <w:tab w:val="left" w:pos="2268"/>
                <w:tab w:val="right" w:pos="6237"/>
              </w:tabs>
              <w:spacing w:before="120"/>
              <w:jc w:val="center"/>
            </w:pPr>
            <w:r>
              <w:t>-</w:t>
            </w:r>
          </w:p>
        </w:tc>
        <w:tc>
          <w:tcPr>
            <w:tcW w:w="887" w:type="dxa"/>
            <w:tcBorders>
              <w:top w:val="nil"/>
              <w:bottom w:val="nil"/>
            </w:tcBorders>
          </w:tcPr>
          <w:p w:rsidR="00000000" w:rsidRDefault="00BF2FE7">
            <w:pPr>
              <w:tabs>
                <w:tab w:val="left" w:pos="2268"/>
                <w:tab w:val="right" w:pos="6237"/>
              </w:tabs>
              <w:spacing w:before="120"/>
              <w:jc w:val="center"/>
            </w:pPr>
            <w:r>
              <w:t>50-70</w:t>
            </w:r>
          </w:p>
        </w:tc>
      </w:tr>
      <w:tr w:rsidR="00000000">
        <w:tblPrEx>
          <w:tblCellMar>
            <w:top w:w="0" w:type="dxa"/>
            <w:bottom w:w="0" w:type="dxa"/>
          </w:tblCellMar>
        </w:tblPrEx>
        <w:tc>
          <w:tcPr>
            <w:tcW w:w="675" w:type="dxa"/>
            <w:tcBorders>
              <w:top w:val="nil"/>
              <w:bottom w:val="nil"/>
            </w:tcBorders>
          </w:tcPr>
          <w:p w:rsidR="00000000" w:rsidRDefault="00BF2FE7">
            <w:pPr>
              <w:tabs>
                <w:tab w:val="left" w:pos="2268"/>
                <w:tab w:val="right" w:pos="6237"/>
              </w:tabs>
              <w:spacing w:before="120"/>
              <w:jc w:val="center"/>
            </w:pPr>
            <w:r>
              <w:t>3</w:t>
            </w:r>
          </w:p>
        </w:tc>
        <w:tc>
          <w:tcPr>
            <w:tcW w:w="887" w:type="dxa"/>
            <w:tcBorders>
              <w:top w:val="nil"/>
              <w:bottom w:val="nil"/>
            </w:tcBorders>
          </w:tcPr>
          <w:p w:rsidR="00000000" w:rsidRDefault="00BF2FE7">
            <w:pPr>
              <w:tabs>
                <w:tab w:val="left" w:pos="2268"/>
                <w:tab w:val="right" w:pos="6237"/>
              </w:tabs>
              <w:spacing w:before="120"/>
              <w:jc w:val="center"/>
            </w:pPr>
            <w:r>
              <w:t>57,6</w:t>
            </w:r>
          </w:p>
        </w:tc>
        <w:tc>
          <w:tcPr>
            <w:tcW w:w="887" w:type="dxa"/>
            <w:tcBorders>
              <w:top w:val="nil"/>
              <w:bottom w:val="nil"/>
            </w:tcBorders>
          </w:tcPr>
          <w:p w:rsidR="00000000" w:rsidRDefault="00BF2FE7">
            <w:pPr>
              <w:tabs>
                <w:tab w:val="left" w:pos="2268"/>
                <w:tab w:val="right" w:pos="6237"/>
              </w:tabs>
              <w:spacing w:before="120"/>
              <w:jc w:val="center"/>
            </w:pPr>
            <w:r>
              <w:t>4,0</w:t>
            </w:r>
          </w:p>
        </w:tc>
        <w:tc>
          <w:tcPr>
            <w:tcW w:w="887" w:type="dxa"/>
            <w:tcBorders>
              <w:top w:val="nil"/>
              <w:bottom w:val="nil"/>
            </w:tcBorders>
          </w:tcPr>
          <w:p w:rsidR="00000000" w:rsidRDefault="00BF2FE7">
            <w:pPr>
              <w:tabs>
                <w:tab w:val="left" w:pos="2268"/>
                <w:tab w:val="right" w:pos="6237"/>
              </w:tabs>
              <w:spacing w:before="120"/>
              <w:jc w:val="center"/>
            </w:pPr>
            <w:r>
              <w:t>1,5-4</w:t>
            </w:r>
          </w:p>
        </w:tc>
        <w:tc>
          <w:tcPr>
            <w:tcW w:w="887" w:type="dxa"/>
            <w:tcBorders>
              <w:top w:val="nil"/>
              <w:bottom w:val="nil"/>
            </w:tcBorders>
          </w:tcPr>
          <w:p w:rsidR="00000000" w:rsidRDefault="00BF2FE7">
            <w:pPr>
              <w:tabs>
                <w:tab w:val="left" w:pos="2268"/>
                <w:tab w:val="right" w:pos="6237"/>
              </w:tabs>
              <w:spacing w:before="120"/>
              <w:jc w:val="center"/>
            </w:pPr>
            <w:r>
              <w:t>98-100</w:t>
            </w:r>
          </w:p>
        </w:tc>
        <w:tc>
          <w:tcPr>
            <w:tcW w:w="1330" w:type="dxa"/>
            <w:tcBorders>
              <w:top w:val="nil"/>
              <w:bottom w:val="nil"/>
            </w:tcBorders>
          </w:tcPr>
          <w:p w:rsidR="00000000" w:rsidRDefault="00BF2FE7">
            <w:pPr>
              <w:tabs>
                <w:tab w:val="left" w:pos="2268"/>
                <w:tab w:val="right" w:pos="6237"/>
              </w:tabs>
              <w:spacing w:before="120"/>
              <w:jc w:val="center"/>
            </w:pPr>
            <w:r>
              <w:t>7000-15000</w:t>
            </w:r>
          </w:p>
        </w:tc>
        <w:tc>
          <w:tcPr>
            <w:tcW w:w="887" w:type="dxa"/>
            <w:tcBorders>
              <w:top w:val="nil"/>
              <w:bottom w:val="nil"/>
            </w:tcBorders>
          </w:tcPr>
          <w:p w:rsidR="00000000" w:rsidRDefault="00BF2FE7">
            <w:pPr>
              <w:tabs>
                <w:tab w:val="left" w:pos="2268"/>
                <w:tab w:val="right" w:pos="6237"/>
              </w:tabs>
              <w:spacing w:before="120"/>
              <w:jc w:val="center"/>
            </w:pPr>
            <w:r>
              <w:t>50-60</w:t>
            </w:r>
          </w:p>
        </w:tc>
      </w:tr>
      <w:tr w:rsidR="00000000">
        <w:tblPrEx>
          <w:tblCellMar>
            <w:top w:w="0" w:type="dxa"/>
            <w:bottom w:w="0" w:type="dxa"/>
          </w:tblCellMar>
        </w:tblPrEx>
        <w:tc>
          <w:tcPr>
            <w:tcW w:w="675" w:type="dxa"/>
            <w:tcBorders>
              <w:top w:val="nil"/>
            </w:tcBorders>
          </w:tcPr>
          <w:p w:rsidR="00000000" w:rsidRDefault="00BF2FE7">
            <w:pPr>
              <w:tabs>
                <w:tab w:val="left" w:pos="2268"/>
                <w:tab w:val="right" w:pos="6237"/>
              </w:tabs>
              <w:spacing w:before="120" w:after="120"/>
              <w:jc w:val="center"/>
            </w:pPr>
            <w:r>
              <w:t>4</w:t>
            </w:r>
          </w:p>
        </w:tc>
        <w:tc>
          <w:tcPr>
            <w:tcW w:w="887" w:type="dxa"/>
            <w:tcBorders>
              <w:top w:val="nil"/>
            </w:tcBorders>
          </w:tcPr>
          <w:p w:rsidR="00000000" w:rsidRDefault="00BF2FE7">
            <w:pPr>
              <w:tabs>
                <w:tab w:val="left" w:pos="2268"/>
                <w:tab w:val="right" w:pos="6237"/>
              </w:tabs>
              <w:spacing w:before="120" w:after="120"/>
              <w:jc w:val="center"/>
            </w:pPr>
            <w:r>
              <w:t>100-120</w:t>
            </w:r>
          </w:p>
        </w:tc>
        <w:tc>
          <w:tcPr>
            <w:tcW w:w="887" w:type="dxa"/>
            <w:tcBorders>
              <w:top w:val="nil"/>
            </w:tcBorders>
          </w:tcPr>
          <w:p w:rsidR="00000000" w:rsidRDefault="00BF2FE7">
            <w:pPr>
              <w:tabs>
                <w:tab w:val="left" w:pos="2268"/>
                <w:tab w:val="right" w:pos="6237"/>
              </w:tabs>
              <w:spacing w:before="120" w:after="120"/>
              <w:jc w:val="center"/>
            </w:pPr>
            <w:r>
              <w:t>5,5</w:t>
            </w:r>
          </w:p>
        </w:tc>
        <w:tc>
          <w:tcPr>
            <w:tcW w:w="887" w:type="dxa"/>
            <w:tcBorders>
              <w:top w:val="nil"/>
            </w:tcBorders>
          </w:tcPr>
          <w:p w:rsidR="00000000" w:rsidRDefault="00BF2FE7">
            <w:pPr>
              <w:tabs>
                <w:tab w:val="left" w:pos="2268"/>
                <w:tab w:val="right" w:pos="6237"/>
              </w:tabs>
              <w:spacing w:before="120" w:after="120"/>
              <w:jc w:val="center"/>
            </w:pPr>
            <w:r>
              <w:t>1,5-2</w:t>
            </w:r>
          </w:p>
        </w:tc>
        <w:tc>
          <w:tcPr>
            <w:tcW w:w="887" w:type="dxa"/>
            <w:tcBorders>
              <w:top w:val="nil"/>
            </w:tcBorders>
          </w:tcPr>
          <w:p w:rsidR="00000000" w:rsidRDefault="00BF2FE7">
            <w:pPr>
              <w:tabs>
                <w:tab w:val="left" w:pos="2268"/>
                <w:tab w:val="right" w:pos="6237"/>
              </w:tabs>
              <w:spacing w:before="120" w:after="120"/>
              <w:jc w:val="center"/>
            </w:pPr>
            <w:r>
              <w:t>98</w:t>
            </w:r>
          </w:p>
        </w:tc>
        <w:tc>
          <w:tcPr>
            <w:tcW w:w="1330" w:type="dxa"/>
            <w:tcBorders>
              <w:top w:val="nil"/>
            </w:tcBorders>
          </w:tcPr>
          <w:p w:rsidR="00000000" w:rsidRDefault="00BF2FE7">
            <w:pPr>
              <w:tabs>
                <w:tab w:val="left" w:pos="2268"/>
                <w:tab w:val="right" w:pos="6237"/>
              </w:tabs>
              <w:spacing w:before="120" w:after="120"/>
              <w:jc w:val="center"/>
            </w:pPr>
            <w:r>
              <w:t>4000</w:t>
            </w:r>
          </w:p>
        </w:tc>
        <w:tc>
          <w:tcPr>
            <w:tcW w:w="887" w:type="dxa"/>
            <w:tcBorders>
              <w:top w:val="nil"/>
            </w:tcBorders>
          </w:tcPr>
          <w:p w:rsidR="00000000" w:rsidRDefault="00BF2FE7">
            <w:pPr>
              <w:tabs>
                <w:tab w:val="left" w:pos="2268"/>
                <w:tab w:val="right" w:pos="6237"/>
              </w:tabs>
              <w:spacing w:before="120" w:after="120"/>
              <w:jc w:val="center"/>
            </w:pPr>
            <w:r>
              <w:t>-</w:t>
            </w:r>
          </w:p>
        </w:tc>
      </w:tr>
    </w:tbl>
    <w:p w:rsidR="00000000" w:rsidRDefault="00BF2FE7">
      <w:pPr>
        <w:tabs>
          <w:tab w:val="left" w:pos="2268"/>
          <w:tab w:val="right" w:pos="6237"/>
        </w:tabs>
        <w:spacing w:before="120" w:after="120"/>
        <w:ind w:firstLine="284"/>
        <w:jc w:val="both"/>
      </w:pPr>
      <w:r>
        <w:t>П р и м е ч а н и е. Подробные данные о проектировании и изгото</w:t>
      </w:r>
      <w:r>
        <w:t>в</w:t>
      </w:r>
      <w:r>
        <w:t>лении установок могут быть получены в лаборатории охраны вод ЦНИИКИВР (277012, Кишинев, Комсомольская ул., 30).</w:t>
      </w:r>
    </w:p>
    <w:p w:rsidR="00000000" w:rsidRDefault="00BF2FE7">
      <w:pPr>
        <w:tabs>
          <w:tab w:val="left" w:pos="2268"/>
          <w:tab w:val="right" w:pos="6237"/>
        </w:tabs>
        <w:ind w:firstLine="284"/>
        <w:jc w:val="both"/>
      </w:pPr>
      <w:r>
        <w:rPr>
          <w:b/>
        </w:rPr>
        <w:t>9.7.</w:t>
      </w:r>
      <w:r>
        <w:t xml:space="preserve"> После вспенивания гранулы пенополистирола промывают в х</w:t>
      </w:r>
      <w:r>
        <w:t>о</w:t>
      </w:r>
      <w:r>
        <w:t>лодной воде (с целью предотвращения их слипания), просушивают г</w:t>
      </w:r>
      <w:r>
        <w:t>о</w:t>
      </w:r>
      <w:r>
        <w:t>рячим воздухом и транспортируют в бункер готовой продукции.</w:t>
      </w:r>
    </w:p>
    <w:p w:rsidR="00000000" w:rsidRDefault="00BF2FE7">
      <w:pPr>
        <w:tabs>
          <w:tab w:val="left" w:pos="2268"/>
          <w:tab w:val="right" w:pos="6237"/>
        </w:tabs>
        <w:ind w:firstLine="284"/>
        <w:jc w:val="both"/>
      </w:pPr>
      <w:r>
        <w:rPr>
          <w:b/>
        </w:rPr>
        <w:t>9.8.</w:t>
      </w:r>
      <w:r>
        <w:t xml:space="preserve"> Характерные параметры грануломет</w:t>
      </w:r>
      <w:r>
        <w:t>рического состава пеноп</w:t>
      </w:r>
      <w:r>
        <w:t>о</w:t>
      </w:r>
      <w:r>
        <w:t>листирольной загрузки</w:t>
      </w:r>
      <w:r>
        <w:rPr>
          <w:lang w:val="en-US"/>
        </w:rPr>
        <w:t xml:space="preserve"> d</w:t>
      </w:r>
      <w:r>
        <w:rPr>
          <w:vertAlign w:val="subscript"/>
        </w:rPr>
        <w:t>10</w:t>
      </w:r>
      <w:r>
        <w:t>,</w:t>
      </w:r>
      <w:r>
        <w:rPr>
          <w:lang w:val="en-US"/>
        </w:rPr>
        <w:t xml:space="preserve"> d</w:t>
      </w:r>
      <w:r>
        <w:rPr>
          <w:vertAlign w:val="subscript"/>
        </w:rPr>
        <w:t>50</w:t>
      </w:r>
      <w:r>
        <w:t>,</w:t>
      </w:r>
      <w:r>
        <w:rPr>
          <w:lang w:val="en-US"/>
        </w:rPr>
        <w:t xml:space="preserve"> d</w:t>
      </w:r>
      <w:r>
        <w:rPr>
          <w:vertAlign w:val="subscript"/>
        </w:rPr>
        <w:t>80</w:t>
      </w:r>
      <w:r>
        <w:t xml:space="preserve"> и</w:t>
      </w:r>
      <w:r>
        <w:rPr>
          <w:lang w:val="en-US"/>
        </w:rPr>
        <w:t xml:space="preserve"> d</w:t>
      </w:r>
      <w:r>
        <w:rPr>
          <w:vertAlign w:val="subscript"/>
        </w:rPr>
        <w:t>э</w:t>
      </w:r>
      <w:r>
        <w:t xml:space="preserve"> в отличие от тяжелых зернистых материалов следует определять по кривой рассева, построенной не по массе, а по объему каждой </w:t>
      </w:r>
      <w:r>
        <w:rPr>
          <w:lang w:val="en-US"/>
        </w:rPr>
        <w:t>i</w:t>
      </w:r>
      <w:r>
        <w:t>-й фракции, % к общему объему исследу</w:t>
      </w:r>
      <w:r>
        <w:t>е</w:t>
      </w:r>
      <w:r>
        <w:t>мой загрузки:</w:t>
      </w:r>
    </w:p>
    <w:p w:rsidR="00000000" w:rsidRDefault="00BF2FE7">
      <w:pPr>
        <w:tabs>
          <w:tab w:val="left" w:pos="2268"/>
          <w:tab w:val="right" w:pos="6237"/>
        </w:tabs>
        <w:ind w:firstLine="284"/>
        <w:jc w:val="both"/>
      </w:pPr>
      <w:r>
        <w:tab/>
      </w:r>
      <w:r>
        <w:rPr>
          <w:position w:val="-50"/>
        </w:rPr>
        <w:object w:dxaOrig="980" w:dyaOrig="820">
          <v:shape id="_x0000_i1118" type="#_x0000_t75" style="width:48.75pt;height:41.25pt" o:ole="">
            <v:imagedata r:id="rId155" o:title=""/>
          </v:shape>
          <o:OLEObject Type="Embed" ProgID="Equation.2" ShapeID="_x0000_i1118" DrawAspect="Content" ObjectID="_1427215100" r:id="rId156"/>
        </w:object>
      </w:r>
      <w:r>
        <w:t xml:space="preserve"> ,</w:t>
      </w:r>
      <w:r>
        <w:tab/>
        <w:t>(29)</w:t>
      </w:r>
    </w:p>
    <w:p w:rsidR="00000000" w:rsidRDefault="00BF2FE7">
      <w:pPr>
        <w:tabs>
          <w:tab w:val="left" w:pos="2268"/>
          <w:tab w:val="right" w:pos="6237"/>
        </w:tabs>
        <w:ind w:left="737" w:hanging="737"/>
        <w:jc w:val="both"/>
        <w:rPr>
          <w:lang w:val="en-US"/>
        </w:rPr>
      </w:pPr>
      <w:r>
        <w:t>где</w:t>
      </w:r>
      <w:r>
        <w:rPr>
          <w:lang w:val="en-US"/>
        </w:rPr>
        <w:t xml:space="preserve"> W</w:t>
      </w:r>
      <w:r>
        <w:rPr>
          <w:vertAlign w:val="subscript"/>
          <w:lang w:val="en-US"/>
        </w:rPr>
        <w:t>i</w:t>
      </w:r>
      <w:r>
        <w:t xml:space="preserve"> - объем остатка i-й фракции пенополистирола на сите калибром</w:t>
      </w:r>
      <w:r>
        <w:rPr>
          <w:lang w:val="en-US"/>
        </w:rPr>
        <w:t xml:space="preserve"> d</w:t>
      </w:r>
      <w:r>
        <w:rPr>
          <w:vertAlign w:val="subscript"/>
          <w:lang w:val="en-US"/>
        </w:rPr>
        <w:t>i</w:t>
      </w:r>
      <w:r>
        <w:rPr>
          <w:lang w:val="en-US"/>
        </w:rPr>
        <w:t>.</w:t>
      </w:r>
    </w:p>
    <w:p w:rsidR="00000000" w:rsidRDefault="00BF2FE7">
      <w:pPr>
        <w:tabs>
          <w:tab w:val="left" w:pos="2268"/>
          <w:tab w:val="right" w:pos="6237"/>
        </w:tabs>
        <w:ind w:firstLine="284"/>
        <w:jc w:val="both"/>
        <w:rPr>
          <w:lang w:val="en-US"/>
        </w:rPr>
      </w:pPr>
      <w:r>
        <w:rPr>
          <w:b/>
        </w:rPr>
        <w:t>9.9.</w:t>
      </w:r>
      <w:r>
        <w:t xml:space="preserve"> Необходимое количество исходного полистирола марки ПСВ для получения требуемого количества плавающей загрузки определяют по формуле</w:t>
      </w:r>
    </w:p>
    <w:p w:rsidR="00000000" w:rsidRDefault="00BF2FE7">
      <w:pPr>
        <w:tabs>
          <w:tab w:val="left" w:pos="2268"/>
          <w:tab w:val="right" w:pos="6237"/>
        </w:tabs>
        <w:ind w:firstLine="284"/>
        <w:jc w:val="both"/>
      </w:pPr>
      <w:r>
        <w:rPr>
          <w:lang w:val="en-US"/>
        </w:rPr>
        <w:tab/>
      </w:r>
      <w:r>
        <w:rPr>
          <w:position w:val="-26"/>
          <w:lang w:val="en-US"/>
        </w:rPr>
        <w:object w:dxaOrig="1280" w:dyaOrig="600">
          <v:shape id="_x0000_i1119" type="#_x0000_t75" style="width:63.75pt;height:30pt" o:ole="">
            <v:imagedata r:id="rId157" o:title=""/>
          </v:shape>
          <o:OLEObject Type="Embed" ProgID="Equation.2" ShapeID="_x0000_i1119" DrawAspect="Content" ObjectID="_1427215101" r:id="rId158"/>
        </w:object>
      </w:r>
      <w:r>
        <w:rPr>
          <w:lang w:val="en-US"/>
        </w:rPr>
        <w:t xml:space="preserve"> </w:t>
      </w:r>
      <w:r>
        <w:t>,</w:t>
      </w:r>
      <w:r>
        <w:tab/>
        <w:t>(3</w:t>
      </w:r>
      <w:r>
        <w:t>0)</w:t>
      </w:r>
    </w:p>
    <w:p w:rsidR="00000000" w:rsidRDefault="00BF2FE7">
      <w:pPr>
        <w:tabs>
          <w:tab w:val="left" w:pos="2268"/>
          <w:tab w:val="right" w:pos="6237"/>
        </w:tabs>
        <w:jc w:val="both"/>
      </w:pPr>
      <w:r>
        <w:t xml:space="preserve">где </w:t>
      </w:r>
      <w:r>
        <w:rPr>
          <w:lang w:val="en-US"/>
        </w:rPr>
        <w:t>W</w:t>
      </w:r>
      <w:r>
        <w:rPr>
          <w:vertAlign w:val="subscript"/>
        </w:rPr>
        <w:t>вс</w:t>
      </w:r>
      <w:r>
        <w:t xml:space="preserve"> - объем плавающей загрузки; </w:t>
      </w:r>
    </w:p>
    <w:p w:rsidR="00000000" w:rsidRDefault="00BF2FE7">
      <w:pPr>
        <w:tabs>
          <w:tab w:val="left" w:pos="2268"/>
          <w:tab w:val="right" w:pos="6237"/>
        </w:tabs>
        <w:ind w:firstLine="284"/>
        <w:jc w:val="both"/>
      </w:pPr>
      <w:r>
        <w:rPr>
          <w:position w:val="-28"/>
        </w:rPr>
        <w:object w:dxaOrig="1260" w:dyaOrig="720">
          <v:shape id="_x0000_i1120" type="#_x0000_t75" style="width:63pt;height:36pt" o:ole="">
            <v:imagedata r:id="rId159" o:title=""/>
          </v:shape>
          <o:OLEObject Type="Embed" ProgID="Equation.2" ShapeID="_x0000_i1120" DrawAspect="Content" ObjectID="_1427215102" r:id="rId160"/>
        </w:object>
      </w:r>
      <w:r>
        <w:t>- коэффициент вспенивания, определяемый по табл. 12.</w:t>
      </w:r>
    </w:p>
    <w:p w:rsidR="00000000" w:rsidRDefault="00BF2FE7">
      <w:pPr>
        <w:tabs>
          <w:tab w:val="left" w:pos="2268"/>
          <w:tab w:val="right" w:pos="6237"/>
        </w:tabs>
        <w:spacing w:after="120"/>
        <w:ind w:firstLine="284"/>
        <w:jc w:val="right"/>
      </w:pPr>
      <w:r>
        <w:t>Таблица 12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13"/>
        <w:gridCol w:w="1189"/>
        <w:gridCol w:w="1826"/>
        <w:gridCol w:w="1826"/>
      </w:tblGrid>
      <w:tr w:rsidR="00000000">
        <w:tblPrEx>
          <w:tblCellMar>
            <w:top w:w="0" w:type="dxa"/>
            <w:bottom w:w="0" w:type="dxa"/>
          </w:tblCellMar>
        </w:tblPrEx>
        <w:tc>
          <w:tcPr>
            <w:tcW w:w="1613" w:type="dxa"/>
            <w:tcBorders>
              <w:bottom w:val="nil"/>
            </w:tcBorders>
          </w:tcPr>
          <w:p w:rsidR="00000000" w:rsidRDefault="00BF2FE7">
            <w:pPr>
              <w:tabs>
                <w:tab w:val="left" w:pos="2268"/>
                <w:tab w:val="right" w:pos="6237"/>
              </w:tabs>
              <w:jc w:val="center"/>
            </w:pPr>
            <w:r>
              <w:t>Диаметр гранул</w:t>
            </w:r>
          </w:p>
        </w:tc>
        <w:tc>
          <w:tcPr>
            <w:tcW w:w="1189" w:type="dxa"/>
            <w:tcBorders>
              <w:bottom w:val="nil"/>
            </w:tcBorders>
          </w:tcPr>
          <w:p w:rsidR="00000000" w:rsidRDefault="00BF2FE7">
            <w:pPr>
              <w:tabs>
                <w:tab w:val="left" w:pos="2268"/>
                <w:tab w:val="right" w:pos="6237"/>
              </w:tabs>
              <w:jc w:val="center"/>
            </w:pPr>
            <w:r>
              <w:t>Время</w:t>
            </w:r>
          </w:p>
        </w:tc>
        <w:tc>
          <w:tcPr>
            <w:tcW w:w="3650" w:type="dxa"/>
            <w:gridSpan w:val="2"/>
          </w:tcPr>
          <w:p w:rsidR="00000000" w:rsidRDefault="00BF2FE7">
            <w:pPr>
              <w:tabs>
                <w:tab w:val="left" w:pos="2268"/>
                <w:tab w:val="right" w:pos="6237"/>
              </w:tabs>
              <w:jc w:val="center"/>
            </w:pPr>
            <w:r>
              <w:t>Диаметр гранул после вспенивания, мм</w:t>
            </w:r>
          </w:p>
        </w:tc>
      </w:tr>
      <w:tr w:rsidR="00000000">
        <w:tblPrEx>
          <w:tblCellMar>
            <w:top w:w="0" w:type="dxa"/>
            <w:bottom w:w="0" w:type="dxa"/>
          </w:tblCellMar>
        </w:tblPrEx>
        <w:tc>
          <w:tcPr>
            <w:tcW w:w="1613" w:type="dxa"/>
            <w:tcBorders>
              <w:top w:val="nil"/>
            </w:tcBorders>
          </w:tcPr>
          <w:p w:rsidR="00000000" w:rsidRDefault="00BF2FE7">
            <w:pPr>
              <w:tabs>
                <w:tab w:val="left" w:pos="2268"/>
                <w:tab w:val="right" w:pos="6237"/>
              </w:tabs>
              <w:jc w:val="center"/>
            </w:pPr>
            <w:r>
              <w:t>до вспенивания, мм</w:t>
            </w:r>
          </w:p>
        </w:tc>
        <w:tc>
          <w:tcPr>
            <w:tcW w:w="1189" w:type="dxa"/>
            <w:tcBorders>
              <w:top w:val="nil"/>
            </w:tcBorders>
          </w:tcPr>
          <w:p w:rsidR="00000000" w:rsidRDefault="00BF2FE7">
            <w:pPr>
              <w:tabs>
                <w:tab w:val="left" w:pos="2268"/>
                <w:tab w:val="right" w:pos="6237"/>
              </w:tabs>
              <w:jc w:val="center"/>
            </w:pPr>
            <w:r>
              <w:t>вспенива</w:t>
            </w:r>
            <w:r>
              <w:softHyphen/>
              <w:t>ния, мин</w:t>
            </w:r>
          </w:p>
        </w:tc>
        <w:tc>
          <w:tcPr>
            <w:tcW w:w="1826" w:type="dxa"/>
          </w:tcPr>
          <w:p w:rsidR="00000000" w:rsidRDefault="00BF2FE7">
            <w:pPr>
              <w:tabs>
                <w:tab w:val="left" w:pos="2268"/>
                <w:tab w:val="right" w:pos="6237"/>
              </w:tabs>
              <w:jc w:val="center"/>
            </w:pPr>
            <w:r>
              <w:t>водой в установке типа 2</w:t>
            </w:r>
          </w:p>
        </w:tc>
        <w:tc>
          <w:tcPr>
            <w:tcW w:w="1826" w:type="dxa"/>
          </w:tcPr>
          <w:p w:rsidR="00000000" w:rsidRDefault="00BF2FE7">
            <w:pPr>
              <w:tabs>
                <w:tab w:val="left" w:pos="2268"/>
                <w:tab w:val="right" w:pos="6237"/>
              </w:tabs>
              <w:jc w:val="center"/>
            </w:pPr>
            <w:r>
              <w:t>паром в установке типа 3</w:t>
            </w:r>
          </w:p>
        </w:tc>
      </w:tr>
      <w:tr w:rsidR="00000000">
        <w:tblPrEx>
          <w:tblCellMar>
            <w:top w:w="0" w:type="dxa"/>
            <w:bottom w:w="0" w:type="dxa"/>
          </w:tblCellMar>
        </w:tblPrEx>
        <w:tc>
          <w:tcPr>
            <w:tcW w:w="1613" w:type="dxa"/>
            <w:tcBorders>
              <w:bottom w:val="nil"/>
            </w:tcBorders>
          </w:tcPr>
          <w:p w:rsidR="00000000" w:rsidRDefault="00BF2FE7">
            <w:pPr>
              <w:tabs>
                <w:tab w:val="left" w:pos="2268"/>
                <w:tab w:val="right" w:pos="6237"/>
              </w:tabs>
              <w:spacing w:before="120"/>
              <w:jc w:val="center"/>
            </w:pPr>
            <w:r>
              <w:t>0,4-0,9</w:t>
            </w:r>
          </w:p>
        </w:tc>
        <w:tc>
          <w:tcPr>
            <w:tcW w:w="1189" w:type="dxa"/>
            <w:tcBorders>
              <w:bottom w:val="nil"/>
            </w:tcBorders>
          </w:tcPr>
          <w:p w:rsidR="00000000" w:rsidRDefault="00BF2FE7">
            <w:pPr>
              <w:tabs>
                <w:tab w:val="left" w:pos="2268"/>
                <w:tab w:val="right" w:pos="6237"/>
              </w:tabs>
              <w:spacing w:before="120"/>
              <w:jc w:val="center"/>
            </w:pPr>
            <w:r>
              <w:t>1</w:t>
            </w:r>
          </w:p>
        </w:tc>
        <w:tc>
          <w:tcPr>
            <w:tcW w:w="1826" w:type="dxa"/>
            <w:tcBorders>
              <w:bottom w:val="nil"/>
            </w:tcBorders>
          </w:tcPr>
          <w:p w:rsidR="00000000" w:rsidRDefault="00BF2FE7">
            <w:pPr>
              <w:tabs>
                <w:tab w:val="left" w:pos="2268"/>
                <w:tab w:val="right" w:pos="6237"/>
              </w:tabs>
              <w:spacing w:before="120"/>
              <w:jc w:val="center"/>
            </w:pPr>
            <w:r>
              <w:t>0,6-1,2</w:t>
            </w:r>
          </w:p>
        </w:tc>
        <w:tc>
          <w:tcPr>
            <w:tcW w:w="1826" w:type="dxa"/>
            <w:tcBorders>
              <w:bottom w:val="nil"/>
            </w:tcBorders>
          </w:tcPr>
          <w:p w:rsidR="00000000" w:rsidRDefault="00BF2FE7">
            <w:pPr>
              <w:tabs>
                <w:tab w:val="left" w:pos="2268"/>
                <w:tab w:val="right" w:pos="6237"/>
              </w:tabs>
              <w:spacing w:before="120"/>
              <w:jc w:val="center"/>
            </w:pPr>
            <w:r>
              <w:t>0,9-1,8</w:t>
            </w:r>
          </w:p>
        </w:tc>
      </w:tr>
      <w:tr w:rsidR="00000000">
        <w:tblPrEx>
          <w:tblCellMar>
            <w:top w:w="0" w:type="dxa"/>
            <w:bottom w:w="0" w:type="dxa"/>
          </w:tblCellMar>
        </w:tblPrEx>
        <w:tc>
          <w:tcPr>
            <w:tcW w:w="1613" w:type="dxa"/>
            <w:tcBorders>
              <w:top w:val="nil"/>
              <w:bottom w:val="nil"/>
            </w:tcBorders>
          </w:tcPr>
          <w:p w:rsidR="00000000" w:rsidRDefault="00BF2FE7">
            <w:pPr>
              <w:tabs>
                <w:tab w:val="left" w:pos="2268"/>
                <w:tab w:val="right" w:pos="6237"/>
              </w:tabs>
              <w:spacing w:before="120"/>
              <w:jc w:val="center"/>
            </w:pPr>
          </w:p>
        </w:tc>
        <w:tc>
          <w:tcPr>
            <w:tcW w:w="1189" w:type="dxa"/>
            <w:tcBorders>
              <w:top w:val="nil"/>
              <w:bottom w:val="nil"/>
            </w:tcBorders>
          </w:tcPr>
          <w:p w:rsidR="00000000" w:rsidRDefault="00BF2FE7">
            <w:pPr>
              <w:tabs>
                <w:tab w:val="left" w:pos="2268"/>
                <w:tab w:val="right" w:pos="6237"/>
              </w:tabs>
              <w:spacing w:before="120"/>
              <w:jc w:val="center"/>
            </w:pPr>
            <w:r>
              <w:t>2</w:t>
            </w:r>
          </w:p>
        </w:tc>
        <w:tc>
          <w:tcPr>
            <w:tcW w:w="1826" w:type="dxa"/>
            <w:tcBorders>
              <w:top w:val="nil"/>
              <w:bottom w:val="nil"/>
            </w:tcBorders>
          </w:tcPr>
          <w:p w:rsidR="00000000" w:rsidRDefault="00BF2FE7">
            <w:pPr>
              <w:tabs>
                <w:tab w:val="left" w:pos="2268"/>
                <w:tab w:val="right" w:pos="6237"/>
              </w:tabs>
              <w:spacing w:before="120"/>
              <w:jc w:val="center"/>
            </w:pPr>
            <w:r>
              <w:t>0,7-1,4</w:t>
            </w:r>
          </w:p>
        </w:tc>
        <w:tc>
          <w:tcPr>
            <w:tcW w:w="1826" w:type="dxa"/>
            <w:tcBorders>
              <w:top w:val="nil"/>
              <w:bottom w:val="nil"/>
            </w:tcBorders>
          </w:tcPr>
          <w:p w:rsidR="00000000" w:rsidRDefault="00BF2FE7">
            <w:pPr>
              <w:tabs>
                <w:tab w:val="left" w:pos="2268"/>
                <w:tab w:val="right" w:pos="6237"/>
              </w:tabs>
              <w:spacing w:before="120"/>
              <w:jc w:val="center"/>
            </w:pPr>
            <w:r>
              <w:t>1,0-2,1</w:t>
            </w:r>
          </w:p>
        </w:tc>
      </w:tr>
      <w:tr w:rsidR="00000000">
        <w:tblPrEx>
          <w:tblCellMar>
            <w:top w:w="0" w:type="dxa"/>
            <w:bottom w:w="0" w:type="dxa"/>
          </w:tblCellMar>
        </w:tblPrEx>
        <w:tc>
          <w:tcPr>
            <w:tcW w:w="1613" w:type="dxa"/>
            <w:tcBorders>
              <w:top w:val="nil"/>
              <w:bottom w:val="nil"/>
            </w:tcBorders>
          </w:tcPr>
          <w:p w:rsidR="00000000" w:rsidRDefault="00BF2FE7">
            <w:pPr>
              <w:tabs>
                <w:tab w:val="left" w:pos="2268"/>
                <w:tab w:val="right" w:pos="6237"/>
              </w:tabs>
              <w:spacing w:before="120"/>
              <w:jc w:val="center"/>
            </w:pPr>
            <w:r>
              <w:t>0,9-1,5</w:t>
            </w:r>
          </w:p>
        </w:tc>
        <w:tc>
          <w:tcPr>
            <w:tcW w:w="1189" w:type="dxa"/>
            <w:tcBorders>
              <w:top w:val="nil"/>
              <w:bottom w:val="nil"/>
            </w:tcBorders>
          </w:tcPr>
          <w:p w:rsidR="00000000" w:rsidRDefault="00BF2FE7">
            <w:pPr>
              <w:tabs>
                <w:tab w:val="left" w:pos="2268"/>
                <w:tab w:val="right" w:pos="6237"/>
              </w:tabs>
              <w:spacing w:before="120"/>
              <w:jc w:val="center"/>
            </w:pPr>
            <w:r>
              <w:t>2</w:t>
            </w:r>
          </w:p>
        </w:tc>
        <w:tc>
          <w:tcPr>
            <w:tcW w:w="1826" w:type="dxa"/>
            <w:tcBorders>
              <w:top w:val="nil"/>
              <w:bottom w:val="nil"/>
            </w:tcBorders>
          </w:tcPr>
          <w:p w:rsidR="00000000" w:rsidRDefault="00BF2FE7">
            <w:pPr>
              <w:tabs>
                <w:tab w:val="left" w:pos="2268"/>
                <w:tab w:val="right" w:pos="6237"/>
              </w:tabs>
              <w:spacing w:before="120"/>
              <w:jc w:val="center"/>
            </w:pPr>
            <w:r>
              <w:t>1,4-2,3</w:t>
            </w:r>
          </w:p>
        </w:tc>
        <w:tc>
          <w:tcPr>
            <w:tcW w:w="1826" w:type="dxa"/>
            <w:tcBorders>
              <w:top w:val="nil"/>
              <w:bottom w:val="nil"/>
            </w:tcBorders>
          </w:tcPr>
          <w:p w:rsidR="00000000" w:rsidRDefault="00BF2FE7">
            <w:pPr>
              <w:tabs>
                <w:tab w:val="left" w:pos="2268"/>
                <w:tab w:val="right" w:pos="6237"/>
              </w:tabs>
              <w:spacing w:before="120"/>
              <w:jc w:val="center"/>
            </w:pPr>
            <w:r>
              <w:t>1,8-3,2</w:t>
            </w:r>
          </w:p>
        </w:tc>
      </w:tr>
      <w:tr w:rsidR="00000000">
        <w:tblPrEx>
          <w:tblCellMar>
            <w:top w:w="0" w:type="dxa"/>
            <w:bottom w:w="0" w:type="dxa"/>
          </w:tblCellMar>
        </w:tblPrEx>
        <w:tc>
          <w:tcPr>
            <w:tcW w:w="1613" w:type="dxa"/>
            <w:tcBorders>
              <w:top w:val="nil"/>
              <w:bottom w:val="nil"/>
            </w:tcBorders>
          </w:tcPr>
          <w:p w:rsidR="00000000" w:rsidRDefault="00BF2FE7">
            <w:pPr>
              <w:tabs>
                <w:tab w:val="left" w:pos="2268"/>
                <w:tab w:val="right" w:pos="6237"/>
              </w:tabs>
              <w:spacing w:before="120"/>
              <w:jc w:val="center"/>
            </w:pPr>
            <w:r>
              <w:t>1,5-2,5</w:t>
            </w:r>
          </w:p>
        </w:tc>
        <w:tc>
          <w:tcPr>
            <w:tcW w:w="1189" w:type="dxa"/>
            <w:tcBorders>
              <w:top w:val="nil"/>
              <w:bottom w:val="nil"/>
            </w:tcBorders>
          </w:tcPr>
          <w:p w:rsidR="00000000" w:rsidRDefault="00BF2FE7">
            <w:pPr>
              <w:tabs>
                <w:tab w:val="left" w:pos="2268"/>
                <w:tab w:val="right" w:pos="6237"/>
              </w:tabs>
              <w:spacing w:before="120"/>
              <w:jc w:val="center"/>
            </w:pPr>
            <w:r>
              <w:t>2</w:t>
            </w:r>
          </w:p>
        </w:tc>
        <w:tc>
          <w:tcPr>
            <w:tcW w:w="1826" w:type="dxa"/>
            <w:tcBorders>
              <w:top w:val="nil"/>
              <w:bottom w:val="nil"/>
            </w:tcBorders>
          </w:tcPr>
          <w:p w:rsidR="00000000" w:rsidRDefault="00BF2FE7">
            <w:pPr>
              <w:tabs>
                <w:tab w:val="left" w:pos="2268"/>
                <w:tab w:val="right" w:pos="6237"/>
              </w:tabs>
              <w:spacing w:before="120"/>
              <w:jc w:val="center"/>
            </w:pPr>
            <w:r>
              <w:t>2,3-3,8</w:t>
            </w:r>
          </w:p>
        </w:tc>
        <w:tc>
          <w:tcPr>
            <w:tcW w:w="1826" w:type="dxa"/>
            <w:tcBorders>
              <w:top w:val="nil"/>
              <w:bottom w:val="nil"/>
            </w:tcBorders>
          </w:tcPr>
          <w:p w:rsidR="00000000" w:rsidRDefault="00BF2FE7">
            <w:pPr>
              <w:tabs>
                <w:tab w:val="left" w:pos="2268"/>
                <w:tab w:val="right" w:pos="6237"/>
              </w:tabs>
              <w:spacing w:before="120"/>
              <w:jc w:val="center"/>
            </w:pPr>
            <w:r>
              <w:t>3,2-5,5</w:t>
            </w:r>
          </w:p>
        </w:tc>
      </w:tr>
      <w:tr w:rsidR="00000000">
        <w:tblPrEx>
          <w:tblCellMar>
            <w:top w:w="0" w:type="dxa"/>
            <w:bottom w:w="0" w:type="dxa"/>
          </w:tblCellMar>
        </w:tblPrEx>
        <w:tc>
          <w:tcPr>
            <w:tcW w:w="1613" w:type="dxa"/>
            <w:tcBorders>
              <w:top w:val="nil"/>
            </w:tcBorders>
          </w:tcPr>
          <w:p w:rsidR="00000000" w:rsidRDefault="00BF2FE7">
            <w:pPr>
              <w:tabs>
                <w:tab w:val="left" w:pos="2268"/>
                <w:tab w:val="right" w:pos="6237"/>
              </w:tabs>
              <w:spacing w:before="120" w:after="120"/>
              <w:jc w:val="center"/>
            </w:pPr>
            <w:r>
              <w:t>2,5-3,0</w:t>
            </w:r>
          </w:p>
        </w:tc>
        <w:tc>
          <w:tcPr>
            <w:tcW w:w="1189" w:type="dxa"/>
            <w:tcBorders>
              <w:top w:val="nil"/>
            </w:tcBorders>
          </w:tcPr>
          <w:p w:rsidR="00000000" w:rsidRDefault="00BF2FE7">
            <w:pPr>
              <w:tabs>
                <w:tab w:val="left" w:pos="2268"/>
                <w:tab w:val="right" w:pos="6237"/>
              </w:tabs>
              <w:spacing w:before="120" w:after="120"/>
              <w:jc w:val="center"/>
            </w:pPr>
            <w:r>
              <w:t>2</w:t>
            </w:r>
          </w:p>
        </w:tc>
        <w:tc>
          <w:tcPr>
            <w:tcW w:w="1826" w:type="dxa"/>
            <w:tcBorders>
              <w:top w:val="nil"/>
            </w:tcBorders>
          </w:tcPr>
          <w:p w:rsidR="00000000" w:rsidRDefault="00BF2FE7">
            <w:pPr>
              <w:tabs>
                <w:tab w:val="left" w:pos="2268"/>
                <w:tab w:val="right" w:pos="6237"/>
              </w:tabs>
              <w:spacing w:before="120" w:after="120"/>
              <w:jc w:val="center"/>
            </w:pPr>
            <w:r>
              <w:t>4,0-6,0</w:t>
            </w:r>
          </w:p>
        </w:tc>
        <w:tc>
          <w:tcPr>
            <w:tcW w:w="1826" w:type="dxa"/>
            <w:tcBorders>
              <w:top w:val="nil"/>
            </w:tcBorders>
          </w:tcPr>
          <w:p w:rsidR="00000000" w:rsidRDefault="00BF2FE7">
            <w:pPr>
              <w:tabs>
                <w:tab w:val="left" w:pos="2268"/>
                <w:tab w:val="right" w:pos="6237"/>
              </w:tabs>
              <w:spacing w:before="120" w:after="120"/>
              <w:jc w:val="center"/>
            </w:pPr>
            <w:r>
              <w:t>4,8-8,0</w:t>
            </w:r>
          </w:p>
        </w:tc>
      </w:tr>
    </w:tbl>
    <w:p w:rsidR="00000000" w:rsidRDefault="00BF2FE7">
      <w:pPr>
        <w:pStyle w:val="1"/>
        <w:rPr>
          <w:b/>
        </w:rPr>
      </w:pPr>
      <w:r>
        <w:rPr>
          <w:b/>
        </w:rPr>
        <w:t>КОНСТРУКЦИИ И ПРИНЦИП РАБОТЫ ФИЛЬТРОВ</w:t>
      </w:r>
    </w:p>
    <w:p w:rsidR="00000000" w:rsidRDefault="00BF2FE7">
      <w:pPr>
        <w:tabs>
          <w:tab w:val="left" w:pos="2268"/>
          <w:tab w:val="right" w:pos="6237"/>
        </w:tabs>
        <w:ind w:firstLine="284"/>
        <w:jc w:val="both"/>
      </w:pPr>
      <w:r>
        <w:rPr>
          <w:b/>
        </w:rPr>
        <w:t>9.10.</w:t>
      </w:r>
      <w:r>
        <w:t xml:space="preserve"> Для технического водоснабжения рекомендуются фильтры ФПЗ-1 и ФПЗ-4</w:t>
      </w:r>
      <w:r>
        <w:t>, область применения которых указана в табл. 13.</w:t>
      </w:r>
    </w:p>
    <w:p w:rsidR="00000000" w:rsidRDefault="00BF2FE7">
      <w:pPr>
        <w:tabs>
          <w:tab w:val="left" w:pos="2268"/>
          <w:tab w:val="right" w:pos="6237"/>
        </w:tabs>
        <w:ind w:firstLine="284"/>
        <w:jc w:val="both"/>
      </w:pPr>
      <w:r>
        <w:rPr>
          <w:b/>
        </w:rPr>
        <w:t>9.11.</w:t>
      </w:r>
      <w:r>
        <w:t xml:space="preserve"> В фильтре с восходящим фильтрационным потоком ФПЗ-1 (черт. 30, а) исходная вода фильтруется снизу вверх через удержива</w:t>
      </w:r>
      <w:r>
        <w:t>е</w:t>
      </w:r>
      <w:r>
        <w:t>мую в затопленном состоянии верхней системой пенополистирольную загрузку, собирается в надфильтровом пространстве и отводится в р</w:t>
      </w:r>
      <w:r>
        <w:t>е</w:t>
      </w:r>
      <w:r>
        <w:t>зервуар чистой воды.</w:t>
      </w:r>
    </w:p>
    <w:p w:rsidR="00000000" w:rsidRDefault="00BF2FE7">
      <w:pPr>
        <w:jc w:val="center"/>
      </w:pPr>
      <w:r>
        <w:pict>
          <v:shape id="_x0000_i1121" type="#_x0000_t75" style="width:149.25pt;height:194.25pt">
            <v:imagedata r:id="rId161" o:title=""/>
          </v:shape>
        </w:pict>
      </w:r>
    </w:p>
    <w:p w:rsidR="00000000" w:rsidRDefault="00BF2FE7">
      <w:pPr>
        <w:jc w:val="center"/>
      </w:pPr>
      <w:r>
        <w:pict>
          <v:shape id="_x0000_i1122" type="#_x0000_t75" style="width:135pt;height:193.5pt">
            <v:imagedata r:id="rId162" o:title=""/>
          </v:shape>
        </w:pict>
      </w:r>
    </w:p>
    <w:p w:rsidR="00000000" w:rsidRDefault="00BF2FE7">
      <w:pPr>
        <w:jc w:val="center"/>
      </w:pPr>
      <w:r>
        <w:pict>
          <v:shape id="_x0000_i1123" type="#_x0000_t75" style="width:132pt;height:186pt">
            <v:imagedata r:id="rId163" o:title=""/>
          </v:shape>
        </w:pict>
      </w:r>
    </w:p>
    <w:p w:rsidR="00000000" w:rsidRDefault="00BF2FE7">
      <w:pPr>
        <w:pStyle w:val="1"/>
      </w:pPr>
      <w:r>
        <w:t>Черт. 30. Фильтры с плавающей пенополистирольной загрузкой</w:t>
      </w:r>
    </w:p>
    <w:p w:rsidR="00000000" w:rsidRDefault="00BF2FE7">
      <w:pPr>
        <w:pStyle w:val="2"/>
      </w:pPr>
      <w:r>
        <w:t>а - ФПЗ-1; б - ФПЗ-4; в - ФПЗ-4н (ФПЗ-3,4-150); 1 - нижняя сборно-распределительная система; 2 - отвод промывной воды; 3 -</w:t>
      </w:r>
      <w:r>
        <w:t xml:space="preserve"> подача и</w:t>
      </w:r>
      <w:r>
        <w:t>с</w:t>
      </w:r>
      <w:r>
        <w:t>ходной воды; 4 - пенополистирольная загрузка;</w:t>
      </w:r>
      <w:r>
        <w:rPr>
          <w:lang w:val="en-US"/>
        </w:rPr>
        <w:t xml:space="preserve"> 5</w:t>
      </w:r>
      <w:r>
        <w:t xml:space="preserve"> - отвод фильтрата; 6 - уловитель пенополистирола; 7 - верхняя распределительная система; 8 - средний дренаж</w:t>
      </w:r>
    </w:p>
    <w:p w:rsidR="00000000" w:rsidRDefault="00BF2FE7">
      <w:pPr>
        <w:tabs>
          <w:tab w:val="left" w:pos="2268"/>
          <w:tab w:val="right" w:pos="6237"/>
        </w:tabs>
        <w:ind w:firstLine="284"/>
        <w:jc w:val="both"/>
      </w:pPr>
      <w:r>
        <w:rPr>
          <w:b/>
        </w:rPr>
        <w:t>9.12.</w:t>
      </w:r>
      <w:r>
        <w:t xml:space="preserve"> Промывка пенополистирольной загрузки осуществляется ни</w:t>
      </w:r>
      <w:r>
        <w:t>с</w:t>
      </w:r>
      <w:r>
        <w:t>ходящим потоком чистой воды, накопленной в надфильтровом пр</w:t>
      </w:r>
      <w:r>
        <w:t>о</w:t>
      </w:r>
      <w:r>
        <w:t>странстве. Загрузка при этом расширяется на 20-30 %, а накопленные в ней загрязнения уносятся в канализацию.</w:t>
      </w:r>
    </w:p>
    <w:p w:rsidR="00000000" w:rsidRDefault="00BF2FE7">
      <w:pPr>
        <w:tabs>
          <w:tab w:val="left" w:pos="2268"/>
          <w:tab w:val="right" w:pos="6237"/>
        </w:tabs>
        <w:ind w:firstLine="284"/>
        <w:jc w:val="both"/>
      </w:pPr>
      <w:r>
        <w:rPr>
          <w:b/>
        </w:rPr>
        <w:t>9.13.</w:t>
      </w:r>
      <w:r>
        <w:t xml:space="preserve"> В фильтрах ФПЗ-4 и ФПЗ-4н с нисходящим фильтрационным потоком (черт. 30, б, в) используется более неоднородная</w:t>
      </w:r>
      <w:r>
        <w:t xml:space="preserve"> загрузка. И</w:t>
      </w:r>
      <w:r>
        <w:t>с</w:t>
      </w:r>
      <w:r>
        <w:t>ходная вода фильтруется в направлении убывающей крупности гранул и собирается средней дренажной системой, расположенной в толще з</w:t>
      </w:r>
      <w:r>
        <w:t>а</w:t>
      </w:r>
      <w:r>
        <w:t>грузки с гранулами диаметром 0,8-1,5 мм.</w:t>
      </w:r>
    </w:p>
    <w:p w:rsidR="00000000" w:rsidRDefault="00BF2FE7">
      <w:pPr>
        <w:tabs>
          <w:tab w:val="left" w:pos="2268"/>
          <w:tab w:val="right" w:pos="6237"/>
        </w:tabs>
        <w:ind w:firstLine="284"/>
        <w:jc w:val="both"/>
      </w:pPr>
      <w:r>
        <w:rPr>
          <w:b/>
        </w:rPr>
        <w:t>9.14.</w:t>
      </w:r>
      <w:r>
        <w:t xml:space="preserve"> Когда потери напора на фильтре достигнут заданной величины (1,5-2,0 м в безнапорных фильтрах и 6-10 м - в напорных), задвижку на трубопроводе подачи исходной воды закрывают, а задвижку на труб</w:t>
      </w:r>
      <w:r>
        <w:t>о</w:t>
      </w:r>
      <w:r>
        <w:t>проводе отвода промывной воды открывают. Промывка загрузки прои</w:t>
      </w:r>
      <w:r>
        <w:t>с</w:t>
      </w:r>
      <w:r>
        <w:t>ходит так же, как в фильтрах ФПЗ-1 (исходной водой).</w:t>
      </w:r>
    </w:p>
    <w:p w:rsidR="00000000" w:rsidRDefault="00BF2FE7">
      <w:pPr>
        <w:tabs>
          <w:tab w:val="left" w:pos="2268"/>
          <w:tab w:val="right" w:pos="6237"/>
        </w:tabs>
        <w:ind w:firstLine="284"/>
        <w:jc w:val="both"/>
      </w:pPr>
      <w:r>
        <w:t>При концентр</w:t>
      </w:r>
      <w:r>
        <w:t>ации взвеси в исходной воде свыше 150 мг/л рекоме</w:t>
      </w:r>
      <w:r>
        <w:t>н</w:t>
      </w:r>
      <w:r>
        <w:t>дуется после сбрасывания уровня воды в надфильтровом пространстве на 0,5 м подавать в него отфильтрованную воду в количестве, необх</w:t>
      </w:r>
      <w:r>
        <w:t>о</w:t>
      </w:r>
      <w:r>
        <w:t>димом для промывки загрузки чистой водой в течение 2 мин.</w:t>
      </w:r>
    </w:p>
    <w:p w:rsidR="00000000" w:rsidRDefault="00BF2FE7">
      <w:pPr>
        <w:tabs>
          <w:tab w:val="left" w:pos="2268"/>
          <w:tab w:val="right" w:pos="6237"/>
        </w:tabs>
        <w:ind w:firstLine="284"/>
        <w:jc w:val="both"/>
      </w:pPr>
      <w:r>
        <w:rPr>
          <w:b/>
        </w:rPr>
        <w:t>9.15.</w:t>
      </w:r>
      <w:r>
        <w:t xml:space="preserve"> В напорных фильтрах ФПЗ-4н, имеющих заводскую марку ФПЗ-3,4-150 (см. черт. 30, в), подача исходной воды и ее распределение по площади фильтра осуществляются с помощью дырчатых труб с о</w:t>
      </w:r>
      <w:r>
        <w:t>т</w:t>
      </w:r>
      <w:r>
        <w:t>верстиями диаметром 10 мм, перекрытых сеткой с ячейками размером 0,5 мм.</w:t>
      </w:r>
    </w:p>
    <w:p w:rsidR="00000000" w:rsidRDefault="00BF2FE7">
      <w:pPr>
        <w:tabs>
          <w:tab w:val="left" w:pos="2268"/>
          <w:tab w:val="right" w:pos="6237"/>
        </w:tabs>
        <w:ind w:firstLine="284"/>
        <w:jc w:val="both"/>
      </w:pPr>
      <w:r>
        <w:rPr>
          <w:b/>
        </w:rPr>
        <w:t>9.16.</w:t>
      </w:r>
      <w:r>
        <w:t xml:space="preserve"> Дл</w:t>
      </w:r>
      <w:r>
        <w:t>я промывки средних дренажных систем предусмотрены па</w:t>
      </w:r>
      <w:r>
        <w:t>т</w:t>
      </w:r>
      <w:r>
        <w:t>рубки, смонтированные после задвижки на трубопроводе отвода филь</w:t>
      </w:r>
      <w:r>
        <w:t>т</w:t>
      </w:r>
      <w:r>
        <w:t>рата.</w:t>
      </w:r>
    </w:p>
    <w:p w:rsidR="00000000" w:rsidRDefault="00BF2FE7">
      <w:pPr>
        <w:tabs>
          <w:tab w:val="left" w:pos="2268"/>
          <w:tab w:val="right" w:pos="6237"/>
        </w:tabs>
        <w:ind w:firstLine="284"/>
        <w:jc w:val="both"/>
      </w:pPr>
      <w:r>
        <w:rPr>
          <w:b/>
        </w:rPr>
        <w:t>9.17.</w:t>
      </w:r>
      <w:r>
        <w:t xml:space="preserve"> Нижние системы фильтров ФПЗ-1 и ФПЗ-4 изготовляют из а</w:t>
      </w:r>
      <w:r>
        <w:t>с</w:t>
      </w:r>
      <w:r>
        <w:t>бестоцементных дырчатых труб.</w:t>
      </w:r>
    </w:p>
    <w:p w:rsidR="00000000" w:rsidRDefault="00BF2FE7">
      <w:pPr>
        <w:tabs>
          <w:tab w:val="left" w:pos="2268"/>
          <w:tab w:val="right" w:pos="6237"/>
        </w:tabs>
        <w:ind w:firstLine="284"/>
        <w:jc w:val="both"/>
      </w:pPr>
      <w:r>
        <w:rPr>
          <w:b/>
        </w:rPr>
        <w:t>9.18.</w:t>
      </w:r>
      <w:r>
        <w:t xml:space="preserve"> Верхние системы безнапорных фильтров изготовляют в виде перекрытия из полутруб или бетонных балок, уложенных с зазорами между ними, равными 5 мм, присыпанных слоем отмытого гравия ди</w:t>
      </w:r>
      <w:r>
        <w:t>а</w:t>
      </w:r>
      <w:r>
        <w:t>метром зерен 25—40 мм на толщину до 0,2 м.</w:t>
      </w:r>
    </w:p>
    <w:p w:rsidR="00000000" w:rsidRDefault="00BF2FE7">
      <w:pPr>
        <w:pStyle w:val="1"/>
        <w:rPr>
          <w:b/>
        </w:rPr>
      </w:pPr>
      <w:r>
        <w:rPr>
          <w:b/>
        </w:rPr>
        <w:t>РАСЧЕТ И КОНСТРУИРОВАНИЕ ФИЛЬТРОВ</w:t>
      </w:r>
    </w:p>
    <w:p w:rsidR="00000000" w:rsidRDefault="00BF2FE7">
      <w:pPr>
        <w:tabs>
          <w:tab w:val="left" w:pos="2268"/>
          <w:tab w:val="right" w:pos="6237"/>
        </w:tabs>
        <w:ind w:firstLine="284"/>
        <w:jc w:val="both"/>
      </w:pPr>
      <w:r>
        <w:rPr>
          <w:b/>
        </w:rPr>
        <w:t>9.19.</w:t>
      </w:r>
      <w:r>
        <w:t xml:space="preserve"> Основные параметры работы</w:t>
      </w:r>
      <w:r>
        <w:t xml:space="preserve"> фильтров типа ФПЗ для технич</w:t>
      </w:r>
      <w:r>
        <w:t>е</w:t>
      </w:r>
      <w:r>
        <w:t>ского водоснабжения приведены в табл. 13.</w:t>
      </w:r>
    </w:p>
    <w:p w:rsidR="00000000" w:rsidRDefault="00BF2FE7">
      <w:pPr>
        <w:tabs>
          <w:tab w:val="left" w:pos="2268"/>
          <w:tab w:val="right" w:pos="6237"/>
        </w:tabs>
        <w:spacing w:after="120"/>
        <w:ind w:firstLine="284"/>
        <w:jc w:val="right"/>
      </w:pPr>
      <w:r>
        <w:t>Таблица 13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18"/>
        <w:gridCol w:w="806"/>
        <w:gridCol w:w="806"/>
        <w:gridCol w:w="806"/>
        <w:gridCol w:w="806"/>
        <w:gridCol w:w="806"/>
      </w:tblGrid>
      <w:tr w:rsidR="00000000">
        <w:tblPrEx>
          <w:tblCellMar>
            <w:top w:w="0" w:type="dxa"/>
            <w:bottom w:w="0" w:type="dxa"/>
          </w:tblCellMar>
        </w:tblPrEx>
        <w:tc>
          <w:tcPr>
            <w:tcW w:w="2418" w:type="dxa"/>
            <w:tcBorders>
              <w:bottom w:val="nil"/>
            </w:tcBorders>
          </w:tcPr>
          <w:p w:rsidR="00000000" w:rsidRDefault="00BF2FE7">
            <w:pPr>
              <w:tabs>
                <w:tab w:val="left" w:pos="2268"/>
                <w:tab w:val="right" w:pos="6237"/>
              </w:tabs>
              <w:jc w:val="center"/>
            </w:pPr>
          </w:p>
          <w:p w:rsidR="00000000" w:rsidRDefault="00BF2FE7">
            <w:pPr>
              <w:tabs>
                <w:tab w:val="left" w:pos="2268"/>
                <w:tab w:val="right" w:pos="6237"/>
              </w:tabs>
              <w:jc w:val="center"/>
            </w:pPr>
          </w:p>
          <w:p w:rsidR="00000000" w:rsidRDefault="00BF2FE7">
            <w:pPr>
              <w:tabs>
                <w:tab w:val="left" w:pos="2268"/>
                <w:tab w:val="right" w:pos="6237"/>
              </w:tabs>
              <w:jc w:val="center"/>
            </w:pPr>
          </w:p>
          <w:p w:rsidR="00000000" w:rsidRDefault="00BF2FE7">
            <w:pPr>
              <w:tabs>
                <w:tab w:val="left" w:pos="2268"/>
                <w:tab w:val="right" w:pos="6237"/>
              </w:tabs>
              <w:jc w:val="center"/>
            </w:pPr>
            <w:r>
              <w:t>Фильтр</w:t>
            </w:r>
          </w:p>
        </w:tc>
        <w:tc>
          <w:tcPr>
            <w:tcW w:w="806" w:type="dxa"/>
            <w:tcBorders>
              <w:bottom w:val="nil"/>
            </w:tcBorders>
          </w:tcPr>
          <w:p w:rsidR="00000000" w:rsidRDefault="00BF2FE7">
            <w:pPr>
              <w:tabs>
                <w:tab w:val="left" w:pos="2268"/>
                <w:tab w:val="right" w:pos="6237"/>
              </w:tabs>
              <w:jc w:val="center"/>
            </w:pPr>
            <w:r>
              <w:t>Мак</w:t>
            </w:r>
            <w:r>
              <w:softHyphen/>
              <w:t>сима</w:t>
            </w:r>
            <w:r>
              <w:softHyphen/>
              <w:t>льное содер</w:t>
            </w:r>
            <w:r>
              <w:softHyphen/>
              <w:t>-</w:t>
            </w:r>
          </w:p>
        </w:tc>
        <w:tc>
          <w:tcPr>
            <w:tcW w:w="1612" w:type="dxa"/>
            <w:gridSpan w:val="2"/>
          </w:tcPr>
          <w:p w:rsidR="00000000" w:rsidRDefault="00BF2FE7">
            <w:pPr>
              <w:tabs>
                <w:tab w:val="left" w:pos="2268"/>
                <w:tab w:val="right" w:pos="6237"/>
              </w:tabs>
              <w:jc w:val="center"/>
            </w:pPr>
            <w:r>
              <w:t>Скорость фильтрования, м/ч, при реж</w:t>
            </w:r>
            <w:r>
              <w:t>и</w:t>
            </w:r>
            <w:r>
              <w:t>ме работы</w:t>
            </w:r>
          </w:p>
        </w:tc>
        <w:tc>
          <w:tcPr>
            <w:tcW w:w="806" w:type="dxa"/>
            <w:tcBorders>
              <w:bottom w:val="nil"/>
            </w:tcBorders>
          </w:tcPr>
          <w:p w:rsidR="00000000" w:rsidRDefault="00BF2FE7">
            <w:pPr>
              <w:tabs>
                <w:tab w:val="left" w:pos="2268"/>
                <w:tab w:val="right" w:pos="6237"/>
              </w:tabs>
              <w:jc w:val="center"/>
            </w:pPr>
            <w:r>
              <w:t>Мини</w:t>
            </w:r>
            <w:r>
              <w:softHyphen/>
              <w:t>маль</w:t>
            </w:r>
            <w:r>
              <w:softHyphen/>
              <w:t>ная про-</w:t>
            </w:r>
          </w:p>
        </w:tc>
        <w:tc>
          <w:tcPr>
            <w:tcW w:w="806" w:type="dxa"/>
            <w:tcBorders>
              <w:bottom w:val="nil"/>
            </w:tcBorders>
          </w:tcPr>
          <w:p w:rsidR="00000000" w:rsidRDefault="00BF2FE7">
            <w:pPr>
              <w:tabs>
                <w:tab w:val="left" w:pos="2268"/>
                <w:tab w:val="right" w:pos="6237"/>
              </w:tabs>
              <w:jc w:val="center"/>
            </w:pPr>
            <w:r>
              <w:t>Пре</w:t>
            </w:r>
            <w:r>
              <w:softHyphen/>
              <w:t>дель</w:t>
            </w:r>
            <w:r>
              <w:softHyphen/>
              <w:t xml:space="preserve">ные потери </w:t>
            </w:r>
          </w:p>
        </w:tc>
      </w:tr>
      <w:tr w:rsidR="00000000">
        <w:tblPrEx>
          <w:tblCellMar>
            <w:top w:w="0" w:type="dxa"/>
            <w:bottom w:w="0" w:type="dxa"/>
          </w:tblCellMar>
        </w:tblPrEx>
        <w:tc>
          <w:tcPr>
            <w:tcW w:w="2418" w:type="dxa"/>
            <w:tcBorders>
              <w:top w:val="nil"/>
            </w:tcBorders>
          </w:tcPr>
          <w:p w:rsidR="00000000" w:rsidRDefault="00BF2FE7">
            <w:pPr>
              <w:tabs>
                <w:tab w:val="left" w:pos="2268"/>
                <w:tab w:val="right" w:pos="6237"/>
              </w:tabs>
              <w:jc w:val="center"/>
            </w:pPr>
          </w:p>
        </w:tc>
        <w:tc>
          <w:tcPr>
            <w:tcW w:w="806" w:type="dxa"/>
            <w:tcBorders>
              <w:top w:val="nil"/>
            </w:tcBorders>
          </w:tcPr>
          <w:p w:rsidR="00000000" w:rsidRDefault="00BF2FE7">
            <w:pPr>
              <w:tabs>
                <w:tab w:val="left" w:pos="2268"/>
                <w:tab w:val="right" w:pos="6237"/>
              </w:tabs>
              <w:jc w:val="center"/>
            </w:pPr>
            <w:r>
              <w:t>жание взвеси в и</w:t>
            </w:r>
            <w:r>
              <w:t>с</w:t>
            </w:r>
            <w:r>
              <w:t>ход</w:t>
            </w:r>
            <w:r>
              <w:softHyphen/>
              <w:t>ной воде, мг/л</w:t>
            </w:r>
          </w:p>
        </w:tc>
        <w:tc>
          <w:tcPr>
            <w:tcW w:w="806" w:type="dxa"/>
          </w:tcPr>
          <w:p w:rsidR="00000000" w:rsidRDefault="00BF2FE7">
            <w:pPr>
              <w:tabs>
                <w:tab w:val="left" w:pos="2268"/>
                <w:tab w:val="right" w:pos="6237"/>
              </w:tabs>
              <w:jc w:val="center"/>
            </w:pPr>
          </w:p>
          <w:p w:rsidR="00000000" w:rsidRDefault="00BF2FE7">
            <w:pPr>
              <w:tabs>
                <w:tab w:val="left" w:pos="2268"/>
                <w:tab w:val="right" w:pos="6237"/>
              </w:tabs>
              <w:jc w:val="center"/>
            </w:pPr>
            <w:r>
              <w:t>нор</w:t>
            </w:r>
            <w:r>
              <w:softHyphen/>
              <w:t>маль</w:t>
            </w:r>
            <w:r>
              <w:softHyphen/>
              <w:t>ном</w:t>
            </w:r>
          </w:p>
        </w:tc>
        <w:tc>
          <w:tcPr>
            <w:tcW w:w="806" w:type="dxa"/>
          </w:tcPr>
          <w:p w:rsidR="00000000" w:rsidRDefault="00BF2FE7">
            <w:pPr>
              <w:tabs>
                <w:tab w:val="left" w:pos="2268"/>
                <w:tab w:val="right" w:pos="6237"/>
              </w:tabs>
              <w:jc w:val="center"/>
            </w:pPr>
          </w:p>
          <w:p w:rsidR="00000000" w:rsidRDefault="00BF2FE7">
            <w:pPr>
              <w:tabs>
                <w:tab w:val="left" w:pos="2268"/>
                <w:tab w:val="right" w:pos="6237"/>
              </w:tabs>
              <w:jc w:val="center"/>
            </w:pPr>
            <w:r>
              <w:t>фор</w:t>
            </w:r>
            <w:r>
              <w:softHyphen/>
              <w:t>сиро</w:t>
            </w:r>
            <w:r>
              <w:softHyphen/>
              <w:t>ван</w:t>
            </w:r>
            <w:r>
              <w:softHyphen/>
              <w:t>ном</w:t>
            </w:r>
          </w:p>
        </w:tc>
        <w:tc>
          <w:tcPr>
            <w:tcW w:w="806" w:type="dxa"/>
            <w:tcBorders>
              <w:top w:val="nil"/>
            </w:tcBorders>
          </w:tcPr>
          <w:p w:rsidR="00000000" w:rsidRDefault="00BF2FE7">
            <w:pPr>
              <w:tabs>
                <w:tab w:val="left" w:pos="2268"/>
                <w:tab w:val="right" w:pos="6237"/>
              </w:tabs>
              <w:jc w:val="center"/>
            </w:pPr>
            <w:r>
              <w:t>дол</w:t>
            </w:r>
            <w:r>
              <w:softHyphen/>
              <w:t>жи</w:t>
            </w:r>
            <w:r>
              <w:softHyphen/>
              <w:t>тель</w:t>
            </w:r>
            <w:r>
              <w:softHyphen/>
              <w:t>ность филь</w:t>
            </w:r>
            <w:r>
              <w:softHyphen/>
              <w:t>тро</w:t>
            </w:r>
            <w:r>
              <w:softHyphen/>
              <w:t>цикла, ч</w:t>
            </w:r>
          </w:p>
        </w:tc>
        <w:tc>
          <w:tcPr>
            <w:tcW w:w="806" w:type="dxa"/>
            <w:tcBorders>
              <w:top w:val="nil"/>
            </w:tcBorders>
          </w:tcPr>
          <w:p w:rsidR="00000000" w:rsidRDefault="00BF2FE7">
            <w:pPr>
              <w:tabs>
                <w:tab w:val="left" w:pos="2268"/>
                <w:tab w:val="right" w:pos="6237"/>
              </w:tabs>
              <w:jc w:val="center"/>
            </w:pPr>
            <w:r>
              <w:t>напора за филь</w:t>
            </w:r>
            <w:r>
              <w:softHyphen/>
              <w:t>тро</w:t>
            </w:r>
            <w:r>
              <w:softHyphen/>
              <w:t>цикл, м</w:t>
            </w:r>
          </w:p>
        </w:tc>
      </w:tr>
      <w:tr w:rsidR="00000000">
        <w:tblPrEx>
          <w:tblCellMar>
            <w:top w:w="0" w:type="dxa"/>
            <w:bottom w:w="0" w:type="dxa"/>
          </w:tblCellMar>
        </w:tblPrEx>
        <w:tc>
          <w:tcPr>
            <w:tcW w:w="2418" w:type="dxa"/>
            <w:tcBorders>
              <w:bottom w:val="nil"/>
            </w:tcBorders>
          </w:tcPr>
          <w:p w:rsidR="00000000" w:rsidRDefault="00BF2FE7">
            <w:pPr>
              <w:tabs>
                <w:tab w:val="left" w:pos="2268"/>
                <w:tab w:val="right" w:pos="6237"/>
              </w:tabs>
              <w:spacing w:before="120"/>
            </w:pPr>
            <w:r>
              <w:t>ФПЗ-1 (с восходящим фильтрационным пот</w:t>
            </w:r>
            <w:r>
              <w:t>о</w:t>
            </w:r>
            <w:r>
              <w:t>ком) безнапорный</w:t>
            </w:r>
          </w:p>
        </w:tc>
        <w:tc>
          <w:tcPr>
            <w:tcW w:w="806" w:type="dxa"/>
            <w:tcBorders>
              <w:bottom w:val="nil"/>
            </w:tcBorders>
          </w:tcPr>
          <w:p w:rsidR="00000000" w:rsidRDefault="00BF2FE7">
            <w:pPr>
              <w:tabs>
                <w:tab w:val="left" w:pos="2268"/>
                <w:tab w:val="right" w:pos="6237"/>
              </w:tabs>
              <w:spacing w:before="120"/>
              <w:jc w:val="center"/>
            </w:pPr>
            <w:r>
              <w:t>200</w:t>
            </w:r>
          </w:p>
        </w:tc>
        <w:tc>
          <w:tcPr>
            <w:tcW w:w="806" w:type="dxa"/>
            <w:tcBorders>
              <w:bottom w:val="nil"/>
            </w:tcBorders>
          </w:tcPr>
          <w:p w:rsidR="00000000" w:rsidRDefault="00BF2FE7">
            <w:pPr>
              <w:tabs>
                <w:tab w:val="left" w:pos="2268"/>
                <w:tab w:val="right" w:pos="6237"/>
              </w:tabs>
              <w:spacing w:before="120"/>
              <w:jc w:val="center"/>
            </w:pPr>
            <w:r>
              <w:t>10</w:t>
            </w:r>
          </w:p>
        </w:tc>
        <w:tc>
          <w:tcPr>
            <w:tcW w:w="806" w:type="dxa"/>
            <w:tcBorders>
              <w:bottom w:val="nil"/>
            </w:tcBorders>
          </w:tcPr>
          <w:p w:rsidR="00000000" w:rsidRDefault="00BF2FE7">
            <w:pPr>
              <w:tabs>
                <w:tab w:val="left" w:pos="2268"/>
                <w:tab w:val="right" w:pos="6237"/>
              </w:tabs>
              <w:spacing w:before="120"/>
              <w:jc w:val="center"/>
            </w:pPr>
            <w:r>
              <w:t>12</w:t>
            </w:r>
          </w:p>
        </w:tc>
        <w:tc>
          <w:tcPr>
            <w:tcW w:w="806" w:type="dxa"/>
            <w:tcBorders>
              <w:bottom w:val="nil"/>
            </w:tcBorders>
          </w:tcPr>
          <w:p w:rsidR="00000000" w:rsidRDefault="00BF2FE7">
            <w:pPr>
              <w:tabs>
                <w:tab w:val="left" w:pos="2268"/>
                <w:tab w:val="right" w:pos="6237"/>
              </w:tabs>
              <w:spacing w:before="120"/>
              <w:jc w:val="center"/>
            </w:pPr>
            <w:r>
              <w:t>8</w:t>
            </w:r>
          </w:p>
        </w:tc>
        <w:tc>
          <w:tcPr>
            <w:tcW w:w="806" w:type="dxa"/>
            <w:tcBorders>
              <w:bottom w:val="nil"/>
            </w:tcBorders>
          </w:tcPr>
          <w:p w:rsidR="00000000" w:rsidRDefault="00BF2FE7">
            <w:pPr>
              <w:tabs>
                <w:tab w:val="left" w:pos="2268"/>
                <w:tab w:val="right" w:pos="6237"/>
              </w:tabs>
              <w:spacing w:before="120"/>
              <w:jc w:val="center"/>
            </w:pPr>
            <w:r>
              <w:t>2,5</w:t>
            </w:r>
          </w:p>
        </w:tc>
      </w:tr>
      <w:tr w:rsidR="00000000">
        <w:tblPrEx>
          <w:tblCellMar>
            <w:top w:w="0" w:type="dxa"/>
            <w:bottom w:w="0" w:type="dxa"/>
          </w:tblCellMar>
        </w:tblPrEx>
        <w:tc>
          <w:tcPr>
            <w:tcW w:w="2418" w:type="dxa"/>
            <w:tcBorders>
              <w:top w:val="nil"/>
              <w:bottom w:val="nil"/>
            </w:tcBorders>
          </w:tcPr>
          <w:p w:rsidR="00000000" w:rsidRDefault="00BF2FE7">
            <w:pPr>
              <w:tabs>
                <w:tab w:val="left" w:pos="2268"/>
                <w:tab w:val="right" w:pos="6237"/>
              </w:tabs>
              <w:spacing w:before="120"/>
            </w:pPr>
            <w:r>
              <w:t>ФПЗ-4 (с нисходящим фильтрационным пот</w:t>
            </w:r>
            <w:r>
              <w:t>о</w:t>
            </w:r>
            <w:r>
              <w:t>ком) безнапорный</w:t>
            </w:r>
          </w:p>
        </w:tc>
        <w:tc>
          <w:tcPr>
            <w:tcW w:w="806" w:type="dxa"/>
            <w:tcBorders>
              <w:top w:val="nil"/>
              <w:bottom w:val="nil"/>
            </w:tcBorders>
          </w:tcPr>
          <w:p w:rsidR="00000000" w:rsidRDefault="00BF2FE7">
            <w:pPr>
              <w:tabs>
                <w:tab w:val="left" w:pos="2268"/>
                <w:tab w:val="right" w:pos="6237"/>
              </w:tabs>
              <w:spacing w:before="120"/>
              <w:jc w:val="center"/>
            </w:pPr>
            <w:r>
              <w:t>500</w:t>
            </w:r>
          </w:p>
        </w:tc>
        <w:tc>
          <w:tcPr>
            <w:tcW w:w="806" w:type="dxa"/>
            <w:tcBorders>
              <w:top w:val="nil"/>
              <w:bottom w:val="nil"/>
            </w:tcBorders>
          </w:tcPr>
          <w:p w:rsidR="00000000" w:rsidRDefault="00BF2FE7">
            <w:pPr>
              <w:tabs>
                <w:tab w:val="left" w:pos="2268"/>
                <w:tab w:val="right" w:pos="6237"/>
              </w:tabs>
              <w:spacing w:before="120"/>
              <w:jc w:val="center"/>
            </w:pPr>
            <w:r>
              <w:t>5-6</w:t>
            </w:r>
          </w:p>
        </w:tc>
        <w:tc>
          <w:tcPr>
            <w:tcW w:w="806" w:type="dxa"/>
            <w:tcBorders>
              <w:top w:val="nil"/>
              <w:bottom w:val="nil"/>
            </w:tcBorders>
          </w:tcPr>
          <w:p w:rsidR="00000000" w:rsidRDefault="00BF2FE7">
            <w:pPr>
              <w:tabs>
                <w:tab w:val="left" w:pos="2268"/>
                <w:tab w:val="right" w:pos="6237"/>
              </w:tabs>
              <w:spacing w:before="120"/>
              <w:jc w:val="center"/>
            </w:pPr>
            <w:r>
              <w:t>6-7</w:t>
            </w:r>
          </w:p>
        </w:tc>
        <w:tc>
          <w:tcPr>
            <w:tcW w:w="806" w:type="dxa"/>
            <w:tcBorders>
              <w:top w:val="nil"/>
              <w:bottom w:val="nil"/>
            </w:tcBorders>
          </w:tcPr>
          <w:p w:rsidR="00000000" w:rsidRDefault="00BF2FE7">
            <w:pPr>
              <w:tabs>
                <w:tab w:val="left" w:pos="2268"/>
                <w:tab w:val="right" w:pos="6237"/>
              </w:tabs>
              <w:spacing w:before="120"/>
              <w:jc w:val="center"/>
            </w:pPr>
            <w:r>
              <w:t>12</w:t>
            </w:r>
          </w:p>
        </w:tc>
        <w:tc>
          <w:tcPr>
            <w:tcW w:w="806" w:type="dxa"/>
            <w:tcBorders>
              <w:top w:val="nil"/>
              <w:bottom w:val="nil"/>
            </w:tcBorders>
          </w:tcPr>
          <w:p w:rsidR="00000000" w:rsidRDefault="00BF2FE7">
            <w:pPr>
              <w:tabs>
                <w:tab w:val="left" w:pos="2268"/>
                <w:tab w:val="right" w:pos="6237"/>
              </w:tabs>
              <w:spacing w:before="120"/>
              <w:jc w:val="center"/>
            </w:pPr>
            <w:r>
              <w:t>2,0</w:t>
            </w:r>
          </w:p>
        </w:tc>
      </w:tr>
      <w:tr w:rsidR="00000000">
        <w:tblPrEx>
          <w:tblCellMar>
            <w:top w:w="0" w:type="dxa"/>
            <w:bottom w:w="0" w:type="dxa"/>
          </w:tblCellMar>
        </w:tblPrEx>
        <w:tc>
          <w:tcPr>
            <w:tcW w:w="2418" w:type="dxa"/>
            <w:tcBorders>
              <w:top w:val="nil"/>
            </w:tcBorders>
          </w:tcPr>
          <w:p w:rsidR="00000000" w:rsidRDefault="00BF2FE7">
            <w:pPr>
              <w:tabs>
                <w:tab w:val="left" w:pos="2268"/>
                <w:tab w:val="right" w:pos="6237"/>
              </w:tabs>
              <w:spacing w:before="120"/>
            </w:pPr>
            <w:r>
              <w:t xml:space="preserve">ФПЗ-4н (ФПЗ-3,4-150) </w:t>
            </w:r>
            <w:r>
              <w:br/>
              <w:t>(с ни</w:t>
            </w:r>
            <w:r>
              <w:t>сходящим фильтр</w:t>
            </w:r>
            <w:r>
              <w:t>а</w:t>
            </w:r>
            <w:r>
              <w:t xml:space="preserve">ционным потоком) </w:t>
            </w:r>
            <w:r>
              <w:br/>
              <w:t>н</w:t>
            </w:r>
            <w:r>
              <w:t>а</w:t>
            </w:r>
            <w:r>
              <w:t>порный</w:t>
            </w:r>
          </w:p>
        </w:tc>
        <w:tc>
          <w:tcPr>
            <w:tcW w:w="806" w:type="dxa"/>
            <w:tcBorders>
              <w:top w:val="nil"/>
            </w:tcBorders>
          </w:tcPr>
          <w:p w:rsidR="00000000" w:rsidRDefault="00BF2FE7">
            <w:pPr>
              <w:tabs>
                <w:tab w:val="left" w:pos="2268"/>
                <w:tab w:val="right" w:pos="6237"/>
              </w:tabs>
              <w:spacing w:before="120"/>
              <w:jc w:val="center"/>
            </w:pPr>
            <w:r>
              <w:t>500</w:t>
            </w:r>
          </w:p>
        </w:tc>
        <w:tc>
          <w:tcPr>
            <w:tcW w:w="806" w:type="dxa"/>
            <w:tcBorders>
              <w:top w:val="nil"/>
            </w:tcBorders>
          </w:tcPr>
          <w:p w:rsidR="00000000" w:rsidRDefault="00BF2FE7">
            <w:pPr>
              <w:tabs>
                <w:tab w:val="left" w:pos="2268"/>
                <w:tab w:val="right" w:pos="6237"/>
              </w:tabs>
              <w:spacing w:before="120"/>
              <w:jc w:val="center"/>
            </w:pPr>
            <w:r>
              <w:t>5-6</w:t>
            </w:r>
          </w:p>
        </w:tc>
        <w:tc>
          <w:tcPr>
            <w:tcW w:w="806" w:type="dxa"/>
            <w:tcBorders>
              <w:top w:val="nil"/>
            </w:tcBorders>
          </w:tcPr>
          <w:p w:rsidR="00000000" w:rsidRDefault="00BF2FE7">
            <w:pPr>
              <w:tabs>
                <w:tab w:val="left" w:pos="2268"/>
                <w:tab w:val="right" w:pos="6237"/>
              </w:tabs>
              <w:spacing w:before="120"/>
              <w:jc w:val="center"/>
            </w:pPr>
            <w:r>
              <w:t>6-7</w:t>
            </w:r>
          </w:p>
        </w:tc>
        <w:tc>
          <w:tcPr>
            <w:tcW w:w="806" w:type="dxa"/>
            <w:tcBorders>
              <w:top w:val="nil"/>
            </w:tcBorders>
          </w:tcPr>
          <w:p w:rsidR="00000000" w:rsidRDefault="00BF2FE7">
            <w:pPr>
              <w:tabs>
                <w:tab w:val="left" w:pos="2268"/>
                <w:tab w:val="right" w:pos="6237"/>
              </w:tabs>
              <w:spacing w:before="120"/>
              <w:jc w:val="center"/>
            </w:pPr>
            <w:r>
              <w:t>12</w:t>
            </w:r>
          </w:p>
        </w:tc>
        <w:tc>
          <w:tcPr>
            <w:tcW w:w="806" w:type="dxa"/>
            <w:tcBorders>
              <w:top w:val="nil"/>
            </w:tcBorders>
          </w:tcPr>
          <w:p w:rsidR="00000000" w:rsidRDefault="00BF2FE7">
            <w:pPr>
              <w:tabs>
                <w:tab w:val="left" w:pos="2268"/>
                <w:tab w:val="right" w:pos="6237"/>
              </w:tabs>
              <w:spacing w:before="120"/>
              <w:jc w:val="center"/>
            </w:pPr>
            <w:r>
              <w:t>6-10</w:t>
            </w:r>
          </w:p>
        </w:tc>
      </w:tr>
    </w:tbl>
    <w:p w:rsidR="00000000" w:rsidRDefault="00BF2FE7">
      <w:pPr>
        <w:tabs>
          <w:tab w:val="left" w:pos="2268"/>
          <w:tab w:val="right" w:pos="6237"/>
        </w:tabs>
        <w:spacing w:before="120" w:after="120"/>
        <w:ind w:firstLine="284"/>
        <w:jc w:val="both"/>
      </w:pPr>
      <w:r>
        <w:t>П р и м е ч а н и е. Эффективность безреагентного осветления воды составляет примерно 60-80 % и зависит от дисперсности и устойчивости взвеси в исходной воде.</w:t>
      </w:r>
    </w:p>
    <w:p w:rsidR="00000000" w:rsidRDefault="00BF2FE7">
      <w:pPr>
        <w:tabs>
          <w:tab w:val="left" w:pos="2268"/>
          <w:tab w:val="right" w:pos="6237"/>
        </w:tabs>
        <w:ind w:firstLine="284"/>
        <w:jc w:val="both"/>
      </w:pPr>
      <w:r>
        <w:rPr>
          <w:b/>
        </w:rPr>
        <w:t>9.20.</w:t>
      </w:r>
      <w:r>
        <w:t xml:space="preserve"> Гранулометрический состав загрузки и параметры ее промывки следует определять по табл. 14.</w:t>
      </w:r>
    </w:p>
    <w:p w:rsidR="00000000" w:rsidRDefault="00BF2FE7">
      <w:pPr>
        <w:tabs>
          <w:tab w:val="left" w:pos="2268"/>
          <w:tab w:val="right" w:pos="6237"/>
        </w:tabs>
        <w:spacing w:after="120"/>
        <w:ind w:firstLine="284"/>
        <w:jc w:val="right"/>
      </w:pPr>
      <w:r>
        <w:t>Таблица 14</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5"/>
        <w:gridCol w:w="1075"/>
        <w:gridCol w:w="1075"/>
        <w:gridCol w:w="1075"/>
        <w:gridCol w:w="1075"/>
        <w:gridCol w:w="1075"/>
      </w:tblGrid>
      <w:tr w:rsidR="00000000">
        <w:tblPrEx>
          <w:tblCellMar>
            <w:top w:w="0" w:type="dxa"/>
            <w:bottom w:w="0" w:type="dxa"/>
          </w:tblCellMar>
        </w:tblPrEx>
        <w:tc>
          <w:tcPr>
            <w:tcW w:w="1075" w:type="dxa"/>
          </w:tcPr>
          <w:p w:rsidR="00000000" w:rsidRDefault="00BF2FE7">
            <w:pPr>
              <w:tabs>
                <w:tab w:val="left" w:pos="2268"/>
                <w:tab w:val="right" w:pos="6237"/>
              </w:tabs>
              <w:jc w:val="center"/>
            </w:pPr>
          </w:p>
          <w:p w:rsidR="00000000" w:rsidRDefault="00BF2FE7">
            <w:pPr>
              <w:tabs>
                <w:tab w:val="left" w:pos="2268"/>
                <w:tab w:val="right" w:pos="6237"/>
              </w:tabs>
              <w:jc w:val="center"/>
            </w:pPr>
          </w:p>
          <w:p w:rsidR="00000000" w:rsidRDefault="00BF2FE7">
            <w:pPr>
              <w:tabs>
                <w:tab w:val="left" w:pos="2268"/>
                <w:tab w:val="right" w:pos="6237"/>
              </w:tabs>
              <w:jc w:val="center"/>
            </w:pPr>
            <w:r>
              <w:t>Фильтр</w:t>
            </w:r>
          </w:p>
        </w:tc>
        <w:tc>
          <w:tcPr>
            <w:tcW w:w="1075" w:type="dxa"/>
          </w:tcPr>
          <w:p w:rsidR="00000000" w:rsidRDefault="00BF2FE7">
            <w:pPr>
              <w:tabs>
                <w:tab w:val="left" w:pos="2268"/>
                <w:tab w:val="right" w:pos="6237"/>
              </w:tabs>
              <w:spacing w:before="120"/>
              <w:jc w:val="center"/>
            </w:pPr>
            <w:r>
              <w:t>Диаметр гранул загрузки, мм</w:t>
            </w:r>
          </w:p>
        </w:tc>
        <w:tc>
          <w:tcPr>
            <w:tcW w:w="1075" w:type="dxa"/>
          </w:tcPr>
          <w:p w:rsidR="00000000" w:rsidRDefault="00BF2FE7">
            <w:pPr>
              <w:tabs>
                <w:tab w:val="left" w:pos="2268"/>
                <w:tab w:val="right" w:pos="6237"/>
              </w:tabs>
              <w:jc w:val="center"/>
            </w:pPr>
          </w:p>
          <w:p w:rsidR="00000000" w:rsidRDefault="00BF2FE7">
            <w:pPr>
              <w:tabs>
                <w:tab w:val="left" w:pos="2268"/>
                <w:tab w:val="right" w:pos="6237"/>
              </w:tabs>
              <w:jc w:val="center"/>
            </w:pPr>
            <w:r>
              <w:t>Толщина загрузки, м</w:t>
            </w:r>
          </w:p>
        </w:tc>
        <w:tc>
          <w:tcPr>
            <w:tcW w:w="1075" w:type="dxa"/>
          </w:tcPr>
          <w:p w:rsidR="00000000" w:rsidRDefault="00BF2FE7">
            <w:pPr>
              <w:tabs>
                <w:tab w:val="left" w:pos="2268"/>
                <w:tab w:val="right" w:pos="6237"/>
              </w:tabs>
              <w:jc w:val="center"/>
            </w:pPr>
            <w:r>
              <w:t>Интен</w:t>
            </w:r>
            <w:r>
              <w:softHyphen/>
              <w:t>сивность про</w:t>
            </w:r>
            <w:r>
              <w:softHyphen/>
              <w:t>мывки, мин</w:t>
            </w:r>
          </w:p>
        </w:tc>
        <w:tc>
          <w:tcPr>
            <w:tcW w:w="1075" w:type="dxa"/>
          </w:tcPr>
          <w:p w:rsidR="00000000" w:rsidRDefault="00BF2FE7">
            <w:pPr>
              <w:tabs>
                <w:tab w:val="left" w:pos="2268"/>
                <w:tab w:val="right" w:pos="6237"/>
              </w:tabs>
              <w:jc w:val="center"/>
            </w:pPr>
            <w:r>
              <w:t>Продол</w:t>
            </w:r>
            <w:r>
              <w:softHyphen/>
              <w:t>житель</w:t>
            </w:r>
            <w:r>
              <w:softHyphen/>
              <w:t>ность промыв</w:t>
            </w:r>
            <w:r>
              <w:softHyphen/>
              <w:t>ки, мин</w:t>
            </w:r>
          </w:p>
        </w:tc>
        <w:tc>
          <w:tcPr>
            <w:tcW w:w="1075" w:type="dxa"/>
          </w:tcPr>
          <w:p w:rsidR="00000000" w:rsidRDefault="00BF2FE7">
            <w:pPr>
              <w:tabs>
                <w:tab w:val="left" w:pos="2268"/>
                <w:tab w:val="right" w:pos="6237"/>
              </w:tabs>
              <w:jc w:val="center"/>
            </w:pPr>
            <w:r>
              <w:t>Относи</w:t>
            </w:r>
            <w:r>
              <w:softHyphen/>
              <w:t>тельное расшире</w:t>
            </w:r>
            <w:r>
              <w:softHyphen/>
              <w:t>ние з</w:t>
            </w:r>
            <w:r>
              <w:t>а</w:t>
            </w:r>
            <w:r>
              <w:t>грузки, %</w:t>
            </w:r>
          </w:p>
        </w:tc>
      </w:tr>
      <w:tr w:rsidR="00000000">
        <w:tblPrEx>
          <w:tblCellMar>
            <w:top w:w="0" w:type="dxa"/>
            <w:bottom w:w="0" w:type="dxa"/>
          </w:tblCellMar>
        </w:tblPrEx>
        <w:tc>
          <w:tcPr>
            <w:tcW w:w="1075" w:type="dxa"/>
            <w:tcBorders>
              <w:bottom w:val="nil"/>
            </w:tcBorders>
          </w:tcPr>
          <w:p w:rsidR="00000000" w:rsidRDefault="00BF2FE7">
            <w:pPr>
              <w:tabs>
                <w:tab w:val="left" w:pos="2268"/>
                <w:tab w:val="right" w:pos="6237"/>
              </w:tabs>
              <w:spacing w:before="120"/>
            </w:pPr>
            <w:r>
              <w:t>ФПЗ-1</w:t>
            </w:r>
          </w:p>
        </w:tc>
        <w:tc>
          <w:tcPr>
            <w:tcW w:w="1075" w:type="dxa"/>
            <w:tcBorders>
              <w:bottom w:val="nil"/>
            </w:tcBorders>
          </w:tcPr>
          <w:p w:rsidR="00000000" w:rsidRDefault="00BF2FE7">
            <w:pPr>
              <w:tabs>
                <w:tab w:val="left" w:pos="2268"/>
                <w:tab w:val="right" w:pos="6237"/>
              </w:tabs>
              <w:spacing w:before="120"/>
              <w:jc w:val="center"/>
            </w:pPr>
            <w:r>
              <w:t>0,8-1,5</w:t>
            </w:r>
          </w:p>
        </w:tc>
        <w:tc>
          <w:tcPr>
            <w:tcW w:w="1075" w:type="dxa"/>
            <w:tcBorders>
              <w:bottom w:val="nil"/>
            </w:tcBorders>
          </w:tcPr>
          <w:p w:rsidR="00000000" w:rsidRDefault="00BF2FE7">
            <w:pPr>
              <w:tabs>
                <w:tab w:val="left" w:pos="2268"/>
                <w:tab w:val="right" w:pos="6237"/>
              </w:tabs>
              <w:spacing w:before="120"/>
              <w:jc w:val="center"/>
            </w:pPr>
            <w:r>
              <w:t>2,0</w:t>
            </w:r>
          </w:p>
        </w:tc>
        <w:tc>
          <w:tcPr>
            <w:tcW w:w="1075" w:type="dxa"/>
            <w:tcBorders>
              <w:bottom w:val="nil"/>
            </w:tcBorders>
          </w:tcPr>
          <w:p w:rsidR="00000000" w:rsidRDefault="00BF2FE7">
            <w:pPr>
              <w:tabs>
                <w:tab w:val="left" w:pos="2268"/>
                <w:tab w:val="right" w:pos="6237"/>
              </w:tabs>
              <w:spacing w:before="120"/>
              <w:jc w:val="center"/>
            </w:pPr>
            <w:r>
              <w:t>12-10</w:t>
            </w:r>
          </w:p>
        </w:tc>
        <w:tc>
          <w:tcPr>
            <w:tcW w:w="1075" w:type="dxa"/>
            <w:tcBorders>
              <w:bottom w:val="nil"/>
            </w:tcBorders>
          </w:tcPr>
          <w:p w:rsidR="00000000" w:rsidRDefault="00BF2FE7">
            <w:pPr>
              <w:tabs>
                <w:tab w:val="left" w:pos="2268"/>
                <w:tab w:val="right" w:pos="6237"/>
              </w:tabs>
              <w:spacing w:before="120"/>
              <w:jc w:val="center"/>
            </w:pPr>
            <w:r>
              <w:t>4-5</w:t>
            </w:r>
          </w:p>
        </w:tc>
        <w:tc>
          <w:tcPr>
            <w:tcW w:w="1075" w:type="dxa"/>
            <w:tcBorders>
              <w:bottom w:val="nil"/>
            </w:tcBorders>
          </w:tcPr>
          <w:p w:rsidR="00000000" w:rsidRDefault="00BF2FE7">
            <w:pPr>
              <w:tabs>
                <w:tab w:val="left" w:pos="2268"/>
                <w:tab w:val="right" w:pos="6237"/>
              </w:tabs>
              <w:spacing w:before="120"/>
              <w:jc w:val="center"/>
            </w:pPr>
            <w:r>
              <w:t>20-30</w:t>
            </w:r>
          </w:p>
        </w:tc>
      </w:tr>
      <w:tr w:rsidR="00000000">
        <w:tblPrEx>
          <w:tblCellMar>
            <w:top w:w="0" w:type="dxa"/>
            <w:bottom w:w="0" w:type="dxa"/>
          </w:tblCellMar>
        </w:tblPrEx>
        <w:tc>
          <w:tcPr>
            <w:tcW w:w="1075" w:type="dxa"/>
            <w:tcBorders>
              <w:top w:val="nil"/>
              <w:bottom w:val="nil"/>
            </w:tcBorders>
          </w:tcPr>
          <w:p w:rsidR="00000000" w:rsidRDefault="00BF2FE7">
            <w:pPr>
              <w:tabs>
                <w:tab w:val="left" w:pos="2268"/>
                <w:tab w:val="right" w:pos="6237"/>
              </w:tabs>
              <w:spacing w:before="120"/>
            </w:pPr>
            <w:r>
              <w:t>ФПЗ-4</w:t>
            </w:r>
          </w:p>
        </w:tc>
        <w:tc>
          <w:tcPr>
            <w:tcW w:w="1075" w:type="dxa"/>
            <w:tcBorders>
              <w:top w:val="nil"/>
              <w:bottom w:val="nil"/>
            </w:tcBorders>
          </w:tcPr>
          <w:p w:rsidR="00000000" w:rsidRDefault="00BF2FE7">
            <w:pPr>
              <w:tabs>
                <w:tab w:val="left" w:pos="2268"/>
                <w:tab w:val="right" w:pos="6237"/>
              </w:tabs>
              <w:spacing w:before="120"/>
              <w:jc w:val="center"/>
            </w:pPr>
            <w:r>
              <w:t>0,5-2,0</w:t>
            </w:r>
          </w:p>
        </w:tc>
        <w:tc>
          <w:tcPr>
            <w:tcW w:w="1075" w:type="dxa"/>
            <w:tcBorders>
              <w:top w:val="nil"/>
              <w:bottom w:val="nil"/>
            </w:tcBorders>
          </w:tcPr>
          <w:p w:rsidR="00000000" w:rsidRDefault="00BF2FE7">
            <w:pPr>
              <w:tabs>
                <w:tab w:val="left" w:pos="2268"/>
                <w:tab w:val="right" w:pos="6237"/>
              </w:tabs>
              <w:spacing w:before="120"/>
              <w:jc w:val="center"/>
            </w:pPr>
            <w:r>
              <w:t>1,6</w:t>
            </w:r>
          </w:p>
        </w:tc>
        <w:tc>
          <w:tcPr>
            <w:tcW w:w="1075" w:type="dxa"/>
            <w:tcBorders>
              <w:top w:val="nil"/>
              <w:bottom w:val="nil"/>
            </w:tcBorders>
          </w:tcPr>
          <w:p w:rsidR="00000000" w:rsidRDefault="00BF2FE7">
            <w:pPr>
              <w:tabs>
                <w:tab w:val="left" w:pos="2268"/>
                <w:tab w:val="right" w:pos="6237"/>
              </w:tabs>
              <w:spacing w:before="120"/>
              <w:jc w:val="center"/>
            </w:pPr>
            <w:r>
              <w:t>12-15</w:t>
            </w:r>
          </w:p>
        </w:tc>
        <w:tc>
          <w:tcPr>
            <w:tcW w:w="1075" w:type="dxa"/>
            <w:tcBorders>
              <w:top w:val="nil"/>
              <w:bottom w:val="nil"/>
            </w:tcBorders>
          </w:tcPr>
          <w:p w:rsidR="00000000" w:rsidRDefault="00BF2FE7">
            <w:pPr>
              <w:tabs>
                <w:tab w:val="left" w:pos="2268"/>
                <w:tab w:val="right" w:pos="6237"/>
              </w:tabs>
              <w:spacing w:before="120"/>
              <w:jc w:val="center"/>
            </w:pPr>
            <w:r>
              <w:t>5-6</w:t>
            </w:r>
          </w:p>
        </w:tc>
        <w:tc>
          <w:tcPr>
            <w:tcW w:w="1075" w:type="dxa"/>
            <w:tcBorders>
              <w:top w:val="nil"/>
              <w:bottom w:val="nil"/>
            </w:tcBorders>
          </w:tcPr>
          <w:p w:rsidR="00000000" w:rsidRDefault="00BF2FE7">
            <w:pPr>
              <w:tabs>
                <w:tab w:val="left" w:pos="2268"/>
                <w:tab w:val="right" w:pos="6237"/>
              </w:tabs>
              <w:spacing w:before="120"/>
              <w:jc w:val="center"/>
            </w:pPr>
            <w:r>
              <w:t>15-25</w:t>
            </w:r>
          </w:p>
        </w:tc>
      </w:tr>
      <w:tr w:rsidR="00000000">
        <w:tblPrEx>
          <w:tblCellMar>
            <w:top w:w="0" w:type="dxa"/>
            <w:bottom w:w="0" w:type="dxa"/>
          </w:tblCellMar>
        </w:tblPrEx>
        <w:tc>
          <w:tcPr>
            <w:tcW w:w="1075" w:type="dxa"/>
            <w:tcBorders>
              <w:top w:val="nil"/>
            </w:tcBorders>
          </w:tcPr>
          <w:p w:rsidR="00000000" w:rsidRDefault="00BF2FE7">
            <w:pPr>
              <w:tabs>
                <w:tab w:val="left" w:pos="2268"/>
                <w:tab w:val="right" w:pos="6237"/>
              </w:tabs>
              <w:spacing w:before="120"/>
            </w:pPr>
            <w:r>
              <w:t>ФПЗ-4н</w:t>
            </w:r>
            <w:r>
              <w:br/>
              <w:t>(ФПЗ-3,4-150)</w:t>
            </w:r>
          </w:p>
        </w:tc>
        <w:tc>
          <w:tcPr>
            <w:tcW w:w="1075" w:type="dxa"/>
            <w:tcBorders>
              <w:top w:val="nil"/>
            </w:tcBorders>
          </w:tcPr>
          <w:p w:rsidR="00000000" w:rsidRDefault="00BF2FE7">
            <w:pPr>
              <w:tabs>
                <w:tab w:val="left" w:pos="2268"/>
                <w:tab w:val="right" w:pos="6237"/>
              </w:tabs>
              <w:spacing w:before="120"/>
              <w:jc w:val="center"/>
            </w:pPr>
            <w:r>
              <w:t>2,0-4,0</w:t>
            </w:r>
          </w:p>
        </w:tc>
        <w:tc>
          <w:tcPr>
            <w:tcW w:w="1075" w:type="dxa"/>
            <w:tcBorders>
              <w:top w:val="nil"/>
            </w:tcBorders>
          </w:tcPr>
          <w:p w:rsidR="00000000" w:rsidRDefault="00BF2FE7">
            <w:pPr>
              <w:tabs>
                <w:tab w:val="left" w:pos="2268"/>
                <w:tab w:val="right" w:pos="6237"/>
              </w:tabs>
              <w:spacing w:before="120"/>
              <w:jc w:val="center"/>
            </w:pPr>
            <w:r>
              <w:t>0,4</w:t>
            </w:r>
          </w:p>
        </w:tc>
        <w:tc>
          <w:tcPr>
            <w:tcW w:w="1075" w:type="dxa"/>
            <w:tcBorders>
              <w:top w:val="nil"/>
            </w:tcBorders>
          </w:tcPr>
          <w:p w:rsidR="00000000" w:rsidRDefault="00BF2FE7">
            <w:pPr>
              <w:tabs>
                <w:tab w:val="left" w:pos="2268"/>
                <w:tab w:val="right" w:pos="6237"/>
              </w:tabs>
              <w:spacing w:before="120"/>
              <w:jc w:val="center"/>
            </w:pPr>
          </w:p>
        </w:tc>
        <w:tc>
          <w:tcPr>
            <w:tcW w:w="1075" w:type="dxa"/>
            <w:tcBorders>
              <w:top w:val="nil"/>
            </w:tcBorders>
          </w:tcPr>
          <w:p w:rsidR="00000000" w:rsidRDefault="00BF2FE7">
            <w:pPr>
              <w:tabs>
                <w:tab w:val="left" w:pos="2268"/>
                <w:tab w:val="right" w:pos="6237"/>
              </w:tabs>
              <w:spacing w:before="120"/>
              <w:jc w:val="center"/>
            </w:pPr>
          </w:p>
        </w:tc>
        <w:tc>
          <w:tcPr>
            <w:tcW w:w="1075" w:type="dxa"/>
            <w:tcBorders>
              <w:top w:val="nil"/>
            </w:tcBorders>
          </w:tcPr>
          <w:p w:rsidR="00000000" w:rsidRDefault="00BF2FE7">
            <w:pPr>
              <w:tabs>
                <w:tab w:val="left" w:pos="2268"/>
                <w:tab w:val="right" w:pos="6237"/>
              </w:tabs>
              <w:spacing w:before="120"/>
              <w:jc w:val="center"/>
            </w:pPr>
          </w:p>
        </w:tc>
      </w:tr>
    </w:tbl>
    <w:p w:rsidR="00000000" w:rsidRDefault="00BF2FE7">
      <w:pPr>
        <w:tabs>
          <w:tab w:val="left" w:pos="2268"/>
          <w:tab w:val="right" w:pos="6237"/>
        </w:tabs>
        <w:spacing w:before="120"/>
        <w:ind w:firstLine="284"/>
        <w:jc w:val="both"/>
      </w:pPr>
      <w:r>
        <w:rPr>
          <w:b/>
        </w:rPr>
        <w:t xml:space="preserve">9.21. </w:t>
      </w:r>
      <w:r>
        <w:t>Суммарную площадь фильтров следует определять в соответс</w:t>
      </w:r>
      <w:r>
        <w:t>т</w:t>
      </w:r>
      <w:r>
        <w:t>вии с указаниями СНиП 2.04.02-84.</w:t>
      </w:r>
    </w:p>
    <w:p w:rsidR="00000000" w:rsidRDefault="00BF2FE7">
      <w:pPr>
        <w:tabs>
          <w:tab w:val="left" w:pos="2268"/>
          <w:tab w:val="right" w:pos="6237"/>
        </w:tabs>
        <w:ind w:firstLine="284"/>
        <w:jc w:val="both"/>
      </w:pPr>
      <w:r>
        <w:rPr>
          <w:b/>
        </w:rPr>
        <w:t>9.22.</w:t>
      </w:r>
      <w:r>
        <w:t xml:space="preserve"> Число фильтров на станции надлежит назначать с учетом того, чтобы при выключении одного фильтра (или секции) на промывку ск</w:t>
      </w:r>
      <w:r>
        <w:t>о</w:t>
      </w:r>
      <w:r>
        <w:t xml:space="preserve">рости фильтрования увеличивались не более чем на 15-20 %. </w:t>
      </w:r>
    </w:p>
    <w:p w:rsidR="00000000" w:rsidRDefault="00BF2FE7">
      <w:pPr>
        <w:tabs>
          <w:tab w:val="left" w:pos="2268"/>
          <w:tab w:val="right" w:pos="6237"/>
        </w:tabs>
        <w:ind w:firstLine="284"/>
        <w:jc w:val="both"/>
      </w:pPr>
      <w:r>
        <w:rPr>
          <w:b/>
        </w:rPr>
        <w:t>9.23.</w:t>
      </w:r>
      <w:r>
        <w:t xml:space="preserve"> О</w:t>
      </w:r>
      <w:r>
        <w:t>б</w:t>
      </w:r>
      <w:r>
        <w:t>щую высоту фильтра Н</w:t>
      </w:r>
      <w:r>
        <w:rPr>
          <w:sz w:val="24"/>
          <w:vertAlign w:val="subscript"/>
        </w:rPr>
        <w:t>ф</w:t>
      </w:r>
      <w:r>
        <w:t>, м, определяют по формуле</w:t>
      </w:r>
    </w:p>
    <w:p w:rsidR="00000000" w:rsidRDefault="00BF2FE7">
      <w:pPr>
        <w:tabs>
          <w:tab w:val="left" w:pos="1134"/>
          <w:tab w:val="left" w:pos="2268"/>
          <w:tab w:val="right" w:pos="6237"/>
        </w:tabs>
        <w:spacing w:before="120" w:after="120"/>
        <w:ind w:firstLine="284"/>
        <w:jc w:val="both"/>
      </w:pPr>
      <w:r>
        <w:tab/>
        <w:t>Н</w:t>
      </w:r>
      <w:r>
        <w:rPr>
          <w:vertAlign w:val="subscript"/>
        </w:rPr>
        <w:t>ф</w:t>
      </w:r>
      <w:r>
        <w:t xml:space="preserve"> = </w:t>
      </w:r>
      <w:r>
        <w:sym w:font="Symbol" w:char="F044"/>
      </w:r>
      <w:r>
        <w:t>Н + Н</w:t>
      </w:r>
      <w:r>
        <w:rPr>
          <w:vertAlign w:val="subscript"/>
        </w:rPr>
        <w:t>о</w:t>
      </w:r>
      <w:r>
        <w:t xml:space="preserve"> + </w:t>
      </w:r>
      <w:r>
        <w:rPr>
          <w:lang w:val="en-US"/>
        </w:rPr>
        <w:t>D</w:t>
      </w:r>
      <w:r>
        <w:rPr>
          <w:vertAlign w:val="subscript"/>
        </w:rPr>
        <w:t>к</w:t>
      </w:r>
      <w:r>
        <w:t xml:space="preserve"> + Н</w:t>
      </w:r>
      <w:r>
        <w:rPr>
          <w:vertAlign w:val="subscript"/>
        </w:rPr>
        <w:t>з</w:t>
      </w:r>
      <w:r>
        <w:t xml:space="preserve"> (1 + а</w:t>
      </w:r>
      <w:r>
        <w:rPr>
          <w:vertAlign w:val="subscript"/>
        </w:rPr>
        <w:t>з</w:t>
      </w:r>
      <w:r>
        <w:t>) + Н</w:t>
      </w:r>
      <w:r>
        <w:rPr>
          <w:vertAlign w:val="subscript"/>
        </w:rPr>
        <w:t>ав</w:t>
      </w:r>
      <w:r>
        <w:t xml:space="preserve"> ,</w:t>
      </w:r>
      <w:r>
        <w:tab/>
        <w:t>(31)</w:t>
      </w:r>
    </w:p>
    <w:p w:rsidR="00000000" w:rsidRDefault="00BF2FE7">
      <w:pPr>
        <w:tabs>
          <w:tab w:val="left" w:pos="2268"/>
          <w:tab w:val="right" w:pos="6237"/>
        </w:tabs>
        <w:ind w:left="1021" w:hanging="1021"/>
        <w:jc w:val="both"/>
      </w:pPr>
      <w:r>
        <w:t>где</w:t>
      </w:r>
      <w:r>
        <w:rPr>
          <w:lang w:val="en-US"/>
        </w:rPr>
        <w:t xml:space="preserve"> </w:t>
      </w:r>
      <w:r>
        <w:rPr>
          <w:lang w:val="en-US"/>
        </w:rPr>
        <w:sym w:font="Symbol" w:char="F044"/>
      </w:r>
      <w:r>
        <w:rPr>
          <w:lang w:val="en-US"/>
        </w:rPr>
        <w:t>H</w:t>
      </w:r>
      <w:r>
        <w:t xml:space="preserve"> — превышение стенки корпуса </w:t>
      </w:r>
      <w:r>
        <w:t>фильтра над максимальным уровнем воды в нем, равное 0,2 м;</w:t>
      </w:r>
    </w:p>
    <w:p w:rsidR="00000000" w:rsidRDefault="00BF2FE7">
      <w:pPr>
        <w:tabs>
          <w:tab w:val="left" w:pos="2268"/>
          <w:tab w:val="right" w:pos="6237"/>
        </w:tabs>
        <w:ind w:firstLine="284"/>
        <w:jc w:val="both"/>
      </w:pPr>
      <w:r>
        <w:t>Н</w:t>
      </w:r>
      <w:r>
        <w:rPr>
          <w:vertAlign w:val="subscript"/>
        </w:rPr>
        <w:t>о</w:t>
      </w:r>
      <w:r>
        <w:t xml:space="preserve"> — высота слоя воды в надфильтровом пространстве, м; </w:t>
      </w:r>
    </w:p>
    <w:p w:rsidR="00000000" w:rsidRDefault="00BF2FE7">
      <w:pPr>
        <w:tabs>
          <w:tab w:val="left" w:pos="2268"/>
          <w:tab w:val="right" w:pos="6237"/>
        </w:tabs>
        <w:ind w:left="851" w:hanging="567"/>
        <w:jc w:val="both"/>
      </w:pPr>
      <w:r>
        <w:rPr>
          <w:smallCaps/>
          <w:lang w:val="en-US"/>
        </w:rPr>
        <w:t>D</w:t>
      </w:r>
      <w:r>
        <w:rPr>
          <w:smallCaps/>
          <w:vertAlign w:val="subscript"/>
        </w:rPr>
        <w:t xml:space="preserve">к </w:t>
      </w:r>
      <w:r>
        <w:rPr>
          <w:smallCaps/>
        </w:rPr>
        <w:t xml:space="preserve"> </w:t>
      </w:r>
      <w:r>
        <w:t>— диаметр коллектора нижней сборно-распределительной сист</w:t>
      </w:r>
      <w:r>
        <w:t>е</w:t>
      </w:r>
      <w:r>
        <w:t>мы, м;</w:t>
      </w:r>
    </w:p>
    <w:p w:rsidR="00000000" w:rsidRDefault="00BF2FE7">
      <w:pPr>
        <w:tabs>
          <w:tab w:val="left" w:pos="2268"/>
          <w:tab w:val="right" w:pos="6237"/>
        </w:tabs>
        <w:ind w:left="1021" w:hanging="737"/>
        <w:jc w:val="both"/>
      </w:pPr>
      <w:r>
        <w:t>Н</w:t>
      </w:r>
      <w:r>
        <w:rPr>
          <w:vertAlign w:val="subscript"/>
        </w:rPr>
        <w:t>з</w:t>
      </w:r>
      <w:r>
        <w:t>, а</w:t>
      </w:r>
      <w:r>
        <w:rPr>
          <w:vertAlign w:val="subscript"/>
        </w:rPr>
        <w:t>з</w:t>
      </w:r>
      <w:r>
        <w:t xml:space="preserve"> — соответственно толщина слоя загрузки в плотном состоянии и величина его относительного расширения при промывке, м;</w:t>
      </w:r>
    </w:p>
    <w:p w:rsidR="00000000" w:rsidRDefault="00BF2FE7">
      <w:pPr>
        <w:tabs>
          <w:tab w:val="left" w:pos="2268"/>
          <w:tab w:val="right" w:pos="6237"/>
        </w:tabs>
        <w:ind w:left="1135" w:hanging="851"/>
        <w:jc w:val="both"/>
      </w:pPr>
      <w:r>
        <w:t>Н</w:t>
      </w:r>
      <w:r>
        <w:rPr>
          <w:vertAlign w:val="subscript"/>
        </w:rPr>
        <w:t>ав</w:t>
      </w:r>
      <w:r>
        <w:t xml:space="preserve"> </w:t>
      </w:r>
      <w:r>
        <w:sym w:font="Symbol" w:char="F0B3"/>
      </w:r>
      <w:r>
        <w:t xml:space="preserve"> 0,2 м — расстояние между нижней границей расширенного слоя загрузки и коллектором нижней дренажной системы.</w:t>
      </w:r>
    </w:p>
    <w:p w:rsidR="00000000" w:rsidRDefault="00BF2FE7">
      <w:pPr>
        <w:tabs>
          <w:tab w:val="left" w:pos="2268"/>
          <w:tab w:val="right" w:pos="6237"/>
        </w:tabs>
        <w:ind w:firstLine="284"/>
        <w:jc w:val="both"/>
      </w:pPr>
      <w:r>
        <w:rPr>
          <w:b/>
        </w:rPr>
        <w:t>9.24.</w:t>
      </w:r>
      <w:r>
        <w:t xml:space="preserve"> Нижнюю сборно-распределительную систему (НСРС) фильтров проектируют в виде центральн</w:t>
      </w:r>
      <w:r>
        <w:t>ого или бокового коллектора с ответвл</w:t>
      </w:r>
      <w:r>
        <w:t>е</w:t>
      </w:r>
      <w:r>
        <w:t xml:space="preserve">нием из перфорированных пластмассовых или асбестоцементных труб, имеющих круглые отверстия </w:t>
      </w:r>
      <w:r>
        <w:rPr>
          <w:lang w:val="en-US"/>
        </w:rPr>
        <w:t>d</w:t>
      </w:r>
      <w:r>
        <w:rPr>
          <w:vertAlign w:val="subscript"/>
        </w:rPr>
        <w:t>о</w:t>
      </w:r>
      <w:r>
        <w:t xml:space="preserve"> = 10 мм, направленные вниз под углом 45° к вертикальной плоскости, проходящей через оси трубы, либо из бетонных или полимерных блоков размерами в плане 0,6</w:t>
      </w:r>
      <w:r>
        <w:sym w:font="Symbol" w:char="F0B4"/>
      </w:r>
      <w:r>
        <w:t>0,6 м и с у</w:t>
      </w:r>
      <w:r>
        <w:t>г</w:t>
      </w:r>
      <w:r>
        <w:t>лом наклона рабочей плоскости 30°. Блоки укладывают на лотки пер</w:t>
      </w:r>
      <w:r>
        <w:t>е</w:t>
      </w:r>
      <w:r>
        <w:t>менн</w:t>
      </w:r>
      <w:r>
        <w:t>о</w:t>
      </w:r>
      <w:r>
        <w:t>го сечения.</w:t>
      </w:r>
    </w:p>
    <w:p w:rsidR="00000000" w:rsidRDefault="00BF2FE7">
      <w:pPr>
        <w:tabs>
          <w:tab w:val="left" w:pos="2268"/>
          <w:tab w:val="right" w:pos="6237"/>
        </w:tabs>
        <w:ind w:firstLine="284"/>
        <w:jc w:val="both"/>
      </w:pPr>
      <w:r>
        <w:rPr>
          <w:b/>
        </w:rPr>
        <w:t>9.25.</w:t>
      </w:r>
      <w:r>
        <w:t xml:space="preserve"> Диаметр коллектора НСРС следует определять исходя из скор</w:t>
      </w:r>
      <w:r>
        <w:t>о</w:t>
      </w:r>
      <w:r>
        <w:t>сти воды при промывке, равной 1,5—2,2 м/с.</w:t>
      </w:r>
    </w:p>
    <w:p w:rsidR="00000000" w:rsidRDefault="00BF2FE7">
      <w:pPr>
        <w:tabs>
          <w:tab w:val="left" w:pos="2268"/>
          <w:tab w:val="right" w:pos="6237"/>
        </w:tabs>
        <w:ind w:firstLine="284"/>
        <w:jc w:val="both"/>
      </w:pPr>
      <w:r>
        <w:rPr>
          <w:b/>
        </w:rPr>
        <w:t>9.26.</w:t>
      </w:r>
      <w:r>
        <w:t xml:space="preserve"> Суммарную площадь</w:t>
      </w:r>
      <w:r>
        <w:t xml:space="preserve"> отверстий</w:t>
      </w:r>
      <w:r>
        <w:rPr>
          <w:lang w:val="en-US"/>
        </w:rPr>
        <w:t xml:space="preserve"> </w:t>
      </w:r>
      <w:r>
        <w:rPr>
          <w:smallCaps/>
          <w:lang w:val="en-US"/>
        </w:rPr>
        <w:sym w:font="Symbol" w:char="F077"/>
      </w:r>
      <w:r>
        <w:rPr>
          <w:smallCaps/>
          <w:vertAlign w:val="subscript"/>
        </w:rPr>
        <w:t>о</w:t>
      </w:r>
      <w:r>
        <w:rPr>
          <w:smallCaps/>
          <w:lang w:val="en-US"/>
        </w:rPr>
        <w:t>,</w:t>
      </w:r>
      <w:r>
        <w:rPr>
          <w:smallCaps/>
        </w:rPr>
        <w:t xml:space="preserve"> </w:t>
      </w:r>
      <w:r>
        <w:t>м, в ответвлениях НСРС определяют в зависимости от условий промывки.</w:t>
      </w:r>
    </w:p>
    <w:p w:rsidR="00000000" w:rsidRDefault="00BF2FE7">
      <w:pPr>
        <w:tabs>
          <w:tab w:val="left" w:pos="2268"/>
          <w:tab w:val="right" w:pos="6237"/>
        </w:tabs>
        <w:ind w:firstLine="284"/>
        <w:jc w:val="both"/>
      </w:pPr>
      <w:r>
        <w:t>При постоянном уровне воды в надфильтровом пространстве во вр</w:t>
      </w:r>
      <w:r>
        <w:t>е</w:t>
      </w:r>
      <w:r>
        <w:t>мя промывки площадь отверстий определяют по формуле</w:t>
      </w:r>
    </w:p>
    <w:p w:rsidR="00000000" w:rsidRDefault="00BF2FE7">
      <w:pPr>
        <w:tabs>
          <w:tab w:val="left" w:pos="2268"/>
          <w:tab w:val="right" w:pos="6237"/>
        </w:tabs>
        <w:ind w:firstLine="284"/>
        <w:jc w:val="both"/>
      </w:pPr>
      <w:r>
        <w:tab/>
      </w:r>
      <w:r>
        <w:rPr>
          <w:position w:val="-30"/>
        </w:rPr>
        <w:object w:dxaOrig="1640" w:dyaOrig="740">
          <v:shape id="_x0000_i1124" type="#_x0000_t75" style="width:81.75pt;height:36.75pt" o:ole="">
            <v:imagedata r:id="rId164" o:title=""/>
          </v:shape>
          <o:OLEObject Type="Embed" ProgID="Equation.2" ShapeID="_x0000_i1124" DrawAspect="Content" ObjectID="_1427215103" r:id="rId165"/>
        </w:object>
      </w:r>
      <w:r>
        <w:t xml:space="preserve"> ;</w:t>
      </w:r>
      <w:r>
        <w:tab/>
        <w:t>(32)</w:t>
      </w:r>
    </w:p>
    <w:p w:rsidR="00000000" w:rsidRDefault="00BF2FE7">
      <w:pPr>
        <w:tabs>
          <w:tab w:val="left" w:pos="2268"/>
          <w:tab w:val="right" w:pos="6237"/>
        </w:tabs>
        <w:ind w:firstLine="284"/>
        <w:jc w:val="both"/>
      </w:pPr>
      <w:r>
        <w:t>при переменном уровне в общем надфильтровом пространстве фильтров ФПЗ-1 — по формуле</w:t>
      </w:r>
    </w:p>
    <w:p w:rsidR="00000000" w:rsidRDefault="00BF2FE7">
      <w:pPr>
        <w:tabs>
          <w:tab w:val="left" w:pos="1701"/>
          <w:tab w:val="left" w:pos="2268"/>
          <w:tab w:val="right" w:pos="6237"/>
        </w:tabs>
        <w:ind w:firstLine="284"/>
        <w:jc w:val="both"/>
      </w:pPr>
      <w:r>
        <w:tab/>
      </w:r>
      <w:r>
        <w:rPr>
          <w:position w:val="-32"/>
        </w:rPr>
        <w:object w:dxaOrig="2540" w:dyaOrig="660">
          <v:shape id="_x0000_i1125" type="#_x0000_t75" style="width:126.75pt;height:33pt" o:ole="">
            <v:imagedata r:id="rId166" o:title=""/>
          </v:shape>
          <o:OLEObject Type="Embed" ProgID="Equation.2" ShapeID="_x0000_i1125" DrawAspect="Content" ObjectID="_1427215104" r:id="rId167"/>
        </w:object>
      </w:r>
      <w:r>
        <w:t xml:space="preserve"> ,</w:t>
      </w:r>
      <w:r>
        <w:tab/>
        <w:t>(33)</w:t>
      </w:r>
    </w:p>
    <w:p w:rsidR="00000000" w:rsidRDefault="00BF2FE7">
      <w:pPr>
        <w:tabs>
          <w:tab w:val="left" w:pos="2268"/>
          <w:tab w:val="right" w:pos="6237"/>
        </w:tabs>
        <w:jc w:val="both"/>
      </w:pPr>
      <w:r>
        <w:t>где</w:t>
      </w:r>
      <w:r>
        <w:rPr>
          <w:lang w:val="en-US"/>
        </w:rPr>
        <w:t xml:space="preserve"> W</w:t>
      </w:r>
      <w:r>
        <w:rPr>
          <w:sz w:val="24"/>
          <w:vertAlign w:val="subscript"/>
          <w:lang w:val="en-US"/>
        </w:rPr>
        <w:t>ïð</w:t>
      </w:r>
      <w:r>
        <w:t xml:space="preserve"> — интенсивность промывки, л/(с</w:t>
      </w:r>
      <w:r>
        <w:sym w:font="Symbol" w:char="F0D7"/>
      </w:r>
      <w:r>
        <w:t>м</w:t>
      </w:r>
      <w:r>
        <w:rPr>
          <w:vertAlign w:val="superscript"/>
        </w:rPr>
        <w:t>2</w:t>
      </w:r>
      <w:r>
        <w:t xml:space="preserve">); </w:t>
      </w:r>
    </w:p>
    <w:p w:rsidR="00000000" w:rsidRDefault="00BF2FE7">
      <w:pPr>
        <w:tabs>
          <w:tab w:val="left" w:pos="2268"/>
          <w:tab w:val="right" w:pos="6237"/>
        </w:tabs>
        <w:ind w:firstLine="284"/>
        <w:jc w:val="both"/>
      </w:pPr>
      <w:r>
        <w:rPr>
          <w:lang w:val="en-US"/>
        </w:rPr>
        <w:t>f</w:t>
      </w:r>
      <w:r>
        <w:rPr>
          <w:vertAlign w:val="subscript"/>
          <w:lang w:val="en-US"/>
        </w:rPr>
        <w:t>o</w:t>
      </w:r>
      <w:r>
        <w:t xml:space="preserve"> — площадь одной секции фильтра, м; </w:t>
      </w:r>
    </w:p>
    <w:p w:rsidR="00000000" w:rsidRDefault="00BF2FE7">
      <w:pPr>
        <w:tabs>
          <w:tab w:val="left" w:pos="2268"/>
          <w:tab w:val="right" w:pos="6237"/>
        </w:tabs>
        <w:ind w:firstLine="284"/>
        <w:jc w:val="both"/>
      </w:pPr>
      <w:r>
        <w:sym w:font="Symbol" w:char="F06D"/>
      </w:r>
      <w:r>
        <w:t xml:space="preserve"> — коэффициент расхода в отверстиях, принима</w:t>
      </w:r>
      <w:r>
        <w:t>е</w:t>
      </w:r>
      <w:r>
        <w:t>мый равным 0,6;</w:t>
      </w:r>
    </w:p>
    <w:p w:rsidR="00000000" w:rsidRDefault="00BF2FE7">
      <w:pPr>
        <w:tabs>
          <w:tab w:val="left" w:pos="2268"/>
          <w:tab w:val="right" w:pos="6237"/>
        </w:tabs>
        <w:ind w:firstLine="284"/>
        <w:jc w:val="both"/>
      </w:pPr>
      <w:r>
        <w:rPr>
          <w:lang w:val="en-US"/>
        </w:rPr>
        <w:t>h</w:t>
      </w:r>
      <w:r>
        <w:rPr>
          <w:vertAlign w:val="subscript"/>
        </w:rPr>
        <w:t>1</w:t>
      </w:r>
      <w:r>
        <w:t xml:space="preserve"> — напор воды над</w:t>
      </w:r>
      <w:r>
        <w:t xml:space="preserve"> осью коллектора в начале промывки, м; </w:t>
      </w:r>
    </w:p>
    <w:p w:rsidR="00000000" w:rsidRDefault="00BF2FE7">
      <w:pPr>
        <w:tabs>
          <w:tab w:val="left" w:pos="2268"/>
          <w:tab w:val="right" w:pos="6237"/>
        </w:tabs>
        <w:ind w:firstLine="284"/>
        <w:jc w:val="both"/>
        <w:rPr>
          <w:lang w:val="en-US"/>
        </w:rPr>
      </w:pPr>
      <w:r>
        <w:rPr>
          <w:lang w:val="en-US"/>
        </w:rPr>
        <w:t>N</w:t>
      </w:r>
      <w:r>
        <w:rPr>
          <w:vertAlign w:val="subscript"/>
          <w:lang w:val="en-US"/>
        </w:rPr>
        <w:t>c</w:t>
      </w:r>
      <w:r>
        <w:rPr>
          <w:smallCaps/>
        </w:rPr>
        <w:t xml:space="preserve"> </w:t>
      </w:r>
      <w:r>
        <w:t xml:space="preserve">— число секций фильтров; </w:t>
      </w:r>
    </w:p>
    <w:p w:rsidR="00000000" w:rsidRDefault="00BF2FE7">
      <w:pPr>
        <w:tabs>
          <w:tab w:val="left" w:pos="2268"/>
          <w:tab w:val="right" w:pos="6237"/>
        </w:tabs>
        <w:ind w:firstLine="284"/>
        <w:jc w:val="both"/>
      </w:pPr>
      <w:r>
        <w:sym w:font="Symbol" w:char="F074"/>
      </w:r>
      <w:r>
        <w:rPr>
          <w:sz w:val="24"/>
          <w:vertAlign w:val="subscript"/>
        </w:rPr>
        <w:t>пр</w:t>
      </w:r>
      <w:r>
        <w:t xml:space="preserve"> — продолжительность промывки, мин;</w:t>
      </w:r>
    </w:p>
    <w:p w:rsidR="00000000" w:rsidRDefault="00BF2FE7">
      <w:pPr>
        <w:tabs>
          <w:tab w:val="left" w:pos="2268"/>
          <w:tab w:val="right" w:pos="6237"/>
        </w:tabs>
        <w:ind w:firstLine="284"/>
        <w:jc w:val="both"/>
      </w:pPr>
      <w:r>
        <w:rPr>
          <w:lang w:val="en-US"/>
        </w:rPr>
        <w:t>h</w:t>
      </w:r>
      <w:r>
        <w:rPr>
          <w:vertAlign w:val="subscript"/>
          <w:lang w:val="en-US"/>
        </w:rPr>
        <w:t>2</w:t>
      </w:r>
      <w:r>
        <w:t xml:space="preserve"> — напор воды над осью коллектора в конце промывки с учетом потерь напора в загрузке и нижней сборной системе, м.</w:t>
      </w:r>
    </w:p>
    <w:p w:rsidR="00000000" w:rsidRDefault="00BF2FE7">
      <w:pPr>
        <w:tabs>
          <w:tab w:val="left" w:pos="2268"/>
          <w:tab w:val="right" w:pos="6237"/>
        </w:tabs>
        <w:ind w:firstLine="284"/>
        <w:jc w:val="both"/>
      </w:pPr>
      <w:r>
        <w:rPr>
          <w:b/>
        </w:rPr>
        <w:t>9.27.</w:t>
      </w:r>
      <w:r>
        <w:t xml:space="preserve"> Длину дырчатых труб ответвлений l</w:t>
      </w:r>
      <w:r>
        <w:rPr>
          <w:vertAlign w:val="subscript"/>
        </w:rPr>
        <w:t>т</w:t>
      </w:r>
      <w:r>
        <w:t xml:space="preserve"> назначают конструктивно в зависимости от места расположения сборного коллектора, его диаме</w:t>
      </w:r>
      <w:r>
        <w:t>т</w:t>
      </w:r>
      <w:r>
        <w:t>ра, способа присоединения к нему труб и размеров фильтра в плане.</w:t>
      </w:r>
    </w:p>
    <w:p w:rsidR="00000000" w:rsidRDefault="00BF2FE7">
      <w:pPr>
        <w:tabs>
          <w:tab w:val="left" w:pos="2268"/>
          <w:tab w:val="right" w:pos="6237"/>
        </w:tabs>
        <w:ind w:firstLine="284"/>
        <w:jc w:val="both"/>
      </w:pPr>
      <w:r>
        <w:t>Число труб принимают, исходя из максимального расстояния между ними в плане, равного 0,5 м</w:t>
      </w:r>
      <w:r>
        <w:t>.</w:t>
      </w:r>
    </w:p>
    <w:p w:rsidR="00000000" w:rsidRDefault="00BF2FE7">
      <w:pPr>
        <w:tabs>
          <w:tab w:val="left" w:pos="2268"/>
          <w:tab w:val="right" w:pos="6237"/>
        </w:tabs>
        <w:ind w:firstLine="284"/>
        <w:jc w:val="both"/>
      </w:pPr>
      <w:r>
        <w:rPr>
          <w:b/>
        </w:rPr>
        <w:t>9.28.</w:t>
      </w:r>
      <w:r>
        <w:t xml:space="preserve"> Диаметр дырчатых труб определяют по удельному промывному расходу и скорости движения воды в них, принимаемой 1,5—2,5 м/с.</w:t>
      </w:r>
    </w:p>
    <w:p w:rsidR="00000000" w:rsidRDefault="00BF2FE7">
      <w:pPr>
        <w:tabs>
          <w:tab w:val="left" w:pos="2268"/>
          <w:tab w:val="right" w:pos="6237"/>
        </w:tabs>
        <w:ind w:firstLine="284"/>
        <w:jc w:val="both"/>
      </w:pPr>
      <w:r>
        <w:rPr>
          <w:b/>
        </w:rPr>
        <w:t>9.29.</w:t>
      </w:r>
      <w:r>
        <w:t xml:space="preserve"> После предварительного расчета, приняв значение коэффиц</w:t>
      </w:r>
      <w:r>
        <w:t>и</w:t>
      </w:r>
      <w:r>
        <w:t>ента неравномерности расходов 0,90—0,95, по черт. 31 уточняют длину и диаметр дырчатых труб, а также определяют диаметр и число отве</w:t>
      </w:r>
      <w:r>
        <w:t>р</w:t>
      </w:r>
      <w:r>
        <w:t>стий в них.</w:t>
      </w:r>
    </w:p>
    <w:p w:rsidR="00000000" w:rsidRDefault="00BF2FE7">
      <w:pPr>
        <w:pStyle w:val="1"/>
        <w:rPr>
          <w:lang w:val="en-US"/>
        </w:rPr>
      </w:pPr>
      <w:r>
        <w:pict>
          <v:shape id="_x0000_i1126" type="#_x0000_t75" style="width:312.75pt;height:183pt">
            <v:imagedata r:id="rId168" o:title=""/>
          </v:shape>
        </w:pict>
      </w:r>
    </w:p>
    <w:p w:rsidR="00000000" w:rsidRDefault="00BF2FE7">
      <w:pPr>
        <w:pStyle w:val="1"/>
      </w:pPr>
      <w:r>
        <w:t>Черт. 31. Номограммы для расчета нижней сборно-распределительной системы (НСРС)</w:t>
      </w:r>
    </w:p>
    <w:p w:rsidR="00000000" w:rsidRDefault="00BF2FE7">
      <w:pPr>
        <w:pStyle w:val="2"/>
      </w:pPr>
      <w:r>
        <w:rPr>
          <w:lang w:val="en-US"/>
        </w:rPr>
        <w:t>d</w:t>
      </w:r>
      <w:r>
        <w:t xml:space="preserve"> - диаметр дырчатых труб, мм; l</w:t>
      </w:r>
      <w:r>
        <w:rPr>
          <w:vertAlign w:val="subscript"/>
        </w:rPr>
        <w:t>т</w:t>
      </w:r>
      <w:r>
        <w:t xml:space="preserve"> - длина дырчатых труб, м; </w:t>
      </w:r>
      <w:r>
        <w:rPr>
          <w:lang w:val="en-US"/>
        </w:rPr>
        <w:t>n</w:t>
      </w:r>
      <w:r>
        <w:rPr>
          <w:vertAlign w:val="subscript"/>
        </w:rPr>
        <w:t>т</w:t>
      </w:r>
      <w:r>
        <w:t xml:space="preserve"> - число отверстий в трубе;</w:t>
      </w:r>
      <w:r>
        <w:rPr>
          <w:lang w:val="en-US"/>
        </w:rPr>
        <w:t xml:space="preserve"> d</w:t>
      </w:r>
      <w:r>
        <w:rPr>
          <w:vertAlign w:val="subscript"/>
        </w:rPr>
        <w:t xml:space="preserve">о </w:t>
      </w:r>
      <w:r>
        <w:rPr>
          <w:lang w:val="en-US"/>
        </w:rPr>
        <w:t>-</w:t>
      </w:r>
      <w:r>
        <w:t xml:space="preserve"> диаметр отверстий, мм; К</w:t>
      </w:r>
      <w:r>
        <w:rPr>
          <w:vertAlign w:val="subscript"/>
        </w:rPr>
        <w:t>о</w:t>
      </w:r>
      <w:r>
        <w:t xml:space="preserve"> - коэффициент нера</w:t>
      </w:r>
      <w:r>
        <w:t>в</w:t>
      </w:r>
      <w:r>
        <w:t>номерности расходов</w:t>
      </w:r>
    </w:p>
    <w:p w:rsidR="00000000" w:rsidRDefault="00BF2FE7">
      <w:pPr>
        <w:tabs>
          <w:tab w:val="left" w:pos="2268"/>
          <w:tab w:val="right" w:pos="6237"/>
        </w:tabs>
        <w:ind w:firstLine="284"/>
        <w:jc w:val="both"/>
      </w:pPr>
      <w:r>
        <w:rPr>
          <w:b/>
        </w:rPr>
        <w:t>9.30.</w:t>
      </w:r>
      <w:r>
        <w:t xml:space="preserve"> Средняя дренажная система (СДС) в фильтрах ФПЗ-4 служит для забора очищенной воды из толщи зернистого слоя и состоит из сборного коллектора и дренажных кассет (черт. 32).</w:t>
      </w:r>
    </w:p>
    <w:p w:rsidR="00000000" w:rsidRDefault="00BF2FE7">
      <w:pPr>
        <w:pStyle w:val="1"/>
        <w:spacing w:after="0"/>
        <w:rPr>
          <w:lang w:val="en-US"/>
        </w:rPr>
      </w:pPr>
      <w:r>
        <w:pict>
          <v:shape id="_x0000_i1127" type="#_x0000_t75" style="width:307.5pt;height:114pt">
            <v:imagedata r:id="rId169" o:title=""/>
          </v:shape>
        </w:pict>
      </w:r>
    </w:p>
    <w:p w:rsidR="00000000" w:rsidRDefault="00BF2FE7">
      <w:pPr>
        <w:pStyle w:val="1"/>
      </w:pPr>
      <w:r>
        <w:t>Черт. 32. Конструкция среднего дренажа ФПЗ-4 (ФПЗ-4н)</w:t>
      </w:r>
    </w:p>
    <w:p w:rsidR="00000000" w:rsidRDefault="00BF2FE7">
      <w:pPr>
        <w:pStyle w:val="2"/>
      </w:pPr>
      <w:r>
        <w:t>1 - труба; 2 - фланец; 3 - решетка с дырчатой (</w:t>
      </w:r>
      <w:r>
        <w:rPr>
          <w:lang w:val="en-US"/>
        </w:rPr>
        <w:t>d</w:t>
      </w:r>
      <w:r>
        <w:rPr>
          <w:vertAlign w:val="subscript"/>
          <w:lang w:val="en-US"/>
        </w:rPr>
        <w:t>o</w:t>
      </w:r>
      <w:r>
        <w:t xml:space="preserve"> - 5-6 мм) или щелевой перфорацией (4</w:t>
      </w:r>
      <w:r>
        <w:sym w:font="Symbol" w:char="F0B4"/>
      </w:r>
      <w:r>
        <w:t>160 мм); 4 - боковые стенки;</w:t>
      </w:r>
      <w:r>
        <w:rPr>
          <w:lang w:val="en-US"/>
        </w:rPr>
        <w:t xml:space="preserve"> 5</w:t>
      </w:r>
      <w:r>
        <w:t xml:space="preserve"> - гранулы полистирола (три слоя 6-8, 3-5 и 1-2 мм); 6 - сетка; 7 - заглушка</w:t>
      </w:r>
    </w:p>
    <w:p w:rsidR="00000000" w:rsidRDefault="00BF2FE7">
      <w:pPr>
        <w:tabs>
          <w:tab w:val="left" w:pos="2268"/>
          <w:tab w:val="right" w:pos="6237"/>
        </w:tabs>
        <w:ind w:firstLine="284"/>
        <w:jc w:val="both"/>
      </w:pPr>
      <w:r>
        <w:t xml:space="preserve">Требуемую площадь </w:t>
      </w:r>
      <w:r>
        <w:t xml:space="preserve">поперечного сечения трубы средней дренажной системы </w:t>
      </w:r>
      <w:r>
        <w:rPr>
          <w:lang w:val="en-US"/>
        </w:rPr>
        <w:t>F</w:t>
      </w:r>
      <w:r>
        <w:rPr>
          <w:sz w:val="24"/>
          <w:vertAlign w:val="subscript"/>
        </w:rPr>
        <w:t>ср.др</w:t>
      </w:r>
      <w:r>
        <w:t>, м</w:t>
      </w:r>
      <w:r>
        <w:rPr>
          <w:vertAlign w:val="superscript"/>
        </w:rPr>
        <w:t>2</w:t>
      </w:r>
      <w:r>
        <w:t>, определяют по формуле</w:t>
      </w:r>
    </w:p>
    <w:p w:rsidR="00000000" w:rsidRDefault="00BF2FE7">
      <w:pPr>
        <w:tabs>
          <w:tab w:val="left" w:pos="2268"/>
          <w:tab w:val="right" w:pos="6237"/>
        </w:tabs>
        <w:ind w:firstLine="284"/>
        <w:jc w:val="both"/>
      </w:pPr>
      <w:r>
        <w:tab/>
      </w:r>
      <w:r>
        <w:rPr>
          <w:position w:val="-26"/>
        </w:rPr>
        <w:object w:dxaOrig="1719" w:dyaOrig="639">
          <v:shape id="_x0000_i1128" type="#_x0000_t75" style="width:86.25pt;height:32.25pt" o:ole="">
            <v:imagedata r:id="rId170" o:title=""/>
          </v:shape>
          <o:OLEObject Type="Embed" ProgID="Equation.2" ShapeID="_x0000_i1128" DrawAspect="Content" ObjectID="_1427215105" r:id="rId171"/>
        </w:object>
      </w:r>
      <w:r>
        <w:t xml:space="preserve"> ,</w:t>
      </w:r>
      <w:r>
        <w:tab/>
        <w:t>(34)</w:t>
      </w:r>
    </w:p>
    <w:p w:rsidR="00000000" w:rsidRDefault="00BF2FE7">
      <w:pPr>
        <w:tabs>
          <w:tab w:val="left" w:pos="2268"/>
          <w:tab w:val="right" w:pos="6237"/>
        </w:tabs>
        <w:jc w:val="both"/>
      </w:pPr>
      <w:r>
        <w:t>где</w:t>
      </w:r>
      <w:r>
        <w:rPr>
          <w:lang w:val="en-US"/>
        </w:rPr>
        <w:t xml:space="preserve"> </w:t>
      </w:r>
      <w:r>
        <w:rPr>
          <w:lang w:val="en-US"/>
        </w:rPr>
        <w:sym w:font="Symbol" w:char="F06E"/>
      </w:r>
      <w:r>
        <w:rPr>
          <w:sz w:val="24"/>
          <w:vertAlign w:val="subscript"/>
        </w:rPr>
        <w:t>н.р</w:t>
      </w:r>
      <w:r>
        <w:t xml:space="preserve"> - скорость фильтрования при нормальном режиме, м/ч;</w:t>
      </w:r>
    </w:p>
    <w:p w:rsidR="00000000" w:rsidRDefault="00BF2FE7">
      <w:pPr>
        <w:tabs>
          <w:tab w:val="left" w:pos="2268"/>
          <w:tab w:val="right" w:pos="6237"/>
        </w:tabs>
        <w:ind w:firstLine="284"/>
        <w:jc w:val="both"/>
        <w:rPr>
          <w:lang w:val="en-US"/>
        </w:rPr>
      </w:pPr>
      <w:r>
        <w:rPr>
          <w:lang w:val="en-US"/>
        </w:rPr>
        <w:t>l</w:t>
      </w:r>
      <w:r>
        <w:t xml:space="preserve"> - расстояние между осями труб, принимаемое 1,0-1,5 м; </w:t>
      </w:r>
    </w:p>
    <w:p w:rsidR="00000000" w:rsidRDefault="00BF2FE7">
      <w:pPr>
        <w:tabs>
          <w:tab w:val="left" w:pos="2268"/>
          <w:tab w:val="right" w:pos="6237"/>
        </w:tabs>
        <w:ind w:firstLine="284"/>
        <w:jc w:val="both"/>
      </w:pPr>
      <w:r>
        <w:rPr>
          <w:lang w:val="en-US"/>
        </w:rPr>
        <w:t>L</w:t>
      </w:r>
      <w:r>
        <w:rPr>
          <w:sz w:val="24"/>
          <w:vertAlign w:val="subscript"/>
        </w:rPr>
        <w:t>др</w:t>
      </w:r>
      <w:r>
        <w:t xml:space="preserve"> - длина дренажной трубы, м ;</w:t>
      </w:r>
    </w:p>
    <w:p w:rsidR="00000000" w:rsidRDefault="00BF2FE7">
      <w:pPr>
        <w:tabs>
          <w:tab w:val="left" w:pos="2268"/>
          <w:tab w:val="right" w:pos="6237"/>
        </w:tabs>
        <w:ind w:firstLine="284"/>
        <w:jc w:val="both"/>
      </w:pPr>
      <w:r>
        <w:rPr>
          <w:lang w:val="en-US"/>
        </w:rPr>
        <w:sym w:font="Symbol" w:char="F06E"/>
      </w:r>
      <w:r>
        <w:rPr>
          <w:vertAlign w:val="subscript"/>
        </w:rPr>
        <w:t>2</w:t>
      </w:r>
      <w:r>
        <w:t xml:space="preserve"> - скорость движения воды в дренажной трубе, равная 1 м/с. </w:t>
      </w:r>
    </w:p>
    <w:p w:rsidR="00000000" w:rsidRDefault="00BF2FE7">
      <w:pPr>
        <w:tabs>
          <w:tab w:val="left" w:pos="2268"/>
          <w:tab w:val="right" w:pos="6237"/>
        </w:tabs>
        <w:ind w:firstLine="284"/>
        <w:jc w:val="both"/>
      </w:pPr>
      <w:r>
        <w:rPr>
          <w:b/>
        </w:rPr>
        <w:t>9.31.</w:t>
      </w:r>
      <w:r>
        <w:t xml:space="preserve"> Ширину водоприемной поверхности дренажной трубы В</w:t>
      </w:r>
      <w:r>
        <w:rPr>
          <w:sz w:val="24"/>
          <w:vertAlign w:val="subscript"/>
        </w:rPr>
        <w:t>ср.др</w:t>
      </w:r>
      <w:r>
        <w:rPr>
          <w:sz w:val="24"/>
        </w:rPr>
        <w:t>,</w:t>
      </w:r>
      <w:r>
        <w:t xml:space="preserve"> м, опред</w:t>
      </w:r>
      <w:r>
        <w:t>е</w:t>
      </w:r>
      <w:r>
        <w:t>ляют по формуле</w:t>
      </w:r>
    </w:p>
    <w:p w:rsidR="00000000" w:rsidRDefault="00BF2FE7">
      <w:pPr>
        <w:tabs>
          <w:tab w:val="left" w:pos="1701"/>
          <w:tab w:val="left" w:pos="2268"/>
          <w:tab w:val="right" w:pos="6237"/>
        </w:tabs>
        <w:ind w:firstLine="284"/>
        <w:jc w:val="both"/>
      </w:pPr>
      <w:r>
        <w:tab/>
      </w:r>
      <w:r>
        <w:rPr>
          <w:position w:val="-36"/>
        </w:rPr>
        <w:object w:dxaOrig="2560" w:dyaOrig="740">
          <v:shape id="_x0000_i1129" type="#_x0000_t75" style="width:128.25pt;height:36.75pt" o:ole="">
            <v:imagedata r:id="rId172" o:title=""/>
          </v:shape>
          <o:OLEObject Type="Embed" ProgID="Equation.2" ShapeID="_x0000_i1129" DrawAspect="Content" ObjectID="_1427215106" r:id="rId173"/>
        </w:object>
      </w:r>
      <w:r>
        <w:t xml:space="preserve"> ,</w:t>
      </w:r>
      <w:r>
        <w:tab/>
        <w:t>(35)</w:t>
      </w:r>
    </w:p>
    <w:p w:rsidR="00000000" w:rsidRDefault="00BF2FE7">
      <w:pPr>
        <w:tabs>
          <w:tab w:val="left" w:pos="2268"/>
          <w:tab w:val="right" w:pos="6237"/>
        </w:tabs>
        <w:ind w:left="851" w:hanging="851"/>
        <w:jc w:val="both"/>
      </w:pPr>
      <w:r>
        <w:t xml:space="preserve">где </w:t>
      </w:r>
      <w:r>
        <w:rPr>
          <w:lang w:val="en-US"/>
        </w:rPr>
        <w:t>m</w:t>
      </w:r>
      <w:r>
        <w:rPr>
          <w:vertAlign w:val="subscript"/>
        </w:rPr>
        <w:t>п</w:t>
      </w:r>
      <w:r>
        <w:t xml:space="preserve"> - скважность водоприемной поверхности, принимаемая равн</w:t>
      </w:r>
      <w:r>
        <w:t>ой 20 % ее площади;</w:t>
      </w:r>
    </w:p>
    <w:p w:rsidR="00000000" w:rsidRDefault="00BF2FE7">
      <w:pPr>
        <w:tabs>
          <w:tab w:val="left" w:pos="2268"/>
          <w:tab w:val="right" w:pos="6237"/>
        </w:tabs>
        <w:ind w:left="738" w:hanging="454"/>
        <w:jc w:val="both"/>
      </w:pPr>
      <w:r>
        <w:rPr>
          <w:lang w:val="en-US"/>
        </w:rPr>
        <w:t>h</w:t>
      </w:r>
      <w:r>
        <w:rPr>
          <w:sz w:val="24"/>
          <w:vertAlign w:val="subscript"/>
        </w:rPr>
        <w:t>др</w:t>
      </w:r>
      <w:r>
        <w:t xml:space="preserve"> - напор воды, м, над водоприемной поверхностью среднего др</w:t>
      </w:r>
      <w:r>
        <w:t>е</w:t>
      </w:r>
      <w:r>
        <w:t>нажа в начале фильтроцикла, определяемый по формуле</w:t>
      </w:r>
    </w:p>
    <w:p w:rsidR="00000000" w:rsidRDefault="00BF2FE7">
      <w:pPr>
        <w:tabs>
          <w:tab w:val="left" w:pos="2268"/>
          <w:tab w:val="right" w:pos="6237"/>
        </w:tabs>
        <w:spacing w:before="120" w:after="120"/>
        <w:ind w:firstLine="284"/>
        <w:jc w:val="both"/>
      </w:pPr>
      <w:r>
        <w:tab/>
      </w:r>
      <w:r>
        <w:rPr>
          <w:lang w:val="en-US"/>
        </w:rPr>
        <w:t>h</w:t>
      </w:r>
      <w:r>
        <w:rPr>
          <w:sz w:val="24"/>
          <w:vertAlign w:val="subscript"/>
        </w:rPr>
        <w:t>др</w:t>
      </w:r>
      <w:r>
        <w:t xml:space="preserve"> = Н</w:t>
      </w:r>
      <w:r>
        <w:rPr>
          <w:sz w:val="24"/>
          <w:vertAlign w:val="subscript"/>
        </w:rPr>
        <w:t>ср.др</w:t>
      </w:r>
      <w:r>
        <w:t xml:space="preserve"> </w:t>
      </w:r>
      <w:r>
        <w:sym w:font="Symbol" w:char="F02D"/>
      </w:r>
      <w:r>
        <w:t xml:space="preserve"> </w:t>
      </w:r>
      <w:r>
        <w:rPr>
          <w:lang w:val="en-US"/>
        </w:rPr>
        <w:t>h</w:t>
      </w:r>
      <w:r>
        <w:rPr>
          <w:sz w:val="24"/>
          <w:vertAlign w:val="subscript"/>
        </w:rPr>
        <w:t>в.с</w:t>
      </w:r>
      <w:r>
        <w:t xml:space="preserve"> </w:t>
      </w:r>
      <w:r>
        <w:sym w:font="Symbol" w:char="F02D"/>
      </w:r>
      <w:r>
        <w:t xml:space="preserve">  </w:t>
      </w:r>
      <w:r>
        <w:rPr>
          <w:lang w:val="en-US"/>
        </w:rPr>
        <w:t>h</w:t>
      </w:r>
      <w:r>
        <w:rPr>
          <w:sz w:val="24"/>
          <w:vertAlign w:val="subscript"/>
        </w:rPr>
        <w:t>з</w:t>
      </w:r>
      <w:r>
        <w:t xml:space="preserve"> ,</w:t>
      </w:r>
      <w:r>
        <w:tab/>
        <w:t>(36)</w:t>
      </w:r>
    </w:p>
    <w:p w:rsidR="00000000" w:rsidRDefault="00BF2FE7">
      <w:pPr>
        <w:tabs>
          <w:tab w:val="left" w:pos="2268"/>
          <w:tab w:val="right" w:pos="6237"/>
        </w:tabs>
        <w:ind w:left="1021" w:hanging="1021"/>
        <w:jc w:val="both"/>
      </w:pPr>
      <w:r>
        <w:t>где Н</w:t>
      </w:r>
      <w:r>
        <w:rPr>
          <w:sz w:val="24"/>
          <w:vertAlign w:val="subscript"/>
        </w:rPr>
        <w:t>ср.др</w:t>
      </w:r>
      <w:r>
        <w:t xml:space="preserve"> - расстояние от максимального уровня воды до среднего др</w:t>
      </w:r>
      <w:r>
        <w:t>е</w:t>
      </w:r>
      <w:r>
        <w:t>нажа;</w:t>
      </w:r>
    </w:p>
    <w:p w:rsidR="00000000" w:rsidRDefault="00BF2FE7">
      <w:pPr>
        <w:tabs>
          <w:tab w:val="left" w:pos="2268"/>
          <w:tab w:val="right" w:pos="6237"/>
        </w:tabs>
        <w:ind w:firstLine="284"/>
        <w:jc w:val="both"/>
      </w:pPr>
      <w:r>
        <w:rPr>
          <w:lang w:val="en-US"/>
        </w:rPr>
        <w:t>h</w:t>
      </w:r>
      <w:r>
        <w:rPr>
          <w:sz w:val="24"/>
          <w:vertAlign w:val="subscript"/>
        </w:rPr>
        <w:t>в.с</w:t>
      </w:r>
      <w:r>
        <w:t xml:space="preserve"> - потери напора в верхней системе с учетом ее возможного ча</w:t>
      </w:r>
      <w:r>
        <w:t>с</w:t>
      </w:r>
      <w:r>
        <w:t>тичного заиления к концу фильтроцикла</w:t>
      </w:r>
      <w:r>
        <w:rPr>
          <w:lang w:val="en-US"/>
        </w:rPr>
        <w:t xml:space="preserve"> (</w:t>
      </w:r>
      <w:r>
        <w:rPr>
          <w:lang w:val="en-US"/>
        </w:rPr>
        <w:t>h</w:t>
      </w:r>
      <w:r>
        <w:rPr>
          <w:sz w:val="24"/>
          <w:vertAlign w:val="subscript"/>
        </w:rPr>
        <w:t>в.с</w:t>
      </w:r>
      <w:r>
        <w:rPr>
          <w:sz w:val="24"/>
        </w:rPr>
        <w:t xml:space="preserve"> =</w:t>
      </w:r>
      <w:r>
        <w:t xml:space="preserve"> 0,5 м); </w:t>
      </w:r>
    </w:p>
    <w:p w:rsidR="00000000" w:rsidRDefault="00BF2FE7">
      <w:pPr>
        <w:tabs>
          <w:tab w:val="left" w:pos="2268"/>
          <w:tab w:val="right" w:pos="6237"/>
        </w:tabs>
        <w:ind w:firstLine="284"/>
        <w:jc w:val="both"/>
      </w:pPr>
      <w:r>
        <w:rPr>
          <w:lang w:val="en-US"/>
        </w:rPr>
        <w:t>h</w:t>
      </w:r>
      <w:r>
        <w:rPr>
          <w:sz w:val="24"/>
          <w:vertAlign w:val="subscript"/>
        </w:rPr>
        <w:t>з</w:t>
      </w:r>
      <w:r>
        <w:t xml:space="preserve"> - потери напора в загрузке к концу фильтроцикла.</w:t>
      </w:r>
    </w:p>
    <w:p w:rsidR="00000000" w:rsidRDefault="00BF2FE7">
      <w:pPr>
        <w:tabs>
          <w:tab w:val="left" w:pos="2268"/>
          <w:tab w:val="right" w:pos="6237"/>
        </w:tabs>
        <w:ind w:firstLine="284"/>
        <w:jc w:val="both"/>
      </w:pPr>
      <w:r>
        <w:rPr>
          <w:b/>
        </w:rPr>
        <w:t>9.32.</w:t>
      </w:r>
      <w:r>
        <w:t xml:space="preserve"> Верхняя сборно-распределительная система (ВСРС) служит для предотвращения всплытия полистир</w:t>
      </w:r>
      <w:r>
        <w:t>ола в надфильтровое пространство и равномерного распределения воды по площади фильтра. Она выполн</w:t>
      </w:r>
      <w:r>
        <w:t>я</w:t>
      </w:r>
      <w:r>
        <w:t>ется в виде решеток или гидрозатвора из полимерных полутруб, прис</w:t>
      </w:r>
      <w:r>
        <w:t>ы</w:t>
      </w:r>
      <w:r>
        <w:t>панных слоем гравия толщиной 0,2 м и диаметром зерен 20—30 мм. В отдельных случаях можно устраивать монолитное перекрытие с филь</w:t>
      </w:r>
      <w:r>
        <w:t>т</w:t>
      </w:r>
      <w:r>
        <w:t>рующими труб чатыми гильзами или кассетами.</w:t>
      </w:r>
    </w:p>
    <w:p w:rsidR="00000000" w:rsidRDefault="00BF2FE7">
      <w:pPr>
        <w:tabs>
          <w:tab w:val="left" w:pos="2268"/>
          <w:tab w:val="right" w:pos="6237"/>
        </w:tabs>
        <w:ind w:firstLine="284"/>
        <w:jc w:val="both"/>
      </w:pPr>
      <w:r>
        <w:t>Для обеспечения равномерного распределения воды на площади фильтра в период его промывки потери напора в ВСРС должны быть не менее 0,2 м.</w:t>
      </w:r>
    </w:p>
    <w:p w:rsidR="00000000" w:rsidRDefault="00BF2FE7">
      <w:pPr>
        <w:tabs>
          <w:tab w:val="left" w:pos="2268"/>
          <w:tab w:val="right" w:pos="6237"/>
        </w:tabs>
        <w:ind w:firstLine="284"/>
        <w:jc w:val="both"/>
      </w:pPr>
      <w:r>
        <w:rPr>
          <w:b/>
        </w:rPr>
        <w:t>9.33.</w:t>
      </w:r>
      <w:r>
        <w:t xml:space="preserve"> Элементы ВСРС должны быть изгот</w:t>
      </w:r>
      <w:r>
        <w:t>овлены из антикоррозио</w:t>
      </w:r>
      <w:r>
        <w:t>н</w:t>
      </w:r>
      <w:r>
        <w:t>ных материалов и рассчитаны на выталкивающее давление за счет силы Архимеда с учетом веса загрузки и напора над загрузкой.</w:t>
      </w:r>
    </w:p>
    <w:p w:rsidR="00000000" w:rsidRDefault="00BF2FE7">
      <w:pPr>
        <w:pStyle w:val="1"/>
        <w:rPr>
          <w:b/>
        </w:rPr>
      </w:pPr>
      <w:r>
        <w:rPr>
          <w:b/>
        </w:rPr>
        <w:t xml:space="preserve">10. СООРУЖЕНИЯ ДЛЯ ОЧИСТКИ ВЫСОКОМУТНЫХ ВОД </w:t>
      </w:r>
      <w:r>
        <w:rPr>
          <w:b/>
        </w:rPr>
        <w:br/>
        <w:t>С ПЛАВУЧИМ ВОДОЗАБОРОМ-ОСВЕТЛИТЕЛЕМ</w:t>
      </w:r>
    </w:p>
    <w:p w:rsidR="00000000" w:rsidRDefault="00BF2FE7">
      <w:pPr>
        <w:pStyle w:val="1"/>
        <w:spacing w:before="0"/>
        <w:rPr>
          <w:b/>
        </w:rPr>
      </w:pPr>
      <w:r>
        <w:rPr>
          <w:b/>
        </w:rPr>
        <w:t>НАЗНАЧЕНИЕ И ОБЛАСТЬ ПРИМЕНЕНИЯ</w:t>
      </w:r>
    </w:p>
    <w:p w:rsidR="00000000" w:rsidRDefault="00BF2FE7">
      <w:pPr>
        <w:tabs>
          <w:tab w:val="left" w:pos="2268"/>
          <w:tab w:val="right" w:pos="6237"/>
        </w:tabs>
        <w:ind w:firstLine="284"/>
        <w:jc w:val="both"/>
      </w:pPr>
      <w:r>
        <w:rPr>
          <w:b/>
        </w:rPr>
        <w:t>10.1.</w:t>
      </w:r>
      <w:r>
        <w:t xml:space="preserve"> Сооружения предназначаются для осветления высокомутных вод поверхностных источников с содержанием взвеси от 1500 до 20000 мг/л. Цветность обрабатываемой воды — до 120 град.</w:t>
      </w:r>
    </w:p>
    <w:p w:rsidR="00000000" w:rsidRDefault="00BF2FE7">
      <w:pPr>
        <w:tabs>
          <w:tab w:val="left" w:pos="2268"/>
          <w:tab w:val="right" w:pos="6237"/>
        </w:tabs>
        <w:ind w:firstLine="284"/>
        <w:jc w:val="both"/>
      </w:pPr>
      <w:r>
        <w:t>При содержании взвешенных веществ свыше 20 тыс. мг/л произв</w:t>
      </w:r>
      <w:r>
        <w:t>о</w:t>
      </w:r>
      <w:r>
        <w:t>дительность пл</w:t>
      </w:r>
      <w:r>
        <w:t>авучего осветлителя следует уменьшать до 30 %.</w:t>
      </w:r>
    </w:p>
    <w:p w:rsidR="00000000" w:rsidRDefault="00BF2FE7">
      <w:pPr>
        <w:tabs>
          <w:tab w:val="left" w:pos="2268"/>
          <w:tab w:val="right" w:pos="6237"/>
        </w:tabs>
        <w:ind w:firstLine="284"/>
        <w:jc w:val="both"/>
      </w:pPr>
      <w:r>
        <w:rPr>
          <w:b/>
        </w:rPr>
        <w:t>10.2.</w:t>
      </w:r>
      <w:r>
        <w:t xml:space="preserve"> Рассматриваемый комплекс сооружений рекомендуется прим</w:t>
      </w:r>
      <w:r>
        <w:t>е</w:t>
      </w:r>
      <w:r>
        <w:t>нять при производительности ориентировочно до 100 тыс. м</w:t>
      </w:r>
      <w:r>
        <w:rPr>
          <w:vertAlign w:val="superscript"/>
        </w:rPr>
        <w:t>3</w:t>
      </w:r>
      <w:r>
        <w:t>/сут. Д</w:t>
      </w:r>
      <w:r>
        <w:t>о</w:t>
      </w:r>
      <w:r>
        <w:t>пустимая производительность сооружений проверяется расчетом в соо</w:t>
      </w:r>
      <w:r>
        <w:t>т</w:t>
      </w:r>
      <w:r>
        <w:t>ветствии с указаниями п. 10.8 в зависимости от условий водозаб</w:t>
      </w:r>
      <w:r>
        <w:t>о</w:t>
      </w:r>
      <w:r>
        <w:t>ра.</w:t>
      </w:r>
    </w:p>
    <w:p w:rsidR="00000000" w:rsidRDefault="00BF2FE7">
      <w:pPr>
        <w:pStyle w:val="1"/>
        <w:rPr>
          <w:b/>
        </w:rPr>
      </w:pPr>
      <w:r>
        <w:rPr>
          <w:b/>
        </w:rPr>
        <w:t xml:space="preserve">СОСТАВ СООРУЖЕНИЙ, ПРИНЦИП ДЕЙСТВИЯ </w:t>
      </w:r>
      <w:r>
        <w:rPr>
          <w:b/>
        </w:rPr>
        <w:br/>
        <w:t>И ИХ ОС</w:t>
      </w:r>
      <w:r>
        <w:rPr>
          <w:b/>
        </w:rPr>
        <w:t>О</w:t>
      </w:r>
      <w:r>
        <w:rPr>
          <w:b/>
        </w:rPr>
        <w:t>БЕННОСТИ</w:t>
      </w:r>
    </w:p>
    <w:p w:rsidR="00000000" w:rsidRDefault="00BF2FE7">
      <w:pPr>
        <w:tabs>
          <w:tab w:val="left" w:pos="2268"/>
          <w:tab w:val="right" w:pos="6237"/>
        </w:tabs>
        <w:ind w:firstLine="284"/>
        <w:jc w:val="both"/>
      </w:pPr>
      <w:r>
        <w:rPr>
          <w:b/>
        </w:rPr>
        <w:t>10.3.</w:t>
      </w:r>
      <w:r>
        <w:t xml:space="preserve"> Сооружения (черт. 33) состоят из плавучего осветлителя, пл</w:t>
      </w:r>
      <w:r>
        <w:t>а</w:t>
      </w:r>
      <w:r>
        <w:t>вучей насосной станции и береговых сооружений, включающих тонко</w:t>
      </w:r>
      <w:r>
        <w:t>с</w:t>
      </w:r>
      <w:r>
        <w:t>лойные осветлители (сис</w:t>
      </w:r>
      <w:r>
        <w:t>темы АзНИИВП-2) и скорые фильтры, а также другие элементы, обычно входящие в состав водоочистных сооружений, такие как реагентное хозяйство, хлораторные, резервуары чистой воды, насосные установки (второго подъема и для промывки фильтров), лаб</w:t>
      </w:r>
      <w:r>
        <w:t>о</w:t>
      </w:r>
      <w:r>
        <w:t>раторные помещения, мастерские и т. п.</w:t>
      </w:r>
    </w:p>
    <w:p w:rsidR="00000000" w:rsidRDefault="00BF2FE7">
      <w:pPr>
        <w:pStyle w:val="1"/>
        <w:spacing w:after="0"/>
        <w:rPr>
          <w:lang w:val="en-US"/>
        </w:rPr>
      </w:pPr>
      <w:r>
        <w:pict>
          <v:shape id="_x0000_i1130" type="#_x0000_t75" style="width:308.25pt;height:153.75pt">
            <v:imagedata r:id="rId174" o:title=""/>
          </v:shape>
        </w:pict>
      </w:r>
    </w:p>
    <w:p w:rsidR="00000000" w:rsidRDefault="00BF2FE7">
      <w:pPr>
        <w:pStyle w:val="1"/>
      </w:pPr>
      <w:r>
        <w:t xml:space="preserve">Черт. 33. Сооружения для очистки высокомутных вод </w:t>
      </w:r>
      <w:r>
        <w:br/>
        <w:t>с плавучим вод</w:t>
      </w:r>
      <w:r>
        <w:t>о</w:t>
      </w:r>
      <w:r>
        <w:t>забором-осветлителем</w:t>
      </w:r>
    </w:p>
    <w:p w:rsidR="00000000" w:rsidRDefault="00BF2FE7">
      <w:pPr>
        <w:pStyle w:val="2"/>
      </w:pPr>
      <w:r>
        <w:t>1 - плавучий водозабор-осветлитель; 2 - плавучая насосная станция; 3 - трубопровод с шарнирным соединением; 4 - подача первичного хлора и ре</w:t>
      </w:r>
      <w:r>
        <w:t>агентов; 5 - вихревой смеситель; 6 - тонкослойный осветлитель сист</w:t>
      </w:r>
      <w:r>
        <w:t>е</w:t>
      </w:r>
      <w:r>
        <w:t>мы АзНИИВП-2; 7 - скорый фильтр; 8 - вторичное хлорирование; 9 - резервуар чистой воды; 10 - трубопровод для подачи чистой воды для промывки фильтров; 11 - трубопровод для удаления осадка из тонко</w:t>
      </w:r>
      <w:r>
        <w:t>с</w:t>
      </w:r>
      <w:r>
        <w:t>лойного осветлителя и скорого фильтра</w:t>
      </w:r>
    </w:p>
    <w:p w:rsidR="00000000" w:rsidRDefault="00BF2FE7">
      <w:pPr>
        <w:tabs>
          <w:tab w:val="left" w:pos="2268"/>
          <w:tab w:val="right" w:pos="6237"/>
        </w:tabs>
        <w:ind w:firstLine="284"/>
        <w:jc w:val="both"/>
      </w:pPr>
      <w:r>
        <w:rPr>
          <w:b/>
        </w:rPr>
        <w:t>10.4.</w:t>
      </w:r>
      <w:r>
        <w:t xml:space="preserve"> В настоящем Пособии рассматриваются вопросы проектиров</w:t>
      </w:r>
      <w:r>
        <w:t>а</w:t>
      </w:r>
      <w:r>
        <w:t>ния только специфических сооружений, предназначенных для осветл</w:t>
      </w:r>
      <w:r>
        <w:t>е</w:t>
      </w:r>
      <w:r>
        <w:t>ния высокомутных вод. Проектирование остальных сооружений следует производить на общи</w:t>
      </w:r>
      <w:r>
        <w:t>х основаниях.</w:t>
      </w:r>
    </w:p>
    <w:p w:rsidR="00000000" w:rsidRDefault="00BF2FE7">
      <w:pPr>
        <w:tabs>
          <w:tab w:val="left" w:pos="2268"/>
          <w:tab w:val="right" w:pos="6237"/>
        </w:tabs>
        <w:ind w:firstLine="284"/>
        <w:jc w:val="both"/>
      </w:pPr>
      <w:r>
        <w:rPr>
          <w:b/>
        </w:rPr>
        <w:t>10.5.</w:t>
      </w:r>
      <w:r>
        <w:t xml:space="preserve"> Водозаборное сооружение позволяет выделить из воды знач</w:t>
      </w:r>
      <w:r>
        <w:t>и</w:t>
      </w:r>
      <w:r>
        <w:t>тельную часть взвеси (до 30-50 %), в основном крупные ее фракции, что облегчает условия работы береговых сооружений для осветления воды и для обработки сбросных вод и осадков. Благодаря малой скорости входа воды в водозаборное сооружение удается избежать попадания в него рыбы.</w:t>
      </w:r>
    </w:p>
    <w:p w:rsidR="00000000" w:rsidRDefault="00BF2FE7">
      <w:pPr>
        <w:tabs>
          <w:tab w:val="left" w:pos="2268"/>
          <w:tab w:val="right" w:pos="6237"/>
        </w:tabs>
        <w:ind w:firstLine="284"/>
        <w:jc w:val="both"/>
      </w:pPr>
      <w:r>
        <w:t>В отличие от применяемой в настоящее время схемы очистки воды с радиальными отстойниками, оборудованными скребками, в данной сх</w:t>
      </w:r>
      <w:r>
        <w:t>е</w:t>
      </w:r>
      <w:r>
        <w:t>ме нет сооружений с движущимис</w:t>
      </w:r>
      <w:r>
        <w:t>я частями, что упрощает их устройс</w:t>
      </w:r>
      <w:r>
        <w:t>т</w:t>
      </w:r>
      <w:r>
        <w:t>во и эксплуатацию.</w:t>
      </w:r>
    </w:p>
    <w:p w:rsidR="00000000" w:rsidRDefault="00BF2FE7">
      <w:pPr>
        <w:tabs>
          <w:tab w:val="left" w:pos="2268"/>
          <w:tab w:val="right" w:pos="6237"/>
        </w:tabs>
        <w:ind w:firstLine="284"/>
        <w:jc w:val="both"/>
      </w:pPr>
      <w:r>
        <w:rPr>
          <w:b/>
        </w:rPr>
        <w:t>10.6.</w:t>
      </w:r>
      <w:r>
        <w:t xml:space="preserve"> Несмотря на высокую эффективность выделения взвеси в вод</w:t>
      </w:r>
      <w:r>
        <w:t>о</w:t>
      </w:r>
      <w:r>
        <w:t>заборе-осветлителе, на береговые сооружения может поступать вода со значительным содержанием взвеси (5—10 тыс. мг/л и более). В связи с этим было разработано специальное сооружение - тонкослойный осве</w:t>
      </w:r>
      <w:r>
        <w:t>т</w:t>
      </w:r>
      <w:r>
        <w:t>литель системы АзНИИВП-2, способный воспринимать указанные н</w:t>
      </w:r>
      <w:r>
        <w:t>а</w:t>
      </w:r>
      <w:r>
        <w:t>грузки и обеспечивать достаточно высокий эффект очистки воды. Для полной очистки должны быть использованы фильтры, имеющие гряз</w:t>
      </w:r>
      <w:r>
        <w:t>е</w:t>
      </w:r>
      <w:r>
        <w:t>емкую</w:t>
      </w:r>
      <w:r>
        <w:t xml:space="preserve"> загрузку, выполненную из таких фильтрующих материалов, как дробленые цеолиты, керамзит, гранодиорит и т. п.</w:t>
      </w:r>
    </w:p>
    <w:p w:rsidR="00000000" w:rsidRDefault="00BF2FE7">
      <w:pPr>
        <w:pStyle w:val="1"/>
        <w:rPr>
          <w:b/>
        </w:rPr>
      </w:pPr>
      <w:r>
        <w:rPr>
          <w:b/>
        </w:rPr>
        <w:t>ПЛАВУЧИЙ ВОДОЗАБОР-ОСВЕТЛИТЕЛЬ</w:t>
      </w:r>
    </w:p>
    <w:p w:rsidR="00000000" w:rsidRDefault="00BF2FE7">
      <w:pPr>
        <w:tabs>
          <w:tab w:val="left" w:pos="2268"/>
          <w:tab w:val="right" w:pos="6237"/>
        </w:tabs>
        <w:ind w:firstLine="284"/>
        <w:jc w:val="both"/>
      </w:pPr>
      <w:r>
        <w:rPr>
          <w:b/>
        </w:rPr>
        <w:t>10.7.</w:t>
      </w:r>
      <w:r>
        <w:t xml:space="preserve"> Плавучий водозабор-осветлитель (черт. 34) представляет собой прямоугольную в плане емкость без донной осадочной части, оборуд</w:t>
      </w:r>
      <w:r>
        <w:t>о</w:t>
      </w:r>
      <w:r>
        <w:t>ванную наклонными тонкослойными элементами в виде пакета трубок или пластин (полок).</w:t>
      </w:r>
    </w:p>
    <w:p w:rsidR="00000000" w:rsidRDefault="00BF2FE7">
      <w:pPr>
        <w:pStyle w:val="1"/>
        <w:spacing w:after="0"/>
        <w:rPr>
          <w:lang w:val="en-US"/>
        </w:rPr>
      </w:pPr>
      <w:r>
        <w:pict>
          <v:shape id="_x0000_i1131" type="#_x0000_t75" style="width:240pt;height:174.75pt">
            <v:imagedata r:id="rId175" o:title=""/>
          </v:shape>
        </w:pict>
      </w:r>
    </w:p>
    <w:p w:rsidR="00000000" w:rsidRDefault="00BF2FE7">
      <w:pPr>
        <w:pStyle w:val="1"/>
      </w:pPr>
      <w:r>
        <w:t>Черт. 34. Плавучий водозабор-осветлитель</w:t>
      </w:r>
    </w:p>
    <w:p w:rsidR="00000000" w:rsidRDefault="00BF2FE7">
      <w:pPr>
        <w:pStyle w:val="2"/>
      </w:pPr>
      <w:r>
        <w:t>1 - обойма тонкослойных элементов; 2 - ячеистая решетка; 3 - тон</w:t>
      </w:r>
      <w:r>
        <w:softHyphen/>
        <w:t>ко</w:t>
      </w:r>
      <w:r>
        <w:softHyphen/>
        <w:t>слойные элементы; 4 - шарнирное соединительн</w:t>
      </w:r>
      <w:r>
        <w:t>ое устройство; 5 - пл</w:t>
      </w:r>
      <w:r>
        <w:t>а</w:t>
      </w:r>
      <w:r>
        <w:t>вучая насосная станция; 6 - гибкое соединительное устройство; 7 - кар</w:t>
      </w:r>
      <w:r>
        <w:softHyphen/>
        <w:t>ман сбора осветленной воды; 8 - желоба для сбора осветленной воды; 9 -  понтон</w:t>
      </w:r>
    </w:p>
    <w:p w:rsidR="00000000" w:rsidRDefault="00BF2FE7">
      <w:pPr>
        <w:tabs>
          <w:tab w:val="left" w:pos="2268"/>
          <w:tab w:val="right" w:pos="6237"/>
        </w:tabs>
        <w:ind w:firstLine="284"/>
        <w:jc w:val="both"/>
      </w:pPr>
      <w:r>
        <w:t>В донной части осветлителя к кромкам тонкослойных каналов пр</w:t>
      </w:r>
      <w:r>
        <w:t>и</w:t>
      </w:r>
      <w:r>
        <w:t>креплены вертикальные поперечные и продольные перегородки, обр</w:t>
      </w:r>
      <w:r>
        <w:t>а</w:t>
      </w:r>
      <w:r>
        <w:t>зующие ячеистые блоки (решетки). Плавучий осветлитель снабжен ж</w:t>
      </w:r>
      <w:r>
        <w:t>е</w:t>
      </w:r>
      <w:r>
        <w:t>лобами для сбора осветленной воды, из которых она поступает в сбо</w:t>
      </w:r>
      <w:r>
        <w:t>р</w:t>
      </w:r>
      <w:r>
        <w:t>ный карман, соединенный с помощью гибкой трубы или шарнирного устройства со всасывающим</w:t>
      </w:r>
      <w:r>
        <w:t>и линиями плавучей насосной станции. Тонкослойный водозабор-осветлитель удерживается на плаву благодаря понтону.</w:t>
      </w:r>
    </w:p>
    <w:p w:rsidR="00000000" w:rsidRDefault="00BF2FE7">
      <w:pPr>
        <w:tabs>
          <w:tab w:val="left" w:pos="2268"/>
          <w:tab w:val="right" w:pos="6237"/>
        </w:tabs>
        <w:ind w:firstLine="284"/>
        <w:jc w:val="both"/>
      </w:pPr>
      <w:r>
        <w:rPr>
          <w:b/>
        </w:rPr>
        <w:t>10.8.</w:t>
      </w:r>
      <w:r>
        <w:t xml:space="preserve"> Предельно допустимая производительность плавучего осветл</w:t>
      </w:r>
      <w:r>
        <w:t>и</w:t>
      </w:r>
      <w:r>
        <w:t>теля определяется исходя из следующего соотношения, отвечающего действующим правилам охраны поверхностных вод от загрязнения сточными водами:</w:t>
      </w:r>
    </w:p>
    <w:p w:rsidR="00000000" w:rsidRDefault="00BF2FE7">
      <w:pPr>
        <w:tabs>
          <w:tab w:val="left" w:pos="1985"/>
          <w:tab w:val="left" w:pos="2268"/>
          <w:tab w:val="right" w:pos="6237"/>
        </w:tabs>
        <w:ind w:firstLine="284"/>
        <w:jc w:val="both"/>
      </w:pPr>
      <w:r>
        <w:tab/>
      </w:r>
      <w:r>
        <w:rPr>
          <w:position w:val="-26"/>
        </w:rPr>
        <w:object w:dxaOrig="1200" w:dyaOrig="639">
          <v:shape id="_x0000_i1132" type="#_x0000_t75" style="width:60pt;height:32.25pt" o:ole="">
            <v:imagedata r:id="rId176" o:title=""/>
          </v:shape>
          <o:OLEObject Type="Embed" ProgID="Equation.2" ShapeID="_x0000_i1132" DrawAspect="Content" ObjectID="_1427215107" r:id="rId177"/>
        </w:object>
      </w:r>
      <w:r>
        <w:t xml:space="preserve"> </w:t>
      </w:r>
      <w:r>
        <w:sym w:font="Symbol" w:char="F0A3"/>
      </w:r>
      <w:r>
        <w:t xml:space="preserve"> 5 % ,</w:t>
      </w:r>
      <w:r>
        <w:tab/>
        <w:t>(37)</w:t>
      </w:r>
    </w:p>
    <w:p w:rsidR="00000000" w:rsidRDefault="00BF2FE7">
      <w:pPr>
        <w:tabs>
          <w:tab w:val="left" w:pos="2268"/>
          <w:tab w:val="right" w:pos="6237"/>
        </w:tabs>
        <w:ind w:firstLine="284"/>
        <w:jc w:val="both"/>
      </w:pPr>
      <w:r>
        <w:t>при этом</w:t>
      </w:r>
    </w:p>
    <w:p w:rsidR="00000000" w:rsidRDefault="00BF2FE7">
      <w:pPr>
        <w:tabs>
          <w:tab w:val="left" w:pos="1701"/>
          <w:tab w:val="left" w:pos="2268"/>
          <w:tab w:val="right" w:pos="6237"/>
        </w:tabs>
        <w:ind w:firstLine="284"/>
        <w:jc w:val="both"/>
      </w:pPr>
      <w:r>
        <w:tab/>
      </w:r>
      <w:r>
        <w:rPr>
          <w:position w:val="-26"/>
        </w:rPr>
        <w:object w:dxaOrig="2100" w:dyaOrig="600">
          <v:shape id="_x0000_i1133" type="#_x0000_t75" style="width:105pt;height:30pt" o:ole="">
            <v:imagedata r:id="rId178" o:title=""/>
          </v:shape>
          <o:OLEObject Type="Embed" ProgID="Equation.2" ShapeID="_x0000_i1133" DrawAspect="Content" ObjectID="_1427215108" r:id="rId179"/>
        </w:object>
      </w:r>
      <w:r>
        <w:t xml:space="preserve"> ,</w:t>
      </w:r>
      <w:r>
        <w:tab/>
        <w:t>(38)</w:t>
      </w:r>
    </w:p>
    <w:p w:rsidR="00000000" w:rsidRDefault="00BF2FE7">
      <w:pPr>
        <w:tabs>
          <w:tab w:val="left" w:pos="2268"/>
          <w:tab w:val="right" w:pos="6237"/>
        </w:tabs>
        <w:jc w:val="both"/>
      </w:pPr>
      <w:r>
        <w:t>где С</w:t>
      </w:r>
      <w:r>
        <w:rPr>
          <w:vertAlign w:val="subscript"/>
        </w:rPr>
        <w:t>з</w:t>
      </w:r>
      <w:r>
        <w:t xml:space="preserve"> - концентрация взвеси в водоисточнике после водозабора, г/м</w:t>
      </w:r>
      <w:r>
        <w:rPr>
          <w:vertAlign w:val="superscript"/>
        </w:rPr>
        <w:t>3</w:t>
      </w:r>
      <w:r>
        <w:t>;</w:t>
      </w:r>
    </w:p>
    <w:p w:rsidR="00000000" w:rsidRDefault="00BF2FE7">
      <w:pPr>
        <w:tabs>
          <w:tab w:val="left" w:pos="2268"/>
          <w:tab w:val="right" w:pos="6237"/>
        </w:tabs>
        <w:ind w:firstLine="284"/>
        <w:jc w:val="both"/>
      </w:pPr>
      <w:r>
        <w:t>С</w:t>
      </w:r>
      <w:r>
        <w:rPr>
          <w:vertAlign w:val="subscript"/>
        </w:rPr>
        <w:t>о</w:t>
      </w:r>
      <w:r>
        <w:t xml:space="preserve"> - концентрация взвеси в водоисточнике, г/м</w:t>
      </w:r>
      <w:r>
        <w:rPr>
          <w:vertAlign w:val="superscript"/>
        </w:rPr>
        <w:t>3</w:t>
      </w:r>
      <w:r>
        <w:t xml:space="preserve">; </w:t>
      </w:r>
    </w:p>
    <w:p w:rsidR="00000000" w:rsidRDefault="00BF2FE7">
      <w:pPr>
        <w:tabs>
          <w:tab w:val="left" w:pos="2268"/>
          <w:tab w:val="right" w:pos="6237"/>
        </w:tabs>
        <w:ind w:firstLine="284"/>
        <w:jc w:val="both"/>
      </w:pPr>
      <w:r>
        <w:t>Q</w:t>
      </w:r>
      <w:r>
        <w:rPr>
          <w:vertAlign w:val="subscript"/>
        </w:rPr>
        <w:t>o</w:t>
      </w:r>
      <w:r>
        <w:t xml:space="preserve"> - расход воды в водоисточнике, м</w:t>
      </w:r>
      <w:r>
        <w:rPr>
          <w:vertAlign w:val="superscript"/>
        </w:rPr>
        <w:t>3</w:t>
      </w:r>
      <w:r>
        <w:t xml:space="preserve">/с; </w:t>
      </w:r>
    </w:p>
    <w:p w:rsidR="00000000" w:rsidRDefault="00BF2FE7">
      <w:pPr>
        <w:tabs>
          <w:tab w:val="left" w:pos="2268"/>
          <w:tab w:val="right" w:pos="6237"/>
        </w:tabs>
        <w:ind w:firstLine="284"/>
        <w:jc w:val="both"/>
      </w:pPr>
      <w:r>
        <w:t>С</w:t>
      </w:r>
      <w:r>
        <w:rPr>
          <w:vertAlign w:val="subscript"/>
        </w:rPr>
        <w:t>осв</w:t>
      </w:r>
      <w:r>
        <w:t xml:space="preserve"> - концентрация взвеси в воде, забираемой в</w:t>
      </w:r>
      <w:r>
        <w:t>о</w:t>
      </w:r>
      <w:r>
        <w:t>дозабором, г/м</w:t>
      </w:r>
      <w:r>
        <w:rPr>
          <w:vertAlign w:val="superscript"/>
        </w:rPr>
        <w:t>3</w:t>
      </w:r>
      <w:r>
        <w:t>;</w:t>
      </w:r>
    </w:p>
    <w:p w:rsidR="00000000" w:rsidRDefault="00BF2FE7">
      <w:pPr>
        <w:tabs>
          <w:tab w:val="left" w:pos="2268"/>
          <w:tab w:val="right" w:pos="6237"/>
        </w:tabs>
        <w:ind w:firstLine="284"/>
        <w:jc w:val="both"/>
      </w:pPr>
      <w:r>
        <w:rPr>
          <w:lang w:val="en-US"/>
        </w:rPr>
        <w:t>Q</w:t>
      </w:r>
      <w:r>
        <w:rPr>
          <w:vertAlign w:val="subscript"/>
        </w:rPr>
        <w:t>осв</w:t>
      </w:r>
      <w:r>
        <w:t xml:space="preserve"> - количество воды, забираемой из водоисточника, м</w:t>
      </w:r>
      <w:r>
        <w:rPr>
          <w:vertAlign w:val="superscript"/>
        </w:rPr>
        <w:t>3</w:t>
      </w:r>
      <w:r>
        <w:t xml:space="preserve">/с. </w:t>
      </w:r>
    </w:p>
    <w:p w:rsidR="00000000" w:rsidRDefault="00BF2FE7">
      <w:pPr>
        <w:tabs>
          <w:tab w:val="left" w:pos="2268"/>
          <w:tab w:val="right" w:pos="6237"/>
        </w:tabs>
        <w:ind w:firstLine="284"/>
        <w:jc w:val="both"/>
      </w:pPr>
      <w:r>
        <w:t>Для расчетов величину С</w:t>
      </w:r>
      <w:r>
        <w:rPr>
          <w:vertAlign w:val="subscript"/>
        </w:rPr>
        <w:t>осв</w:t>
      </w:r>
      <w:r>
        <w:t xml:space="preserve"> следует принимать равной 30-50 % С</w:t>
      </w:r>
      <w:r>
        <w:rPr>
          <w:vertAlign w:val="subscript"/>
        </w:rPr>
        <w:t>о</w:t>
      </w:r>
      <w:r>
        <w:t>. Концентр</w:t>
      </w:r>
      <w:r>
        <w:t>а</w:t>
      </w:r>
      <w:r>
        <w:t>ции следует выражать в г/м</w:t>
      </w:r>
      <w:r>
        <w:rPr>
          <w:vertAlign w:val="superscript"/>
        </w:rPr>
        <w:t>3</w:t>
      </w:r>
      <w:r>
        <w:t>, а расходы - в м</w:t>
      </w:r>
      <w:r>
        <w:rPr>
          <w:vertAlign w:val="superscript"/>
        </w:rPr>
        <w:t>3</w:t>
      </w:r>
      <w:r>
        <w:t>/с.</w:t>
      </w:r>
    </w:p>
    <w:p w:rsidR="00000000" w:rsidRDefault="00BF2FE7">
      <w:pPr>
        <w:tabs>
          <w:tab w:val="left" w:pos="2268"/>
          <w:tab w:val="right" w:pos="6237"/>
        </w:tabs>
        <w:ind w:firstLine="284"/>
        <w:jc w:val="both"/>
      </w:pPr>
      <w:r>
        <w:rPr>
          <w:b/>
        </w:rPr>
        <w:t>10.9.</w:t>
      </w:r>
      <w:r>
        <w:t xml:space="preserve"> Площадь плавучего осветлителя</w:t>
      </w:r>
      <w:r>
        <w:rPr>
          <w:lang w:val="en-US"/>
        </w:rPr>
        <w:t xml:space="preserve"> F,</w:t>
      </w:r>
      <w:r>
        <w:t xml:space="preserve"> м</w:t>
      </w:r>
      <w:r>
        <w:rPr>
          <w:vertAlign w:val="superscript"/>
        </w:rPr>
        <w:t>2</w:t>
      </w:r>
      <w:r>
        <w:t>, следует определять по формуле</w:t>
      </w:r>
    </w:p>
    <w:p w:rsidR="00000000" w:rsidRDefault="00BF2FE7">
      <w:pPr>
        <w:tabs>
          <w:tab w:val="left" w:pos="1701"/>
          <w:tab w:val="left" w:pos="2268"/>
          <w:tab w:val="right" w:pos="6237"/>
        </w:tabs>
        <w:ind w:firstLine="284"/>
        <w:jc w:val="both"/>
      </w:pPr>
      <w:r>
        <w:tab/>
      </w:r>
      <w:r>
        <w:rPr>
          <w:position w:val="-28"/>
        </w:rPr>
        <w:object w:dxaOrig="1560" w:dyaOrig="600">
          <v:shape id="_x0000_i1134" type="#_x0000_t75" style="width:78pt;height:30pt" o:ole="">
            <v:imagedata r:id="rId180" o:title=""/>
          </v:shape>
          <o:OLEObject Type="Embed" ProgID="Equation.2" ShapeID="_x0000_i1134" DrawAspect="Content" ObjectID="_1427215109" r:id="rId181"/>
        </w:object>
      </w:r>
      <w:r>
        <w:t xml:space="preserve"> ,</w:t>
      </w:r>
      <w:r>
        <w:tab/>
        <w:t>(39)</w:t>
      </w:r>
    </w:p>
    <w:p w:rsidR="00000000" w:rsidRDefault="00BF2FE7">
      <w:pPr>
        <w:tabs>
          <w:tab w:val="left" w:pos="2268"/>
          <w:tab w:val="right" w:pos="6237"/>
        </w:tabs>
        <w:ind w:left="624" w:hanging="624"/>
        <w:jc w:val="both"/>
      </w:pPr>
      <w:r>
        <w:t xml:space="preserve">где </w:t>
      </w:r>
      <w:r>
        <w:sym w:font="Symbol" w:char="F062"/>
      </w:r>
      <w:r>
        <w:t xml:space="preserve"> - коэффициент, учитывающий толщину тонкослойных элементов;</w:t>
      </w:r>
      <w:r>
        <w:rPr>
          <w:lang w:val="en-US"/>
        </w:rPr>
        <w:t xml:space="preserve"> </w:t>
      </w:r>
      <w:r>
        <w:rPr>
          <w:lang w:val="en-US"/>
        </w:rPr>
        <w:sym w:font="Symbol" w:char="F062"/>
      </w:r>
      <w:r>
        <w:t xml:space="preserve"> </w:t>
      </w:r>
      <w:r>
        <w:rPr>
          <w:lang w:val="en-US"/>
        </w:rPr>
        <w:t>=</w:t>
      </w:r>
      <w:r>
        <w:t xml:space="preserve"> 1,1-1,4 в зависимости от толщины стенок тонкосл</w:t>
      </w:r>
      <w:r>
        <w:t>ойных к</w:t>
      </w:r>
      <w:r>
        <w:t>а</w:t>
      </w:r>
      <w:r>
        <w:t>налов;</w:t>
      </w:r>
    </w:p>
    <w:p w:rsidR="00000000" w:rsidRDefault="00BF2FE7">
      <w:pPr>
        <w:tabs>
          <w:tab w:val="left" w:pos="2268"/>
          <w:tab w:val="right" w:pos="6237"/>
        </w:tabs>
        <w:ind w:firstLine="284"/>
        <w:jc w:val="both"/>
      </w:pPr>
      <w:r>
        <w:rPr>
          <w:lang w:val="en-US"/>
        </w:rPr>
        <w:t>Q</w:t>
      </w:r>
      <w:r>
        <w:t xml:space="preserve"> - производительность плавучего осветлителя, м</w:t>
      </w:r>
      <w:r>
        <w:rPr>
          <w:vertAlign w:val="superscript"/>
        </w:rPr>
        <w:t>3</w:t>
      </w:r>
      <w:r>
        <w:t xml:space="preserve">/ч; </w:t>
      </w:r>
    </w:p>
    <w:p w:rsidR="00000000" w:rsidRDefault="00BF2FE7">
      <w:pPr>
        <w:tabs>
          <w:tab w:val="left" w:pos="2268"/>
          <w:tab w:val="right" w:pos="6237"/>
        </w:tabs>
        <w:ind w:firstLine="284"/>
        <w:jc w:val="both"/>
      </w:pPr>
      <w:r>
        <w:sym w:font="Symbol" w:char="F061"/>
      </w:r>
      <w:r>
        <w:t xml:space="preserve"> - угол наклона тонкослойных каналов, 45—60</w:t>
      </w:r>
      <w:r>
        <w:rPr>
          <w:vertAlign w:val="superscript"/>
        </w:rPr>
        <w:t>о</w:t>
      </w:r>
      <w:r>
        <w:t xml:space="preserve">; </w:t>
      </w:r>
    </w:p>
    <w:p w:rsidR="00000000" w:rsidRDefault="00BF2FE7">
      <w:pPr>
        <w:tabs>
          <w:tab w:val="left" w:pos="2268"/>
          <w:tab w:val="right" w:pos="6237"/>
        </w:tabs>
        <w:ind w:left="794" w:hanging="510"/>
        <w:jc w:val="both"/>
      </w:pPr>
      <w:r>
        <w:rPr>
          <w:lang w:val="en-US"/>
        </w:rPr>
        <w:sym w:font="Symbol" w:char="F06E"/>
      </w:r>
      <w:r>
        <w:rPr>
          <w:sz w:val="24"/>
          <w:vertAlign w:val="subscript"/>
        </w:rPr>
        <w:t>кр</w:t>
      </w:r>
      <w:r>
        <w:t xml:space="preserve"> - критическая скорость движения потока в наклонных каналах, мм/с:</w:t>
      </w:r>
    </w:p>
    <w:p w:rsidR="00000000" w:rsidRDefault="00BF2FE7">
      <w:pPr>
        <w:tabs>
          <w:tab w:val="left" w:pos="2268"/>
          <w:tab w:val="right" w:pos="6237"/>
        </w:tabs>
        <w:spacing w:after="120"/>
        <w:ind w:firstLine="284"/>
        <w:jc w:val="both"/>
      </w:pPr>
      <w:r>
        <w:tab/>
      </w:r>
      <w:r>
        <w:rPr>
          <w:lang w:val="en-US"/>
        </w:rPr>
        <w:sym w:font="Symbol" w:char="F06E"/>
      </w:r>
      <w:r>
        <w:rPr>
          <w:sz w:val="24"/>
          <w:vertAlign w:val="subscript"/>
        </w:rPr>
        <w:t>кр</w:t>
      </w:r>
      <w:r>
        <w:rPr>
          <w:sz w:val="24"/>
        </w:rPr>
        <w:t xml:space="preserve"> </w:t>
      </w:r>
      <w:r>
        <w:t xml:space="preserve">= </w:t>
      </w:r>
      <w:r>
        <w:rPr>
          <w:lang w:val="en-US"/>
        </w:rPr>
        <w:t>k u</w:t>
      </w:r>
      <w:r>
        <w:rPr>
          <w:vertAlign w:val="subscript"/>
          <w:lang w:val="en-US"/>
        </w:rPr>
        <w:t>o</w:t>
      </w:r>
      <w:r>
        <w:rPr>
          <w:lang w:val="en-US"/>
        </w:rPr>
        <w:t xml:space="preserve"> </w:t>
      </w:r>
      <w:r>
        <w:t>,</w:t>
      </w:r>
      <w:r>
        <w:tab/>
        <w:t>(40)</w:t>
      </w:r>
    </w:p>
    <w:p w:rsidR="00000000" w:rsidRDefault="00BF2FE7">
      <w:pPr>
        <w:tabs>
          <w:tab w:val="left" w:pos="2268"/>
          <w:tab w:val="right" w:pos="6237"/>
        </w:tabs>
        <w:jc w:val="both"/>
      </w:pPr>
      <w:r>
        <w:t>где</w:t>
      </w:r>
      <w:r>
        <w:rPr>
          <w:lang w:val="en-US"/>
        </w:rPr>
        <w:t xml:space="preserve"> k</w:t>
      </w:r>
      <w:r>
        <w:t xml:space="preserve"> - коэффициент, равный 40-60;</w:t>
      </w:r>
    </w:p>
    <w:p w:rsidR="00000000" w:rsidRDefault="00BF2FE7">
      <w:pPr>
        <w:tabs>
          <w:tab w:val="left" w:pos="2268"/>
          <w:tab w:val="right" w:pos="6237"/>
        </w:tabs>
        <w:ind w:left="681" w:hanging="397"/>
        <w:jc w:val="both"/>
      </w:pPr>
      <w:r>
        <w:rPr>
          <w:lang w:val="en-US"/>
        </w:rPr>
        <w:t>u</w:t>
      </w:r>
      <w:r>
        <w:rPr>
          <w:vertAlign w:val="subscript"/>
          <w:lang w:val="en-US"/>
        </w:rPr>
        <w:t>o</w:t>
      </w:r>
      <w:r>
        <w:rPr>
          <w:lang w:val="en-US"/>
        </w:rPr>
        <w:t xml:space="preserve"> -</w:t>
      </w:r>
      <w:r>
        <w:rPr>
          <w:smallCaps/>
          <w:lang w:val="en-US"/>
        </w:rPr>
        <w:t xml:space="preserve">  </w:t>
      </w:r>
      <w:r>
        <w:t>скорость выпадения взвеси, принимаемая 0,12-0,15 мм/с (в соо</w:t>
      </w:r>
      <w:r>
        <w:t>т</w:t>
      </w:r>
      <w:r>
        <w:t>ветствии со СНиП 2.04.02-84).</w:t>
      </w:r>
    </w:p>
    <w:p w:rsidR="00000000" w:rsidRDefault="00BF2FE7">
      <w:pPr>
        <w:tabs>
          <w:tab w:val="left" w:pos="2268"/>
          <w:tab w:val="right" w:pos="6237"/>
        </w:tabs>
        <w:ind w:firstLine="284"/>
        <w:jc w:val="both"/>
      </w:pPr>
      <w:r>
        <w:rPr>
          <w:b/>
        </w:rPr>
        <w:t>10.10.</w:t>
      </w:r>
      <w:r>
        <w:t xml:space="preserve"> При расчете тонкослойных элементов следует исходить из у</w:t>
      </w:r>
      <w:r>
        <w:t>с</w:t>
      </w:r>
      <w:r>
        <w:t>ловий:</w:t>
      </w:r>
    </w:p>
    <w:p w:rsidR="00000000" w:rsidRDefault="00BF2FE7">
      <w:pPr>
        <w:tabs>
          <w:tab w:val="left" w:pos="2268"/>
          <w:tab w:val="right" w:pos="6237"/>
        </w:tabs>
        <w:jc w:val="center"/>
      </w:pPr>
      <w:r>
        <w:rPr>
          <w:position w:val="-20"/>
        </w:rPr>
        <w:object w:dxaOrig="279" w:dyaOrig="520">
          <v:shape id="_x0000_i1135" type="#_x0000_t75" style="width:14.25pt;height:26.25pt" o:ole="">
            <v:imagedata r:id="rId182" o:title=""/>
          </v:shape>
          <o:OLEObject Type="Embed" ProgID="Equation.2" ShapeID="_x0000_i1135" DrawAspect="Content" ObjectID="_1427215110" r:id="rId183"/>
        </w:object>
      </w:r>
      <w:r>
        <w:t xml:space="preserve"> принимается равным 15-20; </w:t>
      </w:r>
    </w:p>
    <w:p w:rsidR="00000000" w:rsidRDefault="00BF2FE7">
      <w:pPr>
        <w:tabs>
          <w:tab w:val="left" w:pos="1701"/>
          <w:tab w:val="left" w:pos="2268"/>
          <w:tab w:val="right" w:pos="6237"/>
        </w:tabs>
        <w:ind w:firstLine="284"/>
        <w:jc w:val="both"/>
        <w:rPr>
          <w:lang w:val="en-US"/>
        </w:rPr>
      </w:pPr>
      <w:r>
        <w:tab/>
      </w:r>
      <w:r>
        <w:rPr>
          <w:lang w:val="en-US"/>
        </w:rPr>
        <w:t xml:space="preserve">Re = </w:t>
      </w:r>
      <w:r>
        <w:rPr>
          <w:position w:val="-20"/>
          <w:lang w:val="en-US"/>
        </w:rPr>
        <w:object w:dxaOrig="600" w:dyaOrig="560">
          <v:shape id="_x0000_i1136" type="#_x0000_t75" style="width:30pt;height:27.75pt" o:ole="">
            <v:imagedata r:id="rId184" o:title=""/>
          </v:shape>
          <o:OLEObject Type="Embed" ProgID="Equation.2" ShapeID="_x0000_i1136" DrawAspect="Content" ObjectID="_1427215111" r:id="rId185"/>
        </w:object>
      </w:r>
      <w:r>
        <w:t xml:space="preserve"> </w:t>
      </w:r>
      <w:r>
        <w:sym w:font="Symbol" w:char="F0A3"/>
      </w:r>
      <w:r>
        <w:t xml:space="preserve"> 500 ,</w:t>
      </w:r>
      <w:r>
        <w:tab/>
        <w:t>(41)</w:t>
      </w:r>
    </w:p>
    <w:p w:rsidR="00000000" w:rsidRDefault="00BF2FE7">
      <w:pPr>
        <w:tabs>
          <w:tab w:val="left" w:pos="2268"/>
          <w:tab w:val="right" w:pos="6237"/>
        </w:tabs>
        <w:jc w:val="both"/>
      </w:pPr>
      <w:r>
        <w:t xml:space="preserve">где </w:t>
      </w:r>
      <w:r>
        <w:rPr>
          <w:lang w:val="en-US"/>
        </w:rPr>
        <w:t>l</w:t>
      </w:r>
      <w:r>
        <w:t>, Н -</w:t>
      </w:r>
      <w:r>
        <w:t xml:space="preserve"> соответственно длина и высота наклонных элементов, мм;</w:t>
      </w:r>
    </w:p>
    <w:p w:rsidR="00000000" w:rsidRDefault="00BF2FE7">
      <w:pPr>
        <w:tabs>
          <w:tab w:val="left" w:pos="2268"/>
          <w:tab w:val="right" w:pos="6237"/>
        </w:tabs>
        <w:ind w:firstLine="284"/>
        <w:jc w:val="both"/>
        <w:rPr>
          <w:lang w:val="en-US"/>
        </w:rPr>
      </w:pPr>
      <w:r>
        <w:rPr>
          <w:lang w:val="en-US"/>
        </w:rPr>
        <w:t>Re</w:t>
      </w:r>
      <w:r>
        <w:t xml:space="preserve"> - число Рейнольдса; </w:t>
      </w:r>
    </w:p>
    <w:p w:rsidR="00000000" w:rsidRDefault="00BF2FE7">
      <w:pPr>
        <w:tabs>
          <w:tab w:val="left" w:pos="2268"/>
          <w:tab w:val="right" w:pos="6237"/>
        </w:tabs>
        <w:ind w:left="681" w:hanging="397"/>
        <w:jc w:val="both"/>
      </w:pPr>
      <w:r>
        <w:sym w:font="Symbol" w:char="F06E"/>
      </w:r>
      <w:r>
        <w:t xml:space="preserve"> - кинематическая вязкость воды, зависящая от ее температуры,</w:t>
      </w:r>
      <w:r>
        <w:rPr>
          <w:lang w:val="en-US"/>
        </w:rPr>
        <w:t xml:space="preserve"> </w:t>
      </w:r>
      <w:r>
        <w:t>мм</w:t>
      </w:r>
      <w:r>
        <w:rPr>
          <w:vertAlign w:val="superscript"/>
          <w:lang w:val="en-US"/>
        </w:rPr>
        <w:t>2</w:t>
      </w:r>
      <w:r>
        <w:t>/с.</w:t>
      </w:r>
    </w:p>
    <w:p w:rsidR="00000000" w:rsidRDefault="00BF2FE7">
      <w:pPr>
        <w:tabs>
          <w:tab w:val="left" w:pos="2268"/>
          <w:tab w:val="right" w:pos="6237"/>
        </w:tabs>
        <w:ind w:firstLine="284"/>
        <w:jc w:val="both"/>
      </w:pPr>
      <w:r>
        <w:t xml:space="preserve">Высоту Н следует принимать равной 4-10 мм (предпочтительно 6-8 мм). </w:t>
      </w:r>
    </w:p>
    <w:p w:rsidR="00000000" w:rsidRDefault="00BF2FE7">
      <w:pPr>
        <w:tabs>
          <w:tab w:val="left" w:pos="2268"/>
          <w:tab w:val="right" w:pos="6237"/>
        </w:tabs>
        <w:ind w:firstLine="284"/>
        <w:jc w:val="both"/>
      </w:pPr>
      <w:r>
        <w:rPr>
          <w:b/>
        </w:rPr>
        <w:t>10.11.</w:t>
      </w:r>
      <w:r>
        <w:t xml:space="preserve"> Устанавливаемая в нижней части водозабора-осветлителя крупноячеистая решетка имеет прозоры 30</w:t>
      </w:r>
      <w:r>
        <w:sym w:font="Symbol" w:char="F0B4"/>
      </w:r>
      <w:r>
        <w:t>30 см и высоту 25—30 см.</w:t>
      </w:r>
    </w:p>
    <w:p w:rsidR="00000000" w:rsidRDefault="00BF2FE7">
      <w:pPr>
        <w:tabs>
          <w:tab w:val="left" w:pos="2268"/>
          <w:tab w:val="right" w:pos="6237"/>
        </w:tabs>
        <w:ind w:firstLine="284"/>
        <w:jc w:val="both"/>
      </w:pPr>
      <w:r>
        <w:t>Решетка предохраняет тонкослойные каналы и выравнивает поток воды перед входом в них. Расстояние от низа решетки до дна водоема в месте водозабора должно быть не менее</w:t>
      </w:r>
      <w:r>
        <w:t xml:space="preserve"> 120 см.</w:t>
      </w:r>
    </w:p>
    <w:p w:rsidR="00000000" w:rsidRDefault="00BF2FE7">
      <w:pPr>
        <w:tabs>
          <w:tab w:val="left" w:pos="2268"/>
          <w:tab w:val="right" w:pos="6237"/>
        </w:tabs>
        <w:ind w:firstLine="284"/>
        <w:jc w:val="both"/>
      </w:pPr>
      <w:r>
        <w:rPr>
          <w:b/>
        </w:rPr>
        <w:t>10.12.</w:t>
      </w:r>
      <w:r>
        <w:t xml:space="preserve"> Сбор осветленной воды целесообразно осуществлять посре</w:t>
      </w:r>
      <w:r>
        <w:t>д</w:t>
      </w:r>
      <w:r>
        <w:t xml:space="preserve">ством желобов с треугольными водосливами с углом </w:t>
      </w:r>
      <w:r>
        <w:sym w:font="Symbol" w:char="F061"/>
      </w:r>
      <w:r>
        <w:t xml:space="preserve"> = 90</w:t>
      </w:r>
      <w:r>
        <w:rPr>
          <w:vertAlign w:val="superscript"/>
        </w:rPr>
        <w:t>о</w:t>
      </w:r>
      <w:r>
        <w:t xml:space="preserve">. Расстояние между осями желобов </w:t>
      </w:r>
      <w:r>
        <w:rPr>
          <w:lang w:val="en-US"/>
        </w:rPr>
        <w:t>l</w:t>
      </w:r>
      <w:r>
        <w:rPr>
          <w:vertAlign w:val="subscript"/>
        </w:rPr>
        <w:t>ж</w:t>
      </w:r>
      <w:r>
        <w:t xml:space="preserve"> = 2,5-3,0 м. Поперечное сечение одного желоба</w:t>
      </w:r>
      <w:r>
        <w:rPr>
          <w:lang w:val="en-US"/>
        </w:rPr>
        <w:t xml:space="preserve"> F</w:t>
      </w:r>
      <w:r>
        <w:rPr>
          <w:vertAlign w:val="subscript"/>
        </w:rPr>
        <w:t>ж</w:t>
      </w:r>
      <w:r>
        <w:rPr>
          <w:lang w:val="en-US"/>
        </w:rPr>
        <w:t>,</w:t>
      </w:r>
      <w:r>
        <w:t xml:space="preserve"> м</w:t>
      </w:r>
      <w:r>
        <w:rPr>
          <w:vertAlign w:val="superscript"/>
        </w:rPr>
        <w:t>2</w:t>
      </w:r>
      <w:r>
        <w:t>, следует определять по формуле</w:t>
      </w:r>
    </w:p>
    <w:p w:rsidR="00000000" w:rsidRDefault="00BF2FE7">
      <w:pPr>
        <w:tabs>
          <w:tab w:val="left" w:pos="2268"/>
          <w:tab w:val="right" w:pos="6237"/>
        </w:tabs>
        <w:ind w:firstLine="284"/>
        <w:jc w:val="both"/>
      </w:pPr>
      <w:r>
        <w:tab/>
      </w:r>
      <w:r>
        <w:rPr>
          <w:position w:val="-30"/>
        </w:rPr>
        <w:object w:dxaOrig="1219" w:dyaOrig="620">
          <v:shape id="_x0000_i1137" type="#_x0000_t75" style="width:60.75pt;height:30.75pt" o:ole="">
            <v:imagedata r:id="rId186" o:title=""/>
          </v:shape>
          <o:OLEObject Type="Embed" ProgID="Equation.2" ShapeID="_x0000_i1137" DrawAspect="Content" ObjectID="_1427215112" r:id="rId187"/>
        </w:object>
      </w:r>
      <w:r>
        <w:t xml:space="preserve"> ,</w:t>
      </w:r>
      <w:r>
        <w:tab/>
        <w:t>(42)</w:t>
      </w:r>
    </w:p>
    <w:p w:rsidR="00000000" w:rsidRDefault="00BF2FE7">
      <w:pPr>
        <w:tabs>
          <w:tab w:val="left" w:pos="2268"/>
          <w:tab w:val="right" w:pos="6237"/>
        </w:tabs>
        <w:ind w:left="680" w:hanging="680"/>
        <w:jc w:val="both"/>
      </w:pPr>
      <w:r>
        <w:t xml:space="preserve">где </w:t>
      </w:r>
      <w:r>
        <w:rPr>
          <w:smallCaps/>
          <w:lang w:val="en-US"/>
        </w:rPr>
        <w:t>Q</w:t>
      </w:r>
      <w:r>
        <w:rPr>
          <w:smallCaps/>
        </w:rPr>
        <w:t xml:space="preserve"> - </w:t>
      </w:r>
      <w:r>
        <w:t>расход воды, подаваемой плавучим водозабором-осветлителем, м</w:t>
      </w:r>
      <w:r>
        <w:rPr>
          <w:vertAlign w:val="superscript"/>
        </w:rPr>
        <w:t>3</w:t>
      </w:r>
      <w:r>
        <w:t xml:space="preserve">/с; </w:t>
      </w:r>
    </w:p>
    <w:p w:rsidR="00000000" w:rsidRDefault="00BF2FE7">
      <w:pPr>
        <w:tabs>
          <w:tab w:val="left" w:pos="2268"/>
          <w:tab w:val="right" w:pos="6237"/>
        </w:tabs>
        <w:ind w:firstLine="284"/>
        <w:jc w:val="both"/>
      </w:pPr>
      <w:r>
        <w:rPr>
          <w:lang w:val="en-US"/>
        </w:rPr>
        <w:t>n</w:t>
      </w:r>
      <w:r>
        <w:rPr>
          <w:vertAlign w:val="subscript"/>
        </w:rPr>
        <w:t>ж</w:t>
      </w:r>
      <w:r>
        <w:t xml:space="preserve"> - число желобов; </w:t>
      </w:r>
    </w:p>
    <w:p w:rsidR="00000000" w:rsidRDefault="00BF2FE7">
      <w:pPr>
        <w:tabs>
          <w:tab w:val="left" w:pos="2268"/>
          <w:tab w:val="right" w:pos="6237"/>
        </w:tabs>
        <w:ind w:left="681" w:hanging="397"/>
        <w:jc w:val="both"/>
      </w:pPr>
      <w:r>
        <w:sym w:font="Symbol" w:char="F06E"/>
      </w:r>
      <w:r>
        <w:rPr>
          <w:vertAlign w:val="subscript"/>
        </w:rPr>
        <w:t>ж</w:t>
      </w:r>
      <w:r>
        <w:t xml:space="preserve"> - скорость движения воды на выходе из желобов, равная 0,5-0,6 м/с.</w:t>
      </w:r>
    </w:p>
    <w:p w:rsidR="00000000" w:rsidRDefault="00BF2FE7">
      <w:pPr>
        <w:tabs>
          <w:tab w:val="left" w:pos="2268"/>
          <w:tab w:val="right" w:pos="6237"/>
        </w:tabs>
        <w:ind w:firstLine="284"/>
        <w:jc w:val="both"/>
      </w:pPr>
      <w:r>
        <w:t>Для водозаборов малой производительности (до 10-15 тыс. м</w:t>
      </w:r>
      <w:r>
        <w:rPr>
          <w:vertAlign w:val="superscript"/>
        </w:rPr>
        <w:t>3</w:t>
      </w:r>
      <w:r>
        <w:t>/сут) сбор</w:t>
      </w:r>
      <w:r>
        <w:t xml:space="preserve"> осветленной воды может осуществляться периферийными или р</w:t>
      </w:r>
      <w:r>
        <w:t>а</w:t>
      </w:r>
      <w:r>
        <w:t>диальными желобами. Для равномерного сбора воды желобами ра</w:t>
      </w:r>
      <w:r>
        <w:t>с</w:t>
      </w:r>
      <w:r>
        <w:t>стояние между верхом тонкослойных элементов и низом треугольных выр</w:t>
      </w:r>
      <w:r>
        <w:t>е</w:t>
      </w:r>
      <w:r>
        <w:t>зов водосливов в желобах должно быть равным 35-50 см.</w:t>
      </w:r>
    </w:p>
    <w:p w:rsidR="00000000" w:rsidRDefault="00BF2FE7">
      <w:pPr>
        <w:tabs>
          <w:tab w:val="left" w:pos="2268"/>
          <w:tab w:val="right" w:pos="6237"/>
        </w:tabs>
        <w:ind w:firstLine="284"/>
        <w:jc w:val="both"/>
      </w:pPr>
      <w:r>
        <w:rPr>
          <w:b/>
        </w:rPr>
        <w:t>10.13.</w:t>
      </w:r>
      <w:r>
        <w:t xml:space="preserve"> Разность отметок уровней воды в водоисточнике и в сборном кармане составляет 5—10 см.</w:t>
      </w:r>
    </w:p>
    <w:p w:rsidR="00000000" w:rsidRDefault="00BF2FE7">
      <w:pPr>
        <w:tabs>
          <w:tab w:val="left" w:pos="2268"/>
          <w:tab w:val="right" w:pos="6237"/>
        </w:tabs>
        <w:ind w:firstLine="284"/>
        <w:jc w:val="both"/>
      </w:pPr>
      <w:r>
        <w:rPr>
          <w:b/>
        </w:rPr>
        <w:t>10.14.</w:t>
      </w:r>
      <w:r>
        <w:t xml:space="preserve"> Конструкция понтона плавучего водозабора-отстойника дол</w:t>
      </w:r>
      <w:r>
        <w:t>ж</w:t>
      </w:r>
      <w:r>
        <w:t>на обеспечивать устойчивость сооружения. При расчете понтона следует учитывать гидроморфологический режим потока, в</w:t>
      </w:r>
      <w:r>
        <w:t>олновые колебания и т.п.</w:t>
      </w:r>
    </w:p>
    <w:p w:rsidR="00000000" w:rsidRDefault="00BF2FE7">
      <w:pPr>
        <w:pStyle w:val="1"/>
        <w:rPr>
          <w:b/>
        </w:rPr>
      </w:pPr>
      <w:r>
        <w:rPr>
          <w:b/>
        </w:rPr>
        <w:t>ТОНКОСЛОЙНЫЙ ОСВЕТЛИТЕЛЬ СИСТЕМЫ АзНИИВП-2</w:t>
      </w:r>
    </w:p>
    <w:p w:rsidR="00000000" w:rsidRDefault="00BF2FE7">
      <w:pPr>
        <w:tabs>
          <w:tab w:val="left" w:pos="2268"/>
          <w:tab w:val="right" w:pos="6237"/>
        </w:tabs>
        <w:ind w:firstLine="284"/>
        <w:jc w:val="both"/>
      </w:pPr>
      <w:r>
        <w:rPr>
          <w:b/>
        </w:rPr>
        <w:t>10.15.</w:t>
      </w:r>
      <w:r>
        <w:t xml:space="preserve"> Тонкослойный осветлитель системы АзНИИВП-2 (черт. 35) представляет собой прямоугольный или круглый в плане резервуар с боковым подводящим патрубком-диффузором, зоной хлопьеобразов</w:t>
      </w:r>
      <w:r>
        <w:t>а</w:t>
      </w:r>
      <w:r>
        <w:t>ния, зоной осветления, содержащей пакеты плоских наклонных пара</w:t>
      </w:r>
      <w:r>
        <w:t>л</w:t>
      </w:r>
      <w:r>
        <w:t>лельных пластин или трубчатых элементов, установленных под углом 45—60° к горизонтали, желобами для рассредоточенного отвода осве</w:t>
      </w:r>
      <w:r>
        <w:t>т</w:t>
      </w:r>
      <w:r>
        <w:t>ленной воды.</w:t>
      </w:r>
    </w:p>
    <w:p w:rsidR="00000000" w:rsidRDefault="00BF2FE7">
      <w:pPr>
        <w:tabs>
          <w:tab w:val="left" w:pos="2268"/>
          <w:tab w:val="right" w:pos="6237"/>
        </w:tabs>
        <w:ind w:firstLine="284"/>
        <w:jc w:val="both"/>
      </w:pPr>
      <w:r>
        <w:t>В зоне хлопьеобразования установлена решетка из ст</w:t>
      </w:r>
      <w:r>
        <w:t>андартных уголков с вертикальными направляющими пластинками, перпендик</w:t>
      </w:r>
      <w:r>
        <w:t>у</w:t>
      </w:r>
      <w:r>
        <w:t>лярными оси входного потока. Уголковые элементы расположены на равном расстоянии один от другого по всему сечению зоны.</w:t>
      </w:r>
    </w:p>
    <w:p w:rsidR="00000000" w:rsidRDefault="00BF2FE7">
      <w:pPr>
        <w:tabs>
          <w:tab w:val="left" w:pos="2268"/>
          <w:tab w:val="right" w:pos="6237"/>
        </w:tabs>
        <w:ind w:firstLine="284"/>
        <w:jc w:val="both"/>
      </w:pPr>
      <w:r>
        <w:t>Для сбора осадка предназначена осадочная часть резервуара, из к</w:t>
      </w:r>
      <w:r>
        <w:t>о</w:t>
      </w:r>
      <w:r>
        <w:t>торой осадок отводят в водосток или систему обработки осадка.</w:t>
      </w:r>
    </w:p>
    <w:p w:rsidR="00000000" w:rsidRDefault="00BF2FE7">
      <w:pPr>
        <w:tabs>
          <w:tab w:val="left" w:pos="2268"/>
          <w:tab w:val="right" w:pos="6237"/>
        </w:tabs>
        <w:ind w:firstLine="284"/>
        <w:jc w:val="both"/>
      </w:pPr>
      <w:r>
        <w:t>Осадочная часть оборудуется напорным трубопроводом с наклонн</w:t>
      </w:r>
      <w:r>
        <w:t>ы</w:t>
      </w:r>
      <w:r>
        <w:t>ми насадками для непрерывного или периодического размыва шлама в осадочной части осветлителя.</w:t>
      </w:r>
    </w:p>
    <w:p w:rsidR="00000000" w:rsidRDefault="00BF2FE7">
      <w:pPr>
        <w:tabs>
          <w:tab w:val="left" w:pos="2268"/>
          <w:tab w:val="right" w:pos="6237"/>
        </w:tabs>
        <w:ind w:firstLine="284"/>
        <w:jc w:val="both"/>
      </w:pPr>
      <w:r>
        <w:t>Особенность диффузорного подвода воды со</w:t>
      </w:r>
      <w:r>
        <w:t>стоит в том, что часть взвеси из поступающей воды сразу выпадает в осадок и лишь оставша</w:t>
      </w:r>
      <w:r>
        <w:t>я</w:t>
      </w:r>
      <w:r>
        <w:t>ся взвесь выделяется в зоне осветления. Благодаря этому сооружение может работать при больших грязевых нагрузках.</w:t>
      </w:r>
    </w:p>
    <w:p w:rsidR="00000000" w:rsidRDefault="00BF2FE7">
      <w:pPr>
        <w:pStyle w:val="1"/>
        <w:spacing w:after="0"/>
        <w:rPr>
          <w:lang w:val="en-US"/>
        </w:rPr>
      </w:pPr>
      <w:r>
        <w:pict>
          <v:shape id="_x0000_i1138" type="#_x0000_t75" style="width:306.75pt;height:409.5pt">
            <v:imagedata r:id="rId188" o:title=""/>
          </v:shape>
        </w:pict>
      </w:r>
    </w:p>
    <w:p w:rsidR="00000000" w:rsidRDefault="00BF2FE7">
      <w:pPr>
        <w:pStyle w:val="1"/>
      </w:pPr>
      <w:r>
        <w:t>Черт. 35. Тонкослойный осветлитель системы АзНИИВП-2</w:t>
      </w:r>
    </w:p>
    <w:p w:rsidR="00000000" w:rsidRDefault="00BF2FE7">
      <w:pPr>
        <w:pStyle w:val="2"/>
      </w:pPr>
      <w:r>
        <w:t>1 - диффузор для подвода обрабатываемой воды; 2 - корпус; 3 - уголк</w:t>
      </w:r>
      <w:r>
        <w:t>о</w:t>
      </w:r>
      <w:r>
        <w:t>вая решетка; 4 - тонкослойные элементы; 5 - желоб для сбора осветле</w:t>
      </w:r>
      <w:r>
        <w:t>н</w:t>
      </w:r>
      <w:r>
        <w:t>ной воды; 6 - осадочная часть; 7 - патрубок для отвода осадка; 8 - тру</w:t>
      </w:r>
      <w:r>
        <w:t>б</w:t>
      </w:r>
      <w:r>
        <w:t>чатая напорная система для гидросмыва осадка</w:t>
      </w:r>
    </w:p>
    <w:p w:rsidR="00000000" w:rsidRDefault="00BF2FE7">
      <w:pPr>
        <w:tabs>
          <w:tab w:val="left" w:pos="2268"/>
          <w:tab w:val="right" w:pos="6237"/>
        </w:tabs>
        <w:ind w:firstLine="284"/>
        <w:jc w:val="both"/>
      </w:pPr>
      <w:r>
        <w:rPr>
          <w:b/>
        </w:rPr>
        <w:t>10</w:t>
      </w:r>
      <w:r>
        <w:rPr>
          <w:b/>
        </w:rPr>
        <w:t>.16.</w:t>
      </w:r>
      <w:r>
        <w:t xml:space="preserve"> Площадь осветлителя следует определять исходя из удельной нагрузки 8-12 м</w:t>
      </w:r>
      <w:r>
        <w:rPr>
          <w:vertAlign w:val="superscript"/>
        </w:rPr>
        <w:t>3</w:t>
      </w:r>
      <w:r>
        <w:t>/ч на 1 м</w:t>
      </w:r>
      <w:r>
        <w:rPr>
          <w:vertAlign w:val="superscript"/>
        </w:rPr>
        <w:t>2</w:t>
      </w:r>
      <w:r>
        <w:t xml:space="preserve"> рабочей площади.</w:t>
      </w:r>
    </w:p>
    <w:p w:rsidR="00000000" w:rsidRDefault="00BF2FE7">
      <w:pPr>
        <w:tabs>
          <w:tab w:val="left" w:pos="2268"/>
          <w:tab w:val="right" w:pos="6237"/>
        </w:tabs>
        <w:ind w:firstLine="284"/>
        <w:jc w:val="both"/>
      </w:pPr>
      <w:r>
        <w:rPr>
          <w:b/>
        </w:rPr>
        <w:t>10.17.</w:t>
      </w:r>
      <w:r>
        <w:t xml:space="preserve"> Общая высота осветлителя является суммой высот отдельных элементов, показанных на черт. 35. Обычно она равна 5—6 м.</w:t>
      </w:r>
    </w:p>
    <w:p w:rsidR="00000000" w:rsidRDefault="00BF2FE7">
      <w:pPr>
        <w:tabs>
          <w:tab w:val="left" w:pos="2268"/>
          <w:tab w:val="right" w:pos="6237"/>
        </w:tabs>
        <w:ind w:firstLine="284"/>
        <w:jc w:val="both"/>
      </w:pPr>
      <w:r>
        <w:rPr>
          <w:b/>
        </w:rPr>
        <w:t>10.18.</w:t>
      </w:r>
      <w:r>
        <w:t xml:space="preserve"> Нижняя часть осветлителя имеет наклонные стенки под углом до 45° к горизонтали. Для осветлителей площадью свыше 20 м</w:t>
      </w:r>
      <w:r>
        <w:rPr>
          <w:vertAlign w:val="superscript"/>
        </w:rPr>
        <w:t>2</w:t>
      </w:r>
      <w:r>
        <w:t xml:space="preserve"> целес</w:t>
      </w:r>
      <w:r>
        <w:t>о</w:t>
      </w:r>
      <w:r>
        <w:t>образно предусматривать угол наклона стенок 15—20°, но при этом сл</w:t>
      </w:r>
      <w:r>
        <w:t>е</w:t>
      </w:r>
      <w:r>
        <w:t xml:space="preserve">дует проектировать напорную систему гидравлического смыва осадка. </w:t>
      </w:r>
    </w:p>
    <w:p w:rsidR="00000000" w:rsidRDefault="00BF2FE7">
      <w:pPr>
        <w:tabs>
          <w:tab w:val="left" w:pos="2268"/>
          <w:tab w:val="right" w:pos="6237"/>
        </w:tabs>
        <w:ind w:firstLine="284"/>
        <w:jc w:val="both"/>
      </w:pPr>
      <w:r>
        <w:rPr>
          <w:b/>
        </w:rPr>
        <w:t>10.19.</w:t>
      </w:r>
      <w:r>
        <w:t xml:space="preserve"> Высота кон</w:t>
      </w:r>
      <w:r>
        <w:t>ической части</w:t>
      </w:r>
      <w:r>
        <w:rPr>
          <w:lang w:val="en-US"/>
        </w:rPr>
        <w:t xml:space="preserve"> H</w:t>
      </w:r>
      <w:r>
        <w:rPr>
          <w:vertAlign w:val="subscript"/>
        </w:rPr>
        <w:t>1</w:t>
      </w:r>
      <w:r>
        <w:t>, м, определяется по формуле</w:t>
      </w:r>
    </w:p>
    <w:p w:rsidR="00000000" w:rsidRDefault="00BF2FE7">
      <w:pPr>
        <w:tabs>
          <w:tab w:val="left" w:pos="1701"/>
          <w:tab w:val="left" w:pos="2268"/>
          <w:tab w:val="right" w:pos="6237"/>
        </w:tabs>
        <w:spacing w:before="120" w:after="120"/>
        <w:ind w:firstLine="284"/>
        <w:jc w:val="both"/>
      </w:pPr>
      <w:r>
        <w:tab/>
        <w:t>Н</w:t>
      </w:r>
      <w:r>
        <w:rPr>
          <w:vertAlign w:val="subscript"/>
        </w:rPr>
        <w:t>1</w:t>
      </w:r>
      <w:r>
        <w:t xml:space="preserve"> = </w:t>
      </w:r>
      <w:r>
        <w:rPr>
          <w:lang w:val="en-US"/>
        </w:rPr>
        <w:t xml:space="preserve">tg </w:t>
      </w:r>
      <w:r>
        <w:rPr>
          <w:lang w:val="en-US"/>
        </w:rPr>
        <w:sym w:font="Symbol" w:char="F061"/>
      </w:r>
      <w:r>
        <w:rPr>
          <w:vertAlign w:val="subscript"/>
        </w:rPr>
        <w:t>к</w:t>
      </w:r>
      <w:r>
        <w:t xml:space="preserve"> (В - </w:t>
      </w:r>
      <w:r>
        <w:rPr>
          <w:lang w:val="en-US"/>
        </w:rPr>
        <w:t>d</w:t>
      </w:r>
      <w:r>
        <w:rPr>
          <w:vertAlign w:val="subscript"/>
        </w:rPr>
        <w:t>1</w:t>
      </w:r>
      <w:r>
        <w:t>) ,</w:t>
      </w:r>
      <w:r>
        <w:tab/>
        <w:t>(43)</w:t>
      </w:r>
    </w:p>
    <w:p w:rsidR="00000000" w:rsidRDefault="00BF2FE7">
      <w:pPr>
        <w:tabs>
          <w:tab w:val="left" w:pos="2268"/>
          <w:tab w:val="right" w:pos="6237"/>
        </w:tabs>
        <w:jc w:val="both"/>
      </w:pPr>
      <w:r>
        <w:t xml:space="preserve">где </w:t>
      </w:r>
      <w:r>
        <w:sym w:font="Symbol" w:char="F061"/>
      </w:r>
      <w:r>
        <w:t xml:space="preserve"> — угол наклона стенки к горизонтальной плоскости, град;</w:t>
      </w:r>
    </w:p>
    <w:p w:rsidR="00000000" w:rsidRDefault="00BF2FE7">
      <w:pPr>
        <w:tabs>
          <w:tab w:val="left" w:pos="2268"/>
          <w:tab w:val="right" w:pos="6237"/>
        </w:tabs>
        <w:ind w:firstLine="284"/>
        <w:jc w:val="both"/>
      </w:pPr>
      <w:r>
        <w:t xml:space="preserve">В — ширина осветлителя, м; </w:t>
      </w:r>
    </w:p>
    <w:p w:rsidR="00000000" w:rsidRDefault="00BF2FE7">
      <w:pPr>
        <w:tabs>
          <w:tab w:val="left" w:pos="2268"/>
          <w:tab w:val="right" w:pos="6237"/>
        </w:tabs>
        <w:ind w:firstLine="284"/>
        <w:jc w:val="both"/>
      </w:pPr>
      <w:r>
        <w:rPr>
          <w:lang w:val="en-US"/>
        </w:rPr>
        <w:t>d</w:t>
      </w:r>
      <w:r>
        <w:rPr>
          <w:vertAlign w:val="subscript"/>
        </w:rPr>
        <w:t>й</w:t>
      </w:r>
      <w:r>
        <w:t xml:space="preserve"> — диаметр сбросной трубы, м.</w:t>
      </w:r>
    </w:p>
    <w:p w:rsidR="00000000" w:rsidRDefault="00BF2FE7">
      <w:pPr>
        <w:tabs>
          <w:tab w:val="left" w:pos="2268"/>
          <w:tab w:val="right" w:pos="6237"/>
        </w:tabs>
        <w:spacing w:before="120"/>
        <w:ind w:firstLine="284"/>
        <w:jc w:val="both"/>
      </w:pPr>
      <w:r>
        <w:t>Высота от конической части до оси диффузора</w:t>
      </w:r>
      <w:r>
        <w:rPr>
          <w:lang w:val="en-US"/>
        </w:rPr>
        <w:t xml:space="preserve"> H</w:t>
      </w:r>
      <w:r>
        <w:rPr>
          <w:vertAlign w:val="subscript"/>
        </w:rPr>
        <w:t>2</w:t>
      </w:r>
      <w:r>
        <w:t xml:space="preserve">, м, равна: </w:t>
      </w:r>
    </w:p>
    <w:p w:rsidR="00000000" w:rsidRDefault="00BF2FE7">
      <w:pPr>
        <w:tabs>
          <w:tab w:val="left" w:pos="1701"/>
          <w:tab w:val="left" w:pos="2268"/>
          <w:tab w:val="right" w:pos="6237"/>
        </w:tabs>
        <w:ind w:firstLine="284"/>
        <w:jc w:val="both"/>
      </w:pPr>
      <w:r>
        <w:tab/>
        <w:t>Н</w:t>
      </w:r>
      <w:r>
        <w:rPr>
          <w:vertAlign w:val="subscript"/>
        </w:rPr>
        <w:t>2</w:t>
      </w:r>
      <w:r>
        <w:t xml:space="preserve"> </w:t>
      </w:r>
      <w:r>
        <w:sym w:font="Symbol" w:char="F0B3"/>
      </w:r>
      <w:r>
        <w:t xml:space="preserve"> 0,5</w:t>
      </w:r>
      <w:r>
        <w:rPr>
          <w:lang w:val="en-US"/>
        </w:rPr>
        <w:t xml:space="preserve"> tg</w:t>
      </w:r>
      <w:r>
        <w:t xml:space="preserve"> </w:t>
      </w:r>
      <w:r>
        <w:sym w:font="Symbol" w:char="F061"/>
      </w:r>
      <w:r>
        <w:rPr>
          <w:vertAlign w:val="subscript"/>
        </w:rPr>
        <w:t>д</w:t>
      </w:r>
      <w:r>
        <w:t xml:space="preserve"> В + </w:t>
      </w:r>
      <w:r>
        <w:rPr>
          <w:position w:val="-20"/>
        </w:rPr>
        <w:object w:dxaOrig="380" w:dyaOrig="540">
          <v:shape id="_x0000_i1139" type="#_x0000_t75" style="width:18.75pt;height:27pt" o:ole="">
            <v:imagedata r:id="rId189" o:title=""/>
          </v:shape>
          <o:OLEObject Type="Embed" ProgID="Equation.2" ShapeID="_x0000_i1139" DrawAspect="Content" ObjectID="_1427215113" r:id="rId190"/>
        </w:object>
      </w:r>
      <w:r>
        <w:t xml:space="preserve"> , </w:t>
      </w:r>
      <w:r>
        <w:tab/>
        <w:t>(44)</w:t>
      </w:r>
    </w:p>
    <w:p w:rsidR="00000000" w:rsidRDefault="00BF2FE7">
      <w:pPr>
        <w:tabs>
          <w:tab w:val="left" w:pos="2268"/>
          <w:tab w:val="right" w:pos="6237"/>
        </w:tabs>
        <w:jc w:val="both"/>
      </w:pPr>
      <w:r>
        <w:t xml:space="preserve">где </w:t>
      </w:r>
      <w:r>
        <w:sym w:font="Symbol" w:char="F061"/>
      </w:r>
      <w:r>
        <w:rPr>
          <w:vertAlign w:val="subscript"/>
        </w:rPr>
        <w:t>д</w:t>
      </w:r>
      <w:r>
        <w:t xml:space="preserve"> - угол раскрытия диффузора, равный 8-14</w:t>
      </w:r>
      <w:r>
        <w:rPr>
          <w:vertAlign w:val="superscript"/>
        </w:rPr>
        <w:t>о</w:t>
      </w:r>
      <w:r>
        <w:t xml:space="preserve"> ; </w:t>
      </w:r>
    </w:p>
    <w:p w:rsidR="00000000" w:rsidRDefault="00BF2FE7">
      <w:pPr>
        <w:tabs>
          <w:tab w:val="left" w:pos="2268"/>
          <w:tab w:val="right" w:pos="6237"/>
        </w:tabs>
        <w:ind w:firstLine="284"/>
        <w:jc w:val="both"/>
      </w:pPr>
      <w:r>
        <w:rPr>
          <w:lang w:val="en-US"/>
        </w:rPr>
        <w:t>D</w:t>
      </w:r>
      <w:r>
        <w:rPr>
          <w:vertAlign w:val="subscript"/>
          <w:lang w:val="en-US"/>
        </w:rPr>
        <w:t>o</w:t>
      </w:r>
      <w:r>
        <w:t xml:space="preserve"> - диаметр в</w:t>
      </w:r>
      <w:r>
        <w:t>ы</w:t>
      </w:r>
      <w:r>
        <w:t>ходного участка диффузора, м.</w:t>
      </w:r>
    </w:p>
    <w:p w:rsidR="00000000" w:rsidRDefault="00BF2FE7">
      <w:pPr>
        <w:tabs>
          <w:tab w:val="left" w:pos="2268"/>
          <w:tab w:val="right" w:pos="6237"/>
        </w:tabs>
        <w:spacing w:before="120"/>
        <w:ind w:firstLine="284"/>
        <w:jc w:val="both"/>
        <w:rPr>
          <w:lang w:val="en-US"/>
        </w:rPr>
      </w:pPr>
      <w:r>
        <w:rPr>
          <w:b/>
        </w:rPr>
        <w:t>10.20.</w:t>
      </w:r>
      <w:r>
        <w:t xml:space="preserve"> Диаметр подводящего трубопровода</w:t>
      </w:r>
      <w:r>
        <w:rPr>
          <w:lang w:val="en-US"/>
        </w:rPr>
        <w:t xml:space="preserve"> d</w:t>
      </w:r>
      <w:r>
        <w:t xml:space="preserve"> к диффузору следует определять при скорости потока в нем, равной 1,2</w:t>
      </w:r>
      <w:r>
        <w:t xml:space="preserve"> м/с. Расстояние ме</w:t>
      </w:r>
      <w:r>
        <w:t>ж</w:t>
      </w:r>
      <w:r>
        <w:t xml:space="preserve">ду диффузорами 2,5-3 м. Длина диффузора </w:t>
      </w:r>
      <w:r>
        <w:rPr>
          <w:lang w:val="en-US"/>
        </w:rPr>
        <w:t>l</w:t>
      </w:r>
      <w:r>
        <w:t xml:space="preserve"> определяется отношением </w:t>
      </w:r>
      <w:r>
        <w:rPr>
          <w:position w:val="-20"/>
        </w:rPr>
        <w:object w:dxaOrig="220" w:dyaOrig="520">
          <v:shape id="_x0000_i1140" type="#_x0000_t75" style="width:11.25pt;height:26.25pt" o:ole="">
            <v:imagedata r:id="rId191" o:title=""/>
          </v:shape>
          <o:OLEObject Type="Embed" ProgID="Equation.2" ShapeID="_x0000_i1140" DrawAspect="Content" ObjectID="_1427215114" r:id="rId192"/>
        </w:object>
      </w:r>
      <w:r>
        <w:rPr>
          <w:lang w:val="en-US"/>
        </w:rPr>
        <w:t>=</w:t>
      </w:r>
      <w:r>
        <w:t xml:space="preserve"> 4-6. Диаметр выходного участка диффузора</w:t>
      </w:r>
      <w:r>
        <w:rPr>
          <w:lang w:val="en-US"/>
        </w:rPr>
        <w:t xml:space="preserve"> D</w:t>
      </w:r>
      <w:r>
        <w:rPr>
          <w:vertAlign w:val="subscript"/>
          <w:lang w:val="en-US"/>
        </w:rPr>
        <w:t>o</w:t>
      </w:r>
      <w:r>
        <w:rPr>
          <w:lang w:val="en-US"/>
        </w:rPr>
        <w:t>,</w:t>
      </w:r>
      <w:r>
        <w:t xml:space="preserve"> м, следует опред</w:t>
      </w:r>
      <w:r>
        <w:t>е</w:t>
      </w:r>
      <w:r>
        <w:t xml:space="preserve">лять по формуле </w:t>
      </w:r>
    </w:p>
    <w:p w:rsidR="00000000" w:rsidRDefault="00BF2FE7">
      <w:pPr>
        <w:tabs>
          <w:tab w:val="left" w:pos="2268"/>
          <w:tab w:val="right" w:pos="6237"/>
        </w:tabs>
        <w:spacing w:after="120"/>
        <w:ind w:firstLine="284"/>
        <w:jc w:val="both"/>
      </w:pPr>
      <w:r>
        <w:rPr>
          <w:lang w:val="en-US"/>
        </w:rPr>
        <w:tab/>
        <w:t>D</w:t>
      </w:r>
      <w:r>
        <w:rPr>
          <w:vertAlign w:val="subscript"/>
          <w:lang w:val="en-US"/>
        </w:rPr>
        <w:t>o</w:t>
      </w:r>
      <w:r>
        <w:t xml:space="preserve"> = d + 2</w:t>
      </w:r>
      <w:r>
        <w:rPr>
          <w:lang w:val="en-US"/>
        </w:rPr>
        <w:t>l</w:t>
      </w:r>
      <w:r>
        <w:rPr>
          <w:vertAlign w:val="subscript"/>
          <w:lang w:val="en-US"/>
        </w:rPr>
        <w:t>1</w:t>
      </w:r>
      <w:r>
        <w:t xml:space="preserve"> tg </w:t>
      </w:r>
      <w:r>
        <w:sym w:font="Symbol" w:char="F061"/>
      </w:r>
      <w:r>
        <w:rPr>
          <w:vertAlign w:val="subscript"/>
        </w:rPr>
        <w:t>д</w:t>
      </w:r>
      <w:r>
        <w:rPr>
          <w:vertAlign w:val="subscript"/>
          <w:lang w:val="en-US"/>
        </w:rPr>
        <w:t xml:space="preserve"> </w:t>
      </w:r>
      <w:r>
        <w:t xml:space="preserve">. </w:t>
      </w:r>
      <w:r>
        <w:rPr>
          <w:lang w:val="en-US"/>
        </w:rPr>
        <w:tab/>
      </w:r>
      <w:r>
        <w:t>(45)</w:t>
      </w:r>
    </w:p>
    <w:p w:rsidR="00000000" w:rsidRDefault="00BF2FE7">
      <w:pPr>
        <w:tabs>
          <w:tab w:val="left" w:pos="2268"/>
          <w:tab w:val="right" w:pos="6237"/>
        </w:tabs>
        <w:ind w:firstLine="284"/>
        <w:jc w:val="both"/>
        <w:rPr>
          <w:lang w:val="en-US"/>
        </w:rPr>
      </w:pPr>
      <w:r>
        <w:rPr>
          <w:b/>
        </w:rPr>
        <w:t>10.21.</w:t>
      </w:r>
      <w:r>
        <w:t xml:space="preserve"> Высота от оси диффузора до уголковой решетки H</w:t>
      </w:r>
      <w:r>
        <w:rPr>
          <w:sz w:val="24"/>
          <w:vertAlign w:val="subscript"/>
        </w:rPr>
        <w:t>з</w:t>
      </w:r>
      <w:r>
        <w:t>, м, равна:</w:t>
      </w:r>
    </w:p>
    <w:p w:rsidR="00000000" w:rsidRDefault="00BF2FE7">
      <w:pPr>
        <w:tabs>
          <w:tab w:val="left" w:pos="1701"/>
          <w:tab w:val="left" w:pos="2268"/>
          <w:tab w:val="right" w:pos="6237"/>
        </w:tabs>
        <w:ind w:firstLine="284"/>
        <w:jc w:val="both"/>
      </w:pPr>
      <w:r>
        <w:tab/>
      </w:r>
      <w:r>
        <w:rPr>
          <w:position w:val="-20"/>
          <w:lang w:val="en-US"/>
        </w:rPr>
        <w:object w:dxaOrig="2299" w:dyaOrig="540">
          <v:shape id="_x0000_i1141" type="#_x0000_t75" style="width:114.75pt;height:27pt" o:ole="">
            <v:imagedata r:id="rId193" o:title=""/>
          </v:shape>
          <o:OLEObject Type="Embed" ProgID="Equation.2" ShapeID="_x0000_i1141" DrawAspect="Content" ObjectID="_1427215115" r:id="rId194"/>
        </w:object>
      </w:r>
      <w:r>
        <w:t xml:space="preserve"> ,</w:t>
      </w:r>
      <w:r>
        <w:tab/>
        <w:t>(46)</w:t>
      </w:r>
    </w:p>
    <w:p w:rsidR="00000000" w:rsidRDefault="00BF2FE7">
      <w:pPr>
        <w:tabs>
          <w:tab w:val="left" w:pos="2268"/>
          <w:tab w:val="right" w:pos="6237"/>
        </w:tabs>
        <w:jc w:val="both"/>
      </w:pPr>
      <w:r>
        <w:t>где</w:t>
      </w:r>
      <w:r>
        <w:rPr>
          <w:lang w:val="en-US"/>
        </w:rPr>
        <w:t xml:space="preserve"> k</w:t>
      </w:r>
      <w:r>
        <w:rPr>
          <w:vertAlign w:val="subscript"/>
        </w:rPr>
        <w:t>1</w:t>
      </w:r>
      <w:r>
        <w:t xml:space="preserve"> —коэффициент, равный 0,07—0,15. </w:t>
      </w:r>
    </w:p>
    <w:p w:rsidR="00000000" w:rsidRDefault="00BF2FE7">
      <w:pPr>
        <w:tabs>
          <w:tab w:val="left" w:pos="2268"/>
          <w:tab w:val="right" w:pos="6237"/>
        </w:tabs>
        <w:ind w:firstLine="284"/>
        <w:jc w:val="both"/>
      </w:pPr>
      <w:r>
        <w:rPr>
          <w:b/>
        </w:rPr>
        <w:t>10.22.</w:t>
      </w:r>
      <w:r>
        <w:t xml:space="preserve"> Высота уголковой решетки Н</w:t>
      </w:r>
      <w:r>
        <w:rPr>
          <w:vertAlign w:val="subscript"/>
        </w:rPr>
        <w:t>4</w:t>
      </w:r>
      <w:r>
        <w:t>, м, определяется по формуле</w:t>
      </w:r>
    </w:p>
    <w:p w:rsidR="00000000" w:rsidRDefault="00BF2FE7">
      <w:pPr>
        <w:tabs>
          <w:tab w:val="left" w:pos="1701"/>
          <w:tab w:val="left" w:pos="2268"/>
          <w:tab w:val="right" w:pos="6237"/>
        </w:tabs>
        <w:spacing w:before="120" w:after="120"/>
        <w:ind w:firstLine="284"/>
        <w:jc w:val="both"/>
      </w:pPr>
      <w:r>
        <w:tab/>
        <w:t>Н</w:t>
      </w:r>
      <w:r>
        <w:rPr>
          <w:vertAlign w:val="subscript"/>
        </w:rPr>
        <w:t>4</w:t>
      </w:r>
      <w:r>
        <w:t xml:space="preserve"> = 0,56 </w:t>
      </w:r>
      <w:r>
        <w:rPr>
          <w:lang w:val="en-US"/>
        </w:rPr>
        <w:t>k</w:t>
      </w:r>
      <w:r>
        <w:rPr>
          <w:vertAlign w:val="subscript"/>
          <w:lang w:val="en-US"/>
        </w:rPr>
        <w:t>2</w:t>
      </w:r>
      <w:r>
        <w:rPr>
          <w:lang w:val="en-US"/>
        </w:rPr>
        <w:t xml:space="preserve"> D</w:t>
      </w:r>
      <w:r>
        <w:rPr>
          <w:vertAlign w:val="subscript"/>
          <w:lang w:val="en-US"/>
        </w:rPr>
        <w:t>o</w:t>
      </w:r>
      <w:r>
        <w:rPr>
          <w:lang w:val="en-US"/>
        </w:rPr>
        <w:t xml:space="preserve"> + 0,71 </w:t>
      </w:r>
      <w:r>
        <w:sym w:font="Symbol" w:char="F0CE"/>
      </w:r>
      <w:r>
        <w:rPr>
          <w:lang w:val="en-US"/>
        </w:rPr>
        <w:t xml:space="preserve"> </w:t>
      </w:r>
      <w:r>
        <w:t>,</w:t>
      </w:r>
      <w:r>
        <w:tab/>
        <w:t>(47)</w:t>
      </w:r>
    </w:p>
    <w:p w:rsidR="00000000" w:rsidRDefault="00BF2FE7">
      <w:pPr>
        <w:tabs>
          <w:tab w:val="left" w:pos="2268"/>
          <w:tab w:val="right" w:pos="6237"/>
        </w:tabs>
        <w:jc w:val="both"/>
      </w:pPr>
      <w:r>
        <w:t>где</w:t>
      </w:r>
      <w:r>
        <w:rPr>
          <w:lang w:val="en-US"/>
        </w:rPr>
        <w:t xml:space="preserve"> k</w:t>
      </w:r>
      <w:r>
        <w:rPr>
          <w:vertAlign w:val="subscript"/>
        </w:rPr>
        <w:t>2</w:t>
      </w:r>
      <w:r>
        <w:t xml:space="preserve"> — коэффициент, равный 1,2—1,5;</w:t>
      </w:r>
    </w:p>
    <w:p w:rsidR="00000000" w:rsidRDefault="00BF2FE7">
      <w:pPr>
        <w:tabs>
          <w:tab w:val="left" w:pos="2268"/>
          <w:tab w:val="right" w:pos="6237"/>
        </w:tabs>
        <w:ind w:firstLine="284"/>
        <w:jc w:val="both"/>
      </w:pPr>
      <w:r>
        <w:sym w:font="Symbol" w:char="F0CE"/>
      </w:r>
      <w:r>
        <w:t xml:space="preserve"> - конструктивный раз</w:t>
      </w:r>
      <w:r>
        <w:t xml:space="preserve">мер уголков - 100—200 мм. </w:t>
      </w:r>
    </w:p>
    <w:p w:rsidR="00000000" w:rsidRDefault="00BF2FE7">
      <w:pPr>
        <w:tabs>
          <w:tab w:val="left" w:pos="2268"/>
          <w:tab w:val="right" w:pos="6237"/>
        </w:tabs>
        <w:ind w:firstLine="284"/>
        <w:jc w:val="both"/>
      </w:pPr>
      <w:r>
        <w:t>Расстояние ме</w:t>
      </w:r>
      <w:r>
        <w:t>ж</w:t>
      </w:r>
      <w:r>
        <w:t>ду кромками уголков определяют по формуле</w:t>
      </w:r>
    </w:p>
    <w:p w:rsidR="00000000" w:rsidRDefault="00BF2FE7">
      <w:pPr>
        <w:tabs>
          <w:tab w:val="left" w:pos="2268"/>
          <w:tab w:val="right" w:pos="6237"/>
        </w:tabs>
        <w:ind w:firstLine="284"/>
        <w:jc w:val="both"/>
      </w:pPr>
      <w:r>
        <w:tab/>
      </w:r>
      <w:r>
        <w:rPr>
          <w:position w:val="-20"/>
        </w:rPr>
        <w:object w:dxaOrig="1120" w:dyaOrig="520">
          <v:shape id="_x0000_i1142" type="#_x0000_t75" style="width:56.25pt;height:26.25pt" o:ole="">
            <v:imagedata r:id="rId195" o:title=""/>
          </v:shape>
          <o:OLEObject Type="Embed" ProgID="Equation.2" ShapeID="_x0000_i1142" DrawAspect="Content" ObjectID="_1427215116" r:id="rId196"/>
        </w:object>
      </w:r>
      <w:r>
        <w:sym w:font="Symbol" w:char="F0CE"/>
      </w:r>
      <w:r>
        <w:t xml:space="preserve"> .</w:t>
      </w:r>
      <w:r>
        <w:tab/>
        <w:t>(48)</w:t>
      </w:r>
    </w:p>
    <w:p w:rsidR="00000000" w:rsidRDefault="00BF2FE7">
      <w:pPr>
        <w:tabs>
          <w:tab w:val="left" w:pos="2268"/>
          <w:tab w:val="right" w:pos="6237"/>
        </w:tabs>
        <w:ind w:firstLine="284"/>
        <w:jc w:val="both"/>
      </w:pPr>
      <w:r>
        <w:rPr>
          <w:b/>
        </w:rPr>
        <w:t>10.23.</w:t>
      </w:r>
      <w:r>
        <w:t xml:space="preserve"> Расчетно-конструктивные параметры тонкослойных каналов и систему отводящих желобов следует определять из условий, приведе</w:t>
      </w:r>
      <w:r>
        <w:t>н</w:t>
      </w:r>
      <w:r>
        <w:t>ных выше для плавучего отстойника. Скорость выпадения взвеси при этом следует принимать 0,5—0,6 мм/с, а значение коэффициента</w:t>
      </w:r>
      <w:r>
        <w:rPr>
          <w:lang w:val="en-US"/>
        </w:rPr>
        <w:t xml:space="preserve"> k</w:t>
      </w:r>
      <w:r>
        <w:t xml:space="preserve"> в формуле (40) равным 5-8.</w:t>
      </w:r>
    </w:p>
    <w:p w:rsidR="00000000" w:rsidRDefault="00BF2FE7">
      <w:pPr>
        <w:tabs>
          <w:tab w:val="left" w:pos="2268"/>
          <w:tab w:val="right" w:pos="6237"/>
        </w:tabs>
        <w:ind w:firstLine="284"/>
        <w:jc w:val="both"/>
      </w:pPr>
      <w:r>
        <w:t>Общая потеря напора в осветлителе системы АзНИИВП-2 составляет 20-25 см.</w:t>
      </w:r>
    </w:p>
    <w:p w:rsidR="00000000" w:rsidRDefault="00BF2FE7">
      <w:pPr>
        <w:tabs>
          <w:tab w:val="left" w:pos="2268"/>
          <w:tab w:val="right" w:pos="6237"/>
        </w:tabs>
        <w:ind w:firstLine="284"/>
        <w:jc w:val="both"/>
      </w:pPr>
      <w:r>
        <w:rPr>
          <w:b/>
        </w:rPr>
        <w:t>10.24.</w:t>
      </w:r>
      <w:r>
        <w:t xml:space="preserve"> Сброс осадка следует предусматри</w:t>
      </w:r>
      <w:r>
        <w:t>вать без выключения осве</w:t>
      </w:r>
      <w:r>
        <w:t>т</w:t>
      </w:r>
      <w:r>
        <w:t>лителя. Период работы между сбросами осадка и среднюю концентр</w:t>
      </w:r>
      <w:r>
        <w:t>а</w:t>
      </w:r>
      <w:r>
        <w:t>цию уплотненного осадка следует определять в соответствии со СНиП 2.04.02-84.</w:t>
      </w:r>
    </w:p>
    <w:p w:rsidR="00000000" w:rsidRDefault="00BF2FE7">
      <w:pPr>
        <w:pStyle w:val="1"/>
        <w:rPr>
          <w:b/>
        </w:rPr>
      </w:pPr>
      <w:r>
        <w:rPr>
          <w:b/>
        </w:rPr>
        <w:t>11. УСТАНОВКИ ДЛЯ ОБЕЗЖЕЛЕЗИВАНИЯ ПОДЗЕМНЫХ ВОД МЕТОДОМ ВОДОВОЗДУШНОГО ФИЛЬТРОВАНИЯ</w:t>
      </w:r>
      <w:r>
        <w:rPr>
          <w:b/>
          <w:vertAlign w:val="superscript"/>
        </w:rPr>
        <w:t>1</w:t>
      </w:r>
    </w:p>
    <w:p w:rsidR="00000000" w:rsidRDefault="00BF2FE7">
      <w:pPr>
        <w:tabs>
          <w:tab w:val="left" w:pos="2268"/>
          <w:tab w:val="right" w:pos="6237"/>
        </w:tabs>
        <w:ind w:firstLine="284"/>
        <w:jc w:val="both"/>
      </w:pPr>
      <w:r>
        <w:rPr>
          <w:vertAlign w:val="superscript"/>
        </w:rPr>
        <w:t>1</w:t>
      </w:r>
      <w:r>
        <w:t xml:space="preserve"> Следует применять в экспериментальном порядке.</w:t>
      </w:r>
    </w:p>
    <w:p w:rsidR="00000000" w:rsidRDefault="00BF2FE7"/>
    <w:p w:rsidR="00000000" w:rsidRDefault="00BF2FE7">
      <w:pPr>
        <w:pStyle w:val="1"/>
        <w:spacing w:before="0"/>
        <w:rPr>
          <w:b/>
        </w:rPr>
      </w:pPr>
      <w:r>
        <w:rPr>
          <w:b/>
        </w:rPr>
        <w:t>СУЩНОСТЬ МЕТОДА И ОБЛАСТЬ ПРИМЕНЕНИЯ</w:t>
      </w:r>
    </w:p>
    <w:p w:rsidR="00000000" w:rsidRDefault="00BF2FE7">
      <w:pPr>
        <w:tabs>
          <w:tab w:val="left" w:pos="2268"/>
          <w:tab w:val="right" w:pos="6237"/>
        </w:tabs>
        <w:ind w:firstLine="284"/>
        <w:jc w:val="both"/>
      </w:pPr>
      <w:r>
        <w:rPr>
          <w:b/>
        </w:rPr>
        <w:t>11.1.</w:t>
      </w:r>
      <w:r>
        <w:t xml:space="preserve"> Метод водовоздушного фильтрования относится к безреаген</w:t>
      </w:r>
      <w:r>
        <w:t>т</w:t>
      </w:r>
      <w:r>
        <w:t>ным методам обезжелезивания подземных вод, при которых окисление железа, находящегося в бикарбонатной форме, про</w:t>
      </w:r>
      <w:r>
        <w:t>исходит с помощью кислорода воздуха.</w:t>
      </w:r>
    </w:p>
    <w:p w:rsidR="00000000" w:rsidRDefault="00BF2FE7">
      <w:pPr>
        <w:tabs>
          <w:tab w:val="left" w:pos="2268"/>
          <w:tab w:val="right" w:pos="6237"/>
        </w:tabs>
        <w:ind w:firstLine="284"/>
        <w:jc w:val="both"/>
      </w:pPr>
      <w:r>
        <w:rPr>
          <w:b/>
        </w:rPr>
        <w:t>11.2.</w:t>
      </w:r>
      <w:r>
        <w:t xml:space="preserve"> При применении данного метода водовоздушную смесь филь</w:t>
      </w:r>
      <w:r>
        <w:t>т</w:t>
      </w:r>
      <w:r>
        <w:t>руют на напорной установке через незатопленную зернистую загрузку.</w:t>
      </w:r>
    </w:p>
    <w:p w:rsidR="00000000" w:rsidRDefault="00BF2FE7">
      <w:pPr>
        <w:tabs>
          <w:tab w:val="left" w:pos="2268"/>
          <w:tab w:val="right" w:pos="6237"/>
        </w:tabs>
        <w:ind w:firstLine="284"/>
        <w:jc w:val="both"/>
      </w:pPr>
      <w:r>
        <w:t>Одновременно с обезжелезиванием воды происходит удаление ра</w:t>
      </w:r>
      <w:r>
        <w:t>с</w:t>
      </w:r>
      <w:r>
        <w:t>творенных в ней газов (углекислого, сероводорода и др.).</w:t>
      </w:r>
    </w:p>
    <w:p w:rsidR="00000000" w:rsidRDefault="00BF2FE7">
      <w:pPr>
        <w:tabs>
          <w:tab w:val="left" w:pos="2268"/>
          <w:tab w:val="right" w:pos="6237"/>
        </w:tabs>
        <w:ind w:firstLine="284"/>
        <w:jc w:val="both"/>
      </w:pPr>
      <w:r>
        <w:rPr>
          <w:b/>
        </w:rPr>
        <w:t>11.3.</w:t>
      </w:r>
      <w:r>
        <w:t xml:space="preserve"> Целесообразность использования данного метода устанавлив</w:t>
      </w:r>
      <w:r>
        <w:t>а</w:t>
      </w:r>
      <w:r>
        <w:t>ют на основании данных, полученных в результате пробного обезжел</w:t>
      </w:r>
      <w:r>
        <w:t>е</w:t>
      </w:r>
      <w:r>
        <w:t>зивания, проведенного непосредственно у источника водоснабжения (см. пп. 11.18— 11.20).</w:t>
      </w:r>
    </w:p>
    <w:p w:rsidR="00000000" w:rsidRDefault="00BF2FE7">
      <w:pPr>
        <w:tabs>
          <w:tab w:val="left" w:pos="2268"/>
          <w:tab w:val="right" w:pos="6237"/>
        </w:tabs>
        <w:ind w:firstLine="284"/>
        <w:jc w:val="both"/>
      </w:pPr>
      <w:r>
        <w:t>Для предварите</w:t>
      </w:r>
      <w:r>
        <w:t>льного выбора метода качество исходной воды дол</w:t>
      </w:r>
      <w:r>
        <w:t>ж</w:t>
      </w:r>
      <w:r>
        <w:t>но соответствовать следующим показателям: содержание бикарбонатн</w:t>
      </w:r>
      <w:r>
        <w:t>о</w:t>
      </w:r>
      <w:r>
        <w:t xml:space="preserve">го железа (общего) - не более 5 мг/л, в том числе двухвалентного - не менее 80 %; углекислого газа - не более 80 мг/л, сероводорода не более 3 мг/л; рН - не менее 6,5; щелочность свыше 1 + </w:t>
      </w:r>
      <w:r>
        <w:rPr>
          <w:position w:val="-20"/>
        </w:rPr>
        <w:object w:dxaOrig="560" w:dyaOrig="600">
          <v:shape id="_x0000_i1143" type="#_x0000_t75" style="width:27.75pt;height:30pt" o:ole="">
            <v:imagedata r:id="rId197" o:title=""/>
          </v:shape>
          <o:OLEObject Type="Embed" ProgID="Equation.2" ShapeID="_x0000_i1143" DrawAspect="Content" ObjectID="_1427215117" r:id="rId198"/>
        </w:object>
      </w:r>
      <w:r>
        <w:t>, мг-экв/л; пе</w:t>
      </w:r>
      <w:r>
        <w:t>р</w:t>
      </w:r>
      <w:r>
        <w:t>манганатная окисляемость не более (0,15</w:t>
      </w:r>
      <w:r>
        <w:rPr>
          <w:lang w:val="en-US"/>
        </w:rPr>
        <w:t xml:space="preserve"> Fe</w:t>
      </w:r>
      <w:r>
        <w:rPr>
          <w:vertAlign w:val="superscript"/>
        </w:rPr>
        <w:t>2+</w:t>
      </w:r>
      <w:r>
        <w:t xml:space="preserve"> + 5) мг/л О</w:t>
      </w:r>
      <w:r>
        <w:rPr>
          <w:vertAlign w:val="subscript"/>
        </w:rPr>
        <w:t>2</w:t>
      </w:r>
      <w:r>
        <w:t>.</w:t>
      </w:r>
    </w:p>
    <w:p w:rsidR="00000000" w:rsidRDefault="00BF2FE7">
      <w:pPr>
        <w:tabs>
          <w:tab w:val="left" w:pos="2268"/>
          <w:tab w:val="right" w:pos="6237"/>
        </w:tabs>
        <w:ind w:firstLine="284"/>
        <w:jc w:val="both"/>
      </w:pPr>
      <w:r>
        <w:rPr>
          <w:b/>
        </w:rPr>
        <w:t>11.4.</w:t>
      </w:r>
      <w:r>
        <w:t xml:space="preserve"> Применение настоящей технологии целесообразно главным о</w:t>
      </w:r>
      <w:r>
        <w:t>б</w:t>
      </w:r>
      <w:r>
        <w:t>разом для небольших установок производительностью д</w:t>
      </w:r>
      <w:r>
        <w:t>о 2-3 тыс. м/сут, большей производительностью — при наличии технико-экономических обоснований.</w:t>
      </w:r>
    </w:p>
    <w:p w:rsidR="00000000" w:rsidRDefault="00BF2FE7">
      <w:pPr>
        <w:tabs>
          <w:tab w:val="left" w:pos="2268"/>
          <w:tab w:val="right" w:pos="6237"/>
        </w:tabs>
        <w:ind w:firstLine="284"/>
        <w:jc w:val="both"/>
      </w:pPr>
      <w:r>
        <w:rPr>
          <w:b/>
        </w:rPr>
        <w:t>11.5.</w:t>
      </w:r>
      <w:r>
        <w:t xml:space="preserve"> Особенностями метода являются высокая грязеемкость филь</w:t>
      </w:r>
      <w:r>
        <w:t>т</w:t>
      </w:r>
      <w:r>
        <w:t>рующей загрузки и отсутствие обратной промывки, а также возмо</w:t>
      </w:r>
      <w:r>
        <w:t>ж</w:t>
      </w:r>
      <w:r>
        <w:t>ность использования для загрузки различных материалов. При этом продолжительность фильтроцикла составляет несколько месяцев и зав</w:t>
      </w:r>
      <w:r>
        <w:t>и</w:t>
      </w:r>
      <w:r>
        <w:t>сит от содержания железа в исходной воде, скорости фильтрования и параметров загрузки.</w:t>
      </w:r>
    </w:p>
    <w:p w:rsidR="00000000" w:rsidRDefault="00BF2FE7">
      <w:pPr>
        <w:tabs>
          <w:tab w:val="left" w:pos="2268"/>
          <w:tab w:val="right" w:pos="6237"/>
        </w:tabs>
        <w:ind w:firstLine="284"/>
        <w:jc w:val="both"/>
      </w:pPr>
      <w:r>
        <w:t>В качестве фильтрующей загрузки могут использоваться кварцевый песок, дробле</w:t>
      </w:r>
      <w:r>
        <w:t>ный керамзит, кирпич, антрацит, гравий и др.</w:t>
      </w:r>
    </w:p>
    <w:p w:rsidR="00000000" w:rsidRDefault="00BF2FE7">
      <w:pPr>
        <w:tabs>
          <w:tab w:val="left" w:pos="2268"/>
          <w:tab w:val="right" w:pos="6237"/>
        </w:tabs>
        <w:ind w:firstLine="284"/>
        <w:jc w:val="both"/>
      </w:pPr>
      <w:r>
        <w:t>В хозяйственно-питьевом водоснабжении на применяемую филь</w:t>
      </w:r>
      <w:r>
        <w:t>т</w:t>
      </w:r>
      <w:r>
        <w:t>рующую загрузку необходимо иметь разрешение Минздрава союзной республики.</w:t>
      </w:r>
    </w:p>
    <w:p w:rsidR="00000000" w:rsidRDefault="00BF2FE7">
      <w:pPr>
        <w:tabs>
          <w:tab w:val="left" w:pos="2268"/>
          <w:tab w:val="right" w:pos="6237"/>
        </w:tabs>
        <w:ind w:firstLine="284"/>
        <w:jc w:val="both"/>
      </w:pPr>
      <w:r>
        <w:t>Время зарядки фильтрующей загрузки незначительно и составляет 1—10 ч, после чего обеспечивается стабильная работа установки в теч</w:t>
      </w:r>
      <w:r>
        <w:t>е</w:t>
      </w:r>
      <w:r>
        <w:t>ние всего фильтроцикла.</w:t>
      </w:r>
    </w:p>
    <w:p w:rsidR="00000000" w:rsidRDefault="00BF2FE7">
      <w:pPr>
        <w:pStyle w:val="1"/>
        <w:rPr>
          <w:b/>
        </w:rPr>
      </w:pPr>
      <w:r>
        <w:rPr>
          <w:b/>
        </w:rPr>
        <w:t>ТЕХНОЛОГИЧЕСКАЯ СХЕМА И СОСТАВ СООРУЖЕНИЙ</w:t>
      </w:r>
    </w:p>
    <w:p w:rsidR="00000000" w:rsidRDefault="00BF2FE7">
      <w:pPr>
        <w:tabs>
          <w:tab w:val="left" w:pos="2268"/>
          <w:tab w:val="right" w:pos="6237"/>
        </w:tabs>
        <w:ind w:firstLine="284"/>
        <w:jc w:val="both"/>
      </w:pPr>
      <w:r>
        <w:rPr>
          <w:b/>
        </w:rPr>
        <w:t>11.6.</w:t>
      </w:r>
      <w:r>
        <w:t xml:space="preserve"> В состав установки входят напорные фильтры, компрессоры или воздуходувные агрегаты, а также необходимые подсобно-вспомогательные поме</w:t>
      </w:r>
      <w:r>
        <w:t>щения в соответствии с действующими нормат</w:t>
      </w:r>
      <w:r>
        <w:t>и</w:t>
      </w:r>
      <w:r>
        <w:t>вами.</w:t>
      </w:r>
    </w:p>
    <w:p w:rsidR="00000000" w:rsidRDefault="00BF2FE7">
      <w:pPr>
        <w:tabs>
          <w:tab w:val="left" w:pos="2268"/>
          <w:tab w:val="right" w:pos="6237"/>
        </w:tabs>
        <w:ind w:firstLine="284"/>
        <w:jc w:val="both"/>
      </w:pPr>
      <w:r>
        <w:rPr>
          <w:b/>
        </w:rPr>
        <w:t>11.7.</w:t>
      </w:r>
      <w:r>
        <w:t xml:space="preserve"> Процесс обезжелезивания осуществляется по следующей схеме (см. черт. 36):</w:t>
      </w:r>
    </w:p>
    <w:p w:rsidR="00000000" w:rsidRDefault="00BF2FE7">
      <w:pPr>
        <w:tabs>
          <w:tab w:val="left" w:pos="2268"/>
          <w:tab w:val="right" w:pos="6237"/>
        </w:tabs>
        <w:ind w:firstLine="284"/>
        <w:jc w:val="both"/>
      </w:pPr>
      <w:r>
        <w:t>исходная вода от скважин подается в смеситель с разбрызгивателем, находящийся в верхней части напорного фильтра, туда же подается сж</w:t>
      </w:r>
      <w:r>
        <w:t>а</w:t>
      </w:r>
      <w:r>
        <w:t>тый воздух от компрессоров или воздуходувные агрегаты;</w:t>
      </w:r>
    </w:p>
    <w:p w:rsidR="00000000" w:rsidRDefault="00BF2FE7">
      <w:pPr>
        <w:tabs>
          <w:tab w:val="left" w:pos="2268"/>
          <w:tab w:val="right" w:pos="6237"/>
        </w:tabs>
        <w:ind w:firstLine="284"/>
        <w:jc w:val="both"/>
      </w:pPr>
      <w:r>
        <w:t>в смесителе вода перемешивается с воздухом, равномерно распред</w:t>
      </w:r>
      <w:r>
        <w:t>е</w:t>
      </w:r>
      <w:r>
        <w:t>ляясь по поверхности фильтрующей загрузки, затем фильтруется.</w:t>
      </w:r>
    </w:p>
    <w:p w:rsidR="00000000" w:rsidRDefault="00BF2FE7">
      <w:pPr>
        <w:tabs>
          <w:tab w:val="left" w:pos="2268"/>
          <w:tab w:val="right" w:pos="6237"/>
        </w:tabs>
        <w:ind w:firstLine="284"/>
        <w:jc w:val="both"/>
      </w:pPr>
      <w:r>
        <w:t>После фильтрования вода отводится к потребителям, а воздух сбр</w:t>
      </w:r>
      <w:r>
        <w:t>а</w:t>
      </w:r>
      <w:r>
        <w:t>сываетс</w:t>
      </w:r>
      <w:r>
        <w:t xml:space="preserve">я в атмосферу. </w:t>
      </w:r>
    </w:p>
    <w:p w:rsidR="00000000" w:rsidRDefault="00BF2FE7">
      <w:pPr>
        <w:pStyle w:val="1"/>
        <w:spacing w:after="0"/>
        <w:rPr>
          <w:lang w:val="en-US"/>
        </w:rPr>
      </w:pPr>
      <w:r>
        <w:pict>
          <v:shape id="_x0000_i1144" type="#_x0000_t75" style="width:311.25pt;height:207pt">
            <v:imagedata r:id="rId199" o:title=""/>
          </v:shape>
        </w:pict>
      </w:r>
    </w:p>
    <w:p w:rsidR="00000000" w:rsidRDefault="00BF2FE7">
      <w:pPr>
        <w:pStyle w:val="1"/>
      </w:pPr>
      <w:r>
        <w:t xml:space="preserve">Черт. 36. Принципиальная схема обезжелезивания воды методом </w:t>
      </w:r>
      <w:r>
        <w:br/>
        <w:t>вод</w:t>
      </w:r>
      <w:r>
        <w:t>о</w:t>
      </w:r>
      <w:r>
        <w:t>воздушного фильтрования</w:t>
      </w:r>
    </w:p>
    <w:p w:rsidR="00000000" w:rsidRDefault="00BF2FE7">
      <w:pPr>
        <w:pStyle w:val="2"/>
      </w:pPr>
      <w:r>
        <w:t>1 - скважина; 2 - сброс воздуха; 3 - напорный фильтр; 4 - компрессор; 5 - подача воды потребителю</w:t>
      </w:r>
    </w:p>
    <w:p w:rsidR="00000000" w:rsidRDefault="00BF2FE7">
      <w:pPr>
        <w:pStyle w:val="1"/>
        <w:rPr>
          <w:b/>
        </w:rPr>
      </w:pPr>
      <w:r>
        <w:rPr>
          <w:b/>
        </w:rPr>
        <w:t xml:space="preserve">РАСЧЕТНЫЕ ПАРАМЕТРЫ СООРУЖЕНИЙ </w:t>
      </w:r>
      <w:r>
        <w:rPr>
          <w:b/>
        </w:rPr>
        <w:br/>
        <w:t>И ИХ КОНСТРУКТИ</w:t>
      </w:r>
      <w:r>
        <w:rPr>
          <w:b/>
        </w:rPr>
        <w:t>В</w:t>
      </w:r>
      <w:r>
        <w:rPr>
          <w:b/>
        </w:rPr>
        <w:t>НЫЕ ОСОБЕННОСТИ</w:t>
      </w:r>
    </w:p>
    <w:p w:rsidR="00000000" w:rsidRDefault="00BF2FE7">
      <w:pPr>
        <w:tabs>
          <w:tab w:val="left" w:pos="2268"/>
          <w:tab w:val="right" w:pos="6237"/>
        </w:tabs>
        <w:ind w:firstLine="284"/>
        <w:jc w:val="both"/>
      </w:pPr>
      <w:r>
        <w:rPr>
          <w:b/>
        </w:rPr>
        <w:t>11.8.</w:t>
      </w:r>
      <w:r>
        <w:t xml:space="preserve"> Площадь фильтров</w:t>
      </w:r>
      <w:r>
        <w:rPr>
          <w:lang w:val="en-US"/>
        </w:rPr>
        <w:t xml:space="preserve"> F,</w:t>
      </w:r>
      <w:r>
        <w:t xml:space="preserve"> м</w:t>
      </w:r>
      <w:r>
        <w:rPr>
          <w:vertAlign w:val="superscript"/>
        </w:rPr>
        <w:t>2</w:t>
      </w:r>
      <w:r>
        <w:t>, определяют по формуле</w:t>
      </w:r>
    </w:p>
    <w:p w:rsidR="00000000" w:rsidRDefault="00BF2FE7">
      <w:pPr>
        <w:tabs>
          <w:tab w:val="left" w:pos="2268"/>
          <w:tab w:val="right" w:pos="6237"/>
        </w:tabs>
        <w:ind w:firstLine="284"/>
        <w:jc w:val="both"/>
      </w:pPr>
      <w:r>
        <w:tab/>
      </w:r>
      <w:r>
        <w:rPr>
          <w:position w:val="-20"/>
        </w:rPr>
        <w:object w:dxaOrig="660" w:dyaOrig="520">
          <v:shape id="_x0000_i1145" type="#_x0000_t75" style="width:33pt;height:26.25pt" o:ole="">
            <v:imagedata r:id="rId200" o:title=""/>
          </v:shape>
          <o:OLEObject Type="Embed" ProgID="Equation.2" ShapeID="_x0000_i1145" DrawAspect="Content" ObjectID="_1427215118" r:id="rId201"/>
        </w:object>
      </w:r>
      <w:r>
        <w:t xml:space="preserve"> ,</w:t>
      </w:r>
      <w:r>
        <w:tab/>
        <w:t>(49)</w:t>
      </w:r>
    </w:p>
    <w:p w:rsidR="00000000" w:rsidRDefault="00BF2FE7">
      <w:pPr>
        <w:tabs>
          <w:tab w:val="left" w:pos="2268"/>
          <w:tab w:val="right" w:pos="6237"/>
        </w:tabs>
        <w:jc w:val="both"/>
      </w:pPr>
      <w:r>
        <w:t>где Q - производительность установки, м</w:t>
      </w:r>
      <w:r>
        <w:rPr>
          <w:vertAlign w:val="superscript"/>
        </w:rPr>
        <w:t>3</w:t>
      </w:r>
      <w:r>
        <w:t xml:space="preserve">/сут; </w:t>
      </w:r>
    </w:p>
    <w:p w:rsidR="00000000" w:rsidRDefault="00BF2FE7">
      <w:pPr>
        <w:tabs>
          <w:tab w:val="left" w:pos="2268"/>
          <w:tab w:val="right" w:pos="6237"/>
        </w:tabs>
        <w:ind w:left="624" w:hanging="340"/>
        <w:jc w:val="both"/>
      </w:pPr>
      <w:r>
        <w:t xml:space="preserve">Т - продолжительность работы установки, принимаемая не более 22 ч с учетом указаний п. 11.17; </w:t>
      </w:r>
    </w:p>
    <w:p w:rsidR="00000000" w:rsidRDefault="00BF2FE7">
      <w:pPr>
        <w:tabs>
          <w:tab w:val="left" w:pos="2268"/>
          <w:tab w:val="right" w:pos="6237"/>
        </w:tabs>
        <w:ind w:firstLine="284"/>
        <w:jc w:val="both"/>
      </w:pPr>
      <w:r>
        <w:sym w:font="Symbol" w:char="F06E"/>
      </w:r>
      <w:r>
        <w:t xml:space="preserve"> - принятая скор</w:t>
      </w:r>
      <w:r>
        <w:t>ость фильтрования, м/ч.</w:t>
      </w:r>
    </w:p>
    <w:p w:rsidR="00000000" w:rsidRDefault="00BF2FE7">
      <w:pPr>
        <w:tabs>
          <w:tab w:val="left" w:pos="2268"/>
          <w:tab w:val="right" w:pos="6237"/>
        </w:tabs>
        <w:ind w:firstLine="284"/>
        <w:jc w:val="both"/>
      </w:pPr>
      <w:r>
        <w:t>Скорость фильтрования принимают 6-20 м/ч с учетом содержания железа в исходной воде и продолжительности фильтроцикла в соотве</w:t>
      </w:r>
      <w:r>
        <w:t>т</w:t>
      </w:r>
      <w:r>
        <w:t>ствии с номограммой (черт. 37).</w:t>
      </w:r>
    </w:p>
    <w:p w:rsidR="00000000" w:rsidRDefault="00BF2FE7">
      <w:pPr>
        <w:pStyle w:val="1"/>
        <w:spacing w:after="0"/>
        <w:rPr>
          <w:lang w:val="en-US"/>
        </w:rPr>
      </w:pPr>
      <w:r>
        <w:pict>
          <v:shape id="_x0000_i1146" type="#_x0000_t75" style="width:312pt;height:196.5pt">
            <v:imagedata r:id="rId202" o:title=""/>
          </v:shape>
        </w:pict>
      </w:r>
    </w:p>
    <w:p w:rsidR="00000000" w:rsidRDefault="00BF2FE7">
      <w:pPr>
        <w:pStyle w:val="1"/>
      </w:pPr>
      <w:r>
        <w:t>Черт. 37. Номограмма зависимости продолжительности фильтроцикла от исходного содержания железа и скорости фильтрования</w:t>
      </w:r>
    </w:p>
    <w:p w:rsidR="00000000" w:rsidRDefault="00BF2FE7">
      <w:pPr>
        <w:tabs>
          <w:tab w:val="left" w:pos="2268"/>
          <w:tab w:val="right" w:pos="6237"/>
        </w:tabs>
        <w:ind w:firstLine="284"/>
        <w:jc w:val="both"/>
      </w:pPr>
      <w:r>
        <w:rPr>
          <w:b/>
        </w:rPr>
        <w:t>11.9.</w:t>
      </w:r>
      <w:r>
        <w:t xml:space="preserve"> Число фильтров должно быть не менее двух. Один фильтр д</w:t>
      </w:r>
      <w:r>
        <w:t>о</w:t>
      </w:r>
      <w:r>
        <w:t>пускается для установок производительн</w:t>
      </w:r>
      <w:r>
        <w:t>о</w:t>
      </w:r>
      <w:r>
        <w:t>стью до 1000 м</w:t>
      </w:r>
      <w:r>
        <w:rPr>
          <w:vertAlign w:val="superscript"/>
        </w:rPr>
        <w:t>3</w:t>
      </w:r>
      <w:r>
        <w:t>/сут.</w:t>
      </w:r>
    </w:p>
    <w:p w:rsidR="00000000" w:rsidRDefault="00BF2FE7">
      <w:pPr>
        <w:tabs>
          <w:tab w:val="left" w:pos="2268"/>
          <w:tab w:val="right" w:pos="6237"/>
        </w:tabs>
        <w:ind w:firstLine="284"/>
        <w:jc w:val="both"/>
      </w:pPr>
      <w:r>
        <w:rPr>
          <w:b/>
        </w:rPr>
        <w:t>11.10.</w:t>
      </w:r>
      <w:r>
        <w:t xml:space="preserve"> Для климатических районов с расчетной зимней температурой воздуха не ниже минус </w:t>
      </w:r>
      <w:r>
        <w:t xml:space="preserve">30 °С допускается размещение фильтров вне здания. </w:t>
      </w:r>
    </w:p>
    <w:p w:rsidR="00000000" w:rsidRDefault="00BF2FE7">
      <w:pPr>
        <w:tabs>
          <w:tab w:val="left" w:pos="2268"/>
          <w:tab w:val="right" w:pos="6237"/>
        </w:tabs>
        <w:ind w:firstLine="284"/>
        <w:jc w:val="both"/>
      </w:pPr>
      <w:r>
        <w:rPr>
          <w:b/>
        </w:rPr>
        <w:t>11.11.</w:t>
      </w:r>
      <w:r>
        <w:t xml:space="preserve"> Конструктивно фильтр состоит из металлического корпуса, в верхней части которого расположены смеситель и разбрызгивающее устройство, в нижней части — решетка для поддержания загрузки в н</w:t>
      </w:r>
      <w:r>
        <w:t>е</w:t>
      </w:r>
      <w:r>
        <w:t>затопленном состоянии; под решеткой установлен поплавковый стаб</w:t>
      </w:r>
      <w:r>
        <w:t>и</w:t>
      </w:r>
      <w:r>
        <w:t>лизатор уровня воды. Из нижней части корпуса фильтра выведены в</w:t>
      </w:r>
      <w:r>
        <w:t>о</w:t>
      </w:r>
      <w:r>
        <w:t>доотвод</w:t>
      </w:r>
      <w:r>
        <w:t>я</w:t>
      </w:r>
      <w:r>
        <w:t>щий и воздухоотводящий трубопроводы.</w:t>
      </w:r>
    </w:p>
    <w:p w:rsidR="00000000" w:rsidRDefault="00BF2FE7">
      <w:pPr>
        <w:tabs>
          <w:tab w:val="left" w:pos="2268"/>
          <w:tab w:val="right" w:pos="6237"/>
        </w:tabs>
        <w:spacing w:before="120" w:after="120"/>
        <w:ind w:firstLine="284"/>
        <w:jc w:val="both"/>
      </w:pPr>
      <w:r>
        <w:t>П р и м е ч а н и е. Чертежи фильтра и стабилизатора уровня разр</w:t>
      </w:r>
      <w:r>
        <w:t>а</w:t>
      </w:r>
      <w:r>
        <w:t>ботаны ЦНИИЭП инженерного обо</w:t>
      </w:r>
      <w:r>
        <w:t>рудования.</w:t>
      </w:r>
    </w:p>
    <w:p w:rsidR="00000000" w:rsidRDefault="00BF2FE7">
      <w:pPr>
        <w:tabs>
          <w:tab w:val="left" w:pos="2268"/>
          <w:tab w:val="right" w:pos="6237"/>
        </w:tabs>
        <w:ind w:firstLine="284"/>
        <w:jc w:val="both"/>
      </w:pPr>
      <w:r>
        <w:t>Для разбрызгивания воды могут применяться оросители пенные дрен-черные ОПД-З и ОПД-3,5.</w:t>
      </w:r>
    </w:p>
    <w:p w:rsidR="00000000" w:rsidRDefault="00BF2FE7">
      <w:pPr>
        <w:tabs>
          <w:tab w:val="left" w:pos="2268"/>
          <w:tab w:val="right" w:pos="6237"/>
        </w:tabs>
        <w:ind w:firstLine="284"/>
        <w:jc w:val="both"/>
      </w:pPr>
      <w:r>
        <w:rPr>
          <w:b/>
        </w:rPr>
        <w:t>11.12.</w:t>
      </w:r>
      <w:r>
        <w:t xml:space="preserve"> Высота фильтрующей загрузки принимается равной 1,6 м. Д</w:t>
      </w:r>
      <w:r>
        <w:t>о</w:t>
      </w:r>
      <w:r>
        <w:t>пускается увеличение высоты загрузки до 2 м исходя из конструктивных возможностей фильтров.</w:t>
      </w:r>
    </w:p>
    <w:p w:rsidR="00000000" w:rsidRDefault="00BF2FE7">
      <w:pPr>
        <w:tabs>
          <w:tab w:val="left" w:pos="2268"/>
          <w:tab w:val="right" w:pos="6237"/>
        </w:tabs>
        <w:ind w:firstLine="284"/>
        <w:jc w:val="both"/>
      </w:pPr>
      <w:r>
        <w:rPr>
          <w:b/>
        </w:rPr>
        <w:t>11.13.</w:t>
      </w:r>
      <w:r>
        <w:t xml:space="preserve"> Гранулометрический состав загрузки принимается с учетом содержания железа в исходной воде и принятой скорости фильтрования (по черт. 38).</w:t>
      </w:r>
    </w:p>
    <w:p w:rsidR="00000000" w:rsidRDefault="00BF2FE7">
      <w:pPr>
        <w:tabs>
          <w:tab w:val="left" w:pos="2268"/>
          <w:tab w:val="right" w:pos="6237"/>
        </w:tabs>
        <w:ind w:firstLine="284"/>
        <w:jc w:val="both"/>
      </w:pPr>
      <w:r>
        <w:t xml:space="preserve">Для увеличения грязеемкости загрузка принимается с убывающей крупностью фракций (в направлении сверху вниз). При </w:t>
      </w:r>
      <w:r>
        <w:t>этом рекоменд</w:t>
      </w:r>
      <w:r>
        <w:t>у</w:t>
      </w:r>
      <w:r>
        <w:t>ется разделять общую высоту загрузки на 3-4 слоя различной кру</w:t>
      </w:r>
      <w:r>
        <w:t>п</w:t>
      </w:r>
      <w:r>
        <w:t>ности.</w:t>
      </w:r>
    </w:p>
    <w:p w:rsidR="00000000" w:rsidRDefault="00BF2FE7">
      <w:pPr>
        <w:pStyle w:val="1"/>
        <w:spacing w:after="0"/>
        <w:rPr>
          <w:lang w:val="en-US"/>
        </w:rPr>
      </w:pPr>
      <w:r>
        <w:pict>
          <v:shape id="_x0000_i1147" type="#_x0000_t75" style="width:309.75pt;height:166.5pt">
            <v:imagedata r:id="rId203" o:title=""/>
          </v:shape>
        </w:pict>
      </w:r>
    </w:p>
    <w:p w:rsidR="00000000" w:rsidRDefault="00BF2FE7">
      <w:pPr>
        <w:pStyle w:val="1"/>
      </w:pPr>
      <w:r>
        <w:t xml:space="preserve">Черт. 38. Номограмма для определения эквивалентного диаметра </w:t>
      </w:r>
      <w:r>
        <w:br/>
        <w:t>зерен загрузки</w:t>
      </w:r>
    </w:p>
    <w:p w:rsidR="00000000" w:rsidRDefault="00BF2FE7">
      <w:pPr>
        <w:pStyle w:val="2"/>
      </w:pPr>
      <w:r>
        <w:rPr>
          <w:lang w:val="en-US"/>
        </w:rPr>
        <w:t>F</w:t>
      </w:r>
      <w:r>
        <w:t>е</w:t>
      </w:r>
      <w:r>
        <w:rPr>
          <w:vertAlign w:val="subscript"/>
        </w:rPr>
        <w:t>общ</w:t>
      </w:r>
      <w:r>
        <w:t xml:space="preserve"> - исходное содержание железа в воде; Н - ордината поля центров по высоте слоя загрузки; </w:t>
      </w:r>
      <w:r>
        <w:sym w:font="Symbol" w:char="F06E"/>
      </w:r>
      <w:r>
        <w:rPr>
          <w:smallCaps/>
        </w:rPr>
        <w:t xml:space="preserve"> - </w:t>
      </w:r>
      <w:r>
        <w:t>шкала скорости фильтрования;</w:t>
      </w:r>
      <w:r>
        <w:rPr>
          <w:lang w:val="en-US"/>
        </w:rPr>
        <w:t xml:space="preserve"> d</w:t>
      </w:r>
      <w:r>
        <w:rPr>
          <w:vertAlign w:val="subscript"/>
        </w:rPr>
        <w:t>э</w:t>
      </w:r>
      <w:r>
        <w:t xml:space="preserve"> - шкала эквивалентного диаметра зерен загрузки</w:t>
      </w:r>
    </w:p>
    <w:p w:rsidR="00000000" w:rsidRDefault="00BF2FE7">
      <w:pPr>
        <w:tabs>
          <w:tab w:val="left" w:pos="2268"/>
          <w:tab w:val="right" w:pos="6237"/>
        </w:tabs>
        <w:ind w:firstLine="284"/>
        <w:jc w:val="both"/>
      </w:pPr>
      <w:r>
        <w:t>На черт. 38 приведен пример определения оптимальной крупности загрузки</w:t>
      </w:r>
      <w:r>
        <w:rPr>
          <w:lang w:val="en-US"/>
        </w:rPr>
        <w:t xml:space="preserve"> d</w:t>
      </w:r>
      <w:r>
        <w:rPr>
          <w:vertAlign w:val="subscript"/>
        </w:rPr>
        <w:t>э</w:t>
      </w:r>
      <w:r>
        <w:t xml:space="preserve"> для слоя толщиной 1,0 м при исходном содержании железа в воде 4 мг/л, скорости фильтрования 8 м/ч;</w:t>
      </w:r>
      <w:r>
        <w:rPr>
          <w:lang w:val="en-US"/>
        </w:rPr>
        <w:t xml:space="preserve"> d</w:t>
      </w:r>
      <w:r>
        <w:rPr>
          <w:vertAlign w:val="subscript"/>
        </w:rPr>
        <w:t>э</w:t>
      </w:r>
      <w:r>
        <w:t xml:space="preserve"> составил 2,9 мм.</w:t>
      </w:r>
    </w:p>
    <w:p w:rsidR="00000000" w:rsidRDefault="00BF2FE7">
      <w:pPr>
        <w:tabs>
          <w:tab w:val="left" w:pos="2268"/>
          <w:tab w:val="right" w:pos="6237"/>
        </w:tabs>
        <w:ind w:firstLine="284"/>
        <w:jc w:val="both"/>
      </w:pPr>
      <w:r>
        <w:rPr>
          <w:b/>
        </w:rPr>
        <w:t>11.14.</w:t>
      </w:r>
      <w:r>
        <w:t xml:space="preserve"> Производительность компрессоров или воздуходувных агрег</w:t>
      </w:r>
      <w:r>
        <w:t>а</w:t>
      </w:r>
      <w:r>
        <w:t>тов определяется из необходимости обеспечения отношения количества подаваемого воздуха к количеству обрабатываемой воды 3 : 1, а необх</w:t>
      </w:r>
      <w:r>
        <w:t>о</w:t>
      </w:r>
      <w:r>
        <w:t>димый напор рассчитывается исходя из необходимого давления воды после фильтров в зависимости от принятой схемы водоснабжения об</w:t>
      </w:r>
      <w:r>
        <w:t>ъ</w:t>
      </w:r>
      <w:r>
        <w:t>екта (с одним подъемом, с двумя подъемами, с резервуарами, водон</w:t>
      </w:r>
      <w:r>
        <w:t>а</w:t>
      </w:r>
      <w:r>
        <w:t>порной башней и т. д.).</w:t>
      </w:r>
    </w:p>
    <w:p w:rsidR="00000000" w:rsidRDefault="00BF2FE7">
      <w:pPr>
        <w:tabs>
          <w:tab w:val="left" w:pos="2268"/>
          <w:tab w:val="right" w:pos="6237"/>
        </w:tabs>
        <w:ind w:firstLine="284"/>
        <w:jc w:val="both"/>
      </w:pPr>
      <w:r>
        <w:rPr>
          <w:b/>
        </w:rPr>
        <w:t>11.15.</w:t>
      </w:r>
      <w:r>
        <w:t xml:space="preserve"> В составе установки необходимо предусматривать один р</w:t>
      </w:r>
      <w:r>
        <w:t>е</w:t>
      </w:r>
      <w:r>
        <w:t>зервный компрес</w:t>
      </w:r>
      <w:r>
        <w:t>сор (воздуходувный агрегат).</w:t>
      </w:r>
    </w:p>
    <w:p w:rsidR="00000000" w:rsidRDefault="00BF2FE7">
      <w:pPr>
        <w:tabs>
          <w:tab w:val="left" w:pos="2268"/>
          <w:tab w:val="right" w:pos="6237"/>
        </w:tabs>
        <w:ind w:firstLine="284"/>
        <w:jc w:val="both"/>
      </w:pPr>
      <w:r>
        <w:rPr>
          <w:b/>
        </w:rPr>
        <w:t>11.16.</w:t>
      </w:r>
      <w:r>
        <w:t xml:space="preserve"> Фильтры следует выключать на регенерацию при достижении предельной потери напора 10-12 м. Регенерацию фильтрующей загрузки следует производить 10%-ным раствором соляной кислоты в течение 24 ч с последующей промывкой водой. Вместо регенерации допускается замена отработанной загрузки новым фильтрующим матери</w:t>
      </w:r>
      <w:r>
        <w:t>а</w:t>
      </w:r>
      <w:r>
        <w:t>лом.</w:t>
      </w:r>
    </w:p>
    <w:p w:rsidR="00000000" w:rsidRDefault="00BF2FE7">
      <w:pPr>
        <w:tabs>
          <w:tab w:val="left" w:pos="2268"/>
          <w:tab w:val="right" w:pos="6237"/>
        </w:tabs>
        <w:ind w:firstLine="284"/>
        <w:jc w:val="both"/>
      </w:pPr>
      <w:r>
        <w:rPr>
          <w:b/>
        </w:rPr>
        <w:t>11.17.</w:t>
      </w:r>
      <w:r>
        <w:t xml:space="preserve"> При круглосуточной эксплуатации установок необходимо ч</w:t>
      </w:r>
      <w:r>
        <w:t>е</w:t>
      </w:r>
      <w:r>
        <w:t>рез каждые 22 ч производить продувку фильтров воздухом в течение 2 ч, на этот период подача воды прек</w:t>
      </w:r>
      <w:r>
        <w:t>ращается.</w:t>
      </w:r>
    </w:p>
    <w:p w:rsidR="00000000" w:rsidRDefault="00BF2FE7">
      <w:pPr>
        <w:tabs>
          <w:tab w:val="left" w:pos="2268"/>
          <w:tab w:val="right" w:pos="6237"/>
        </w:tabs>
        <w:ind w:firstLine="284"/>
        <w:jc w:val="both"/>
      </w:pPr>
      <w:r>
        <w:t>Перед пуском фильтра в эксплуатацию производится обеззаражив</w:t>
      </w:r>
      <w:r>
        <w:t>а</w:t>
      </w:r>
      <w:r>
        <w:t>ние загрузки хлорной известью (хлорной водой) при концентрации хл</w:t>
      </w:r>
      <w:r>
        <w:t>о</w:t>
      </w:r>
      <w:r>
        <w:t>ра 50 мг/л и времени контакта 24 ч. Затем следует промывка фильтра водой.</w:t>
      </w:r>
    </w:p>
    <w:p w:rsidR="00000000" w:rsidRDefault="00BF2FE7">
      <w:pPr>
        <w:pStyle w:val="1"/>
        <w:rPr>
          <w:b/>
        </w:rPr>
      </w:pPr>
      <w:r>
        <w:rPr>
          <w:b/>
        </w:rPr>
        <w:t>МЕТОДИКА ПРОБНОГО ОБЕЗЖЕЛЕЗИВАНИЯ</w:t>
      </w:r>
    </w:p>
    <w:p w:rsidR="00000000" w:rsidRDefault="00BF2FE7">
      <w:pPr>
        <w:tabs>
          <w:tab w:val="left" w:pos="2268"/>
          <w:tab w:val="right" w:pos="6237"/>
        </w:tabs>
        <w:ind w:firstLine="284"/>
        <w:jc w:val="both"/>
      </w:pPr>
      <w:r>
        <w:rPr>
          <w:b/>
        </w:rPr>
        <w:t>11.18.</w:t>
      </w:r>
      <w:r>
        <w:t xml:space="preserve"> Пробное обезжелезивание методом водовоздушного фильтр</w:t>
      </w:r>
      <w:r>
        <w:t>о</w:t>
      </w:r>
      <w:r>
        <w:t>вания производится с целью определения возможности очистки воды данного качества и основных технологических параметров работы уст</w:t>
      </w:r>
      <w:r>
        <w:t>а</w:t>
      </w:r>
      <w:r>
        <w:t>новки (скорости фильтрования, гранулометрического состава, высоты и материал</w:t>
      </w:r>
      <w:r>
        <w:t>а загрузки, времени фильтроцикла и степени удаления газов). Все работы выполняются на действующей скважине.</w:t>
      </w:r>
    </w:p>
    <w:p w:rsidR="00000000" w:rsidRDefault="00BF2FE7">
      <w:pPr>
        <w:tabs>
          <w:tab w:val="left" w:pos="2268"/>
          <w:tab w:val="right" w:pos="6237"/>
        </w:tabs>
        <w:ind w:firstLine="284"/>
        <w:jc w:val="both"/>
      </w:pPr>
      <w:r>
        <w:rPr>
          <w:b/>
        </w:rPr>
        <w:t>11.19.</w:t>
      </w:r>
      <w:r>
        <w:t xml:space="preserve"> Пробное обезжелезивание осуществляют следующим образом: на основании предварительных анализов исходной воды в зависимости от содержания железа по номограммам (см. черт. 37 и 38) определяют гранулометрический состав загрузки и задают скорость филь</w:t>
      </w:r>
      <w:r>
        <w:t>т</w:t>
      </w:r>
      <w:r>
        <w:t>рования;</w:t>
      </w:r>
    </w:p>
    <w:p w:rsidR="00000000" w:rsidRDefault="00BF2FE7">
      <w:pPr>
        <w:tabs>
          <w:tab w:val="left" w:pos="2268"/>
          <w:tab w:val="right" w:pos="6237"/>
        </w:tabs>
        <w:ind w:firstLine="284"/>
        <w:jc w:val="both"/>
      </w:pPr>
      <w:r>
        <w:t>в качестве загрузки берут материалы, которые недефицитны для данной местности и разрешены к использованию в водоочистных с</w:t>
      </w:r>
      <w:r>
        <w:t>о</w:t>
      </w:r>
      <w:r>
        <w:t>оруж</w:t>
      </w:r>
      <w:r>
        <w:t>е</w:t>
      </w:r>
      <w:r>
        <w:t>ниях санитарн</w:t>
      </w:r>
      <w:r>
        <w:t>ыми органами.</w:t>
      </w:r>
    </w:p>
    <w:p w:rsidR="00000000" w:rsidRDefault="00BF2FE7">
      <w:pPr>
        <w:tabs>
          <w:tab w:val="left" w:pos="2268"/>
          <w:tab w:val="right" w:pos="6237"/>
        </w:tabs>
        <w:ind w:firstLine="284"/>
        <w:jc w:val="both"/>
      </w:pPr>
      <w:r>
        <w:t>Исследования производят на модели фильтра диаметром 100—200 мм и высотой 2—2,5 м. Модель должна быть оборудована компресс</w:t>
      </w:r>
      <w:r>
        <w:t>о</w:t>
      </w:r>
      <w:r>
        <w:t>ром, разбрызгивающим устройством и измерительными приборами. В нее загружают фильтрующий материал общей высотой 140 см с расче</w:t>
      </w:r>
      <w:r>
        <w:t>т</w:t>
      </w:r>
      <w:r>
        <w:t>ным гранулометрическим составом (черт. 39).</w:t>
      </w:r>
    </w:p>
    <w:p w:rsidR="00000000" w:rsidRDefault="00BF2FE7">
      <w:pPr>
        <w:pStyle w:val="1"/>
        <w:spacing w:after="0"/>
        <w:rPr>
          <w:lang w:val="en-US"/>
        </w:rPr>
      </w:pPr>
      <w:r>
        <w:pict>
          <v:shape id="_x0000_i1148" type="#_x0000_t75" style="width:309pt;height:420.75pt">
            <v:imagedata r:id="rId204" o:title=""/>
          </v:shape>
        </w:pict>
      </w:r>
    </w:p>
    <w:p w:rsidR="00000000" w:rsidRDefault="00BF2FE7">
      <w:pPr>
        <w:pStyle w:val="1"/>
      </w:pPr>
      <w:r>
        <w:t>Черт. 39. Экспериментальная установка для обезжелезивания воды</w:t>
      </w:r>
    </w:p>
    <w:p w:rsidR="00000000" w:rsidRDefault="00BF2FE7">
      <w:pPr>
        <w:pStyle w:val="2"/>
      </w:pPr>
      <w:r>
        <w:t>1 - корпус фильтра; 2 - зернистая загрузка; 3 - трубопровод для подачи воды; 4 - расходомер; 5 - манометры; 6 - разбрызгиватель; 7 - трубопр</w:t>
      </w:r>
      <w:r>
        <w:t>о</w:t>
      </w:r>
      <w:r>
        <w:t>вод для подачи воздуха; 8 - ротаметр; 9 - трехходовой кран; 10 - ко</w:t>
      </w:r>
      <w:r>
        <w:t>м</w:t>
      </w:r>
      <w:r>
        <w:t>прессор; 11 - пробоотборники; 12 - мерный бак; 13 - трубопровод для сброса фильтрата; 14 - трубопровод для отвода фильтрата; 15 - подде</w:t>
      </w:r>
      <w:r>
        <w:t>р</w:t>
      </w:r>
      <w:r>
        <w:t>живающая сетка; 16 - воздухоотвод</w:t>
      </w:r>
    </w:p>
    <w:p w:rsidR="00000000" w:rsidRDefault="00BF2FE7">
      <w:pPr>
        <w:tabs>
          <w:tab w:val="left" w:pos="2268"/>
          <w:tab w:val="right" w:pos="6237"/>
        </w:tabs>
        <w:ind w:firstLine="284"/>
        <w:jc w:val="both"/>
      </w:pPr>
      <w:r>
        <w:t>В корпусе фильтра размещены разбрызгиватель, зернистая загрузка, которую поддерживает сетка. Воздуховод расположен в нижней части корпуса. В корпусе и на трубопроводах установлены манометры для измерения давления воды и воздуха. Количество воздуха, подаваемого компрессором</w:t>
      </w:r>
      <w:r>
        <w:t>, регулируется трехходовым краном и измеряется рот</w:t>
      </w:r>
      <w:r>
        <w:t>а</w:t>
      </w:r>
      <w:r>
        <w:t>метром. Для отбора проб воды и измерения давления по высоте загрузки в корпусе установлены пробоотборники. Расход воды определяется ме</w:t>
      </w:r>
      <w:r>
        <w:t>р</w:t>
      </w:r>
      <w:r>
        <w:t>ным баком, а общее количество воды, прошедшей через установку за весь период работы, фиксируется расходомером. Фильтрат из водоме</w:t>
      </w:r>
      <w:r>
        <w:t>р</w:t>
      </w:r>
      <w:r>
        <w:t>ного бака по трубопроводу сбрасывают в канализацию.</w:t>
      </w:r>
    </w:p>
    <w:p w:rsidR="00000000" w:rsidRDefault="00BF2FE7">
      <w:pPr>
        <w:tabs>
          <w:tab w:val="left" w:pos="2268"/>
          <w:tab w:val="right" w:pos="6237"/>
        </w:tabs>
        <w:ind w:firstLine="284"/>
        <w:jc w:val="both"/>
      </w:pPr>
      <w:r>
        <w:rPr>
          <w:b/>
        </w:rPr>
        <w:t>11.20.</w:t>
      </w:r>
      <w:r>
        <w:t xml:space="preserve"> После монтажа и наладки установки производят ее пуск. Пе</w:t>
      </w:r>
      <w:r>
        <w:t>р</w:t>
      </w:r>
      <w:r>
        <w:t>вая порция фильтрата в течение 10-15 мин сбрасывается, затем отбир</w:t>
      </w:r>
      <w:r>
        <w:t>а</w:t>
      </w:r>
      <w:r>
        <w:t>ется проба на</w:t>
      </w:r>
      <w:r>
        <w:t xml:space="preserve"> химический анализ. Последующие пробы отбирают через каждые 1-2 ч. Когда режим работы установки стабилизируется, пробу можно брать через 4-6 ч, каждый раз фиксируя расход воды, скорость фильтрования, соотношение «вода—воздух», показание манометров. Полученные результаты анализов и другие показатели заносят в журнал наблюдений.</w:t>
      </w:r>
    </w:p>
    <w:p w:rsidR="00000000" w:rsidRDefault="00BF2FE7">
      <w:pPr>
        <w:pStyle w:val="1"/>
        <w:rPr>
          <w:b/>
        </w:rPr>
      </w:pPr>
      <w:r>
        <w:rPr>
          <w:b/>
        </w:rPr>
        <w:t>12. ОЧИСТКА ВОДЫ ОТ СЕРОВОДОРОДА</w:t>
      </w:r>
    </w:p>
    <w:p w:rsidR="00000000" w:rsidRDefault="00BF2FE7">
      <w:pPr>
        <w:tabs>
          <w:tab w:val="left" w:pos="2268"/>
          <w:tab w:val="right" w:pos="6237"/>
        </w:tabs>
        <w:ind w:firstLine="284"/>
        <w:jc w:val="both"/>
      </w:pPr>
      <w:r>
        <w:rPr>
          <w:b/>
        </w:rPr>
        <w:t>12.1.</w:t>
      </w:r>
      <w:r>
        <w:t xml:space="preserve"> Для очистки воды от сероводорода разработаны аэрационный, химический и биохимический методы.</w:t>
      </w:r>
    </w:p>
    <w:p w:rsidR="00000000" w:rsidRDefault="00BF2FE7">
      <w:pPr>
        <w:pStyle w:val="1"/>
        <w:rPr>
          <w:b/>
        </w:rPr>
      </w:pPr>
      <w:r>
        <w:rPr>
          <w:b/>
        </w:rPr>
        <w:t>АЭРАЦИОННЫЙ МЕТОД</w:t>
      </w:r>
    </w:p>
    <w:p w:rsidR="00000000" w:rsidRDefault="00BF2FE7">
      <w:pPr>
        <w:tabs>
          <w:tab w:val="left" w:pos="2268"/>
          <w:tab w:val="right" w:pos="6237"/>
        </w:tabs>
        <w:ind w:firstLine="284"/>
        <w:jc w:val="both"/>
      </w:pPr>
      <w:r>
        <w:rPr>
          <w:b/>
        </w:rPr>
        <w:t>12.2.</w:t>
      </w:r>
      <w:r>
        <w:t xml:space="preserve"> Аэрационный метод удаления </w:t>
      </w:r>
      <w:r>
        <w:t>сероводорода допускается пр</w:t>
      </w:r>
      <w:r>
        <w:t>и</w:t>
      </w:r>
      <w:r>
        <w:t>менять при содержании сероводорода до 3 мг/л и производительности установки до500м</w:t>
      </w:r>
      <w:r>
        <w:rPr>
          <w:vertAlign w:val="superscript"/>
        </w:rPr>
        <w:t>3</w:t>
      </w:r>
      <w:r>
        <w:t>/сут.</w:t>
      </w:r>
    </w:p>
    <w:p w:rsidR="00000000" w:rsidRDefault="00BF2FE7">
      <w:pPr>
        <w:tabs>
          <w:tab w:val="left" w:pos="2268"/>
          <w:tab w:val="right" w:pos="6237"/>
        </w:tabs>
        <w:ind w:firstLine="284"/>
        <w:jc w:val="both"/>
      </w:pPr>
      <w:r>
        <w:t>Удаление сероводорода аэрацией следует осуществлять в дегазаторах с деревянной хордовой насадкой (градирнях) .</w:t>
      </w:r>
    </w:p>
    <w:p w:rsidR="00000000" w:rsidRDefault="00BF2FE7">
      <w:pPr>
        <w:tabs>
          <w:tab w:val="left" w:pos="2268"/>
          <w:tab w:val="right" w:pos="6237"/>
        </w:tabs>
        <w:ind w:firstLine="284"/>
        <w:jc w:val="both"/>
      </w:pPr>
      <w:r>
        <w:t>Технологические параметры работы дегазаторов определяют расч</w:t>
      </w:r>
      <w:r>
        <w:t>е</w:t>
      </w:r>
      <w:r>
        <w:t xml:space="preserve">том. </w:t>
      </w:r>
    </w:p>
    <w:p w:rsidR="00000000" w:rsidRDefault="00BF2FE7">
      <w:pPr>
        <w:tabs>
          <w:tab w:val="left" w:pos="2268"/>
          <w:tab w:val="right" w:pos="6237"/>
        </w:tabs>
        <w:ind w:firstLine="284"/>
        <w:jc w:val="both"/>
      </w:pPr>
      <w:r>
        <w:t>Для предварительной оценки следует принимать нагрузку равной 30 м</w:t>
      </w:r>
      <w:r>
        <w:rPr>
          <w:vertAlign w:val="superscript"/>
        </w:rPr>
        <w:t>3</w:t>
      </w:r>
      <w:r>
        <w:t>/(м</w:t>
      </w:r>
      <w:r>
        <w:rPr>
          <w:vertAlign w:val="superscript"/>
        </w:rPr>
        <w:t>2</w:t>
      </w:r>
      <w:r>
        <w:sym w:font="Symbol" w:char="F0D7"/>
      </w:r>
      <w:r>
        <w:t>ч) на градирню, расход воздуха - 30 м</w:t>
      </w:r>
      <w:r>
        <w:rPr>
          <w:vertAlign w:val="superscript"/>
        </w:rPr>
        <w:t>3</w:t>
      </w:r>
      <w:r>
        <w:t xml:space="preserve"> на 1 м</w:t>
      </w:r>
      <w:r>
        <w:rPr>
          <w:vertAlign w:val="superscript"/>
        </w:rPr>
        <w:t>3</w:t>
      </w:r>
      <w:r>
        <w:t>, высоту слоя н</w:t>
      </w:r>
      <w:r>
        <w:t>а</w:t>
      </w:r>
      <w:r>
        <w:t>садки - 3 м.</w:t>
      </w:r>
    </w:p>
    <w:p w:rsidR="00000000" w:rsidRDefault="00BF2FE7">
      <w:pPr>
        <w:tabs>
          <w:tab w:val="left" w:pos="2268"/>
          <w:tab w:val="right" w:pos="6237"/>
        </w:tabs>
        <w:ind w:firstLine="284"/>
        <w:jc w:val="both"/>
      </w:pPr>
      <w:r>
        <w:t>Эффективность удаления сероводорода при аэрации воды в дегаз</w:t>
      </w:r>
      <w:r>
        <w:t>а</w:t>
      </w:r>
      <w:r>
        <w:t>торах Э за</w:t>
      </w:r>
      <w:r>
        <w:t>висит от ее рН и не превышает значений, указанных в табл. 15.</w:t>
      </w:r>
    </w:p>
    <w:p w:rsidR="00000000" w:rsidRDefault="00BF2FE7">
      <w:pPr>
        <w:tabs>
          <w:tab w:val="left" w:pos="2268"/>
          <w:tab w:val="right" w:pos="6237"/>
        </w:tabs>
        <w:spacing w:after="120"/>
        <w:ind w:firstLine="284"/>
        <w:jc w:val="right"/>
      </w:pPr>
      <w:r>
        <w:t>Таблица 15</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90"/>
        <w:gridCol w:w="1290"/>
        <w:gridCol w:w="1290"/>
        <w:gridCol w:w="1290"/>
        <w:gridCol w:w="1290"/>
      </w:tblGrid>
      <w:tr w:rsidR="00000000">
        <w:tblPrEx>
          <w:tblCellMar>
            <w:top w:w="0" w:type="dxa"/>
            <w:bottom w:w="0" w:type="dxa"/>
          </w:tblCellMar>
        </w:tblPrEx>
        <w:tc>
          <w:tcPr>
            <w:tcW w:w="1290" w:type="dxa"/>
          </w:tcPr>
          <w:p w:rsidR="00000000" w:rsidRDefault="00BF2FE7">
            <w:pPr>
              <w:tabs>
                <w:tab w:val="left" w:pos="2268"/>
                <w:tab w:val="right" w:pos="6237"/>
              </w:tabs>
              <w:spacing w:before="120" w:after="120"/>
              <w:jc w:val="center"/>
            </w:pPr>
            <w:r>
              <w:t>рН</w:t>
            </w:r>
          </w:p>
        </w:tc>
        <w:tc>
          <w:tcPr>
            <w:tcW w:w="1290" w:type="dxa"/>
          </w:tcPr>
          <w:p w:rsidR="00000000" w:rsidRDefault="00BF2FE7">
            <w:pPr>
              <w:tabs>
                <w:tab w:val="left" w:pos="2268"/>
                <w:tab w:val="right" w:pos="6237"/>
              </w:tabs>
              <w:spacing w:before="120" w:after="120"/>
              <w:jc w:val="center"/>
            </w:pPr>
            <w:r>
              <w:t>6,0</w:t>
            </w:r>
          </w:p>
        </w:tc>
        <w:tc>
          <w:tcPr>
            <w:tcW w:w="1290" w:type="dxa"/>
          </w:tcPr>
          <w:p w:rsidR="00000000" w:rsidRDefault="00BF2FE7">
            <w:pPr>
              <w:tabs>
                <w:tab w:val="left" w:pos="2268"/>
                <w:tab w:val="right" w:pos="6237"/>
              </w:tabs>
              <w:spacing w:before="120" w:after="120"/>
              <w:jc w:val="center"/>
            </w:pPr>
            <w:r>
              <w:t>6,5</w:t>
            </w:r>
          </w:p>
        </w:tc>
        <w:tc>
          <w:tcPr>
            <w:tcW w:w="1290" w:type="dxa"/>
          </w:tcPr>
          <w:p w:rsidR="00000000" w:rsidRDefault="00BF2FE7">
            <w:pPr>
              <w:tabs>
                <w:tab w:val="left" w:pos="2268"/>
                <w:tab w:val="right" w:pos="6237"/>
              </w:tabs>
              <w:spacing w:before="120" w:after="120"/>
              <w:jc w:val="center"/>
            </w:pPr>
            <w:r>
              <w:t>7,0</w:t>
            </w:r>
          </w:p>
        </w:tc>
        <w:tc>
          <w:tcPr>
            <w:tcW w:w="1290" w:type="dxa"/>
          </w:tcPr>
          <w:p w:rsidR="00000000" w:rsidRDefault="00BF2FE7">
            <w:pPr>
              <w:tabs>
                <w:tab w:val="left" w:pos="2268"/>
                <w:tab w:val="right" w:pos="6237"/>
              </w:tabs>
              <w:spacing w:before="120" w:after="120"/>
              <w:jc w:val="center"/>
            </w:pPr>
            <w:r>
              <w:t>7,5</w:t>
            </w:r>
          </w:p>
        </w:tc>
      </w:tr>
      <w:tr w:rsidR="00000000">
        <w:tblPrEx>
          <w:tblCellMar>
            <w:top w:w="0" w:type="dxa"/>
            <w:bottom w:w="0" w:type="dxa"/>
          </w:tblCellMar>
        </w:tblPrEx>
        <w:tc>
          <w:tcPr>
            <w:tcW w:w="1290" w:type="dxa"/>
          </w:tcPr>
          <w:p w:rsidR="00000000" w:rsidRDefault="00BF2FE7">
            <w:pPr>
              <w:tabs>
                <w:tab w:val="left" w:pos="2268"/>
                <w:tab w:val="right" w:pos="6237"/>
              </w:tabs>
              <w:spacing w:before="120" w:after="120"/>
              <w:jc w:val="center"/>
            </w:pPr>
            <w:r>
              <w:t>Э, %</w:t>
            </w:r>
          </w:p>
        </w:tc>
        <w:tc>
          <w:tcPr>
            <w:tcW w:w="1290" w:type="dxa"/>
          </w:tcPr>
          <w:p w:rsidR="00000000" w:rsidRDefault="00BF2FE7">
            <w:pPr>
              <w:tabs>
                <w:tab w:val="left" w:pos="2268"/>
                <w:tab w:val="right" w:pos="6237"/>
              </w:tabs>
              <w:spacing w:before="120" w:after="120"/>
              <w:jc w:val="center"/>
            </w:pPr>
            <w:r>
              <w:t>90</w:t>
            </w:r>
          </w:p>
        </w:tc>
        <w:tc>
          <w:tcPr>
            <w:tcW w:w="1290" w:type="dxa"/>
          </w:tcPr>
          <w:p w:rsidR="00000000" w:rsidRDefault="00BF2FE7">
            <w:pPr>
              <w:tabs>
                <w:tab w:val="left" w:pos="2268"/>
                <w:tab w:val="right" w:pos="6237"/>
              </w:tabs>
              <w:spacing w:before="120" w:after="120"/>
              <w:jc w:val="center"/>
            </w:pPr>
            <w:r>
              <w:t>80</w:t>
            </w:r>
          </w:p>
        </w:tc>
        <w:tc>
          <w:tcPr>
            <w:tcW w:w="1290" w:type="dxa"/>
          </w:tcPr>
          <w:p w:rsidR="00000000" w:rsidRDefault="00BF2FE7">
            <w:pPr>
              <w:tabs>
                <w:tab w:val="left" w:pos="2268"/>
                <w:tab w:val="right" w:pos="6237"/>
              </w:tabs>
              <w:spacing w:before="120" w:after="120"/>
              <w:jc w:val="center"/>
            </w:pPr>
            <w:r>
              <w:t>60</w:t>
            </w:r>
          </w:p>
        </w:tc>
        <w:tc>
          <w:tcPr>
            <w:tcW w:w="1290" w:type="dxa"/>
          </w:tcPr>
          <w:p w:rsidR="00000000" w:rsidRDefault="00BF2FE7">
            <w:pPr>
              <w:tabs>
                <w:tab w:val="left" w:pos="2268"/>
                <w:tab w:val="right" w:pos="6237"/>
              </w:tabs>
              <w:spacing w:before="120" w:after="120"/>
              <w:jc w:val="center"/>
            </w:pPr>
            <w:r>
              <w:t>40</w:t>
            </w:r>
          </w:p>
        </w:tc>
      </w:tr>
    </w:tbl>
    <w:p w:rsidR="00000000" w:rsidRDefault="00BF2FE7">
      <w:pPr>
        <w:tabs>
          <w:tab w:val="left" w:pos="2268"/>
          <w:tab w:val="right" w:pos="6237"/>
        </w:tabs>
        <w:spacing w:before="120"/>
        <w:ind w:firstLine="284"/>
        <w:jc w:val="both"/>
      </w:pPr>
      <w:r>
        <w:rPr>
          <w:b/>
        </w:rPr>
        <w:t>12.3.</w:t>
      </w:r>
      <w:r>
        <w:t xml:space="preserve"> Дегазаторы следует располагать на открытом воздухе или в п</w:t>
      </w:r>
      <w:r>
        <w:t>о</w:t>
      </w:r>
      <w:r>
        <w:t>мещении. Сероводород токсичен, при концентрации смеси сероводорода с воздухом 4,3-46 % взрывоопасен, поэтому помещения дегазаторов следует оборудовать приточно-вытяжной вентиляцией с 12-кратным обменом воздуха.</w:t>
      </w:r>
    </w:p>
    <w:p w:rsidR="00000000" w:rsidRDefault="00BF2FE7">
      <w:pPr>
        <w:pStyle w:val="1"/>
        <w:rPr>
          <w:b/>
        </w:rPr>
      </w:pPr>
      <w:r>
        <w:rPr>
          <w:b/>
        </w:rPr>
        <w:t>ХИМИЧЕСКИЙ МЕТОД</w:t>
      </w:r>
    </w:p>
    <w:p w:rsidR="00000000" w:rsidRDefault="00BF2FE7">
      <w:pPr>
        <w:tabs>
          <w:tab w:val="left" w:pos="2268"/>
          <w:tab w:val="right" w:pos="6237"/>
        </w:tabs>
        <w:ind w:firstLine="284"/>
        <w:jc w:val="both"/>
      </w:pPr>
      <w:r>
        <w:rPr>
          <w:b/>
        </w:rPr>
        <w:t>12.4.</w:t>
      </w:r>
      <w:r>
        <w:t xml:space="preserve"> Химический метод очистки воды от сероводорода следует пр</w:t>
      </w:r>
      <w:r>
        <w:t>и</w:t>
      </w:r>
      <w:r>
        <w:t>менять при содержании сероводорода до 10 мг/л</w:t>
      </w:r>
      <w:r>
        <w:t>. Метод основан на ре</w:t>
      </w:r>
      <w:r>
        <w:t>а</w:t>
      </w:r>
      <w:r>
        <w:t>гентном окислении сероводорода, коагуляции и фильтровании через скорые фильтры.</w:t>
      </w:r>
    </w:p>
    <w:p w:rsidR="00000000" w:rsidRDefault="00BF2FE7">
      <w:pPr>
        <w:tabs>
          <w:tab w:val="left" w:pos="2268"/>
          <w:tab w:val="right" w:pos="6237"/>
        </w:tabs>
        <w:ind w:firstLine="284"/>
        <w:jc w:val="both"/>
      </w:pPr>
      <w:r>
        <w:rPr>
          <w:b/>
        </w:rPr>
        <w:t>12.5.</w:t>
      </w:r>
      <w:r>
        <w:t xml:space="preserve"> Для окисления сероводорода применяют хлор или хлорсоде</w:t>
      </w:r>
      <w:r>
        <w:t>р</w:t>
      </w:r>
      <w:r>
        <w:t>жащие окислители, озон, перманганат калия, а также электрохимич</w:t>
      </w:r>
      <w:r>
        <w:t>е</w:t>
      </w:r>
      <w:r>
        <w:t>ский метод.</w:t>
      </w:r>
    </w:p>
    <w:p w:rsidR="00000000" w:rsidRDefault="00BF2FE7">
      <w:pPr>
        <w:tabs>
          <w:tab w:val="left" w:pos="2268"/>
          <w:tab w:val="right" w:pos="6237"/>
        </w:tabs>
        <w:ind w:firstLine="284"/>
        <w:jc w:val="both"/>
      </w:pPr>
      <w:r>
        <w:t>Дозы окислителей и преобладающие продукты реакции приведены в табл. 16.</w:t>
      </w:r>
    </w:p>
    <w:p w:rsidR="00000000" w:rsidRDefault="00BF2FE7">
      <w:pPr>
        <w:tabs>
          <w:tab w:val="left" w:pos="2268"/>
          <w:tab w:val="right" w:pos="6237"/>
        </w:tabs>
        <w:spacing w:after="120"/>
        <w:ind w:firstLine="284"/>
        <w:jc w:val="right"/>
      </w:pPr>
      <w:r>
        <w:t>Таблица 16</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2410"/>
        <w:gridCol w:w="2092"/>
      </w:tblGrid>
      <w:tr w:rsidR="00000000">
        <w:tblPrEx>
          <w:tblCellMar>
            <w:top w:w="0" w:type="dxa"/>
            <w:bottom w:w="0" w:type="dxa"/>
          </w:tblCellMar>
        </w:tblPrEx>
        <w:tc>
          <w:tcPr>
            <w:tcW w:w="1951" w:type="dxa"/>
          </w:tcPr>
          <w:p w:rsidR="00000000" w:rsidRDefault="00BF2FE7">
            <w:pPr>
              <w:tabs>
                <w:tab w:val="left" w:pos="2268"/>
                <w:tab w:val="right" w:pos="6237"/>
              </w:tabs>
              <w:jc w:val="center"/>
            </w:pPr>
            <w:r>
              <w:t>Реагент</w:t>
            </w:r>
          </w:p>
        </w:tc>
        <w:tc>
          <w:tcPr>
            <w:tcW w:w="2410" w:type="dxa"/>
          </w:tcPr>
          <w:p w:rsidR="00000000" w:rsidRDefault="00BF2FE7">
            <w:pPr>
              <w:tabs>
                <w:tab w:val="left" w:pos="2268"/>
                <w:tab w:val="right" w:pos="6237"/>
              </w:tabs>
              <w:jc w:val="center"/>
            </w:pPr>
            <w:r>
              <w:t xml:space="preserve">Доза реагента, </w:t>
            </w:r>
            <w:r>
              <w:br/>
              <w:t>мг на 1 мг сероводорода</w:t>
            </w:r>
          </w:p>
        </w:tc>
        <w:tc>
          <w:tcPr>
            <w:tcW w:w="2092" w:type="dxa"/>
          </w:tcPr>
          <w:p w:rsidR="00000000" w:rsidRDefault="00BF2FE7">
            <w:pPr>
              <w:tabs>
                <w:tab w:val="left" w:pos="2268"/>
                <w:tab w:val="right" w:pos="6237"/>
              </w:tabs>
              <w:jc w:val="center"/>
            </w:pPr>
            <w:r>
              <w:t>Преобладающие пр</w:t>
            </w:r>
            <w:r>
              <w:t>о</w:t>
            </w:r>
            <w:r>
              <w:t>дукты реакции</w:t>
            </w:r>
          </w:p>
        </w:tc>
      </w:tr>
      <w:tr w:rsidR="00000000">
        <w:tblPrEx>
          <w:tblCellMar>
            <w:top w:w="0" w:type="dxa"/>
            <w:bottom w:w="0" w:type="dxa"/>
          </w:tblCellMar>
        </w:tblPrEx>
        <w:tc>
          <w:tcPr>
            <w:tcW w:w="1951" w:type="dxa"/>
            <w:tcBorders>
              <w:bottom w:val="nil"/>
            </w:tcBorders>
          </w:tcPr>
          <w:p w:rsidR="00000000" w:rsidRDefault="00BF2FE7">
            <w:pPr>
              <w:tabs>
                <w:tab w:val="left" w:pos="2268"/>
                <w:tab w:val="right" w:pos="6237"/>
              </w:tabs>
              <w:spacing w:before="120"/>
            </w:pPr>
            <w:r>
              <w:t>Хлор</w:t>
            </w:r>
          </w:p>
        </w:tc>
        <w:tc>
          <w:tcPr>
            <w:tcW w:w="2410" w:type="dxa"/>
            <w:tcBorders>
              <w:bottom w:val="nil"/>
            </w:tcBorders>
          </w:tcPr>
          <w:p w:rsidR="00000000" w:rsidRDefault="00BF2FE7">
            <w:pPr>
              <w:tabs>
                <w:tab w:val="left" w:pos="2268"/>
                <w:tab w:val="right" w:pos="6237"/>
              </w:tabs>
              <w:spacing w:before="120"/>
              <w:jc w:val="center"/>
            </w:pPr>
            <w:r>
              <w:t>5</w:t>
            </w:r>
            <w:r>
              <w:br/>
              <w:t>8,4</w:t>
            </w:r>
          </w:p>
        </w:tc>
        <w:tc>
          <w:tcPr>
            <w:tcW w:w="2092" w:type="dxa"/>
            <w:tcBorders>
              <w:bottom w:val="nil"/>
            </w:tcBorders>
          </w:tcPr>
          <w:p w:rsidR="00000000" w:rsidRDefault="00BF2FE7">
            <w:pPr>
              <w:tabs>
                <w:tab w:val="left" w:pos="2268"/>
                <w:tab w:val="right" w:pos="6237"/>
              </w:tabs>
              <w:spacing w:before="120"/>
              <w:ind w:left="397"/>
            </w:pPr>
            <w:r>
              <w:t>Сера</w:t>
            </w:r>
            <w:r>
              <w:br/>
              <w:t>Сульфаты</w:t>
            </w:r>
          </w:p>
        </w:tc>
      </w:tr>
      <w:tr w:rsidR="00000000">
        <w:tblPrEx>
          <w:tblCellMar>
            <w:top w:w="0" w:type="dxa"/>
            <w:bottom w:w="0" w:type="dxa"/>
          </w:tblCellMar>
        </w:tblPrEx>
        <w:tc>
          <w:tcPr>
            <w:tcW w:w="1951" w:type="dxa"/>
            <w:tcBorders>
              <w:top w:val="nil"/>
              <w:bottom w:val="nil"/>
            </w:tcBorders>
          </w:tcPr>
          <w:p w:rsidR="00000000" w:rsidRDefault="00BF2FE7">
            <w:pPr>
              <w:tabs>
                <w:tab w:val="left" w:pos="2268"/>
                <w:tab w:val="right" w:pos="6237"/>
              </w:tabs>
              <w:spacing w:before="120"/>
            </w:pPr>
            <w:r>
              <w:t>Озон</w:t>
            </w:r>
          </w:p>
        </w:tc>
        <w:tc>
          <w:tcPr>
            <w:tcW w:w="2410" w:type="dxa"/>
            <w:tcBorders>
              <w:top w:val="nil"/>
              <w:bottom w:val="nil"/>
            </w:tcBorders>
          </w:tcPr>
          <w:p w:rsidR="00000000" w:rsidRDefault="00BF2FE7">
            <w:pPr>
              <w:tabs>
                <w:tab w:val="left" w:pos="2268"/>
                <w:tab w:val="right" w:pos="6237"/>
              </w:tabs>
              <w:spacing w:before="120"/>
              <w:jc w:val="center"/>
            </w:pPr>
            <w:r>
              <w:t>1,4</w:t>
            </w:r>
            <w:r>
              <w:br/>
              <w:t>1,9</w:t>
            </w:r>
          </w:p>
        </w:tc>
        <w:tc>
          <w:tcPr>
            <w:tcW w:w="2092" w:type="dxa"/>
            <w:tcBorders>
              <w:top w:val="nil"/>
              <w:bottom w:val="nil"/>
            </w:tcBorders>
          </w:tcPr>
          <w:p w:rsidR="00000000" w:rsidRDefault="00BF2FE7">
            <w:pPr>
              <w:tabs>
                <w:tab w:val="left" w:pos="2268"/>
                <w:tab w:val="right" w:pos="6237"/>
              </w:tabs>
              <w:spacing w:before="120"/>
              <w:ind w:left="397"/>
            </w:pPr>
            <w:r>
              <w:t>Сера</w:t>
            </w:r>
            <w:r>
              <w:br/>
              <w:t>Сульфаты</w:t>
            </w:r>
          </w:p>
        </w:tc>
      </w:tr>
      <w:tr w:rsidR="00000000">
        <w:tblPrEx>
          <w:tblCellMar>
            <w:top w:w="0" w:type="dxa"/>
            <w:bottom w:w="0" w:type="dxa"/>
          </w:tblCellMar>
        </w:tblPrEx>
        <w:tc>
          <w:tcPr>
            <w:tcW w:w="1951" w:type="dxa"/>
            <w:tcBorders>
              <w:top w:val="nil"/>
            </w:tcBorders>
          </w:tcPr>
          <w:p w:rsidR="00000000" w:rsidRDefault="00BF2FE7">
            <w:pPr>
              <w:tabs>
                <w:tab w:val="left" w:pos="2268"/>
                <w:tab w:val="right" w:pos="6237"/>
              </w:tabs>
              <w:spacing w:before="120"/>
            </w:pPr>
            <w:r>
              <w:t>Перманганат калия</w:t>
            </w:r>
          </w:p>
        </w:tc>
        <w:tc>
          <w:tcPr>
            <w:tcW w:w="2410" w:type="dxa"/>
            <w:tcBorders>
              <w:top w:val="nil"/>
            </w:tcBorders>
          </w:tcPr>
          <w:p w:rsidR="00000000" w:rsidRDefault="00BF2FE7">
            <w:pPr>
              <w:tabs>
                <w:tab w:val="left" w:pos="2268"/>
                <w:tab w:val="right" w:pos="6237"/>
              </w:tabs>
              <w:spacing w:before="120"/>
              <w:jc w:val="center"/>
            </w:pPr>
            <w:r>
              <w:t>3</w:t>
            </w:r>
            <w:r>
              <w:br/>
              <w:t>6,2</w:t>
            </w:r>
          </w:p>
        </w:tc>
        <w:tc>
          <w:tcPr>
            <w:tcW w:w="2092" w:type="dxa"/>
            <w:tcBorders>
              <w:top w:val="nil"/>
            </w:tcBorders>
          </w:tcPr>
          <w:p w:rsidR="00000000" w:rsidRDefault="00BF2FE7">
            <w:pPr>
              <w:tabs>
                <w:tab w:val="left" w:pos="2268"/>
                <w:tab w:val="right" w:pos="6237"/>
              </w:tabs>
              <w:spacing w:before="120" w:after="120"/>
              <w:ind w:left="397"/>
            </w:pPr>
            <w:r>
              <w:t>Сера</w:t>
            </w:r>
            <w:r>
              <w:br/>
              <w:t>Сульфаты</w:t>
            </w:r>
          </w:p>
        </w:tc>
      </w:tr>
    </w:tbl>
    <w:p w:rsidR="00000000" w:rsidRDefault="00BF2FE7">
      <w:pPr>
        <w:tabs>
          <w:tab w:val="left" w:pos="2268"/>
          <w:tab w:val="right" w:pos="6237"/>
        </w:tabs>
        <w:spacing w:before="120"/>
        <w:ind w:firstLine="284"/>
        <w:jc w:val="both"/>
      </w:pPr>
      <w:r>
        <w:t>При определении о</w:t>
      </w:r>
      <w:r>
        <w:t>бщего расхода реагентов-окислителей для обр</w:t>
      </w:r>
      <w:r>
        <w:t>а</w:t>
      </w:r>
      <w:r>
        <w:t>ботки воды необходимо учитывать их потребление также другими (кроме сероводорода) окисляющимися соединениями, которые находя</w:t>
      </w:r>
      <w:r>
        <w:t>т</w:t>
      </w:r>
      <w:r>
        <w:t>ся в воде.</w:t>
      </w:r>
    </w:p>
    <w:p w:rsidR="00000000" w:rsidRDefault="00BF2FE7">
      <w:pPr>
        <w:tabs>
          <w:tab w:val="left" w:pos="2268"/>
          <w:tab w:val="right" w:pos="6237"/>
        </w:tabs>
        <w:ind w:firstLine="284"/>
        <w:jc w:val="both"/>
      </w:pPr>
      <w:r>
        <w:rPr>
          <w:b/>
        </w:rPr>
        <w:t>12.6.</w:t>
      </w:r>
      <w:r>
        <w:t xml:space="preserve"> Распределители и смесители реагентов с водой следует прим</w:t>
      </w:r>
      <w:r>
        <w:t>е</w:t>
      </w:r>
      <w:r>
        <w:t>нять закрытого типа (см. разд. 1). Фильтры необходимо проектировать с водовоздушной промывкой, принимая дозу коагулянта на основании опытных определений. Ориентировочно она может быть принята 25—30 мг/л по безводному сернокислому алюминию.</w:t>
      </w:r>
    </w:p>
    <w:p w:rsidR="00000000" w:rsidRDefault="00BF2FE7">
      <w:pPr>
        <w:pStyle w:val="1"/>
        <w:rPr>
          <w:b/>
        </w:rPr>
      </w:pPr>
      <w:r>
        <w:rPr>
          <w:b/>
        </w:rPr>
        <w:t>БИОХИМИЧЕСКИЙ МЕТОД</w:t>
      </w:r>
      <w:r>
        <w:rPr>
          <w:b/>
          <w:vertAlign w:val="superscript"/>
        </w:rPr>
        <w:t>1</w:t>
      </w:r>
    </w:p>
    <w:p w:rsidR="00000000" w:rsidRDefault="00BF2FE7">
      <w:pPr>
        <w:tabs>
          <w:tab w:val="left" w:pos="2268"/>
          <w:tab w:val="right" w:pos="6237"/>
        </w:tabs>
        <w:ind w:firstLine="284"/>
        <w:jc w:val="both"/>
      </w:pPr>
      <w:r>
        <w:rPr>
          <w:vertAlign w:val="superscript"/>
        </w:rPr>
        <w:t>1</w:t>
      </w:r>
      <w:r>
        <w:t>Следуе</w:t>
      </w:r>
      <w:r>
        <w:t>т применять в экспериментальном порядке.</w:t>
      </w:r>
    </w:p>
    <w:p w:rsidR="00000000" w:rsidRDefault="00BF2FE7">
      <w:pPr>
        <w:tabs>
          <w:tab w:val="left" w:pos="2268"/>
          <w:tab w:val="right" w:pos="6237"/>
        </w:tabs>
        <w:spacing w:before="120"/>
        <w:ind w:firstLine="284"/>
        <w:jc w:val="both"/>
        <w:rPr>
          <w:lang w:val="en-US"/>
        </w:rPr>
      </w:pPr>
      <w:r>
        <w:rPr>
          <w:b/>
        </w:rPr>
        <w:t>12.7.</w:t>
      </w:r>
      <w:r>
        <w:t xml:space="preserve"> Метод очистки воды от сероводорода в реакторе биохимическ</w:t>
      </w:r>
      <w:r>
        <w:t>о</w:t>
      </w:r>
      <w:r>
        <w:t xml:space="preserve">го окисления основан на использовании главным образом тионовых бактерий </w:t>
      </w:r>
      <w:r>
        <w:rPr>
          <w:lang w:val="en-US"/>
        </w:rPr>
        <w:t>Thiobacillus thioparus.</w:t>
      </w:r>
    </w:p>
    <w:p w:rsidR="00000000" w:rsidRDefault="00BF2FE7">
      <w:pPr>
        <w:tabs>
          <w:tab w:val="left" w:pos="2268"/>
          <w:tab w:val="right" w:pos="6237"/>
        </w:tabs>
        <w:ind w:firstLine="284"/>
        <w:jc w:val="both"/>
      </w:pPr>
      <w:r>
        <w:rPr>
          <w:b/>
        </w:rPr>
        <w:t>12.8.</w:t>
      </w:r>
      <w:r>
        <w:t xml:space="preserve"> В реакторе биохимического окисления исходная вода пропуск</w:t>
      </w:r>
      <w:r>
        <w:t>а</w:t>
      </w:r>
      <w:r>
        <w:t>ется снизу вверх через затопленную зернистую загрузку и барботируется воздухом, в результате через 1—3 недели на загрузке развиваются ми</w:t>
      </w:r>
      <w:r>
        <w:t>к</w:t>
      </w:r>
      <w:r>
        <w:t>роорганизмы, окисляющие сероводород до серы и сульфатов. Увелич</w:t>
      </w:r>
      <w:r>
        <w:t>е</w:t>
      </w:r>
      <w:r>
        <w:t xml:space="preserve">ние продолжительности и интенсивности аэрации </w:t>
      </w:r>
      <w:r>
        <w:t>ведет к снижению в составе продуктов реакции содержания серы и увеличению концентр</w:t>
      </w:r>
      <w:r>
        <w:t>а</w:t>
      </w:r>
      <w:r>
        <w:t>ции сульфатов.</w:t>
      </w:r>
    </w:p>
    <w:p w:rsidR="00000000" w:rsidRDefault="00BF2FE7">
      <w:pPr>
        <w:tabs>
          <w:tab w:val="left" w:pos="2268"/>
          <w:tab w:val="right" w:pos="6237"/>
        </w:tabs>
        <w:ind w:firstLine="284"/>
        <w:jc w:val="both"/>
      </w:pPr>
      <w:r>
        <w:t>В состав очистной установки входят (черт. 40): реактор биохимич</w:t>
      </w:r>
      <w:r>
        <w:t>е</w:t>
      </w:r>
      <w:r>
        <w:t>ского окисления; воздуходувные агрегаты фильтрами для очистки во</w:t>
      </w:r>
      <w:r>
        <w:t>з</w:t>
      </w:r>
      <w:r>
        <w:t>духа, подаваемого в реактор биохимического окисления; бачок для пр</w:t>
      </w:r>
      <w:r>
        <w:t>и</w:t>
      </w:r>
      <w:r>
        <w:t>готовления раствора биогенного компонента — триполифосфата натрия; скорые фильтры. Реакторы располагают вне здания, предусматривая специальные мероприятия против замерзания, а также против загаз</w:t>
      </w:r>
      <w:r>
        <w:t>о</w:t>
      </w:r>
      <w:r>
        <w:t>ванности колодцев и кол</w:t>
      </w:r>
      <w:r>
        <w:t>лекторов.</w:t>
      </w:r>
    </w:p>
    <w:p w:rsidR="00000000" w:rsidRDefault="00BF2FE7">
      <w:pPr>
        <w:pStyle w:val="1"/>
        <w:spacing w:after="0"/>
        <w:rPr>
          <w:lang w:val="en-US"/>
        </w:rPr>
      </w:pPr>
      <w:r>
        <w:pict>
          <v:shape id="_x0000_i1149" type="#_x0000_t75" style="width:311.25pt;height:156.75pt">
            <v:imagedata r:id="rId205" o:title=""/>
          </v:shape>
        </w:pict>
      </w:r>
    </w:p>
    <w:p w:rsidR="00000000" w:rsidRDefault="00BF2FE7">
      <w:pPr>
        <w:pStyle w:val="1"/>
      </w:pPr>
      <w:r>
        <w:t xml:space="preserve">Черт. 40. Сооружения для удаления марганца из воды </w:t>
      </w:r>
      <w:r>
        <w:br/>
        <w:t>биохимич</w:t>
      </w:r>
      <w:r>
        <w:t>е</w:t>
      </w:r>
      <w:r>
        <w:t>ским методом</w:t>
      </w:r>
    </w:p>
    <w:p w:rsidR="00000000" w:rsidRDefault="00BF2FE7">
      <w:pPr>
        <w:pStyle w:val="2"/>
      </w:pPr>
      <w:r>
        <w:t>1 - реактор биохимического окисления; 2 - бачок для приготовления раствора триполифосфата натрия; 3 - скорый фильтр; 4 - воздуходувные агрегаты с фильтрами для очистки воздуха</w:t>
      </w:r>
    </w:p>
    <w:p w:rsidR="00000000" w:rsidRDefault="00BF2FE7">
      <w:pPr>
        <w:tabs>
          <w:tab w:val="left" w:pos="2268"/>
          <w:tab w:val="right" w:pos="6237"/>
        </w:tabs>
        <w:ind w:firstLine="284"/>
        <w:jc w:val="both"/>
      </w:pPr>
      <w:r>
        <w:rPr>
          <w:b/>
        </w:rPr>
        <w:t>12.9.</w:t>
      </w:r>
      <w:r>
        <w:t xml:space="preserve"> Метод следует применять при температуре воды 6-30 °С, о</w:t>
      </w:r>
      <w:r>
        <w:t>б</w:t>
      </w:r>
      <w:r>
        <w:t>щем содержании сероводорода до 50 мг/л, железа двухвалентного - до 0,3 мг/л, рН исходной воды - 7-9. Эффективность очистки воды от сер</w:t>
      </w:r>
      <w:r>
        <w:t>о</w:t>
      </w:r>
      <w:r>
        <w:t>водорода после ее обработки в реакторах и фильтрах со</w:t>
      </w:r>
      <w:r>
        <w:t>ставляет 95-99%.</w:t>
      </w:r>
    </w:p>
    <w:p w:rsidR="00000000" w:rsidRDefault="00BF2FE7">
      <w:pPr>
        <w:tabs>
          <w:tab w:val="left" w:pos="2268"/>
          <w:tab w:val="right" w:pos="6237"/>
        </w:tabs>
        <w:ind w:firstLine="284"/>
        <w:jc w:val="both"/>
      </w:pPr>
      <w:r>
        <w:rPr>
          <w:b/>
        </w:rPr>
        <w:t>12.10.</w:t>
      </w:r>
      <w:r>
        <w:t xml:space="preserve"> В случае очистки от сероводорода подземных или дренажных вод, мутность которых превышает 15 мг/л, перед реактором биохимич</w:t>
      </w:r>
      <w:r>
        <w:t>е</w:t>
      </w:r>
      <w:r>
        <w:t>ского окисления необходимо устраивать сооружения для осветления в</w:t>
      </w:r>
      <w:r>
        <w:t>о</w:t>
      </w:r>
      <w:r>
        <w:t>ды с целью предотвращения засорения распределительной системы и зернистой загрузки реактора.</w:t>
      </w:r>
    </w:p>
    <w:p w:rsidR="00000000" w:rsidRDefault="00BF2FE7">
      <w:pPr>
        <w:tabs>
          <w:tab w:val="left" w:pos="2268"/>
          <w:tab w:val="right" w:pos="6237"/>
        </w:tabs>
        <w:ind w:firstLine="284"/>
        <w:jc w:val="both"/>
      </w:pPr>
      <w:r>
        <w:rPr>
          <w:b/>
        </w:rPr>
        <w:t>12.11.</w:t>
      </w:r>
      <w:r>
        <w:t xml:space="preserve"> Необходимость фильтрования воды, прошедшей через реактор биохимического окисления, выясняется в результате технологических изысканий. Фильтрование предусматривается, если мутность воды, предназначенн</w:t>
      </w:r>
      <w:r>
        <w:t>ой для питьевых целей, после реактора биохимического окисления превышает 1,5 мг/л. Фильтры следует применять с загрузкой крупностью 0,7—1,6 мм и высотой слоя 1,5—2 м. Проектирование фильтров надлежит осуществлять в соответствии со СНиП 2.04.02-84.</w:t>
      </w:r>
    </w:p>
    <w:p w:rsidR="00000000" w:rsidRDefault="00BF2FE7">
      <w:pPr>
        <w:tabs>
          <w:tab w:val="left" w:pos="2268"/>
          <w:tab w:val="right" w:pos="6237"/>
        </w:tabs>
        <w:ind w:firstLine="284"/>
        <w:jc w:val="both"/>
      </w:pPr>
      <w:r>
        <w:rPr>
          <w:b/>
        </w:rPr>
        <w:t>12.12.</w:t>
      </w:r>
      <w:r>
        <w:t xml:space="preserve"> В тех случаях, когда фильтрование без коагуляции не обесп</w:t>
      </w:r>
      <w:r>
        <w:t>е</w:t>
      </w:r>
      <w:r>
        <w:t>чивает очистку воды от активного ила, образующегося в реакторе би</w:t>
      </w:r>
      <w:r>
        <w:t>о</w:t>
      </w:r>
      <w:r>
        <w:t>химического окисления, перед фильтрами воду следует обрабатывать коагулянтом. После фильтров надлежит предусматривать хлорирование во</w:t>
      </w:r>
      <w:r>
        <w:t>ды дозой, равной 2—3 мг/л. Промывка фильтров — водово</w:t>
      </w:r>
      <w:r>
        <w:t>з</w:t>
      </w:r>
      <w:r>
        <w:t>душная.</w:t>
      </w:r>
    </w:p>
    <w:p w:rsidR="00000000" w:rsidRDefault="00BF2FE7">
      <w:pPr>
        <w:tabs>
          <w:tab w:val="left" w:pos="2268"/>
          <w:tab w:val="right" w:pos="6237"/>
        </w:tabs>
        <w:ind w:firstLine="284"/>
        <w:jc w:val="both"/>
      </w:pPr>
      <w:r>
        <w:rPr>
          <w:b/>
        </w:rPr>
        <w:t>12.13.</w:t>
      </w:r>
      <w:r>
        <w:t xml:space="preserve"> Промывные воды фильтров после обработки их коагулянтом или флокулянтом и отстаивания целесообразно возвращать в реактор биохимического окисления. Продолжительность отстаивания воды — не менее 5 ч. Промывные воды могут содержать гидроксид алюминия (или железа), активный ил и коллоидную серу. Промывные воды не содержат веществ, которые препятствовали бы сбросу этих вод или выпавшего из них осадка в сеть хозяйственно-фекальной канализации.</w:t>
      </w:r>
    </w:p>
    <w:p w:rsidR="00000000" w:rsidRDefault="00BF2FE7">
      <w:pPr>
        <w:tabs>
          <w:tab w:val="left" w:pos="2268"/>
          <w:tab w:val="right" w:pos="6237"/>
        </w:tabs>
        <w:ind w:firstLine="284"/>
        <w:jc w:val="both"/>
      </w:pPr>
      <w:r>
        <w:rPr>
          <w:b/>
        </w:rPr>
        <w:t>12</w:t>
      </w:r>
      <w:r>
        <w:rPr>
          <w:b/>
        </w:rPr>
        <w:t>.14.</w:t>
      </w:r>
      <w:r>
        <w:t xml:space="preserve"> При рН 7—9 происходит интенсивное поглощение микроорг</w:t>
      </w:r>
      <w:r>
        <w:t>а</w:t>
      </w:r>
      <w:r>
        <w:t>низмами</w:t>
      </w:r>
      <w:r>
        <w:rPr>
          <w:lang w:val="en-US"/>
        </w:rPr>
        <w:t xml:space="preserve"> Thiobacillus thioparus</w:t>
      </w:r>
      <w:r>
        <w:t xml:space="preserve"> растворенного сероводорода из воды. При рН обработанной воды свыше 7,5 и общем содержании сероводор</w:t>
      </w:r>
      <w:r>
        <w:t>о</w:t>
      </w:r>
      <w:r>
        <w:t>да в исходной воде до 20 мг/л после развития микроорганизмов (активного ила) на поверхности загрузки не происходит загрязнения окружающей среды выбросами сероводорода из реактора в воздух. При большем содержании сероводорода в воде следует провести технолог</w:t>
      </w:r>
      <w:r>
        <w:t>и</w:t>
      </w:r>
      <w:r>
        <w:t>ческие изыскания на опытно-промышленной установке для определени</w:t>
      </w:r>
      <w:r>
        <w:t>я количества выбросов сероводорода. Очистка воздушных выбросов от сероводорода может быть предусмотрена известными метод</w:t>
      </w:r>
      <w:r>
        <w:t>а</w:t>
      </w:r>
      <w:r>
        <w:t>ми.</w:t>
      </w:r>
    </w:p>
    <w:p w:rsidR="00000000" w:rsidRDefault="00BF2FE7">
      <w:pPr>
        <w:tabs>
          <w:tab w:val="left" w:pos="2268"/>
          <w:tab w:val="right" w:pos="6237"/>
        </w:tabs>
        <w:ind w:firstLine="284"/>
        <w:jc w:val="both"/>
      </w:pPr>
      <w:r>
        <w:rPr>
          <w:b/>
        </w:rPr>
        <w:t>12.15.</w:t>
      </w:r>
      <w:r>
        <w:t xml:space="preserve"> Реактор биохимического окисления представляет собой резе</w:t>
      </w:r>
      <w:r>
        <w:t>р</w:t>
      </w:r>
      <w:r>
        <w:t>вуар с перекрытием из съемных плит, загруженный щебнем или гравием с крупностью зерен 10—30 мм, с толщиной слоя гравия 1,0 м. Толщина слоя воды над загрузкой должна быть не менее 1,0 м. При общей высоте реактора не менее 3 м удельную гидравлическую нагрузку на 1 м</w:t>
      </w:r>
      <w:r>
        <w:rPr>
          <w:vertAlign w:val="superscript"/>
        </w:rPr>
        <w:t>2</w:t>
      </w:r>
      <w:r>
        <w:t xml:space="preserve"> пл</w:t>
      </w:r>
      <w:r>
        <w:t>о</w:t>
      </w:r>
      <w:r>
        <w:t>щади реактора и удельный расход воздуха на 1 м</w:t>
      </w:r>
      <w:r>
        <w:rPr>
          <w:vertAlign w:val="superscript"/>
        </w:rPr>
        <w:t>3</w:t>
      </w:r>
      <w:r>
        <w:t xml:space="preserve"> обраба</w:t>
      </w:r>
      <w:r>
        <w:t>тываемой воды можно принимать по табл. 17.</w:t>
      </w:r>
    </w:p>
    <w:p w:rsidR="00000000" w:rsidRDefault="00BF2FE7">
      <w:pPr>
        <w:tabs>
          <w:tab w:val="left" w:pos="2268"/>
          <w:tab w:val="right" w:pos="6237"/>
        </w:tabs>
        <w:spacing w:after="120"/>
        <w:ind w:firstLine="284"/>
        <w:jc w:val="right"/>
      </w:pPr>
      <w:r>
        <w:t>Таблица 17</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51"/>
        <w:gridCol w:w="2151"/>
        <w:gridCol w:w="2151"/>
      </w:tblGrid>
      <w:tr w:rsidR="00000000">
        <w:tblPrEx>
          <w:tblCellMar>
            <w:top w:w="0" w:type="dxa"/>
            <w:bottom w:w="0" w:type="dxa"/>
          </w:tblCellMar>
        </w:tblPrEx>
        <w:tc>
          <w:tcPr>
            <w:tcW w:w="2151" w:type="dxa"/>
          </w:tcPr>
          <w:p w:rsidR="00000000" w:rsidRDefault="00BF2FE7">
            <w:pPr>
              <w:tabs>
                <w:tab w:val="left" w:pos="2268"/>
                <w:tab w:val="right" w:pos="6237"/>
              </w:tabs>
              <w:jc w:val="center"/>
            </w:pPr>
            <w:r>
              <w:t xml:space="preserve">Общее содержание соединений </w:t>
            </w:r>
            <w:r>
              <w:br/>
              <w:t>серовод</w:t>
            </w:r>
            <w:r>
              <w:t>о</w:t>
            </w:r>
            <w:r>
              <w:t xml:space="preserve">рода </w:t>
            </w:r>
            <w:r>
              <w:br/>
              <w:t>в исходной воде, мг/л</w:t>
            </w:r>
          </w:p>
        </w:tc>
        <w:tc>
          <w:tcPr>
            <w:tcW w:w="2151" w:type="dxa"/>
          </w:tcPr>
          <w:p w:rsidR="00000000" w:rsidRDefault="00BF2FE7">
            <w:pPr>
              <w:tabs>
                <w:tab w:val="left" w:pos="2268"/>
                <w:tab w:val="right" w:pos="6237"/>
              </w:tabs>
              <w:jc w:val="center"/>
            </w:pPr>
            <w:r>
              <w:t xml:space="preserve">Удельная </w:t>
            </w:r>
            <w:r>
              <w:br/>
              <w:t>гидравлическая н</w:t>
            </w:r>
            <w:r>
              <w:t>а</w:t>
            </w:r>
            <w:r>
              <w:t xml:space="preserve">грузка, </w:t>
            </w:r>
            <w:r>
              <w:br/>
              <w:t>м</w:t>
            </w:r>
            <w:r>
              <w:rPr>
                <w:vertAlign w:val="superscript"/>
              </w:rPr>
              <w:t>3</w:t>
            </w:r>
            <w:r>
              <w:t>/(м</w:t>
            </w:r>
            <w:r>
              <w:rPr>
                <w:vertAlign w:val="superscript"/>
              </w:rPr>
              <w:t>2</w:t>
            </w:r>
            <w:r>
              <w:sym w:font="Symbol" w:char="F0D7"/>
            </w:r>
            <w:r>
              <w:t>сут)</w:t>
            </w:r>
          </w:p>
        </w:tc>
        <w:tc>
          <w:tcPr>
            <w:tcW w:w="2151" w:type="dxa"/>
          </w:tcPr>
          <w:p w:rsidR="00000000" w:rsidRDefault="00BF2FE7">
            <w:pPr>
              <w:tabs>
                <w:tab w:val="left" w:pos="2268"/>
                <w:tab w:val="right" w:pos="6237"/>
              </w:tabs>
              <w:spacing w:before="120"/>
              <w:jc w:val="center"/>
            </w:pPr>
            <w:r>
              <w:t xml:space="preserve">Удельный расход </w:t>
            </w:r>
            <w:r>
              <w:br/>
              <w:t>во</w:t>
            </w:r>
            <w:r>
              <w:t>з</w:t>
            </w:r>
            <w:r>
              <w:t xml:space="preserve">духа, </w:t>
            </w:r>
            <w:r>
              <w:br/>
              <w:t>м</w:t>
            </w:r>
            <w:r>
              <w:rPr>
                <w:vertAlign w:val="superscript"/>
              </w:rPr>
              <w:t>3</w:t>
            </w:r>
            <w:r>
              <w:t xml:space="preserve"> на 1 м</w:t>
            </w:r>
            <w:r>
              <w:rPr>
                <w:vertAlign w:val="superscript"/>
              </w:rPr>
              <w:t>3</w:t>
            </w:r>
            <w:r>
              <w:t xml:space="preserve"> воды</w:t>
            </w:r>
          </w:p>
        </w:tc>
      </w:tr>
      <w:tr w:rsidR="00000000">
        <w:tblPrEx>
          <w:tblCellMar>
            <w:top w:w="0" w:type="dxa"/>
            <w:bottom w:w="0" w:type="dxa"/>
          </w:tblCellMar>
        </w:tblPrEx>
        <w:tc>
          <w:tcPr>
            <w:tcW w:w="2151" w:type="dxa"/>
            <w:tcBorders>
              <w:bottom w:val="nil"/>
            </w:tcBorders>
          </w:tcPr>
          <w:p w:rsidR="00000000" w:rsidRDefault="00BF2FE7">
            <w:pPr>
              <w:tabs>
                <w:tab w:val="left" w:pos="2268"/>
                <w:tab w:val="right" w:pos="6237"/>
              </w:tabs>
              <w:spacing w:before="120"/>
              <w:jc w:val="center"/>
            </w:pPr>
            <w:r>
              <w:t>До 20</w:t>
            </w:r>
          </w:p>
        </w:tc>
        <w:tc>
          <w:tcPr>
            <w:tcW w:w="2151" w:type="dxa"/>
            <w:tcBorders>
              <w:bottom w:val="nil"/>
            </w:tcBorders>
          </w:tcPr>
          <w:p w:rsidR="00000000" w:rsidRDefault="00BF2FE7">
            <w:pPr>
              <w:tabs>
                <w:tab w:val="left" w:pos="2268"/>
                <w:tab w:val="right" w:pos="6237"/>
              </w:tabs>
              <w:spacing w:before="120"/>
              <w:jc w:val="center"/>
            </w:pPr>
            <w:r>
              <w:t>210—70</w:t>
            </w:r>
          </w:p>
        </w:tc>
        <w:tc>
          <w:tcPr>
            <w:tcW w:w="2151" w:type="dxa"/>
            <w:tcBorders>
              <w:bottom w:val="nil"/>
            </w:tcBorders>
          </w:tcPr>
          <w:p w:rsidR="00000000" w:rsidRDefault="00BF2FE7">
            <w:pPr>
              <w:tabs>
                <w:tab w:val="left" w:pos="2268"/>
                <w:tab w:val="right" w:pos="6237"/>
              </w:tabs>
              <w:spacing w:before="120"/>
              <w:jc w:val="center"/>
            </w:pPr>
            <w:r>
              <w:t>2—4</w:t>
            </w:r>
          </w:p>
        </w:tc>
      </w:tr>
      <w:tr w:rsidR="00000000">
        <w:tblPrEx>
          <w:tblCellMar>
            <w:top w:w="0" w:type="dxa"/>
            <w:bottom w:w="0" w:type="dxa"/>
          </w:tblCellMar>
        </w:tblPrEx>
        <w:tc>
          <w:tcPr>
            <w:tcW w:w="2151" w:type="dxa"/>
            <w:tcBorders>
              <w:top w:val="nil"/>
            </w:tcBorders>
          </w:tcPr>
          <w:p w:rsidR="00000000" w:rsidRDefault="00BF2FE7">
            <w:pPr>
              <w:tabs>
                <w:tab w:val="left" w:pos="2268"/>
                <w:tab w:val="right" w:pos="6237"/>
              </w:tabs>
              <w:spacing w:before="120" w:after="120"/>
              <w:jc w:val="center"/>
            </w:pPr>
            <w:r>
              <w:t>20—50</w:t>
            </w:r>
          </w:p>
        </w:tc>
        <w:tc>
          <w:tcPr>
            <w:tcW w:w="2151" w:type="dxa"/>
            <w:tcBorders>
              <w:top w:val="nil"/>
            </w:tcBorders>
          </w:tcPr>
          <w:p w:rsidR="00000000" w:rsidRDefault="00BF2FE7">
            <w:pPr>
              <w:tabs>
                <w:tab w:val="left" w:pos="2268"/>
                <w:tab w:val="right" w:pos="6237"/>
              </w:tabs>
              <w:spacing w:before="120" w:after="120"/>
              <w:jc w:val="center"/>
            </w:pPr>
            <w:r>
              <w:t>70—40</w:t>
            </w:r>
          </w:p>
        </w:tc>
        <w:tc>
          <w:tcPr>
            <w:tcW w:w="2151" w:type="dxa"/>
            <w:tcBorders>
              <w:top w:val="nil"/>
            </w:tcBorders>
          </w:tcPr>
          <w:p w:rsidR="00000000" w:rsidRDefault="00BF2FE7">
            <w:pPr>
              <w:tabs>
                <w:tab w:val="left" w:pos="2268"/>
                <w:tab w:val="right" w:pos="6237"/>
              </w:tabs>
              <w:spacing w:before="120" w:after="120"/>
              <w:jc w:val="center"/>
            </w:pPr>
            <w:r>
              <w:t xml:space="preserve">4—7 </w:t>
            </w:r>
          </w:p>
        </w:tc>
      </w:tr>
    </w:tbl>
    <w:p w:rsidR="00000000" w:rsidRDefault="00BF2FE7">
      <w:pPr>
        <w:tabs>
          <w:tab w:val="left" w:pos="2268"/>
          <w:tab w:val="right" w:pos="6237"/>
        </w:tabs>
        <w:spacing w:before="120"/>
        <w:ind w:firstLine="284"/>
        <w:jc w:val="both"/>
      </w:pPr>
      <w:r>
        <w:t>П р и м е ч а н и я: 1. Рекомендуемые параметры для каждого ко</w:t>
      </w:r>
      <w:r>
        <w:t>н</w:t>
      </w:r>
      <w:r>
        <w:t>кретного объекта следует проверять технологическими изысканиями.</w:t>
      </w:r>
    </w:p>
    <w:p w:rsidR="00000000" w:rsidRDefault="00BF2FE7">
      <w:pPr>
        <w:tabs>
          <w:tab w:val="left" w:pos="2268"/>
          <w:tab w:val="right" w:pos="6237"/>
        </w:tabs>
        <w:spacing w:after="120"/>
        <w:ind w:firstLine="284"/>
        <w:jc w:val="both"/>
      </w:pPr>
      <w:r>
        <w:t>2. В табл. 17 даны параметры при температуре воды 9-10 °С. При температуре воды 6-8 °С гидравлическая нагрузка уменьшается на 50 %, при т</w:t>
      </w:r>
      <w:r>
        <w:t>емпературе свыше 15 °С - увеличивается на 50 %.</w:t>
      </w:r>
    </w:p>
    <w:p w:rsidR="00000000" w:rsidRDefault="00BF2FE7">
      <w:pPr>
        <w:tabs>
          <w:tab w:val="left" w:pos="2268"/>
          <w:tab w:val="right" w:pos="6237"/>
        </w:tabs>
        <w:ind w:firstLine="284"/>
        <w:jc w:val="both"/>
      </w:pPr>
      <w:r>
        <w:rPr>
          <w:b/>
        </w:rPr>
        <w:t>12.16.</w:t>
      </w:r>
      <w:r>
        <w:t xml:space="preserve"> Отвод воды из реактора следует предусматривать по деревя</w:t>
      </w:r>
      <w:r>
        <w:t>н</w:t>
      </w:r>
      <w:r>
        <w:t>ным или пластмассовым желобам, установленным в верхней части р</w:t>
      </w:r>
      <w:r>
        <w:t>е</w:t>
      </w:r>
      <w:r>
        <w:t>актора таким образом, чтобы верхняя кромка желобов располагалась строго горизонтально. Расстояние между желобами должно быть не б</w:t>
      </w:r>
      <w:r>
        <w:t>о</w:t>
      </w:r>
      <w:r>
        <w:t>лее 2 м. Площадь одного реактора, исходя из условия равномерного распределения водя и воздуха по его площади, следует принимать не более 100 м.</w:t>
      </w:r>
    </w:p>
    <w:p w:rsidR="00000000" w:rsidRDefault="00BF2FE7">
      <w:pPr>
        <w:tabs>
          <w:tab w:val="left" w:pos="2268"/>
          <w:tab w:val="right" w:pos="6237"/>
        </w:tabs>
        <w:ind w:firstLine="284"/>
        <w:jc w:val="both"/>
      </w:pPr>
      <w:r>
        <w:rPr>
          <w:b/>
        </w:rPr>
        <w:t>12.17.</w:t>
      </w:r>
      <w:r>
        <w:t xml:space="preserve"> Число независимо работающих отделений реактора приним</w:t>
      </w:r>
      <w:r>
        <w:t>а</w:t>
      </w:r>
      <w:r>
        <w:t>ют</w:t>
      </w:r>
      <w:r>
        <w:t xml:space="preserve"> не менее четырех. Предусматривается возможность подачи всей в</w:t>
      </w:r>
      <w:r>
        <w:t>о</w:t>
      </w:r>
      <w:r>
        <w:t>ды и воздуха в одно отделение реактора с целью промывки загрузки.</w:t>
      </w:r>
    </w:p>
    <w:p w:rsidR="00000000" w:rsidRDefault="00BF2FE7">
      <w:pPr>
        <w:tabs>
          <w:tab w:val="left" w:pos="2268"/>
          <w:tab w:val="right" w:pos="6237"/>
        </w:tabs>
        <w:ind w:firstLine="284"/>
        <w:jc w:val="both"/>
      </w:pPr>
      <w:r>
        <w:t>Надлежит предусматривать возможность опорожнения реактора для осуществления ремонтных работ и профилактического осмотра.</w:t>
      </w:r>
    </w:p>
    <w:p w:rsidR="00000000" w:rsidRDefault="00BF2FE7">
      <w:pPr>
        <w:tabs>
          <w:tab w:val="left" w:pos="2268"/>
          <w:tab w:val="right" w:pos="6237"/>
        </w:tabs>
        <w:ind w:firstLine="284"/>
        <w:jc w:val="both"/>
      </w:pPr>
      <w:r>
        <w:rPr>
          <w:b/>
        </w:rPr>
        <w:t>12.18.</w:t>
      </w:r>
      <w:r>
        <w:t xml:space="preserve"> На дне реактора устраивают две распределительные системы: одну — для распределения воды, другую — для воздуха. Распредел</w:t>
      </w:r>
      <w:r>
        <w:t>и</w:t>
      </w:r>
      <w:r>
        <w:t>тельные системы размещают на дне резервуара под ложным дырчатым днищем, на которое укладывают гравий или щебень. Диаметр отверстий в т</w:t>
      </w:r>
      <w:r>
        <w:t>рубах для распределения воды - 10 мм, шаг между отверстиями - 0,5 м. Расстояние между трубами для воздуха - 0,25 м, между отверстиями - 0,15 м. Отверстая в трубах для воздуха диаметром 3 мм располагают под углом 45° вверх с обеих сторон труб в шахматном порядке.</w:t>
      </w:r>
    </w:p>
    <w:p w:rsidR="00000000" w:rsidRDefault="00BF2FE7">
      <w:pPr>
        <w:tabs>
          <w:tab w:val="left" w:pos="2268"/>
          <w:tab w:val="right" w:pos="6237"/>
        </w:tabs>
        <w:ind w:firstLine="284"/>
        <w:jc w:val="both"/>
      </w:pPr>
      <w:r>
        <w:t>Суммарная площадь отверстий в каждом ответвлении системы под</w:t>
      </w:r>
      <w:r>
        <w:t>а</w:t>
      </w:r>
      <w:r>
        <w:t>чи воды должна составлять 0,3-0,35 площади поперечного сечения тр</w:t>
      </w:r>
      <w:r>
        <w:t>у</w:t>
      </w:r>
      <w:r>
        <w:t>бы, суммарная площадь поперечных сечений ответвлений - 0,4-0,6 пл</w:t>
      </w:r>
      <w:r>
        <w:t>о</w:t>
      </w:r>
      <w:r>
        <w:t>щади поперечного сечения коллектора.</w:t>
      </w:r>
    </w:p>
    <w:p w:rsidR="00000000" w:rsidRDefault="00BF2FE7">
      <w:pPr>
        <w:tabs>
          <w:tab w:val="left" w:pos="2268"/>
          <w:tab w:val="right" w:pos="6237"/>
        </w:tabs>
        <w:ind w:firstLine="284"/>
        <w:jc w:val="both"/>
      </w:pPr>
      <w:r>
        <w:t>В конце каждой расп</w:t>
      </w:r>
      <w:r>
        <w:t>ределительной трубы и на магистрали воздух</w:t>
      </w:r>
      <w:r>
        <w:t>о</w:t>
      </w:r>
      <w:r>
        <w:t>водов должны быть установлены стояки с задвижками или съемными заглушками для продувки воздушной распределительной системы. Во</w:t>
      </w:r>
      <w:r>
        <w:t>з</w:t>
      </w:r>
      <w:r>
        <w:t>духоводы перед пуском в эксплуатацию продувают, удаляя воздух через специальные задвижки или заглушки.</w:t>
      </w:r>
    </w:p>
    <w:p w:rsidR="00000000" w:rsidRDefault="00BF2FE7">
      <w:pPr>
        <w:tabs>
          <w:tab w:val="left" w:pos="2268"/>
          <w:tab w:val="right" w:pos="6237"/>
        </w:tabs>
        <w:ind w:firstLine="284"/>
        <w:jc w:val="both"/>
      </w:pPr>
      <w:r>
        <w:t>Систему для распределения воздуха необходимо располагать на о</w:t>
      </w:r>
      <w:r>
        <w:t>д</w:t>
      </w:r>
      <w:r>
        <w:t>ной отметке строго горизонтально. Допустимое отклонение должно быть не более ± 3 мм.</w:t>
      </w:r>
    </w:p>
    <w:p w:rsidR="00000000" w:rsidRDefault="00BF2FE7">
      <w:pPr>
        <w:tabs>
          <w:tab w:val="left" w:pos="2268"/>
          <w:tab w:val="right" w:pos="6237"/>
        </w:tabs>
        <w:ind w:firstLine="284"/>
        <w:jc w:val="both"/>
      </w:pPr>
      <w:r>
        <w:t>Скорость движения воды в начале дырчатой трубы — 1—1,5 м/с, воздуха — 15—20 м/с, скорость вы</w:t>
      </w:r>
      <w:r>
        <w:t>хода воздуха из отверстий — 40—50 м/с. Магистральные воздуховоды укладывают выше уровня воды в р</w:t>
      </w:r>
      <w:r>
        <w:t>е</w:t>
      </w:r>
      <w:r>
        <w:t>акторах. Необходимо обеспечивать равномерность распределения воды и воздуха (не менее 80 %).</w:t>
      </w:r>
    </w:p>
    <w:p w:rsidR="00000000" w:rsidRDefault="00BF2FE7">
      <w:pPr>
        <w:tabs>
          <w:tab w:val="left" w:pos="2268"/>
          <w:tab w:val="right" w:pos="6237"/>
        </w:tabs>
        <w:ind w:firstLine="284"/>
        <w:jc w:val="both"/>
      </w:pPr>
      <w:r>
        <w:t>Трубы для подачи воздуха укладывают на деревянные или пластма</w:t>
      </w:r>
      <w:r>
        <w:t>с</w:t>
      </w:r>
      <w:r>
        <w:t>совые опоры и крепят к опорам хомутами с резиновыми прокладками. Опоры крепят к днищу реактора, хомуты устанавливают через 1,0 м.</w:t>
      </w:r>
    </w:p>
    <w:p w:rsidR="00000000" w:rsidRDefault="00BF2FE7">
      <w:pPr>
        <w:tabs>
          <w:tab w:val="left" w:pos="2268"/>
          <w:tab w:val="right" w:pos="6237"/>
        </w:tabs>
        <w:ind w:firstLine="284"/>
        <w:jc w:val="both"/>
      </w:pPr>
      <w:r>
        <w:t>Внутреннюю поверхность реактора следует защищать антикорроз</w:t>
      </w:r>
      <w:r>
        <w:t>и</w:t>
      </w:r>
      <w:r>
        <w:t>онным покрытием.</w:t>
      </w:r>
    </w:p>
    <w:p w:rsidR="00000000" w:rsidRDefault="00BF2FE7">
      <w:pPr>
        <w:tabs>
          <w:tab w:val="left" w:pos="2268"/>
          <w:tab w:val="right" w:pos="6237"/>
        </w:tabs>
        <w:ind w:firstLine="284"/>
        <w:jc w:val="both"/>
      </w:pPr>
      <w:r>
        <w:rPr>
          <w:b/>
        </w:rPr>
        <w:t>12.19.</w:t>
      </w:r>
      <w:r>
        <w:t xml:space="preserve"> Для транспортирования воды, содержащей серовод</w:t>
      </w:r>
      <w:r>
        <w:t>ород, пре</w:t>
      </w:r>
      <w:r>
        <w:t>д</w:t>
      </w:r>
      <w:r>
        <w:t>почтительно применять трубы:</w:t>
      </w:r>
    </w:p>
    <w:p w:rsidR="00000000" w:rsidRDefault="00BF2FE7">
      <w:pPr>
        <w:tabs>
          <w:tab w:val="left" w:pos="2268"/>
          <w:tab w:val="right" w:pos="6237"/>
        </w:tabs>
        <w:ind w:firstLine="284"/>
        <w:jc w:val="both"/>
      </w:pPr>
      <w:r>
        <w:t>асбестоцементные напорные (ГОСТ 539—80) с асбестоцементными муфтами типа САМ;</w:t>
      </w:r>
    </w:p>
    <w:p w:rsidR="00000000" w:rsidRDefault="00BF2FE7">
      <w:pPr>
        <w:tabs>
          <w:tab w:val="left" w:pos="2268"/>
          <w:tab w:val="right" w:pos="6237"/>
        </w:tabs>
        <w:ind w:firstLine="284"/>
        <w:jc w:val="both"/>
      </w:pPr>
      <w:r>
        <w:t xml:space="preserve">из высокохромистых сталей марок Х25Т, Х17Т, Х21Н5Т, Х18Н10Т; </w:t>
      </w:r>
    </w:p>
    <w:p w:rsidR="00000000" w:rsidRDefault="00BF2FE7">
      <w:pPr>
        <w:tabs>
          <w:tab w:val="left" w:pos="2268"/>
          <w:tab w:val="right" w:pos="6237"/>
        </w:tabs>
        <w:ind w:firstLine="284"/>
        <w:jc w:val="both"/>
      </w:pPr>
      <w:r>
        <w:t>из полиэтилена высокого давления и низкой плотности ПНП (ГОСТ 18599-83).</w:t>
      </w:r>
    </w:p>
    <w:p w:rsidR="00000000" w:rsidRDefault="00BF2FE7">
      <w:pPr>
        <w:tabs>
          <w:tab w:val="left" w:pos="2268"/>
          <w:tab w:val="right" w:pos="6237"/>
        </w:tabs>
        <w:ind w:firstLine="284"/>
        <w:jc w:val="both"/>
      </w:pPr>
      <w:r>
        <w:t>Арматуру необходимо применять в коррозионно-стойком исполн</w:t>
      </w:r>
      <w:r>
        <w:t>е</w:t>
      </w:r>
      <w:r>
        <w:t>нии. Можно использовать вентили и клапаны из пластмасс (винипласта, полиэтилена), а также стальную и чугунную арматуру, футерованную пластмассой или резиной. Материал для покрытия внутренней повер</w:t>
      </w:r>
      <w:r>
        <w:t>х</w:t>
      </w:r>
      <w:r>
        <w:t>ност</w:t>
      </w:r>
      <w:r>
        <w:t>и труб и резервуаров должен предусматриваться в соответствии с «Перечнем материалов и реагентов, разрешенных Главным санитарно-эпидемиологическим управлением Минздрава СССР для применения в практике хозяйственно-питьевого водоснабжения». Проходные галереи для трубопроводов и арматуры надлежит оборудовать принудительной вентиляцией с 12-кратным обменом воздуха, а также обогр</w:t>
      </w:r>
      <w:r>
        <w:t>е</w:t>
      </w:r>
      <w:r>
        <w:t>вом.</w:t>
      </w:r>
    </w:p>
    <w:p w:rsidR="00000000" w:rsidRDefault="00BF2FE7">
      <w:pPr>
        <w:tabs>
          <w:tab w:val="left" w:pos="2268"/>
          <w:tab w:val="right" w:pos="6237"/>
        </w:tabs>
        <w:ind w:firstLine="284"/>
        <w:jc w:val="both"/>
      </w:pPr>
      <w:r>
        <w:rPr>
          <w:b/>
        </w:rPr>
        <w:t>12.20.</w:t>
      </w:r>
      <w:r>
        <w:t xml:space="preserve"> Раствор триполифосфата натрия дозируется перед реактором биохимического окисления с целью интенсификации в случае необх</w:t>
      </w:r>
      <w:r>
        <w:t>о</w:t>
      </w:r>
      <w:r>
        <w:t>дим</w:t>
      </w:r>
      <w:r>
        <w:t xml:space="preserve">ости развития тионовых бактерий. Доза триполифосфата натрия — 0,5 мг/л (по </w:t>
      </w:r>
      <w:r>
        <w:rPr>
          <w:position w:val="-10"/>
        </w:rPr>
        <w:object w:dxaOrig="540" w:dyaOrig="380">
          <v:shape id="_x0000_i1150" type="#_x0000_t75" style="width:27pt;height:18.75pt" o:ole="">
            <v:imagedata r:id="rId206" o:title=""/>
          </v:shape>
          <o:OLEObject Type="Embed" ProgID="Equation.2" ShapeID="_x0000_i1150" DrawAspect="Content" ObjectID="_1427215119" r:id="rId207"/>
        </w:object>
      </w:r>
      <w:r>
        <w:t>). С целью улучшения процесса растворения трип</w:t>
      </w:r>
      <w:r>
        <w:t>о</w:t>
      </w:r>
      <w:r>
        <w:t>лифосфата натрия при приготовлении рабочего раствора следует пред</w:t>
      </w:r>
      <w:r>
        <w:t>у</w:t>
      </w:r>
      <w:r>
        <w:t>смотреть возможность барботирования воды воздухом в растворном баке.</w:t>
      </w:r>
    </w:p>
    <w:p w:rsidR="00000000" w:rsidRDefault="00BF2FE7">
      <w:pPr>
        <w:tabs>
          <w:tab w:val="left" w:pos="2268"/>
          <w:tab w:val="right" w:pos="6237"/>
        </w:tabs>
        <w:ind w:firstLine="284"/>
        <w:jc w:val="both"/>
      </w:pPr>
      <w:r>
        <w:t>Дозируют триполифосфат натрия непрерывно в период пусконал</w:t>
      </w:r>
      <w:r>
        <w:t>а</w:t>
      </w:r>
      <w:r>
        <w:t>дочных работ в течение 3-4 недель, а затем периодически при ухудш</w:t>
      </w:r>
      <w:r>
        <w:t>е</w:t>
      </w:r>
      <w:r>
        <w:t>нии эффекта очистки в течение 2-4 сут в месяц.</w:t>
      </w:r>
    </w:p>
    <w:p w:rsidR="00000000" w:rsidRDefault="00BF2FE7">
      <w:pPr>
        <w:tabs>
          <w:tab w:val="left" w:pos="2268"/>
          <w:tab w:val="right" w:pos="6237"/>
        </w:tabs>
        <w:ind w:firstLine="284"/>
        <w:jc w:val="both"/>
      </w:pPr>
      <w:r>
        <w:t>Раствор триполифосфата натрия необходимо приготавливать в ба</w:t>
      </w:r>
      <w:r>
        <w:t>ках с антикоррозионной защитой. Концентрацию рабочих растворов надл</w:t>
      </w:r>
      <w:r>
        <w:t>е</w:t>
      </w:r>
      <w:r>
        <w:t>жит принимать 0,5-3 % в расчете на технический продукт, продолж</w:t>
      </w:r>
      <w:r>
        <w:t>и</w:t>
      </w:r>
      <w:r>
        <w:t>тельность растворения с применением механических мешалок или сж</w:t>
      </w:r>
      <w:r>
        <w:t>а</w:t>
      </w:r>
      <w:r>
        <w:t>того воздуха 4 ч - при температуре воды 20 °С, 2 ч - при температуре воды 50 °С.</w:t>
      </w:r>
    </w:p>
    <w:p w:rsidR="00000000" w:rsidRDefault="00BF2FE7">
      <w:pPr>
        <w:tabs>
          <w:tab w:val="left" w:pos="2268"/>
          <w:tab w:val="right" w:pos="6237"/>
        </w:tabs>
        <w:ind w:firstLine="284"/>
        <w:jc w:val="both"/>
      </w:pPr>
      <w:r>
        <w:t>Если анализ покажет, что в реакторе биохимического окисления о</w:t>
      </w:r>
      <w:r>
        <w:t>т</w:t>
      </w:r>
      <w:r>
        <w:t xml:space="preserve">лагается карбонат кальция, то для предотвращения зарастания загрузки реактора раствор триполифосфата натрия дозируют постоянно (доза 2 мг/л по </w:t>
      </w:r>
      <w:r>
        <w:rPr>
          <w:position w:val="-10"/>
        </w:rPr>
        <w:object w:dxaOrig="540" w:dyaOrig="380">
          <v:shape id="_x0000_i1151" type="#_x0000_t75" style="width:27pt;height:18.75pt" o:ole="">
            <v:imagedata r:id="rId206" o:title=""/>
          </v:shape>
          <o:OLEObject Type="Embed" ProgID="Equation.2" ShapeID="_x0000_i1151" DrawAspect="Content" ObjectID="_1427215120" r:id="rId208"/>
        </w:object>
      </w:r>
      <w:r>
        <w:t>).</w:t>
      </w:r>
    </w:p>
    <w:p w:rsidR="00000000" w:rsidRDefault="00BF2FE7">
      <w:pPr>
        <w:tabs>
          <w:tab w:val="left" w:pos="2268"/>
          <w:tab w:val="right" w:pos="6237"/>
        </w:tabs>
        <w:ind w:firstLine="284"/>
        <w:jc w:val="both"/>
      </w:pPr>
      <w:r>
        <w:rPr>
          <w:b/>
        </w:rPr>
        <w:t>12.</w:t>
      </w:r>
      <w:r>
        <w:rPr>
          <w:b/>
        </w:rPr>
        <w:t>21.</w:t>
      </w:r>
      <w:r>
        <w:t xml:space="preserve"> При суммарном содержании аммония, нитратов и нитритов в природной воде менее 0,2 мг/л (по</w:t>
      </w:r>
      <w:r>
        <w:rPr>
          <w:lang w:val="en-US"/>
        </w:rPr>
        <w:t xml:space="preserve"> N)</w:t>
      </w:r>
      <w:r>
        <w:t xml:space="preserve"> следует предусматривать дозир</w:t>
      </w:r>
      <w:r>
        <w:t>о</w:t>
      </w:r>
      <w:r>
        <w:t>вание в исходную воду также аммиака в качестве биогенного компоне</w:t>
      </w:r>
      <w:r>
        <w:t>н</w:t>
      </w:r>
      <w:r>
        <w:t>та. Дозирование аммиака осуществляется непрерывно в период пуск</w:t>
      </w:r>
      <w:r>
        <w:t>о</w:t>
      </w:r>
      <w:r>
        <w:t>наладочных работ в течение 2-3 недель дозой 0,5 мг/л (по N), а также периодически в случае ухудшения эффективности очистки воды от сер</w:t>
      </w:r>
      <w:r>
        <w:t>о</w:t>
      </w:r>
      <w:r>
        <w:t>водорода в течение нескольких дней 2-3 раза в год. Для дозирования аммиака можно использовать хлоратор. В хлораторной не</w:t>
      </w:r>
      <w:r>
        <w:t xml:space="preserve"> должны н</w:t>
      </w:r>
      <w:r>
        <w:t>а</w:t>
      </w:r>
      <w:r>
        <w:t>ходиться одновременно баллоны с аммиаком и хлором во избежание образования хлористого аммония. Баллоны с аммиаком необходимо хранить отдельно от баллонов с хлором в соответствии со СНиП 2.04.02-84. Дозировать аммиачную воду следует по металлическим тр</w:t>
      </w:r>
      <w:r>
        <w:t>у</w:t>
      </w:r>
      <w:r>
        <w:t>бам.</w:t>
      </w:r>
    </w:p>
    <w:p w:rsidR="00000000" w:rsidRDefault="00BF2FE7">
      <w:pPr>
        <w:tabs>
          <w:tab w:val="left" w:pos="2268"/>
          <w:tab w:val="right" w:pos="6237"/>
        </w:tabs>
        <w:ind w:firstLine="284"/>
        <w:jc w:val="both"/>
      </w:pPr>
      <w:r>
        <w:rPr>
          <w:b/>
        </w:rPr>
        <w:t>12.22.</w:t>
      </w:r>
      <w:r>
        <w:t xml:space="preserve"> При обработке в реакторе биохимического окисления вода может стать нестабильной. В результате окисления сероводорода до сульфатов и образования серной кислоты рН воды понижается. В р</w:t>
      </w:r>
      <w:r>
        <w:t>е</w:t>
      </w:r>
      <w:r>
        <w:t>зультате десорбции из воды части растворенного диоксида</w:t>
      </w:r>
      <w:r>
        <w:t xml:space="preserve"> углерода при барботировании воды воздухом рН обработанной воды повышается. Суммарное влияние этих процессов следует определять экспериме</w:t>
      </w:r>
      <w:r>
        <w:t>н</w:t>
      </w:r>
      <w:r>
        <w:t>тально при выполнении технологических изысканий.</w:t>
      </w:r>
    </w:p>
    <w:p w:rsidR="00000000" w:rsidRDefault="00BF2FE7">
      <w:pPr>
        <w:tabs>
          <w:tab w:val="left" w:pos="2268"/>
          <w:tab w:val="right" w:pos="6237"/>
        </w:tabs>
        <w:ind w:firstLine="284"/>
        <w:jc w:val="both"/>
      </w:pPr>
      <w:r>
        <w:t>Вода, направляемая потребителю, должна быть стабильна. Оценку стабильности воды рекомендуется выполнять экспериментально. При отсутствии данных технологических изысканий оценку стабильности воды производят по индексу насыщения воды карбонатом кальция на основе химических анализов, выполненных при проведении испытаний модель</w:t>
      </w:r>
      <w:r>
        <w:t>ной установки по очистке воды от сероводорода.</w:t>
      </w:r>
    </w:p>
    <w:p w:rsidR="00000000" w:rsidRDefault="00BF2FE7">
      <w:pPr>
        <w:pStyle w:val="1"/>
        <w:rPr>
          <w:b/>
        </w:rPr>
      </w:pPr>
      <w:r>
        <w:rPr>
          <w:b/>
        </w:rPr>
        <w:t>13. ОБЕСФТОРИВАНИЕ ВОДЫ МЕТОДОМ КОНТАКТНО-СОРБЦИОННОЙ КОАГУЛЯЦИИ</w:t>
      </w:r>
    </w:p>
    <w:p w:rsidR="00000000" w:rsidRDefault="00BF2FE7">
      <w:pPr>
        <w:pStyle w:val="1"/>
        <w:spacing w:before="0"/>
        <w:rPr>
          <w:b/>
        </w:rPr>
      </w:pPr>
      <w:r>
        <w:rPr>
          <w:b/>
        </w:rPr>
        <w:t>СУЩНОСТЬ МЕТОДА И ОБЛАСТЬ ПРИМЕНЕНИЯ</w:t>
      </w:r>
    </w:p>
    <w:p w:rsidR="00000000" w:rsidRDefault="00BF2FE7">
      <w:pPr>
        <w:tabs>
          <w:tab w:val="left" w:pos="2268"/>
          <w:tab w:val="right" w:pos="6237"/>
        </w:tabs>
        <w:ind w:firstLine="284"/>
        <w:jc w:val="both"/>
      </w:pPr>
      <w:r>
        <w:rPr>
          <w:b/>
        </w:rPr>
        <w:t xml:space="preserve">13.1. </w:t>
      </w:r>
      <w:r>
        <w:t>0бесфторивание воды методом контактно-сорбционной коаг</w:t>
      </w:r>
      <w:r>
        <w:t>у</w:t>
      </w:r>
      <w:r>
        <w:t>ляции основано на способности продуктов гидролиза алюминиевых ко</w:t>
      </w:r>
      <w:r>
        <w:t>а</w:t>
      </w:r>
      <w:r>
        <w:t>гулянтов (сернокислого алюминия, оксихлорида алюминия) извлекать фтор из воды. Процесс выделения фтора из воды значительно интенс</w:t>
      </w:r>
      <w:r>
        <w:t>и</w:t>
      </w:r>
      <w:r>
        <w:t>фицируется в зернистом слое фильтровального сооружения, например, типа контактного осветлителя. В этом случ</w:t>
      </w:r>
      <w:r>
        <w:t>ае сорбция фтора осущест</w:t>
      </w:r>
      <w:r>
        <w:t>в</w:t>
      </w:r>
      <w:r>
        <w:t>ляется на поверхности контактной зернистой среды.</w:t>
      </w:r>
    </w:p>
    <w:p w:rsidR="00000000" w:rsidRDefault="00BF2FE7">
      <w:pPr>
        <w:tabs>
          <w:tab w:val="left" w:pos="2268"/>
          <w:tab w:val="right" w:pos="6237"/>
        </w:tabs>
        <w:ind w:firstLine="284"/>
        <w:jc w:val="both"/>
      </w:pPr>
      <w:r>
        <w:rPr>
          <w:b/>
        </w:rPr>
        <w:t>13.2.</w:t>
      </w:r>
      <w:r>
        <w:t xml:space="preserve"> Для обеспечения требуемой глубины и эффективности процесса обесфторивания необходима предварительная зарядка загрузки — нак</w:t>
      </w:r>
      <w:r>
        <w:t>о</w:t>
      </w:r>
      <w:r>
        <w:t>пление в ней избытка гидролизуемых в воде солей, содержащих гидр</w:t>
      </w:r>
      <w:r>
        <w:t>о</w:t>
      </w:r>
      <w:r>
        <w:t>ксид алюминия. Зарядку следует осуществлять в самом начале каждого фильтроцикла и производить путем подачи в воду в течение 1—2 ч п</w:t>
      </w:r>
      <w:r>
        <w:t>о</w:t>
      </w:r>
      <w:r>
        <w:t>вышенной дозы коагулянта. Затем до конца фильтроцикла в воду нео</w:t>
      </w:r>
      <w:r>
        <w:t>б</w:t>
      </w:r>
      <w:r>
        <w:t>ходимо вводить рабочую дозу коагулянта, котор</w:t>
      </w:r>
      <w:r>
        <w:t>ая в 3—5 раз менее з</w:t>
      </w:r>
      <w:r>
        <w:t>а</w:t>
      </w:r>
      <w:r>
        <w:t>рядной. Для повышения прочности осадка при повышенном содержании фтора в исходной воде дополнительно возможно введение в воду флок</w:t>
      </w:r>
      <w:r>
        <w:t>у</w:t>
      </w:r>
      <w:r>
        <w:t>лянта-полиакриламида.</w:t>
      </w:r>
    </w:p>
    <w:p w:rsidR="00000000" w:rsidRDefault="00BF2FE7">
      <w:pPr>
        <w:tabs>
          <w:tab w:val="left" w:pos="2268"/>
          <w:tab w:val="right" w:pos="6237"/>
        </w:tabs>
        <w:ind w:firstLine="284"/>
        <w:jc w:val="both"/>
      </w:pPr>
      <w:r>
        <w:rPr>
          <w:b/>
        </w:rPr>
        <w:t>13.3.</w:t>
      </w:r>
      <w:r>
        <w:t xml:space="preserve"> Область применения метода ограничивается следующими ор</w:t>
      </w:r>
      <w:r>
        <w:t>и</w:t>
      </w:r>
      <w:r>
        <w:t>ентировочными значениями показателей качества исходной воды, кот</w:t>
      </w:r>
      <w:r>
        <w:t>о</w:t>
      </w:r>
      <w:r>
        <w:t>рые в каждом конкретном случае необходимо корректировать пробными технологическими изысканиями: фтор — не более 5 мг/л; жесткость — не менее 1,5—2,0 мг-экв/л; щелочность — до 3—5 мг-экв/л; рН — 7-8; сероводород -</w:t>
      </w:r>
      <w:r>
        <w:t xml:space="preserve"> до 1,5-2,0 мг/л; железо (II) и</w:t>
      </w:r>
      <w:r>
        <w:rPr>
          <w:lang w:val="en-US"/>
        </w:rPr>
        <w:t xml:space="preserve"> (III)</w:t>
      </w:r>
      <w:r>
        <w:t xml:space="preserve"> - до 5 мг/л.</w:t>
      </w:r>
    </w:p>
    <w:p w:rsidR="00000000" w:rsidRDefault="00BF2FE7">
      <w:pPr>
        <w:tabs>
          <w:tab w:val="left" w:pos="2268"/>
          <w:tab w:val="right" w:pos="6237"/>
        </w:tabs>
        <w:ind w:firstLine="284"/>
        <w:jc w:val="both"/>
      </w:pPr>
      <w:r>
        <w:rPr>
          <w:b/>
        </w:rPr>
        <w:t>13.4.</w:t>
      </w:r>
      <w:r>
        <w:t xml:space="preserve"> Метод рекомендуется использовать на станциях производ</w:t>
      </w:r>
      <w:r>
        <w:t>и</w:t>
      </w:r>
      <w:r>
        <w:t>тельностью 1600-20000 м</w:t>
      </w:r>
      <w:r>
        <w:rPr>
          <w:vertAlign w:val="superscript"/>
        </w:rPr>
        <w:t>3</w:t>
      </w:r>
      <w:r>
        <w:t>/сут. При соответствующем технико-экономическом обосновании возможно применение метода для станций большей производительности. При меньшей производительности обе</w:t>
      </w:r>
      <w:r>
        <w:t>с</w:t>
      </w:r>
      <w:r>
        <w:t>фторивание следует осуществлять на установках типа «Струя» (см. разд. 14).</w:t>
      </w:r>
    </w:p>
    <w:p w:rsidR="00000000" w:rsidRDefault="00BF2FE7">
      <w:pPr>
        <w:pStyle w:val="1"/>
        <w:rPr>
          <w:b/>
        </w:rPr>
      </w:pPr>
      <w:r>
        <w:rPr>
          <w:b/>
        </w:rPr>
        <w:t>СОСТАВ СООРУЖЕНИЙ И СХЕМА РАБОТЫ СТАНЦИИ ОБЕСФТОРИВАНИЯ</w:t>
      </w:r>
    </w:p>
    <w:p w:rsidR="00000000" w:rsidRDefault="00BF2FE7">
      <w:pPr>
        <w:tabs>
          <w:tab w:val="left" w:pos="2268"/>
          <w:tab w:val="right" w:pos="6237"/>
        </w:tabs>
        <w:ind w:firstLine="284"/>
        <w:jc w:val="both"/>
      </w:pPr>
      <w:r>
        <w:rPr>
          <w:b/>
        </w:rPr>
        <w:t>13.5.</w:t>
      </w:r>
      <w:r>
        <w:t xml:space="preserve"> В состав основных сооружений станции обесфторивания след</w:t>
      </w:r>
      <w:r>
        <w:t>у</w:t>
      </w:r>
      <w:r>
        <w:t>ет включать:</w:t>
      </w:r>
    </w:p>
    <w:p w:rsidR="00000000" w:rsidRDefault="00BF2FE7">
      <w:pPr>
        <w:tabs>
          <w:tab w:val="left" w:pos="2268"/>
          <w:tab w:val="right" w:pos="6237"/>
        </w:tabs>
        <w:ind w:firstLine="284"/>
        <w:jc w:val="both"/>
      </w:pPr>
      <w:r>
        <w:t>контактн</w:t>
      </w:r>
      <w:r>
        <w:t>ую камеру, состоящую из двух смежных или отдельно ра</w:t>
      </w:r>
      <w:r>
        <w:t>с</w:t>
      </w:r>
      <w:r>
        <w:t>положенных секций. Одна из секций предназначена для подачи в воду повышенного зарядного расхода коагулянта, другая — для ввода раб</w:t>
      </w:r>
      <w:r>
        <w:t>о</w:t>
      </w:r>
      <w:r>
        <w:t>чего расхода</w:t>
      </w:r>
      <w:r>
        <w:rPr>
          <w:vertAlign w:val="superscript"/>
        </w:rPr>
        <w:t>1</w:t>
      </w:r>
      <w:r>
        <w:t>;</w:t>
      </w:r>
    </w:p>
    <w:p w:rsidR="00000000" w:rsidRDefault="00BF2FE7">
      <w:pPr>
        <w:tabs>
          <w:tab w:val="left" w:pos="2268"/>
          <w:tab w:val="right" w:pos="6237"/>
        </w:tabs>
        <w:ind w:firstLine="284"/>
        <w:jc w:val="both"/>
      </w:pPr>
      <w:r>
        <w:rPr>
          <w:vertAlign w:val="superscript"/>
        </w:rPr>
        <w:t>1</w:t>
      </w:r>
      <w:r>
        <w:t>При проектировании могут быть рассмотрены и другие варианты подачи в воду повышенных зарядных доз коагулянта.</w:t>
      </w:r>
    </w:p>
    <w:p w:rsidR="00000000" w:rsidRDefault="00BF2FE7">
      <w:pPr>
        <w:tabs>
          <w:tab w:val="left" w:pos="2268"/>
          <w:tab w:val="right" w:pos="6237"/>
        </w:tabs>
        <w:ind w:firstLine="284"/>
        <w:jc w:val="both"/>
      </w:pPr>
      <w:r>
        <w:t>фильтровальные сооружения с восходящим потоком воды — ко</w:t>
      </w:r>
      <w:r>
        <w:t>н</w:t>
      </w:r>
      <w:r>
        <w:t>тактные осветлители;</w:t>
      </w:r>
    </w:p>
    <w:p w:rsidR="00000000" w:rsidRDefault="00BF2FE7">
      <w:pPr>
        <w:tabs>
          <w:tab w:val="left" w:pos="2268"/>
          <w:tab w:val="right" w:pos="6237"/>
        </w:tabs>
        <w:ind w:firstLine="284"/>
        <w:jc w:val="both"/>
      </w:pPr>
      <w:r>
        <w:t>резервуар для сбора первого фильтрата;</w:t>
      </w:r>
    </w:p>
    <w:p w:rsidR="00000000" w:rsidRDefault="00BF2FE7">
      <w:pPr>
        <w:tabs>
          <w:tab w:val="left" w:pos="2268"/>
          <w:tab w:val="right" w:pos="6237"/>
        </w:tabs>
        <w:ind w:firstLine="284"/>
        <w:jc w:val="both"/>
      </w:pPr>
      <w:r>
        <w:t xml:space="preserve">резервуар для сбора обесфторенной воды (резервуар чистой воды); </w:t>
      </w:r>
    </w:p>
    <w:p w:rsidR="00000000" w:rsidRDefault="00BF2FE7">
      <w:pPr>
        <w:tabs>
          <w:tab w:val="left" w:pos="2268"/>
          <w:tab w:val="right" w:pos="6237"/>
        </w:tabs>
        <w:ind w:firstLine="284"/>
        <w:jc w:val="both"/>
      </w:pPr>
      <w:r>
        <w:t xml:space="preserve">резервуар-отстойник </w:t>
      </w:r>
      <w:r>
        <w:t>промывных вод.</w:t>
      </w:r>
    </w:p>
    <w:p w:rsidR="00000000" w:rsidRDefault="00BF2FE7">
      <w:pPr>
        <w:tabs>
          <w:tab w:val="left" w:pos="2268"/>
          <w:tab w:val="right" w:pos="6237"/>
        </w:tabs>
        <w:ind w:firstLine="284"/>
        <w:jc w:val="both"/>
      </w:pPr>
      <w:r>
        <w:t>Кроме того, на станции обесфторивания следует предусматривать реагентное хозяйство для приготовления и дозирования растворов ко</w:t>
      </w:r>
      <w:r>
        <w:t>а</w:t>
      </w:r>
      <w:r>
        <w:t>гулянта, щелочного реагента и полиакриламида, устройства для обезз</w:t>
      </w:r>
      <w:r>
        <w:t>а</w:t>
      </w:r>
      <w:r>
        <w:t>раживания воды и обработки осадка.</w:t>
      </w:r>
    </w:p>
    <w:p w:rsidR="00000000" w:rsidRDefault="00BF2FE7">
      <w:pPr>
        <w:tabs>
          <w:tab w:val="left" w:pos="2268"/>
          <w:tab w:val="right" w:pos="6237"/>
        </w:tabs>
        <w:ind w:firstLine="284"/>
        <w:jc w:val="both"/>
      </w:pPr>
      <w:r>
        <w:rPr>
          <w:b/>
        </w:rPr>
        <w:t>13.6.</w:t>
      </w:r>
      <w:r>
        <w:t xml:space="preserve"> Принципиальная схема станции показана на черт. 41. Вода, з</w:t>
      </w:r>
      <w:r>
        <w:t>а</w:t>
      </w:r>
      <w:r>
        <w:t>бираемая из водозабора, подается в контактную камеру и обрабатывае</w:t>
      </w:r>
      <w:r>
        <w:t>т</w:t>
      </w:r>
      <w:r>
        <w:t>ся в начале фильтроцикла зарядными, а затем рабочими дозами коаг</w:t>
      </w:r>
      <w:r>
        <w:t>у</w:t>
      </w:r>
      <w:r>
        <w:t xml:space="preserve">лянта. В контактных осветлителях вода проходит снизу вверх через слой </w:t>
      </w:r>
      <w:r>
        <w:t>заряженной фильтрующей загрузки, где освобождается от повышенных количеств фтора, затем фильтрат последовательно поступает в резе</w:t>
      </w:r>
      <w:r>
        <w:t>р</w:t>
      </w:r>
      <w:r>
        <w:t>вуары промывной и чистой воды: первый фильтрат направляют в резе</w:t>
      </w:r>
      <w:r>
        <w:t>р</w:t>
      </w:r>
      <w:r>
        <w:t>вуар промывной воды (в течение периода зарядки), после окончания процесса зарядки - в резервуар чистой (обесфторенной) воды. Перед поступлением в резервуар вода подвергается обеззараживанию. Воду из резервуара первого фильтрата используют только для промывки ко</w:t>
      </w:r>
      <w:r>
        <w:t>н</w:t>
      </w:r>
      <w:r>
        <w:t>тактных осветлителей.</w:t>
      </w:r>
    </w:p>
    <w:p w:rsidR="00000000" w:rsidRDefault="00BF2FE7">
      <w:pPr>
        <w:pStyle w:val="1"/>
        <w:spacing w:after="0"/>
        <w:rPr>
          <w:lang w:val="en-US"/>
        </w:rPr>
      </w:pPr>
      <w:r>
        <w:pict>
          <v:shape id="_x0000_i1152" type="#_x0000_t75" style="width:310.5pt;height:185.25pt">
            <v:imagedata r:id="rId209" o:title=""/>
          </v:shape>
        </w:pict>
      </w:r>
    </w:p>
    <w:p w:rsidR="00000000" w:rsidRDefault="00BF2FE7">
      <w:pPr>
        <w:pStyle w:val="1"/>
      </w:pPr>
      <w:r>
        <w:t xml:space="preserve">Черт. 41. Принципиальная схема </w:t>
      </w:r>
      <w:r>
        <w:t>работы станции обесфторивания воды</w:t>
      </w:r>
    </w:p>
    <w:p w:rsidR="00000000" w:rsidRDefault="00BF2FE7">
      <w:pPr>
        <w:pStyle w:val="2"/>
      </w:pPr>
      <w:r>
        <w:t>1 - артезианская скважина; 2 - зарядная камера смесителя; 3 - подача коагулянта; 4 - рабочая камера смесителя; 5 - контактный осветлитель; 6 - резервуар сброса первого фильтрата; 7 - подача соды; 8 - резервуар-отстойник промывной воды; 9 - подача хлора; 10 - резервуар чистой воды; 11 - подача воды потребителю</w:t>
      </w:r>
    </w:p>
    <w:p w:rsidR="00000000" w:rsidRDefault="00BF2FE7">
      <w:pPr>
        <w:tabs>
          <w:tab w:val="left" w:pos="2268"/>
          <w:tab w:val="right" w:pos="6237"/>
        </w:tabs>
        <w:ind w:firstLine="284"/>
        <w:jc w:val="both"/>
      </w:pPr>
      <w:r>
        <w:t>Сточные воды от промывки контактных осветлителей следует сбр</w:t>
      </w:r>
      <w:r>
        <w:t>а</w:t>
      </w:r>
      <w:r>
        <w:t>сывать в резервуар-отстойник промывных вод. После отстаивания и нейтрализации щелочью осветленную воду ил</w:t>
      </w:r>
      <w:r>
        <w:t>и направляют в голову сооружений, или сбрасывают в канализацию. Сырой осадок подают на сооружения по его обработке.</w:t>
      </w:r>
    </w:p>
    <w:p w:rsidR="00000000" w:rsidRDefault="00BF2FE7">
      <w:pPr>
        <w:tabs>
          <w:tab w:val="left" w:pos="2268"/>
          <w:tab w:val="right" w:pos="6237"/>
        </w:tabs>
        <w:ind w:firstLine="284"/>
        <w:jc w:val="both"/>
      </w:pPr>
      <w:r>
        <w:rPr>
          <w:b/>
        </w:rPr>
        <w:t>13.7.</w:t>
      </w:r>
      <w:r>
        <w:t xml:space="preserve"> Контактную камеру следует устраивать по типу входной кам</w:t>
      </w:r>
      <w:r>
        <w:t>е</w:t>
      </w:r>
      <w:r>
        <w:t>ры, применяемой для станций контактного осветления при осветлении и обесцвечивании воды (по СНиП 2.04.02-84). Время пребывания воды в зарядной секции должно составлять 2-3 мин в расчете на зарядку одного контактного осветлителя, в рабочей секции — 3-5 мин в расчете на о</w:t>
      </w:r>
      <w:r>
        <w:t>б</w:t>
      </w:r>
      <w:r>
        <w:t>щий расход воды станции.</w:t>
      </w:r>
    </w:p>
    <w:p w:rsidR="00000000" w:rsidRDefault="00BF2FE7">
      <w:pPr>
        <w:tabs>
          <w:tab w:val="left" w:pos="2268"/>
          <w:tab w:val="right" w:pos="6237"/>
        </w:tabs>
        <w:ind w:firstLine="284"/>
        <w:jc w:val="both"/>
      </w:pPr>
      <w:r>
        <w:t>Конструктивно-технологические решения</w:t>
      </w:r>
      <w:r>
        <w:t xml:space="preserve"> контактных осветлителей станции обесфторивания воды рекомендуется принимать также в соо</w:t>
      </w:r>
      <w:r>
        <w:t>т</w:t>
      </w:r>
      <w:r>
        <w:t>ветствии со СНиП 2.04.02-84. Скорость фильтрации принимают равной 3-4 м/ч (при содержании фтора в исходной воде 4-5 мг/л) и 4-5,5 м/ч (при исходном содержании фтора менее 4 мг/л). Остальные параметры принимают следующими: высоту слоя фильтрующей загрузки - 2,0 м; эквивалентный диаметр загрузки - 1,0-1,2 мм; коэффициент неодноро</w:t>
      </w:r>
      <w:r>
        <w:t>д</w:t>
      </w:r>
      <w:r>
        <w:t>ности - 2,2-2,5. Продолжительность цикла при указанных параметрах рекомендуется принимать 12-</w:t>
      </w:r>
      <w:r>
        <w:t>18 ч в зависимости от исходного содерж</w:t>
      </w:r>
      <w:r>
        <w:t>а</w:t>
      </w:r>
      <w:r>
        <w:t>ния фтора.</w:t>
      </w:r>
    </w:p>
    <w:p w:rsidR="00000000" w:rsidRDefault="00BF2FE7">
      <w:pPr>
        <w:tabs>
          <w:tab w:val="left" w:pos="2268"/>
          <w:tab w:val="right" w:pos="6237"/>
        </w:tabs>
        <w:ind w:firstLine="284"/>
        <w:jc w:val="both"/>
      </w:pPr>
      <w:r>
        <w:rPr>
          <w:b/>
        </w:rPr>
        <w:t>13.8.</w:t>
      </w:r>
      <w:r>
        <w:t xml:space="preserve"> Проектирование реагентного хозяйства следует осуществлять в соответствии со СНиП 2.04.02-84. Ориентировочные дозы реагентов рекомендуются следующие:</w:t>
      </w:r>
    </w:p>
    <w:p w:rsidR="00000000" w:rsidRDefault="00BF2FE7">
      <w:pPr>
        <w:tabs>
          <w:tab w:val="left" w:pos="2268"/>
          <w:tab w:val="right" w:pos="6237"/>
        </w:tabs>
        <w:ind w:firstLine="284"/>
        <w:jc w:val="both"/>
      </w:pPr>
      <w:r>
        <w:t>доза коагулянта — сернокислого алюминия — по безводному пр</w:t>
      </w:r>
      <w:r>
        <w:t>о</w:t>
      </w:r>
      <w:r>
        <w:t xml:space="preserve">дукту: зарядная - 300-500 мг/л, рабочая - 65-130 мг/л; </w:t>
      </w:r>
    </w:p>
    <w:p w:rsidR="00000000" w:rsidRDefault="00BF2FE7">
      <w:pPr>
        <w:tabs>
          <w:tab w:val="left" w:pos="2268"/>
          <w:tab w:val="right" w:pos="6237"/>
        </w:tabs>
        <w:ind w:firstLine="284"/>
        <w:jc w:val="both"/>
      </w:pPr>
      <w:r>
        <w:t xml:space="preserve">доза соды для нейтрализации промывных вод и осадка - 50-80 мг/л; </w:t>
      </w:r>
    </w:p>
    <w:p w:rsidR="00000000" w:rsidRDefault="00BF2FE7">
      <w:pPr>
        <w:tabs>
          <w:tab w:val="left" w:pos="2268"/>
          <w:tab w:val="right" w:pos="6237"/>
        </w:tabs>
        <w:ind w:firstLine="284"/>
        <w:jc w:val="both"/>
      </w:pPr>
      <w:r>
        <w:t>доза полиакрил</w:t>
      </w:r>
      <w:r>
        <w:t>а</w:t>
      </w:r>
      <w:r>
        <w:t>мида (ПАА) - 0,1—0,3 мг/л.</w:t>
      </w:r>
    </w:p>
    <w:p w:rsidR="00000000" w:rsidRDefault="00BF2FE7">
      <w:pPr>
        <w:tabs>
          <w:tab w:val="left" w:pos="2268"/>
          <w:tab w:val="right" w:pos="6237"/>
        </w:tabs>
        <w:ind w:firstLine="284"/>
        <w:jc w:val="both"/>
      </w:pPr>
      <w:r>
        <w:t>Применение ПАА рекомендуется предусматривать при содержании фтора в исходной воде св</w:t>
      </w:r>
      <w:r>
        <w:t>ыше 3 мг/л. ПАА вводят в конце рабочей се</w:t>
      </w:r>
      <w:r>
        <w:t>к</w:t>
      </w:r>
      <w:r>
        <w:t>ции контактной камеры.</w:t>
      </w:r>
    </w:p>
    <w:p w:rsidR="00000000" w:rsidRDefault="00BF2FE7">
      <w:pPr>
        <w:tabs>
          <w:tab w:val="left" w:pos="2268"/>
          <w:tab w:val="right" w:pos="6237"/>
        </w:tabs>
        <w:ind w:firstLine="284"/>
        <w:jc w:val="both"/>
      </w:pPr>
      <w:r>
        <w:t>Параметры промывки контактных осветлителей (интенсивность, продолжительность) принимают в соответствии со СНиП 2.04.02-84.</w:t>
      </w:r>
    </w:p>
    <w:p w:rsidR="00000000" w:rsidRDefault="00BF2FE7">
      <w:pPr>
        <w:tabs>
          <w:tab w:val="left" w:pos="2268"/>
          <w:tab w:val="right" w:pos="6237"/>
        </w:tabs>
        <w:ind w:firstLine="284"/>
        <w:jc w:val="both"/>
      </w:pPr>
      <w:r>
        <w:t>Обеззараживание обесфторенной воды производят с учетом местных условий и в соответствии с общими рекомендациями СНиП 2.04.02-84.</w:t>
      </w:r>
    </w:p>
    <w:p w:rsidR="00000000" w:rsidRDefault="00BF2FE7">
      <w:pPr>
        <w:tabs>
          <w:tab w:val="left" w:pos="2268"/>
          <w:tab w:val="right" w:pos="6237"/>
        </w:tabs>
        <w:ind w:firstLine="284"/>
        <w:jc w:val="both"/>
      </w:pPr>
      <w:r>
        <w:t>Резервуар-отстойник промывных вод следует рассчитывать на время пребывания их не менее 2 ч.</w:t>
      </w:r>
    </w:p>
    <w:p w:rsidR="00000000" w:rsidRDefault="00BF2FE7">
      <w:pPr>
        <w:tabs>
          <w:tab w:val="left" w:pos="2268"/>
          <w:tab w:val="right" w:pos="6237"/>
        </w:tabs>
        <w:ind w:firstLine="284"/>
        <w:jc w:val="both"/>
      </w:pPr>
      <w:r>
        <w:t>Сооружения и устройства по обработке промывных вод и осадка проектируют в соответствии со СНиП 2.04.02-</w:t>
      </w:r>
      <w:r>
        <w:t>84, при этом могут быть приняты следующие ориентировочные расчетные параметры:</w:t>
      </w:r>
    </w:p>
    <w:p w:rsidR="00000000" w:rsidRDefault="00BF2FE7">
      <w:pPr>
        <w:tabs>
          <w:tab w:val="left" w:pos="2268"/>
          <w:tab w:val="right" w:pos="6237"/>
        </w:tabs>
        <w:ind w:firstLine="284"/>
        <w:jc w:val="both"/>
      </w:pPr>
      <w:r>
        <w:t xml:space="preserve">концентрация твердой фазы уплотненного осадка после 6-8-часового уплотнения — 1,5-1,8 г/л; </w:t>
      </w:r>
    </w:p>
    <w:p w:rsidR="00000000" w:rsidRDefault="00BF2FE7">
      <w:pPr>
        <w:tabs>
          <w:tab w:val="left" w:pos="2268"/>
          <w:tab w:val="right" w:pos="6237"/>
        </w:tabs>
        <w:ind w:firstLine="284"/>
        <w:jc w:val="both"/>
      </w:pPr>
      <w:r>
        <w:t>объем осадка — 2,5-3 % количества промы</w:t>
      </w:r>
      <w:r>
        <w:t>в</w:t>
      </w:r>
      <w:r>
        <w:t>ных вод.</w:t>
      </w:r>
    </w:p>
    <w:p w:rsidR="00000000" w:rsidRDefault="00BF2FE7">
      <w:pPr>
        <w:pStyle w:val="1"/>
        <w:spacing w:after="0"/>
        <w:rPr>
          <w:b/>
        </w:rPr>
      </w:pPr>
      <w:r>
        <w:rPr>
          <w:b/>
        </w:rPr>
        <w:t xml:space="preserve">14. УСТАНОВКИ ТИПА «СТРУЯ» </w:t>
      </w:r>
      <w:r>
        <w:rPr>
          <w:b/>
        </w:rPr>
        <w:br/>
        <w:t>ДЛЯ ОЧИСТКИ ПОВЕРХН</w:t>
      </w:r>
      <w:r>
        <w:rPr>
          <w:b/>
        </w:rPr>
        <w:t>О</w:t>
      </w:r>
      <w:r>
        <w:rPr>
          <w:b/>
        </w:rPr>
        <w:t>СТНЫХ И ПОДЗЕМНЫХ ВОД</w:t>
      </w:r>
    </w:p>
    <w:p w:rsidR="00000000" w:rsidRDefault="00BF2FE7">
      <w:pPr>
        <w:pStyle w:val="1"/>
        <w:rPr>
          <w:b/>
        </w:rPr>
      </w:pPr>
      <w:r>
        <w:rPr>
          <w:b/>
        </w:rPr>
        <w:t>НАЗНАЧЕНИЕ И ОБЛАСТЬ ПРИМЕНЕНИЯ</w:t>
      </w:r>
    </w:p>
    <w:p w:rsidR="00000000" w:rsidRDefault="00BF2FE7">
      <w:pPr>
        <w:tabs>
          <w:tab w:val="left" w:pos="2268"/>
          <w:tab w:val="right" w:pos="6237"/>
        </w:tabs>
        <w:ind w:firstLine="284"/>
        <w:jc w:val="both"/>
      </w:pPr>
      <w:r>
        <w:rPr>
          <w:b/>
        </w:rPr>
        <w:t>14.1.</w:t>
      </w:r>
      <w:r>
        <w:t xml:space="preserve"> Установки типа «Струя» представляют собой набор элементов полной заводской готовности, монтируемых на месте применения и с</w:t>
      </w:r>
      <w:r>
        <w:t>е</w:t>
      </w:r>
      <w:r>
        <w:t>рийно выпускаемых отечественной промышленностью. Они предназн</w:t>
      </w:r>
      <w:r>
        <w:t>а</w:t>
      </w:r>
      <w:r>
        <w:t>чены для очистки (осветления и обесцвечивания) поверхностных вод, а также для обезжелезивания, обесфторивания и умягчения подземных вод и могут быть использованы при водоснабжении сельских и малон</w:t>
      </w:r>
      <w:r>
        <w:t>а</w:t>
      </w:r>
      <w:r>
        <w:t>селенных мест, баз отдыха, вахтовых поселков и т. п.</w:t>
      </w:r>
    </w:p>
    <w:p w:rsidR="00000000" w:rsidRDefault="00BF2FE7">
      <w:pPr>
        <w:tabs>
          <w:tab w:val="left" w:pos="2268"/>
          <w:tab w:val="right" w:pos="6237"/>
        </w:tabs>
        <w:ind w:firstLine="284"/>
        <w:jc w:val="both"/>
      </w:pPr>
      <w:r>
        <w:rPr>
          <w:b/>
        </w:rPr>
        <w:t>14.2.</w:t>
      </w:r>
      <w:r>
        <w:t xml:space="preserve"> При использовании установок исходная вода должна отвечать следующим требованиям:</w:t>
      </w:r>
    </w:p>
    <w:p w:rsidR="00000000" w:rsidRDefault="00BF2FE7">
      <w:pPr>
        <w:tabs>
          <w:tab w:val="left" w:pos="2268"/>
          <w:tab w:val="right" w:pos="6237"/>
        </w:tabs>
        <w:ind w:firstLine="284"/>
        <w:jc w:val="both"/>
      </w:pPr>
      <w:r>
        <w:t>при очистке поверхностных вод исходное содержание взвешенных веществ — до 1000 мг/л, цветность — до 120 град. Использование уст</w:t>
      </w:r>
      <w:r>
        <w:t>а</w:t>
      </w:r>
      <w:r>
        <w:t>новок для очистки воды с более высоким содержа</w:t>
      </w:r>
      <w:r>
        <w:t>нием взвешенных в</w:t>
      </w:r>
      <w:r>
        <w:t>е</w:t>
      </w:r>
      <w:r>
        <w:t>ществ возможно только при применении плавучих водозаборов-отстойников или сооружений и оборудования для предварительного о</w:t>
      </w:r>
      <w:r>
        <w:t>с</w:t>
      </w:r>
      <w:r>
        <w:t>ветления воды (ковшей, запруд, земляных отстойников и др.) и с более высокой цветностью - при обосновании технологическими изыскани</w:t>
      </w:r>
      <w:r>
        <w:t>я</w:t>
      </w:r>
      <w:r>
        <w:t>ми;</w:t>
      </w:r>
    </w:p>
    <w:p w:rsidR="00000000" w:rsidRDefault="00BF2FE7">
      <w:pPr>
        <w:tabs>
          <w:tab w:val="left" w:pos="2268"/>
          <w:tab w:val="right" w:pos="6237"/>
        </w:tabs>
        <w:ind w:firstLine="284"/>
        <w:jc w:val="both"/>
      </w:pPr>
      <w:r>
        <w:t>при обезжелезивании содержание железа - 10-50 мг/л, сероводорода  - до 2-3 мг/л, свободной углекислоты - до 150 мг/л, окисляемость - до 30-40 мг/л О</w:t>
      </w:r>
      <w:r>
        <w:rPr>
          <w:vertAlign w:val="subscript"/>
        </w:rPr>
        <w:t>2</w:t>
      </w:r>
      <w:r>
        <w:t>, рН &gt; 5,8;</w:t>
      </w:r>
    </w:p>
    <w:p w:rsidR="00000000" w:rsidRDefault="00BF2FE7">
      <w:pPr>
        <w:tabs>
          <w:tab w:val="left" w:pos="2268"/>
          <w:tab w:val="right" w:pos="6237"/>
        </w:tabs>
        <w:ind w:firstLine="284"/>
        <w:jc w:val="both"/>
      </w:pPr>
      <w:r>
        <w:t>при умягчении общая жесткость - до 12—18 мг-экв/л, карбонатная жесткость -</w:t>
      </w:r>
      <w:r>
        <w:t xml:space="preserve"> до 8—10 мг-экв/л;</w:t>
      </w:r>
    </w:p>
    <w:p w:rsidR="00000000" w:rsidRDefault="00BF2FE7">
      <w:pPr>
        <w:tabs>
          <w:tab w:val="left" w:pos="2268"/>
          <w:tab w:val="right" w:pos="6237"/>
        </w:tabs>
        <w:ind w:firstLine="284"/>
        <w:jc w:val="both"/>
      </w:pPr>
      <w:r>
        <w:t>при обесфторивании содержание фтора — до 5 мг/л, сульфатов — до 350 мг/л.</w:t>
      </w:r>
    </w:p>
    <w:p w:rsidR="00000000" w:rsidRDefault="00BF2FE7">
      <w:pPr>
        <w:tabs>
          <w:tab w:val="left" w:pos="2268"/>
          <w:tab w:val="right" w:pos="6237"/>
        </w:tabs>
        <w:ind w:firstLine="284"/>
        <w:jc w:val="both"/>
      </w:pPr>
      <w:r>
        <w:t>По остальным физико-химическим показателям качество исходной воды должно соответствовать ГОСТ 2761—84.</w:t>
      </w:r>
    </w:p>
    <w:p w:rsidR="00000000" w:rsidRDefault="00BF2FE7">
      <w:pPr>
        <w:tabs>
          <w:tab w:val="left" w:pos="2268"/>
          <w:tab w:val="right" w:pos="6237"/>
        </w:tabs>
        <w:ind w:firstLine="284"/>
        <w:jc w:val="both"/>
      </w:pPr>
      <w:r>
        <w:rPr>
          <w:b/>
        </w:rPr>
        <w:t>14.3.</w:t>
      </w:r>
      <w:r>
        <w:t xml:space="preserve"> При совместном содержании в обрабатываемой воде избыто</w:t>
      </w:r>
      <w:r>
        <w:t>ч</w:t>
      </w:r>
      <w:r>
        <w:t>ных концентраций солей жесткости и железа технология умягчения в</w:t>
      </w:r>
      <w:r>
        <w:t>о</w:t>
      </w:r>
      <w:r>
        <w:t>ды обеспечивает одновременно и ее обезжелезивание.</w:t>
      </w:r>
    </w:p>
    <w:p w:rsidR="00000000" w:rsidRDefault="00BF2FE7">
      <w:pPr>
        <w:tabs>
          <w:tab w:val="left" w:pos="2268"/>
          <w:tab w:val="right" w:pos="6237"/>
        </w:tabs>
        <w:ind w:firstLine="284"/>
        <w:jc w:val="both"/>
      </w:pPr>
      <w:r>
        <w:rPr>
          <w:b/>
        </w:rPr>
        <w:t>14.4.</w:t>
      </w:r>
      <w:r>
        <w:t xml:space="preserve"> При выполнении условий, указанных в п. 14.2, применение у</w:t>
      </w:r>
      <w:r>
        <w:t>с</w:t>
      </w:r>
      <w:r>
        <w:t>тановок позволяет получать воду, отвечающую ГОСТ 2874-82.</w:t>
      </w:r>
    </w:p>
    <w:p w:rsidR="00000000" w:rsidRDefault="00BF2FE7">
      <w:pPr>
        <w:tabs>
          <w:tab w:val="left" w:pos="2268"/>
          <w:tab w:val="right" w:pos="6237"/>
        </w:tabs>
        <w:ind w:firstLine="284"/>
        <w:jc w:val="both"/>
      </w:pPr>
      <w:r>
        <w:rPr>
          <w:b/>
        </w:rPr>
        <w:t>14.5.</w:t>
      </w:r>
      <w:r>
        <w:t xml:space="preserve"> Производите</w:t>
      </w:r>
      <w:r>
        <w:t>льность серийно выпускаемых установок примен</w:t>
      </w:r>
      <w:r>
        <w:t>и</w:t>
      </w:r>
      <w:r>
        <w:t>тельно к очистке поверхностных вод Q</w:t>
      </w:r>
      <w:r>
        <w:rPr>
          <w:vertAlign w:val="subscript"/>
        </w:rPr>
        <w:t>тип</w:t>
      </w:r>
      <w:r>
        <w:t xml:space="preserve"> равна 100, 200, 400 и 800 м</w:t>
      </w:r>
      <w:r>
        <w:rPr>
          <w:vertAlign w:val="superscript"/>
        </w:rPr>
        <w:t>3</w:t>
      </w:r>
      <w:r>
        <w:t>/сут.</w:t>
      </w:r>
    </w:p>
    <w:p w:rsidR="00000000" w:rsidRDefault="00BF2FE7">
      <w:pPr>
        <w:tabs>
          <w:tab w:val="left" w:pos="2268"/>
          <w:tab w:val="right" w:pos="6237"/>
        </w:tabs>
        <w:ind w:firstLine="284"/>
        <w:jc w:val="both"/>
      </w:pPr>
      <w:r>
        <w:t>Производительность установок в режимах умягчения, обезжелезив</w:t>
      </w:r>
      <w:r>
        <w:t>а</w:t>
      </w:r>
      <w:r>
        <w:t>ния и обесфторивания воды рассчитывают по формуле</w:t>
      </w:r>
    </w:p>
    <w:p w:rsidR="00000000" w:rsidRDefault="00BF2FE7">
      <w:pPr>
        <w:tabs>
          <w:tab w:val="left" w:pos="2268"/>
          <w:tab w:val="right" w:pos="6237"/>
        </w:tabs>
        <w:spacing w:before="120" w:after="120"/>
        <w:ind w:firstLine="284"/>
        <w:jc w:val="both"/>
      </w:pPr>
      <w:r>
        <w:tab/>
      </w:r>
      <w:r>
        <w:rPr>
          <w:lang w:val="en-US"/>
        </w:rPr>
        <w:t>Q</w:t>
      </w:r>
      <w:r>
        <w:rPr>
          <w:vertAlign w:val="subscript"/>
        </w:rPr>
        <w:t>расч</w:t>
      </w:r>
      <w:r>
        <w:t xml:space="preserve"> = </w:t>
      </w:r>
      <w:r>
        <w:rPr>
          <w:lang w:val="en-US"/>
        </w:rPr>
        <w:t>Q</w:t>
      </w:r>
      <w:r>
        <w:rPr>
          <w:vertAlign w:val="subscript"/>
        </w:rPr>
        <w:t>тип</w:t>
      </w:r>
      <w:r>
        <w:t xml:space="preserve"> К</w:t>
      </w:r>
      <w:r>
        <w:rPr>
          <w:vertAlign w:val="subscript"/>
        </w:rPr>
        <w:t>от</w:t>
      </w:r>
      <w:r>
        <w:t xml:space="preserve"> ,</w:t>
      </w:r>
      <w:r>
        <w:tab/>
        <w:t>(51)</w:t>
      </w:r>
    </w:p>
    <w:p w:rsidR="00000000" w:rsidRDefault="00BF2FE7">
      <w:pPr>
        <w:tabs>
          <w:tab w:val="left" w:pos="2268"/>
          <w:tab w:val="right" w:pos="6237"/>
        </w:tabs>
        <w:ind w:left="794" w:hanging="794"/>
        <w:jc w:val="both"/>
      </w:pPr>
      <w:r>
        <w:t>где К</w:t>
      </w:r>
      <w:r>
        <w:rPr>
          <w:vertAlign w:val="subscript"/>
        </w:rPr>
        <w:t>от</w:t>
      </w:r>
      <w:r>
        <w:t xml:space="preserve"> - коэффициент относительного изменения производительности установок по сравнению с режимом очистки поверхностных вод (см. пп. 14.23.3, 14.24.6, 14.25.4).</w:t>
      </w:r>
    </w:p>
    <w:p w:rsidR="00000000" w:rsidRDefault="00BF2FE7">
      <w:pPr>
        <w:pStyle w:val="1"/>
        <w:rPr>
          <w:b/>
        </w:rPr>
      </w:pPr>
      <w:r>
        <w:rPr>
          <w:b/>
        </w:rPr>
        <w:t xml:space="preserve">СОСТАВ И ТЕХНОЛОГИЧЕСКИЕ СХЕМЫ РАБОТЫ </w:t>
      </w:r>
      <w:r>
        <w:rPr>
          <w:b/>
        </w:rPr>
        <w:br/>
        <w:t>УСТАН</w:t>
      </w:r>
      <w:r>
        <w:rPr>
          <w:b/>
        </w:rPr>
        <w:t>О</w:t>
      </w:r>
      <w:r>
        <w:rPr>
          <w:b/>
        </w:rPr>
        <w:t>ВОК</w:t>
      </w:r>
    </w:p>
    <w:p w:rsidR="00000000" w:rsidRDefault="00BF2FE7">
      <w:pPr>
        <w:tabs>
          <w:tab w:val="left" w:pos="2268"/>
          <w:tab w:val="right" w:pos="6237"/>
        </w:tabs>
        <w:ind w:firstLine="284"/>
        <w:jc w:val="both"/>
      </w:pPr>
      <w:r>
        <w:rPr>
          <w:b/>
        </w:rPr>
        <w:t>14.6.</w:t>
      </w:r>
      <w:r>
        <w:t xml:space="preserve"> Основные элементы водоочистной установк</w:t>
      </w:r>
      <w:r>
        <w:t>и для очистки п</w:t>
      </w:r>
      <w:r>
        <w:t>о</w:t>
      </w:r>
      <w:r>
        <w:t>верхностных вод представлены на черт. 42.</w:t>
      </w:r>
    </w:p>
    <w:p w:rsidR="00000000" w:rsidRDefault="00BF2FE7">
      <w:pPr>
        <w:pStyle w:val="1"/>
        <w:spacing w:after="0"/>
        <w:rPr>
          <w:lang w:val="en-US"/>
        </w:rPr>
      </w:pPr>
      <w:r>
        <w:pict>
          <v:shape id="_x0000_i1153" type="#_x0000_t75" style="width:307.5pt;height:259.5pt">
            <v:imagedata r:id="rId210" o:title=""/>
          </v:shape>
        </w:pict>
      </w:r>
    </w:p>
    <w:p w:rsidR="00000000" w:rsidRDefault="00BF2FE7">
      <w:pPr>
        <w:pStyle w:val="1"/>
      </w:pPr>
      <w:r>
        <w:t>Черт. 42. Принципиальная схема работы установок типа «Струя»</w:t>
      </w:r>
    </w:p>
    <w:p w:rsidR="00000000" w:rsidRDefault="00BF2FE7">
      <w:pPr>
        <w:pStyle w:val="2"/>
      </w:pPr>
      <w:r>
        <w:t>а - установка производительностью 100 и 400 м</w:t>
      </w:r>
      <w:r>
        <w:rPr>
          <w:vertAlign w:val="superscript"/>
        </w:rPr>
        <w:t>3</w:t>
      </w:r>
      <w:r>
        <w:t>/сут; б - установка пр</w:t>
      </w:r>
      <w:r>
        <w:t>о</w:t>
      </w:r>
      <w:r>
        <w:t>изводительностью 200 и 800 м</w:t>
      </w:r>
      <w:r>
        <w:rPr>
          <w:vertAlign w:val="superscript"/>
        </w:rPr>
        <w:t>3</w:t>
      </w:r>
      <w:r>
        <w:t>/сут; 1 - насос подачи воды; 2 - сетчатый фильтр; 3 - смесительная диафрагма; 4 - ввод коагулянта; 5 - блок ко</w:t>
      </w:r>
      <w:r>
        <w:t>а</w:t>
      </w:r>
      <w:r>
        <w:t>гулирования; 6 - блок обеззараживания; 7 - насосы-дозаторы; 8 - опер</w:t>
      </w:r>
      <w:r>
        <w:t>а</w:t>
      </w:r>
      <w:r>
        <w:t>ционная задвижка; 9 - отстойники; 10 - фильтры; 11 - ввод хлорреаге</w:t>
      </w:r>
      <w:r>
        <w:t>н</w:t>
      </w:r>
      <w:r>
        <w:t>та; 12 - водонапорная башня; 13 - промывной о</w:t>
      </w:r>
      <w:r>
        <w:t>тсек; 14 - подача воды потребителям</w:t>
      </w:r>
    </w:p>
    <w:p w:rsidR="00000000" w:rsidRDefault="00BF2FE7">
      <w:pPr>
        <w:tabs>
          <w:tab w:val="left" w:pos="2268"/>
          <w:tab w:val="right" w:pos="6237"/>
        </w:tabs>
        <w:ind w:firstLine="284"/>
        <w:jc w:val="both"/>
      </w:pPr>
      <w:r>
        <w:rPr>
          <w:b/>
        </w:rPr>
        <w:t>14.7.</w:t>
      </w:r>
      <w:r>
        <w:t xml:space="preserve"> Схема работы установки в режиме очистки поверхностных вод следующая. Исходная вода забирается из водоисточника насосами и подается на установку. Раствор коагулянта в требуемых дозах (при р</w:t>
      </w:r>
      <w:r>
        <w:t>а</w:t>
      </w:r>
      <w:r>
        <w:t>боте в реагентном режиме), выбранных на основании пробных лабор</w:t>
      </w:r>
      <w:r>
        <w:t>а</w:t>
      </w:r>
      <w:r>
        <w:t>торных испытаний, вводится во всасывающий или напорный патрубок насоса. Обеззараживающий раствор хлорреагента вводится в фильтр</w:t>
      </w:r>
      <w:r>
        <w:t>о</w:t>
      </w:r>
      <w:r>
        <w:t>ванную воду, а при необходимости — также и в исходную воду.</w:t>
      </w:r>
    </w:p>
    <w:p w:rsidR="00000000" w:rsidRDefault="00BF2FE7">
      <w:pPr>
        <w:tabs>
          <w:tab w:val="left" w:pos="2268"/>
          <w:tab w:val="right" w:pos="6237"/>
        </w:tabs>
        <w:ind w:firstLine="284"/>
        <w:jc w:val="both"/>
      </w:pPr>
      <w:r>
        <w:t>Смешение реагентов с обрабаты</w:t>
      </w:r>
      <w:r>
        <w:t>ваемой водой следует осуществлять непосредственно в насосе или в напорном трубопроводе до камеры хлопьеобразования. Для задержания крупных плавающих примесей п</w:t>
      </w:r>
      <w:r>
        <w:t>о</w:t>
      </w:r>
      <w:r>
        <w:t>сле насоса устанавливается грубый фильтр. Пройдя грубый фильтр, вода поступает в камеру хлопьеобразования, в которой после ввода коагуля</w:t>
      </w:r>
      <w:r>
        <w:t>н</w:t>
      </w:r>
      <w:r>
        <w:t>та образуются хлопья гидрата окиси алюминия с извлеченными из воды взвешенными и коллоидными частицами. Образовавшиеся в камере хлопья непосредственно поступают в отстойник. При движении воды в отстойнике в трубах и</w:t>
      </w:r>
      <w:r>
        <w:t xml:space="preserve"> межтрубном его пространстве происходят вып</w:t>
      </w:r>
      <w:r>
        <w:t>а</w:t>
      </w:r>
      <w:r>
        <w:t>дание взвеси и интенсивное ее осветление. Одновременно производит сползание части осадка в камеру хлопьеобразования.</w:t>
      </w:r>
    </w:p>
    <w:p w:rsidR="00000000" w:rsidRDefault="00BF2FE7">
      <w:pPr>
        <w:tabs>
          <w:tab w:val="left" w:pos="2268"/>
          <w:tab w:val="right" w:pos="6237"/>
        </w:tabs>
        <w:ind w:firstLine="284"/>
        <w:jc w:val="both"/>
      </w:pPr>
      <w:r>
        <w:t>Отстоенная вода с остаточной мутностью проходит фильтр, в кот</w:t>
      </w:r>
      <w:r>
        <w:t>о</w:t>
      </w:r>
      <w:r>
        <w:t>ром происходит ее окончательная очистка.</w:t>
      </w:r>
    </w:p>
    <w:p w:rsidR="00000000" w:rsidRDefault="00BF2FE7">
      <w:pPr>
        <w:tabs>
          <w:tab w:val="left" w:pos="2268"/>
          <w:tab w:val="right" w:pos="6237"/>
        </w:tabs>
        <w:ind w:firstLine="284"/>
        <w:jc w:val="both"/>
      </w:pPr>
      <w:r>
        <w:t>Пройдя фильтр, вода под остаточным напором поступает в бак вод</w:t>
      </w:r>
      <w:r>
        <w:t>о</w:t>
      </w:r>
      <w:r>
        <w:t>напорной башни, откуда направляется в зависимости от условий в вод</w:t>
      </w:r>
      <w:r>
        <w:t>о</w:t>
      </w:r>
      <w:r>
        <w:t>проводную сеть, в резервуар или к насосной станции (второго подъема). В напорной башне предусматривается отбор воды на</w:t>
      </w:r>
      <w:r>
        <w:t xml:space="preserve"> промывку с обе</w:t>
      </w:r>
      <w:r>
        <w:t>с</w:t>
      </w:r>
      <w:r>
        <w:t>печением гарантированного запаса. Для удаления накапливающихся в установке загрязнений предусмотрена ее периодическая промывка. При этом промывная вода из башни, поступая на фильтр снизу вверх, ра</w:t>
      </w:r>
      <w:r>
        <w:t>с</w:t>
      </w:r>
      <w:r>
        <w:t>ширяет его фильтрующую загрузку, вынося накопившиеся за фильтр</w:t>
      </w:r>
      <w:r>
        <w:t>о</w:t>
      </w:r>
      <w:r>
        <w:t>цикл загрязнения, а затем поступает в отстойник и смывает накопи</w:t>
      </w:r>
      <w:r>
        <w:t>в</w:t>
      </w:r>
      <w:r>
        <w:t>шийся в нем осадок.</w:t>
      </w:r>
    </w:p>
    <w:p w:rsidR="00000000" w:rsidRDefault="00BF2FE7">
      <w:pPr>
        <w:tabs>
          <w:tab w:val="left" w:pos="2268"/>
          <w:tab w:val="right" w:pos="6237"/>
        </w:tabs>
        <w:ind w:firstLine="284"/>
        <w:jc w:val="both"/>
      </w:pPr>
      <w:r>
        <w:t>Оборудование для коагулирования воды включает двухсекционный бак с переносной электромешалкой и насос-дозатор для введения ра</w:t>
      </w:r>
      <w:r>
        <w:t>с</w:t>
      </w:r>
      <w:r>
        <w:t>твора реагента. Для обезз</w:t>
      </w:r>
      <w:r>
        <w:t>араживания используются электролизные у</w:t>
      </w:r>
      <w:r>
        <w:t>с</w:t>
      </w:r>
      <w:r>
        <w:t>тановки ЭН-1 или ЭН-5. При их отсутствии осуществляются пригото</w:t>
      </w:r>
      <w:r>
        <w:t>в</w:t>
      </w:r>
      <w:r>
        <w:t>ление и дозирование хлорреагентов — гипохлорита кальция или хло</w:t>
      </w:r>
      <w:r>
        <w:t>р</w:t>
      </w:r>
      <w:r>
        <w:t>ной извести.</w:t>
      </w:r>
    </w:p>
    <w:p w:rsidR="00000000" w:rsidRDefault="00BF2FE7">
      <w:pPr>
        <w:tabs>
          <w:tab w:val="left" w:pos="2268"/>
          <w:tab w:val="right" w:pos="6237"/>
        </w:tabs>
        <w:ind w:firstLine="284"/>
        <w:jc w:val="both"/>
      </w:pPr>
      <w:r>
        <w:rPr>
          <w:b/>
        </w:rPr>
        <w:t>14.8.</w:t>
      </w:r>
      <w:r>
        <w:t xml:space="preserve"> Основными отличительными элементами установок для очис</w:t>
      </w:r>
      <w:r>
        <w:t>т</w:t>
      </w:r>
      <w:r>
        <w:t>ки подземных вод (черт. 43) являются промежуточный бак-аэратор (газоотделитель) и блок для приготовления щелочных реагентов (при умягчении и обезжелезивании воды). В ряде случаев может потреб</w:t>
      </w:r>
      <w:r>
        <w:t>о</w:t>
      </w:r>
      <w:r>
        <w:t>ваться более производительное дозировочное оборудование. Кроме того, при опред</w:t>
      </w:r>
      <w:r>
        <w:t>еленных условиях для обеззараживания воды вместо хлорре</w:t>
      </w:r>
      <w:r>
        <w:t>а</w:t>
      </w:r>
      <w:r>
        <w:t>гентов могут быть использованы бактерицидные установки (см. п. 14.13) .</w:t>
      </w:r>
    </w:p>
    <w:p w:rsidR="00000000" w:rsidRDefault="00BF2FE7">
      <w:pPr>
        <w:pStyle w:val="1"/>
        <w:spacing w:after="0"/>
        <w:rPr>
          <w:lang w:val="en-US"/>
        </w:rPr>
      </w:pPr>
      <w:r>
        <w:pict>
          <v:shape id="_x0000_i1154" type="#_x0000_t75" style="width:314.25pt;height:168.75pt">
            <v:imagedata r:id="rId211" o:title=""/>
          </v:shape>
        </w:pict>
      </w:r>
    </w:p>
    <w:p w:rsidR="00000000" w:rsidRDefault="00BF2FE7">
      <w:pPr>
        <w:pStyle w:val="1"/>
      </w:pPr>
      <w:r>
        <w:t xml:space="preserve">Черт. 43. Принципиальная схема обесфторивания, обезжелезивания </w:t>
      </w:r>
      <w:r>
        <w:br/>
        <w:t>и умягчения воды на установках типа «Струя»</w:t>
      </w:r>
    </w:p>
    <w:p w:rsidR="00000000" w:rsidRDefault="00BF2FE7">
      <w:pPr>
        <w:pStyle w:val="2"/>
      </w:pPr>
      <w:r>
        <w:t>1 - водозабор; 2 - аэрационный бак; 3 - блок подщелачивания воды; 4 - блок коагулирования воды; 5 - насосы-дозаторы; 6 - насос исходной в</w:t>
      </w:r>
      <w:r>
        <w:t>о</w:t>
      </w:r>
      <w:r>
        <w:t>ды; 7 - тонкослойный отстойник; 8 - скорый фильтр; 9 - баки обеззар</w:t>
      </w:r>
      <w:r>
        <w:t>а</w:t>
      </w:r>
      <w:r>
        <w:t>живания воды хлорреагентом; 10 - блок обеззараживания воды на ба</w:t>
      </w:r>
      <w:r>
        <w:t>к</w:t>
      </w:r>
      <w:r>
        <w:t>тер</w:t>
      </w:r>
      <w:r>
        <w:t>ицидном аппарате; 11 - водонапорная башня; 12 - подача воды п</w:t>
      </w:r>
      <w:r>
        <w:t>о</w:t>
      </w:r>
      <w:r>
        <w:t>требителям</w:t>
      </w:r>
    </w:p>
    <w:p w:rsidR="00000000" w:rsidRDefault="00BF2FE7">
      <w:pPr>
        <w:tabs>
          <w:tab w:val="left" w:pos="2268"/>
          <w:tab w:val="right" w:pos="6237"/>
        </w:tabs>
        <w:ind w:firstLine="284"/>
        <w:jc w:val="both"/>
      </w:pPr>
      <w:r>
        <w:rPr>
          <w:b/>
        </w:rPr>
        <w:t>14.9.</w:t>
      </w:r>
      <w:r>
        <w:t xml:space="preserve"> Схема работы установки в режиме обезжелезивания воды сл</w:t>
      </w:r>
      <w:r>
        <w:t>е</w:t>
      </w:r>
      <w:r>
        <w:t>дующая. Исходная вода, поступающая от скважин, обогащается кисл</w:t>
      </w:r>
      <w:r>
        <w:t>о</w:t>
      </w:r>
      <w:r>
        <w:t>родом с помощью разбрызгивания ее через насадку с отражателем в аэрационном баке, где происходит также частичное выделение из нее углекислоты и других растворенных газов. Затем воду с помощью нас</w:t>
      </w:r>
      <w:r>
        <w:t>о</w:t>
      </w:r>
      <w:r>
        <w:t>сов подают на основные технологические сооружения установки — то</w:t>
      </w:r>
      <w:r>
        <w:t>н</w:t>
      </w:r>
      <w:r>
        <w:t xml:space="preserve">кослойный трубчатый отстойник со встроенной камерой </w:t>
      </w:r>
      <w:r>
        <w:t>хлопьеобраз</w:t>
      </w:r>
      <w:r>
        <w:t>о</w:t>
      </w:r>
      <w:r>
        <w:t>вания и скорый зернистый фильтр. Перед отстойником в воду с пом</w:t>
      </w:r>
      <w:r>
        <w:t>о</w:t>
      </w:r>
      <w:r>
        <w:t>щью насосов-дозаторов дозируют раствор или суспензию щелочного реагента (извести или соды). В камере хлопьеобразования вода прох</w:t>
      </w:r>
      <w:r>
        <w:t>о</w:t>
      </w:r>
      <w:r>
        <w:t>дит через образующийся слой хлопьевидного высококонцентрированн</w:t>
      </w:r>
      <w:r>
        <w:t>о</w:t>
      </w:r>
      <w:r>
        <w:t>го осадка гидроокиси железа, который создает хорошие условия для ее осветления в тонкослойных элементах отстойника. Окончательная оч</w:t>
      </w:r>
      <w:r>
        <w:t>и</w:t>
      </w:r>
      <w:r>
        <w:t>стка воды происходит в скором фильтре, после которого она поступает в бак водонапорной башни.</w:t>
      </w:r>
    </w:p>
    <w:p w:rsidR="00000000" w:rsidRDefault="00BF2FE7">
      <w:pPr>
        <w:tabs>
          <w:tab w:val="left" w:pos="2268"/>
          <w:tab w:val="right" w:pos="6237"/>
        </w:tabs>
        <w:ind w:firstLine="284"/>
        <w:jc w:val="both"/>
      </w:pPr>
      <w:r>
        <w:rPr>
          <w:b/>
        </w:rPr>
        <w:t>14.10.</w:t>
      </w:r>
      <w:r>
        <w:t xml:space="preserve"> При умягч</w:t>
      </w:r>
      <w:r>
        <w:t>ении воду также необходимо подвергать аэрации для выделения углекислоты и других растворенных газов. Затем в нее добавляют необходимое количество щелочных реагентов (извести или соды, а в ряде случаев — оба реагента одновременно) .</w:t>
      </w:r>
    </w:p>
    <w:p w:rsidR="00000000" w:rsidRDefault="00BF2FE7">
      <w:pPr>
        <w:tabs>
          <w:tab w:val="left" w:pos="2268"/>
          <w:tab w:val="right" w:pos="6237"/>
        </w:tabs>
        <w:ind w:firstLine="284"/>
        <w:jc w:val="both"/>
      </w:pPr>
      <w:r>
        <w:t>В камере хлопьеобразования отстойника происходит процесс образ</w:t>
      </w:r>
      <w:r>
        <w:t>о</w:t>
      </w:r>
      <w:r>
        <w:t>вания карбоната кальция и гидроокиси магния. Выделение основного количества образующейся твердой фазы этих солей осуществляется в тонкослойном отстойнике, а окончательное осветление воды происходит в песчаном фильтре.</w:t>
      </w:r>
    </w:p>
    <w:p w:rsidR="00000000" w:rsidRDefault="00BF2FE7">
      <w:pPr>
        <w:tabs>
          <w:tab w:val="left" w:pos="2268"/>
          <w:tab w:val="right" w:pos="6237"/>
        </w:tabs>
        <w:ind w:firstLine="284"/>
        <w:jc w:val="both"/>
      </w:pPr>
      <w:r>
        <w:rPr>
          <w:b/>
        </w:rPr>
        <w:t>14.11.</w:t>
      </w:r>
      <w:r>
        <w:t xml:space="preserve"> Для подщелачивания воды (при ее обезжелезивании и умягч</w:t>
      </w:r>
      <w:r>
        <w:t>е</w:t>
      </w:r>
      <w:r>
        <w:t>нии) следует в первую очередь применять известь в виде порошкообра</w:t>
      </w:r>
      <w:r>
        <w:t>з</w:t>
      </w:r>
      <w:r>
        <w:t>ного негашеного продукта (пушонки) или гашеную известь в виде гот</w:t>
      </w:r>
      <w:r>
        <w:t>о</w:t>
      </w:r>
      <w:r>
        <w:t>вого известкового молока или теста. Как исключение, при соответс</w:t>
      </w:r>
      <w:r>
        <w:t>т</w:t>
      </w:r>
      <w:r>
        <w:t>вующем технологическом и технико-экономическом обосновании для подщелачивания воды может быть использована сода. В случае прим</w:t>
      </w:r>
      <w:r>
        <w:t>е</w:t>
      </w:r>
      <w:r>
        <w:t>нения гашеного продукта в реагентном хозяйстве следует предусматр</w:t>
      </w:r>
      <w:r>
        <w:t>и</w:t>
      </w:r>
      <w:r>
        <w:t>вать баки мокрого хранения с устройством для перемешивани</w:t>
      </w:r>
      <w:r>
        <w:t>я суспе</w:t>
      </w:r>
      <w:r>
        <w:t>н</w:t>
      </w:r>
      <w:r>
        <w:t>зии сжатым воздухом. В качестве расходных баков следует использ</w:t>
      </w:r>
      <w:r>
        <w:t>о</w:t>
      </w:r>
      <w:r>
        <w:t>вать баки реагентов с системой перемешивания сжатым воздухом, с и</w:t>
      </w:r>
      <w:r>
        <w:t>с</w:t>
      </w:r>
      <w:r>
        <w:t>пользованием рециркуляционного насоса или стандартные промышле</w:t>
      </w:r>
      <w:r>
        <w:t>н</w:t>
      </w:r>
      <w:r>
        <w:t>ные баки (с механическим или гидравлическим перемешиванием). Для перекачивания известкового продукта из баков мокрого хранения в ра</w:t>
      </w:r>
      <w:r>
        <w:t>с</w:t>
      </w:r>
      <w:r>
        <w:t xml:space="preserve">ходные баки следует применять специальные насосы для суспензий. При использовании негашеной комовой извести следует предусматривать стандартные серийно изготовленные механические </w:t>
      </w:r>
      <w:r>
        <w:t>известегасители или шаровые мельницы. Рекомендуется использовать мокрый помол изве</w:t>
      </w:r>
      <w:r>
        <w:t>с</w:t>
      </w:r>
      <w:r>
        <w:t>ти, обеспечивающий крупность частиц извести до 0,03-0,04 мм, при этом готовое известковое молоко необходимо сливать в баки мокрого хранения. При соответствующем обосновании допускается принимать схему для получения известкового молока в сатураторах двойного н</w:t>
      </w:r>
      <w:r>
        <w:t>а</w:t>
      </w:r>
      <w:r>
        <w:t>сыщения.</w:t>
      </w:r>
    </w:p>
    <w:p w:rsidR="00000000" w:rsidRDefault="00BF2FE7">
      <w:pPr>
        <w:tabs>
          <w:tab w:val="left" w:pos="2268"/>
          <w:tab w:val="right" w:pos="6237"/>
        </w:tabs>
        <w:ind w:firstLine="284"/>
        <w:jc w:val="both"/>
      </w:pPr>
      <w:r>
        <w:t>Подачу воздуха для перемешивания рекомендуется осуществлять с помощью компактных компрессоров типа СО, оборудованных соотве</w:t>
      </w:r>
      <w:r>
        <w:t>т</w:t>
      </w:r>
      <w:r>
        <w:t>ствующими ресиверами.</w:t>
      </w:r>
    </w:p>
    <w:p w:rsidR="00000000" w:rsidRDefault="00BF2FE7">
      <w:pPr>
        <w:tabs>
          <w:tab w:val="left" w:pos="2268"/>
          <w:tab w:val="right" w:pos="6237"/>
        </w:tabs>
        <w:ind w:firstLine="284"/>
        <w:jc w:val="both"/>
      </w:pPr>
      <w:r>
        <w:t>Дозирование ще</w:t>
      </w:r>
      <w:r>
        <w:t>лочных реагентов следует осуществлять насосами-дозаторами типа НД или с помощью проточного дозирования центр</w:t>
      </w:r>
      <w:r>
        <w:t>о</w:t>
      </w:r>
      <w:r>
        <w:t>бежным насосом и бачком постоянного уровня.</w:t>
      </w:r>
    </w:p>
    <w:p w:rsidR="00000000" w:rsidRDefault="00BF2FE7">
      <w:pPr>
        <w:tabs>
          <w:tab w:val="left" w:pos="2268"/>
          <w:tab w:val="right" w:pos="6237"/>
        </w:tabs>
        <w:ind w:firstLine="284"/>
        <w:jc w:val="both"/>
      </w:pPr>
      <w:r>
        <w:rPr>
          <w:b/>
        </w:rPr>
        <w:t>14.12.</w:t>
      </w:r>
      <w:r>
        <w:t xml:space="preserve"> При обесфторивании вода из скважин поступает в промеж</w:t>
      </w:r>
      <w:r>
        <w:t>у</w:t>
      </w:r>
      <w:r>
        <w:t>точный аэрационный бак, необходимый в данном случае для предо</w:t>
      </w:r>
      <w:r>
        <w:t>т</w:t>
      </w:r>
      <w:r>
        <w:t>вращения возможной флотации растворенных газов в отстойнике уст</w:t>
      </w:r>
      <w:r>
        <w:t>а</w:t>
      </w:r>
      <w:r>
        <w:t>новки. Этот бак является также регулирующей емкостью между подзе</w:t>
      </w:r>
      <w:r>
        <w:t>м</w:t>
      </w:r>
      <w:r>
        <w:t>ным водозабором и установкой. Вода из бака забирается насосами уст</w:t>
      </w:r>
      <w:r>
        <w:t>а</w:t>
      </w:r>
      <w:r>
        <w:t>новки и обрабатывается коагулянтом - сер</w:t>
      </w:r>
      <w:r>
        <w:t>нокислым алюминием, обл</w:t>
      </w:r>
      <w:r>
        <w:t>а</w:t>
      </w:r>
      <w:r>
        <w:t>дающим фторселективными свойствами (фтор сорбируется на повер</w:t>
      </w:r>
      <w:r>
        <w:t>х</w:t>
      </w:r>
      <w:r>
        <w:t>ности осадка солей алюминия, выделяющихся из воды при коаг</w:t>
      </w:r>
      <w:r>
        <w:t>у</w:t>
      </w:r>
      <w:r>
        <w:t>ляции).</w:t>
      </w:r>
    </w:p>
    <w:p w:rsidR="00000000" w:rsidRDefault="00BF2FE7">
      <w:pPr>
        <w:tabs>
          <w:tab w:val="left" w:pos="2268"/>
          <w:tab w:val="right" w:pos="6237"/>
        </w:tabs>
        <w:ind w:firstLine="284"/>
        <w:jc w:val="both"/>
      </w:pPr>
      <w:r>
        <w:t>Для интенсификации выделения осадка при повышенном содерж</w:t>
      </w:r>
      <w:r>
        <w:t>а</w:t>
      </w:r>
      <w:r>
        <w:t>нии фтора в воде (свыше 3—3,5 мг/л) необходимо дополнительно вв</w:t>
      </w:r>
      <w:r>
        <w:t>о</w:t>
      </w:r>
      <w:r>
        <w:t>дить в воду флокулянт — полиакриламид (ПАА).</w:t>
      </w:r>
    </w:p>
    <w:p w:rsidR="00000000" w:rsidRDefault="00BF2FE7">
      <w:pPr>
        <w:tabs>
          <w:tab w:val="left" w:pos="2268"/>
          <w:tab w:val="right" w:pos="6237"/>
        </w:tabs>
        <w:ind w:firstLine="284"/>
        <w:jc w:val="both"/>
      </w:pPr>
      <w:r>
        <w:t>Осветление воды, как и в предыдущих случаях, следует осущест</w:t>
      </w:r>
      <w:r>
        <w:t>в</w:t>
      </w:r>
      <w:r>
        <w:t>лять в трубчатом отстойнике и фильтре.</w:t>
      </w:r>
    </w:p>
    <w:p w:rsidR="00000000" w:rsidRDefault="00BF2FE7">
      <w:pPr>
        <w:tabs>
          <w:tab w:val="left" w:pos="2268"/>
          <w:tab w:val="right" w:pos="6237"/>
        </w:tabs>
        <w:ind w:firstLine="284"/>
        <w:jc w:val="both"/>
      </w:pPr>
      <w:r>
        <w:t>Приготовление раствора коагулянта не имеет принципиальных ра</w:t>
      </w:r>
      <w:r>
        <w:t>з</w:t>
      </w:r>
      <w:r>
        <w:t>личий по сравнению с принятым р</w:t>
      </w:r>
      <w:r>
        <w:t>ежимом работы установки для очис</w:t>
      </w:r>
      <w:r>
        <w:t>т</w:t>
      </w:r>
      <w:r>
        <w:t>ки поверхностных вод.</w:t>
      </w:r>
    </w:p>
    <w:p w:rsidR="00000000" w:rsidRDefault="00BF2FE7">
      <w:pPr>
        <w:tabs>
          <w:tab w:val="left" w:pos="2268"/>
          <w:tab w:val="right" w:pos="6237"/>
        </w:tabs>
        <w:ind w:firstLine="284"/>
        <w:jc w:val="both"/>
      </w:pPr>
      <w:r>
        <w:rPr>
          <w:b/>
        </w:rPr>
        <w:t>14.13.</w:t>
      </w:r>
      <w:r>
        <w:t xml:space="preserve"> Обеззараживание подземных вод осуществляют или в бакт</w:t>
      </w:r>
      <w:r>
        <w:t>е</w:t>
      </w:r>
      <w:r>
        <w:t>рицидной установке, или с использованием хлорреагентов. Метод обе</w:t>
      </w:r>
      <w:r>
        <w:t>з</w:t>
      </w:r>
      <w:r>
        <w:t>зараживания должен быть выбран с учетом местных условий и соглас</w:t>
      </w:r>
      <w:r>
        <w:t>о</w:t>
      </w:r>
      <w:r>
        <w:t>ван с местными органами санитарного надзора.</w:t>
      </w:r>
    </w:p>
    <w:p w:rsidR="00000000" w:rsidRDefault="00BF2FE7">
      <w:pPr>
        <w:pStyle w:val="1"/>
        <w:rPr>
          <w:b/>
        </w:rPr>
      </w:pPr>
      <w:r>
        <w:rPr>
          <w:b/>
        </w:rPr>
        <w:t>ОСОБЕННОСТИ РАЗМЕЩЕНИЯ И ПРИВЯЗКИ</w:t>
      </w:r>
    </w:p>
    <w:p w:rsidR="00000000" w:rsidRDefault="00BF2FE7">
      <w:pPr>
        <w:tabs>
          <w:tab w:val="left" w:pos="2268"/>
          <w:tab w:val="right" w:pos="6237"/>
        </w:tabs>
        <w:ind w:firstLine="284"/>
        <w:jc w:val="both"/>
      </w:pPr>
      <w:r>
        <w:rPr>
          <w:b/>
        </w:rPr>
        <w:t>14.14.</w:t>
      </w:r>
      <w:r>
        <w:t xml:space="preserve"> Особенности размещения и привязки установки определяются расположением источника водоснабжения, водонапорной башни и уст</w:t>
      </w:r>
      <w:r>
        <w:t>а</w:t>
      </w:r>
      <w:r>
        <w:t>новки, а также возможностью использования технического вод</w:t>
      </w:r>
      <w:r>
        <w:t>опровода и величиной колебаний уровней воды в поверхностном водоисточнике. Ниже рассмотрены наиболее характерные случаи привязок.</w:t>
      </w:r>
    </w:p>
    <w:p w:rsidR="00000000" w:rsidRDefault="00BF2FE7">
      <w:pPr>
        <w:tabs>
          <w:tab w:val="left" w:pos="2268"/>
          <w:tab w:val="right" w:pos="6237"/>
        </w:tabs>
        <w:ind w:firstLine="284"/>
        <w:jc w:val="both"/>
      </w:pPr>
      <w:r>
        <w:rPr>
          <w:b/>
        </w:rPr>
        <w:t>14.15.</w:t>
      </w:r>
      <w:r>
        <w:t xml:space="preserve"> В случае, когда установка и водонапорная башня располаг</w:t>
      </w:r>
      <w:r>
        <w:t>а</w:t>
      </w:r>
      <w:r>
        <w:t>ются в непосредственной близости к водозабору (при амплитуде колеб</w:t>
      </w:r>
      <w:r>
        <w:t>а</w:t>
      </w:r>
      <w:r>
        <w:t>ния уровня воды в поверхностном водоисточнике менее 6 м), установку и насосы первого подъема следует размещать на площадке или в одном здании. Дополнительно необходимо предусматривать водоприемные устройства и всасывающие линии.</w:t>
      </w:r>
    </w:p>
    <w:p w:rsidR="00000000" w:rsidRDefault="00BF2FE7">
      <w:pPr>
        <w:tabs>
          <w:tab w:val="left" w:pos="2268"/>
          <w:tab w:val="right" w:pos="6237"/>
        </w:tabs>
        <w:ind w:firstLine="284"/>
        <w:jc w:val="both"/>
      </w:pPr>
      <w:r>
        <w:t>Всасывающие линии могут</w:t>
      </w:r>
      <w:r>
        <w:t xml:space="preserve"> быть заменены самотечными, подвод</w:t>
      </w:r>
      <w:r>
        <w:t>я</w:t>
      </w:r>
      <w:r>
        <w:t>щими обрабатываемую воду в специальный приемный колодец (камеру), откуда вода забирается насосами водоочистной установки.</w:t>
      </w:r>
    </w:p>
    <w:p w:rsidR="00000000" w:rsidRDefault="00BF2FE7">
      <w:pPr>
        <w:tabs>
          <w:tab w:val="left" w:pos="2268"/>
          <w:tab w:val="right" w:pos="6237"/>
        </w:tabs>
        <w:ind w:firstLine="284"/>
        <w:jc w:val="both"/>
      </w:pPr>
      <w:r>
        <w:rPr>
          <w:b/>
        </w:rPr>
        <w:t>14.16.</w:t>
      </w:r>
      <w:r>
        <w:t xml:space="preserve"> В тех случаях, когда установка и водонапорная башня удалены от водозабора на значительное расстояние, а амплитуда колебания гор</w:t>
      </w:r>
      <w:r>
        <w:t>и</w:t>
      </w:r>
      <w:r>
        <w:t>зонта воды в поверхностном водоисточнике менее 6 м, насосы, компле</w:t>
      </w:r>
      <w:r>
        <w:t>к</w:t>
      </w:r>
      <w:r>
        <w:t>туемые с установкой, можно устанавливать в отдельном помещении, расположенном вблизи водоисточника. Для очистки поверхностные в</w:t>
      </w:r>
      <w:r>
        <w:t>о</w:t>
      </w:r>
      <w:r>
        <w:t>ды подбираются из условия</w:t>
      </w:r>
      <w:r>
        <w:t xml:space="preserve"> обеспечения их подачи через водоочистную установку непосредственно в башню.</w:t>
      </w:r>
    </w:p>
    <w:p w:rsidR="00000000" w:rsidRDefault="00BF2FE7">
      <w:pPr>
        <w:tabs>
          <w:tab w:val="left" w:pos="2268"/>
          <w:tab w:val="right" w:pos="6237"/>
        </w:tabs>
        <w:ind w:firstLine="284"/>
        <w:jc w:val="both"/>
      </w:pPr>
      <w:r>
        <w:t>Возможно размещение реагентного блока в помещениях насосной станции или рядом с водоочистной установкой.</w:t>
      </w:r>
    </w:p>
    <w:p w:rsidR="00000000" w:rsidRDefault="00BF2FE7">
      <w:pPr>
        <w:tabs>
          <w:tab w:val="left" w:pos="2268"/>
          <w:tab w:val="right" w:pos="6237"/>
        </w:tabs>
        <w:ind w:firstLine="284"/>
        <w:jc w:val="both"/>
      </w:pPr>
      <w:r>
        <w:rPr>
          <w:b/>
        </w:rPr>
        <w:t>14.17.</w:t>
      </w:r>
      <w:r>
        <w:t xml:space="preserve"> Если местные условия не позволяют обеспечить нормальную работу водопровода в связи с недостаточным напором насосов первого подъема, насосы установки могут работать на дополнительную подкачку (для очистки подземных вод это обязательно во всех случаях), огран</w:t>
      </w:r>
      <w:r>
        <w:t>и</w:t>
      </w:r>
      <w:r>
        <w:t>чив ее до суммарного давления перед установкой типа «Струя» до 0,</w:t>
      </w:r>
      <w:r>
        <w:t>3 МПа.</w:t>
      </w:r>
    </w:p>
    <w:p w:rsidR="00000000" w:rsidRDefault="00BF2FE7">
      <w:pPr>
        <w:tabs>
          <w:tab w:val="left" w:pos="2268"/>
          <w:tab w:val="right" w:pos="6237"/>
        </w:tabs>
        <w:ind w:firstLine="284"/>
        <w:jc w:val="both"/>
      </w:pPr>
      <w:r>
        <w:rPr>
          <w:b/>
        </w:rPr>
        <w:t>14.18.</w:t>
      </w:r>
      <w:r>
        <w:t xml:space="preserve"> При амплитуде колебаний горизонта воды в поверхностном водоисточнике, превышающей 6 м, и содержании взвешенных веществ менее 150 мг/л рекомендуется использование погружных насосов. Вод</w:t>
      </w:r>
      <w:r>
        <w:t>о</w:t>
      </w:r>
      <w:r>
        <w:t>заборные сооружения будут иметь при этом следующий состав: огол</w:t>
      </w:r>
      <w:r>
        <w:t>о</w:t>
      </w:r>
      <w:r>
        <w:t>вок, самотечный трубопровод, водоприемный колодец, погружные нас</w:t>
      </w:r>
      <w:r>
        <w:t>о</w:t>
      </w:r>
      <w:r>
        <w:t>сы.</w:t>
      </w:r>
    </w:p>
    <w:p w:rsidR="00000000" w:rsidRDefault="00BF2FE7">
      <w:pPr>
        <w:tabs>
          <w:tab w:val="left" w:pos="2268"/>
          <w:tab w:val="right" w:pos="6237"/>
        </w:tabs>
        <w:ind w:firstLine="284"/>
        <w:jc w:val="both"/>
      </w:pPr>
      <w:r>
        <w:rPr>
          <w:b/>
        </w:rPr>
        <w:t>14.19.</w:t>
      </w:r>
      <w:r>
        <w:t xml:space="preserve"> При наличии на месте существующего технического или п</w:t>
      </w:r>
      <w:r>
        <w:t>о</w:t>
      </w:r>
      <w:r>
        <w:t xml:space="preserve">ливочного водопровода целесообразно в первую очередь рассмотреть возможность присоединения установок непосредственно к </w:t>
      </w:r>
      <w:r>
        <w:t>нему. В таких случаях можно использовать как напор технического водопровода, так и устраивать промежуточный приемный колодец, резервуар или камеру. В первом случае насосы установки можно и не использовать при дост</w:t>
      </w:r>
      <w:r>
        <w:t>а</w:t>
      </w:r>
      <w:r>
        <w:t>точном для подачи в водопроводную башню давлении указанного те</w:t>
      </w:r>
      <w:r>
        <w:t>х</w:t>
      </w:r>
      <w:r>
        <w:t>нического водопровода. Применение рассматриваемой выше схемы возможно лишь при условии получения разрешения органов санитарн</w:t>
      </w:r>
      <w:r>
        <w:t>о</w:t>
      </w:r>
      <w:r>
        <w:t>го надзора, соответствия источника исходной технической воды дейс</w:t>
      </w:r>
      <w:r>
        <w:t>т</w:t>
      </w:r>
      <w:r>
        <w:t>вующим нормам на источники хозяйственно-пить</w:t>
      </w:r>
      <w:r>
        <w:t>евого водоснабжения, а также обеспечения соответствующих зон санитарной охраны.</w:t>
      </w:r>
    </w:p>
    <w:p w:rsidR="00000000" w:rsidRDefault="00BF2FE7">
      <w:pPr>
        <w:tabs>
          <w:tab w:val="left" w:pos="2268"/>
          <w:tab w:val="right" w:pos="6237"/>
        </w:tabs>
        <w:ind w:firstLine="284"/>
        <w:jc w:val="both"/>
      </w:pPr>
      <w:r>
        <w:rPr>
          <w:b/>
        </w:rPr>
        <w:t>14.20.</w:t>
      </w:r>
      <w:r>
        <w:t xml:space="preserve"> Если водонапорная башня расположена на значительном ра</w:t>
      </w:r>
      <w:r>
        <w:t>с</w:t>
      </w:r>
      <w:r>
        <w:t>стоянии от водоочистной установки, рекомендуется устанавливать рядом со зданием установки промывной бак соответствующей вместимости (например, водонапорную башню заводского изготовления типа Ро</w:t>
      </w:r>
      <w:r>
        <w:t>ж</w:t>
      </w:r>
      <w:r>
        <w:t>новского). При отсутствии на объектах указанных водонапорных башен специальные промывные баки установок могут быть изготовлены в с</w:t>
      </w:r>
      <w:r>
        <w:t>о</w:t>
      </w:r>
      <w:r>
        <w:t>ответствии с технической документацией Гипрок</w:t>
      </w:r>
      <w:r>
        <w:t>оммунводок</w:t>
      </w:r>
      <w:r>
        <w:t>а</w:t>
      </w:r>
      <w:r>
        <w:t>нала.</w:t>
      </w:r>
    </w:p>
    <w:p w:rsidR="00000000" w:rsidRDefault="00BF2FE7">
      <w:pPr>
        <w:tabs>
          <w:tab w:val="left" w:pos="2268"/>
          <w:tab w:val="right" w:pos="6237"/>
        </w:tabs>
        <w:ind w:firstLine="284"/>
        <w:jc w:val="both"/>
      </w:pPr>
      <w:r>
        <w:t>При использовании указанных баков очищенная вода поступает транзитом от них либо в водонапорную башню водопровода, либо в р</w:t>
      </w:r>
      <w:r>
        <w:t>е</w:t>
      </w:r>
      <w:r>
        <w:t>зервуар или приемный колодец насосной станции второго подъема. В</w:t>
      </w:r>
      <w:r>
        <w:t>ы</w:t>
      </w:r>
      <w:r>
        <w:t>сота башен должна быть не менее 10-12 м. При высоте более 15 м ра</w:t>
      </w:r>
      <w:r>
        <w:t>с</w:t>
      </w:r>
      <w:r>
        <w:t>ход воды для промывки установок регулируют степенью открытия ее операционной задвижки. Для большей надежности в этих случаях рек</w:t>
      </w:r>
      <w:r>
        <w:t>о</w:t>
      </w:r>
      <w:r>
        <w:t>мендуется устанавливать специальную задвижку между установкой и башней и регулировать степень постоянного откры</w:t>
      </w:r>
      <w:r>
        <w:t>тия на требуемые параметры промывки. Возможна также установка диафрагмы, рассч</w:t>
      </w:r>
      <w:r>
        <w:t>и</w:t>
      </w:r>
      <w:r>
        <w:t>танной на о</w:t>
      </w:r>
      <w:r>
        <w:t>с</w:t>
      </w:r>
      <w:r>
        <w:t>таточный напор при промывке, равный не более 15 м.</w:t>
      </w:r>
    </w:p>
    <w:p w:rsidR="00000000" w:rsidRDefault="00BF2FE7">
      <w:pPr>
        <w:tabs>
          <w:tab w:val="left" w:pos="2268"/>
          <w:tab w:val="right" w:pos="6237"/>
        </w:tabs>
        <w:ind w:firstLine="284"/>
        <w:jc w:val="both"/>
      </w:pPr>
      <w:r>
        <w:rPr>
          <w:b/>
        </w:rPr>
        <w:t>14.21.</w:t>
      </w:r>
      <w:r>
        <w:t xml:space="preserve"> Емкости водонапорных башен должны быть рассчитаны как на регулирующий, так и на промывной объем. Регулирующий объем определяется конкретными условиями работы системы водоснабжения. Промывной объем рассчитывается на одну промывку установки: 5 м</w:t>
      </w:r>
      <w:r>
        <w:rPr>
          <w:vertAlign w:val="superscript"/>
        </w:rPr>
        <w:t>3</w:t>
      </w:r>
      <w:r>
        <w:t xml:space="preserve"> - для установок производительностью 100 и 200 м</w:t>
      </w:r>
      <w:r>
        <w:rPr>
          <w:vertAlign w:val="superscript"/>
        </w:rPr>
        <w:t>3</w:t>
      </w:r>
      <w:r>
        <w:t>/сут, 16 м</w:t>
      </w:r>
      <w:r>
        <w:rPr>
          <w:vertAlign w:val="superscript"/>
        </w:rPr>
        <w:t>3</w:t>
      </w:r>
      <w:r>
        <w:t xml:space="preserve"> - 400-800 м</w:t>
      </w:r>
      <w:r>
        <w:rPr>
          <w:vertAlign w:val="superscript"/>
        </w:rPr>
        <w:t>3</w:t>
      </w:r>
      <w:r>
        <w:t>/сут (в расчете на условия очистки поверхностн</w:t>
      </w:r>
      <w:r>
        <w:t>ых вод). При этом ко</w:t>
      </w:r>
      <w:r>
        <w:t>н</w:t>
      </w:r>
      <w:r>
        <w:t>струкция узла подвода воды от установки к башне должна обеспечивать постоянное сохранение требуемого промывного объема.</w:t>
      </w:r>
    </w:p>
    <w:p w:rsidR="00000000" w:rsidRDefault="00BF2FE7">
      <w:pPr>
        <w:tabs>
          <w:tab w:val="left" w:pos="2268"/>
          <w:tab w:val="right" w:pos="6237"/>
        </w:tabs>
        <w:ind w:firstLine="284"/>
        <w:jc w:val="both"/>
      </w:pPr>
      <w:r>
        <w:rPr>
          <w:b/>
        </w:rPr>
        <w:t>14.22.</w:t>
      </w:r>
      <w:r>
        <w:t xml:space="preserve"> В тех случаях, когда установки находятся в эксплуатации только в период плюсовых температур, их можно размещать не в пом</w:t>
      </w:r>
      <w:r>
        <w:t>е</w:t>
      </w:r>
      <w:r>
        <w:t>щении, а непосредственно на открытых площадках. При этом могут быть выполнены только легкое ограждение и навес.</w:t>
      </w:r>
    </w:p>
    <w:p w:rsidR="00000000" w:rsidRDefault="00BF2FE7">
      <w:pPr>
        <w:pStyle w:val="1"/>
        <w:rPr>
          <w:b/>
        </w:rPr>
      </w:pPr>
      <w:r>
        <w:rPr>
          <w:b/>
        </w:rPr>
        <w:t>ВЫБОР ОСНОВНЫХ ТЕХНОЛОГИЧЕСКИХ ПАРАМЕТРОВ РАБОТЫ УСТАНОВОК ДЛЯ ОЧИСТКИ ПОДЗЕМНЫХ ВОД</w:t>
      </w:r>
    </w:p>
    <w:p w:rsidR="00000000" w:rsidRDefault="00BF2FE7">
      <w:pPr>
        <w:tabs>
          <w:tab w:val="left" w:pos="2268"/>
          <w:tab w:val="right" w:pos="6237"/>
        </w:tabs>
        <w:ind w:firstLine="284"/>
        <w:jc w:val="both"/>
      </w:pPr>
      <w:r>
        <w:rPr>
          <w:b/>
        </w:rPr>
        <w:t>14.23.</w:t>
      </w:r>
      <w:r>
        <w:t xml:space="preserve"> Обезжелезивание воды:</w:t>
      </w:r>
    </w:p>
    <w:p w:rsidR="00000000" w:rsidRDefault="00BF2FE7">
      <w:pPr>
        <w:tabs>
          <w:tab w:val="left" w:pos="2268"/>
          <w:tab w:val="right" w:pos="6237"/>
        </w:tabs>
        <w:ind w:firstLine="284"/>
        <w:jc w:val="both"/>
      </w:pPr>
      <w:r>
        <w:rPr>
          <w:b/>
        </w:rPr>
        <w:t>14.23.1.</w:t>
      </w:r>
      <w:r>
        <w:t xml:space="preserve"> Окислени</w:t>
      </w:r>
      <w:r>
        <w:t>е железа, находящегося в воде, осуществляют к</w:t>
      </w:r>
      <w:r>
        <w:t>и</w:t>
      </w:r>
      <w:r>
        <w:t>слородом воздуха при изливе ее из насадки через отражатель в пром</w:t>
      </w:r>
      <w:r>
        <w:t>е</w:t>
      </w:r>
      <w:r>
        <w:t>жуточный аэрационный бак. Скорость выхода воды из насадки — 1,5-2 м/с. Расстояние от насадки до отражателя — 0,2-0,3 м, от отражателя до уровня воды в баке — 0,7-1,0 м. Время пребывания воды в баке — 0,5-1 мин. Бак снабжают коммуникациями подачи и отвода исходной воды, перелива и опорожнения. Содержание кислорода в воде после аэрации должно составлять не менее 5—8 мг/л.</w:t>
      </w:r>
    </w:p>
    <w:p w:rsidR="00000000" w:rsidRDefault="00BF2FE7">
      <w:pPr>
        <w:tabs>
          <w:tab w:val="left" w:pos="2268"/>
          <w:tab w:val="right" w:pos="6237"/>
        </w:tabs>
        <w:ind w:firstLine="284"/>
        <w:jc w:val="both"/>
      </w:pPr>
      <w:r>
        <w:rPr>
          <w:b/>
        </w:rPr>
        <w:t>14.23.2.</w:t>
      </w:r>
      <w:r>
        <w:t xml:space="preserve"> Требуемую дозу щел</w:t>
      </w:r>
      <w:r>
        <w:t>очного реагента при обезжелезивании воды определяют пробным путем с помощью технологического анализа. Указанная доза соответствует значениям рН обработанной воды.</w:t>
      </w:r>
    </w:p>
    <w:p w:rsidR="00000000" w:rsidRDefault="00BF2FE7">
      <w:pPr>
        <w:tabs>
          <w:tab w:val="left" w:pos="2268"/>
          <w:tab w:val="right" w:pos="6237"/>
        </w:tabs>
        <w:ind w:firstLine="284"/>
        <w:jc w:val="both"/>
      </w:pPr>
      <w:r>
        <w:t>При невозможности проведения технологических изысканий на ме</w:t>
      </w:r>
      <w:r>
        <w:t>с</w:t>
      </w:r>
      <w:r>
        <w:t>тах рекомендуется использовать ориентировочные данные табл. 18.</w:t>
      </w:r>
    </w:p>
    <w:p w:rsidR="00000000" w:rsidRDefault="00BF2FE7">
      <w:pPr>
        <w:tabs>
          <w:tab w:val="left" w:pos="2268"/>
          <w:tab w:val="right" w:pos="6237"/>
        </w:tabs>
        <w:spacing w:before="120" w:after="120"/>
        <w:ind w:firstLine="284"/>
        <w:jc w:val="right"/>
      </w:pPr>
      <w:r>
        <w:t>Таблица 18</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18"/>
        <w:gridCol w:w="1134"/>
        <w:gridCol w:w="931"/>
        <w:gridCol w:w="931"/>
        <w:gridCol w:w="931"/>
      </w:tblGrid>
      <w:tr w:rsidR="00000000">
        <w:tblPrEx>
          <w:tblCellMar>
            <w:top w:w="0" w:type="dxa"/>
            <w:bottom w:w="0" w:type="dxa"/>
          </w:tblCellMar>
        </w:tblPrEx>
        <w:tc>
          <w:tcPr>
            <w:tcW w:w="2518" w:type="dxa"/>
          </w:tcPr>
          <w:p w:rsidR="00000000" w:rsidRDefault="00BF2FE7">
            <w:pPr>
              <w:tabs>
                <w:tab w:val="left" w:pos="2268"/>
                <w:tab w:val="right" w:pos="6237"/>
              </w:tabs>
              <w:spacing w:before="120" w:after="120"/>
            </w:pPr>
            <w:r>
              <w:t>рН исходной воды</w:t>
            </w:r>
          </w:p>
        </w:tc>
        <w:tc>
          <w:tcPr>
            <w:tcW w:w="1134" w:type="dxa"/>
          </w:tcPr>
          <w:p w:rsidR="00000000" w:rsidRDefault="00BF2FE7">
            <w:pPr>
              <w:tabs>
                <w:tab w:val="left" w:pos="2268"/>
                <w:tab w:val="right" w:pos="6237"/>
              </w:tabs>
              <w:spacing w:before="120" w:after="120"/>
              <w:jc w:val="center"/>
            </w:pPr>
            <w:r>
              <w:t>Менее 6,0</w:t>
            </w:r>
          </w:p>
        </w:tc>
        <w:tc>
          <w:tcPr>
            <w:tcW w:w="931" w:type="dxa"/>
          </w:tcPr>
          <w:p w:rsidR="00000000" w:rsidRDefault="00BF2FE7">
            <w:pPr>
              <w:tabs>
                <w:tab w:val="left" w:pos="2268"/>
                <w:tab w:val="right" w:pos="6237"/>
              </w:tabs>
              <w:spacing w:before="120" w:after="120"/>
              <w:jc w:val="center"/>
            </w:pPr>
            <w:r>
              <w:t>6,0-6,2</w:t>
            </w:r>
          </w:p>
        </w:tc>
        <w:tc>
          <w:tcPr>
            <w:tcW w:w="931" w:type="dxa"/>
          </w:tcPr>
          <w:p w:rsidR="00000000" w:rsidRDefault="00BF2FE7">
            <w:pPr>
              <w:tabs>
                <w:tab w:val="left" w:pos="2268"/>
                <w:tab w:val="right" w:pos="6237"/>
              </w:tabs>
              <w:spacing w:before="120" w:after="120"/>
              <w:jc w:val="center"/>
            </w:pPr>
            <w:r>
              <w:t>6,2-6,4</w:t>
            </w:r>
          </w:p>
        </w:tc>
        <w:tc>
          <w:tcPr>
            <w:tcW w:w="931" w:type="dxa"/>
          </w:tcPr>
          <w:p w:rsidR="00000000" w:rsidRDefault="00BF2FE7">
            <w:pPr>
              <w:tabs>
                <w:tab w:val="left" w:pos="2268"/>
                <w:tab w:val="right" w:pos="6237"/>
              </w:tabs>
              <w:spacing w:before="120" w:after="120"/>
              <w:jc w:val="center"/>
            </w:pPr>
            <w:r>
              <w:t>Св. 6,4</w:t>
            </w:r>
          </w:p>
        </w:tc>
      </w:tr>
      <w:tr w:rsidR="00000000">
        <w:tblPrEx>
          <w:tblCellMar>
            <w:top w:w="0" w:type="dxa"/>
            <w:bottom w:w="0" w:type="dxa"/>
          </w:tblCellMar>
        </w:tblPrEx>
        <w:tc>
          <w:tcPr>
            <w:tcW w:w="2518" w:type="dxa"/>
          </w:tcPr>
          <w:p w:rsidR="00000000" w:rsidRDefault="00BF2FE7">
            <w:pPr>
              <w:tabs>
                <w:tab w:val="left" w:pos="2268"/>
                <w:tab w:val="right" w:pos="6237"/>
              </w:tabs>
              <w:spacing w:before="120" w:after="120"/>
            </w:pPr>
            <w:r>
              <w:t xml:space="preserve">Доза щелочного реагента, мг-экв/л (по СаО или по </w:t>
            </w:r>
            <w:r>
              <w:rPr>
                <w:lang w:val="en-US"/>
              </w:rPr>
              <w:t>N</w:t>
            </w:r>
            <w:r>
              <w:t>а</w:t>
            </w:r>
            <w:r>
              <w:rPr>
                <w:vertAlign w:val="subscript"/>
              </w:rPr>
              <w:t>2</w:t>
            </w:r>
            <w:r>
              <w:t>СО</w:t>
            </w:r>
            <w:r>
              <w:rPr>
                <w:vertAlign w:val="subscript"/>
              </w:rPr>
              <w:t>3</w:t>
            </w:r>
            <w:r>
              <w:t>)</w:t>
            </w:r>
          </w:p>
        </w:tc>
        <w:tc>
          <w:tcPr>
            <w:tcW w:w="1134" w:type="dxa"/>
          </w:tcPr>
          <w:p w:rsidR="00000000" w:rsidRDefault="00BF2FE7">
            <w:pPr>
              <w:tabs>
                <w:tab w:val="left" w:pos="2268"/>
                <w:tab w:val="right" w:pos="6237"/>
              </w:tabs>
              <w:spacing w:before="120" w:after="120"/>
              <w:jc w:val="center"/>
            </w:pPr>
            <w:r>
              <w:t>3,0-4,0</w:t>
            </w:r>
          </w:p>
        </w:tc>
        <w:tc>
          <w:tcPr>
            <w:tcW w:w="931" w:type="dxa"/>
          </w:tcPr>
          <w:p w:rsidR="00000000" w:rsidRDefault="00BF2FE7">
            <w:pPr>
              <w:tabs>
                <w:tab w:val="left" w:pos="2268"/>
                <w:tab w:val="right" w:pos="6237"/>
              </w:tabs>
              <w:spacing w:before="120" w:after="120"/>
              <w:jc w:val="center"/>
            </w:pPr>
            <w:r>
              <w:t>2,5-3,0</w:t>
            </w:r>
          </w:p>
        </w:tc>
        <w:tc>
          <w:tcPr>
            <w:tcW w:w="931" w:type="dxa"/>
          </w:tcPr>
          <w:p w:rsidR="00000000" w:rsidRDefault="00BF2FE7">
            <w:pPr>
              <w:tabs>
                <w:tab w:val="left" w:pos="2268"/>
                <w:tab w:val="right" w:pos="6237"/>
              </w:tabs>
              <w:spacing w:before="120" w:after="120"/>
              <w:jc w:val="center"/>
            </w:pPr>
            <w:r>
              <w:t>2,0-2,5</w:t>
            </w:r>
          </w:p>
        </w:tc>
        <w:tc>
          <w:tcPr>
            <w:tcW w:w="931" w:type="dxa"/>
          </w:tcPr>
          <w:p w:rsidR="00000000" w:rsidRDefault="00BF2FE7">
            <w:pPr>
              <w:tabs>
                <w:tab w:val="left" w:pos="2268"/>
                <w:tab w:val="right" w:pos="6237"/>
              </w:tabs>
              <w:spacing w:before="120" w:after="120"/>
              <w:jc w:val="center"/>
            </w:pPr>
            <w:r>
              <w:t>1,5-2,0</w:t>
            </w:r>
          </w:p>
        </w:tc>
      </w:tr>
    </w:tbl>
    <w:p w:rsidR="00000000" w:rsidRDefault="00BF2FE7">
      <w:pPr>
        <w:tabs>
          <w:tab w:val="left" w:pos="2268"/>
          <w:tab w:val="right" w:pos="6237"/>
        </w:tabs>
        <w:spacing w:before="120"/>
        <w:ind w:firstLine="284"/>
        <w:jc w:val="both"/>
      </w:pPr>
      <w:r>
        <w:rPr>
          <w:b/>
        </w:rPr>
        <w:t>14.23.3.</w:t>
      </w:r>
      <w:r>
        <w:t xml:space="preserve"> Выбор производительности установки зависит от показат</w:t>
      </w:r>
      <w:r>
        <w:t>е</w:t>
      </w:r>
      <w:r>
        <w:t>лей каче</w:t>
      </w:r>
      <w:r>
        <w:t>ства исходной воды, типа применяемого щелочного реагента (известь или сода) и особенностей эксплуатации установки. Производ</w:t>
      </w:r>
      <w:r>
        <w:t>и</w:t>
      </w:r>
      <w:r>
        <w:t xml:space="preserve">тельность установки следует определять с учетом данных табл. 19. </w:t>
      </w:r>
    </w:p>
    <w:p w:rsidR="00000000" w:rsidRDefault="00BF2FE7">
      <w:pPr>
        <w:tabs>
          <w:tab w:val="left" w:pos="2268"/>
          <w:tab w:val="right" w:pos="6237"/>
        </w:tabs>
        <w:spacing w:before="120" w:after="120"/>
        <w:ind w:firstLine="284"/>
        <w:jc w:val="right"/>
      </w:pPr>
      <w:r>
        <w:t>Та</w:t>
      </w:r>
      <w:r>
        <w:t>б</w:t>
      </w:r>
      <w:r>
        <w:t>лица 19</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5"/>
        <w:gridCol w:w="1075"/>
        <w:gridCol w:w="1075"/>
        <w:gridCol w:w="1075"/>
        <w:gridCol w:w="1075"/>
        <w:gridCol w:w="1075"/>
      </w:tblGrid>
      <w:tr w:rsidR="00000000">
        <w:tblPrEx>
          <w:tblCellMar>
            <w:top w:w="0" w:type="dxa"/>
            <w:bottom w:w="0" w:type="dxa"/>
          </w:tblCellMar>
        </w:tblPrEx>
        <w:tc>
          <w:tcPr>
            <w:tcW w:w="1075" w:type="dxa"/>
            <w:tcBorders>
              <w:bottom w:val="nil"/>
            </w:tcBorders>
          </w:tcPr>
          <w:p w:rsidR="00000000" w:rsidRDefault="00BF2FE7">
            <w:pPr>
              <w:tabs>
                <w:tab w:val="left" w:pos="2268"/>
                <w:tab w:val="right" w:pos="6237"/>
              </w:tabs>
              <w:spacing w:before="240"/>
              <w:jc w:val="center"/>
            </w:pPr>
            <w:r>
              <w:t>рН и</w:t>
            </w:r>
            <w:r>
              <w:t>с</w:t>
            </w:r>
            <w:r>
              <w:t>ход-</w:t>
            </w:r>
          </w:p>
        </w:tc>
        <w:tc>
          <w:tcPr>
            <w:tcW w:w="5375" w:type="dxa"/>
            <w:gridSpan w:val="5"/>
          </w:tcPr>
          <w:p w:rsidR="00000000" w:rsidRDefault="00BF2FE7">
            <w:pPr>
              <w:tabs>
                <w:tab w:val="left" w:pos="2268"/>
                <w:tab w:val="right" w:pos="6237"/>
              </w:tabs>
              <w:spacing w:before="120" w:after="120"/>
              <w:jc w:val="center"/>
            </w:pPr>
            <w:r>
              <w:t>Исходная концентрация железа в воде, мг/л</w:t>
            </w:r>
          </w:p>
        </w:tc>
      </w:tr>
      <w:tr w:rsidR="00000000">
        <w:tblPrEx>
          <w:tblCellMar>
            <w:top w:w="0" w:type="dxa"/>
            <w:bottom w:w="0" w:type="dxa"/>
          </w:tblCellMar>
        </w:tblPrEx>
        <w:tc>
          <w:tcPr>
            <w:tcW w:w="1075" w:type="dxa"/>
            <w:tcBorders>
              <w:top w:val="nil"/>
            </w:tcBorders>
          </w:tcPr>
          <w:p w:rsidR="00000000" w:rsidRDefault="00BF2FE7">
            <w:pPr>
              <w:tabs>
                <w:tab w:val="left" w:pos="2268"/>
                <w:tab w:val="right" w:pos="6237"/>
              </w:tabs>
              <w:spacing w:after="240"/>
              <w:jc w:val="center"/>
            </w:pPr>
            <w:r>
              <w:t>ной воды</w:t>
            </w:r>
          </w:p>
        </w:tc>
        <w:tc>
          <w:tcPr>
            <w:tcW w:w="1075" w:type="dxa"/>
          </w:tcPr>
          <w:p w:rsidR="00000000" w:rsidRDefault="00BF2FE7">
            <w:pPr>
              <w:tabs>
                <w:tab w:val="left" w:pos="2268"/>
                <w:tab w:val="right" w:pos="6237"/>
              </w:tabs>
              <w:spacing w:before="120" w:after="120"/>
              <w:jc w:val="center"/>
            </w:pPr>
            <w:r>
              <w:t>10</w:t>
            </w:r>
          </w:p>
        </w:tc>
        <w:tc>
          <w:tcPr>
            <w:tcW w:w="1075" w:type="dxa"/>
          </w:tcPr>
          <w:p w:rsidR="00000000" w:rsidRDefault="00BF2FE7">
            <w:pPr>
              <w:tabs>
                <w:tab w:val="left" w:pos="2268"/>
                <w:tab w:val="right" w:pos="6237"/>
              </w:tabs>
              <w:spacing w:before="120" w:after="120"/>
              <w:jc w:val="center"/>
            </w:pPr>
            <w:r>
              <w:t>10-20</w:t>
            </w:r>
          </w:p>
        </w:tc>
        <w:tc>
          <w:tcPr>
            <w:tcW w:w="1075" w:type="dxa"/>
          </w:tcPr>
          <w:p w:rsidR="00000000" w:rsidRDefault="00BF2FE7">
            <w:pPr>
              <w:tabs>
                <w:tab w:val="left" w:pos="2268"/>
                <w:tab w:val="right" w:pos="6237"/>
              </w:tabs>
              <w:spacing w:before="120" w:after="120"/>
              <w:jc w:val="center"/>
            </w:pPr>
            <w:r>
              <w:t>20-30</w:t>
            </w:r>
          </w:p>
        </w:tc>
        <w:tc>
          <w:tcPr>
            <w:tcW w:w="1075" w:type="dxa"/>
          </w:tcPr>
          <w:p w:rsidR="00000000" w:rsidRDefault="00BF2FE7">
            <w:pPr>
              <w:tabs>
                <w:tab w:val="left" w:pos="2268"/>
                <w:tab w:val="right" w:pos="6237"/>
              </w:tabs>
              <w:spacing w:before="120" w:after="120"/>
              <w:jc w:val="center"/>
            </w:pPr>
            <w:r>
              <w:t>30-40</w:t>
            </w:r>
          </w:p>
        </w:tc>
        <w:tc>
          <w:tcPr>
            <w:tcW w:w="1075" w:type="dxa"/>
          </w:tcPr>
          <w:p w:rsidR="00000000" w:rsidRDefault="00BF2FE7">
            <w:pPr>
              <w:tabs>
                <w:tab w:val="left" w:pos="2268"/>
                <w:tab w:val="right" w:pos="6237"/>
              </w:tabs>
              <w:spacing w:before="120" w:after="120"/>
              <w:jc w:val="center"/>
            </w:pPr>
            <w:r>
              <w:t>св. 40</w:t>
            </w:r>
          </w:p>
        </w:tc>
      </w:tr>
      <w:tr w:rsidR="00000000">
        <w:tblPrEx>
          <w:tblCellMar>
            <w:top w:w="0" w:type="dxa"/>
            <w:bottom w:w="0" w:type="dxa"/>
          </w:tblCellMar>
        </w:tblPrEx>
        <w:tc>
          <w:tcPr>
            <w:tcW w:w="1075" w:type="dxa"/>
            <w:tcBorders>
              <w:bottom w:val="nil"/>
            </w:tcBorders>
          </w:tcPr>
          <w:p w:rsidR="00000000" w:rsidRDefault="00BF2FE7">
            <w:pPr>
              <w:tabs>
                <w:tab w:val="left" w:pos="2268"/>
                <w:tab w:val="right" w:pos="6237"/>
              </w:tabs>
              <w:spacing w:before="120"/>
              <w:jc w:val="center"/>
            </w:pPr>
            <w:r>
              <w:t>6,0</w:t>
            </w:r>
          </w:p>
        </w:tc>
        <w:tc>
          <w:tcPr>
            <w:tcW w:w="1075" w:type="dxa"/>
            <w:tcBorders>
              <w:bottom w:val="nil"/>
            </w:tcBorders>
          </w:tcPr>
          <w:p w:rsidR="00000000" w:rsidRDefault="00BF2FE7">
            <w:pPr>
              <w:tabs>
                <w:tab w:val="left" w:pos="2268"/>
                <w:tab w:val="right" w:pos="6237"/>
              </w:tabs>
              <w:spacing w:before="120"/>
              <w:jc w:val="center"/>
            </w:pPr>
            <w:r>
              <w:t>1,0-1,15</w:t>
            </w:r>
          </w:p>
        </w:tc>
        <w:tc>
          <w:tcPr>
            <w:tcW w:w="1075" w:type="dxa"/>
            <w:tcBorders>
              <w:bottom w:val="nil"/>
            </w:tcBorders>
          </w:tcPr>
          <w:p w:rsidR="00000000" w:rsidRDefault="00BF2FE7">
            <w:pPr>
              <w:tabs>
                <w:tab w:val="left" w:pos="2268"/>
                <w:tab w:val="right" w:pos="6237"/>
              </w:tabs>
              <w:spacing w:before="120"/>
              <w:jc w:val="center"/>
            </w:pPr>
            <w:r>
              <w:t>0,8-1,0</w:t>
            </w:r>
          </w:p>
        </w:tc>
        <w:tc>
          <w:tcPr>
            <w:tcW w:w="1075" w:type="dxa"/>
            <w:tcBorders>
              <w:bottom w:val="nil"/>
            </w:tcBorders>
          </w:tcPr>
          <w:p w:rsidR="00000000" w:rsidRDefault="00BF2FE7">
            <w:pPr>
              <w:tabs>
                <w:tab w:val="left" w:pos="2268"/>
                <w:tab w:val="right" w:pos="6237"/>
              </w:tabs>
              <w:spacing w:before="120"/>
              <w:jc w:val="center"/>
            </w:pPr>
            <w:r>
              <w:t>0,7-0,95</w:t>
            </w:r>
          </w:p>
        </w:tc>
        <w:tc>
          <w:tcPr>
            <w:tcW w:w="1075" w:type="dxa"/>
            <w:tcBorders>
              <w:bottom w:val="nil"/>
            </w:tcBorders>
          </w:tcPr>
          <w:p w:rsidR="00000000" w:rsidRDefault="00BF2FE7">
            <w:pPr>
              <w:tabs>
                <w:tab w:val="left" w:pos="2268"/>
                <w:tab w:val="right" w:pos="6237"/>
              </w:tabs>
              <w:spacing w:before="120"/>
              <w:jc w:val="center"/>
            </w:pPr>
            <w:r>
              <w:t>0,65-0,9</w:t>
            </w:r>
          </w:p>
        </w:tc>
        <w:tc>
          <w:tcPr>
            <w:tcW w:w="1075" w:type="dxa"/>
            <w:tcBorders>
              <w:bottom w:val="nil"/>
            </w:tcBorders>
          </w:tcPr>
          <w:p w:rsidR="00000000" w:rsidRDefault="00BF2FE7">
            <w:pPr>
              <w:tabs>
                <w:tab w:val="left" w:pos="2268"/>
                <w:tab w:val="right" w:pos="6237"/>
              </w:tabs>
              <w:spacing w:before="120"/>
              <w:jc w:val="center"/>
            </w:pPr>
            <w:r>
              <w:t>0,60-0,75</w:t>
            </w:r>
          </w:p>
        </w:tc>
      </w:tr>
      <w:tr w:rsidR="00000000">
        <w:tblPrEx>
          <w:tblCellMar>
            <w:top w:w="0" w:type="dxa"/>
            <w:bottom w:w="0" w:type="dxa"/>
          </w:tblCellMar>
        </w:tblPrEx>
        <w:tc>
          <w:tcPr>
            <w:tcW w:w="1075" w:type="dxa"/>
            <w:tcBorders>
              <w:top w:val="nil"/>
              <w:bottom w:val="nil"/>
            </w:tcBorders>
          </w:tcPr>
          <w:p w:rsidR="00000000" w:rsidRDefault="00BF2FE7">
            <w:pPr>
              <w:tabs>
                <w:tab w:val="left" w:pos="2268"/>
                <w:tab w:val="right" w:pos="6237"/>
              </w:tabs>
              <w:spacing w:before="120"/>
              <w:jc w:val="center"/>
            </w:pPr>
            <w:r>
              <w:t>6,1-6,2</w:t>
            </w:r>
          </w:p>
        </w:tc>
        <w:tc>
          <w:tcPr>
            <w:tcW w:w="1075" w:type="dxa"/>
            <w:tcBorders>
              <w:top w:val="nil"/>
              <w:bottom w:val="nil"/>
            </w:tcBorders>
          </w:tcPr>
          <w:p w:rsidR="00000000" w:rsidRDefault="00BF2FE7">
            <w:pPr>
              <w:tabs>
                <w:tab w:val="left" w:pos="2268"/>
                <w:tab w:val="right" w:pos="6237"/>
              </w:tabs>
              <w:spacing w:before="120"/>
              <w:jc w:val="center"/>
            </w:pPr>
            <w:r>
              <w:t>1,15-1,3</w:t>
            </w:r>
          </w:p>
        </w:tc>
        <w:tc>
          <w:tcPr>
            <w:tcW w:w="1075" w:type="dxa"/>
            <w:tcBorders>
              <w:top w:val="nil"/>
              <w:bottom w:val="nil"/>
            </w:tcBorders>
          </w:tcPr>
          <w:p w:rsidR="00000000" w:rsidRDefault="00BF2FE7">
            <w:pPr>
              <w:tabs>
                <w:tab w:val="left" w:pos="2268"/>
                <w:tab w:val="right" w:pos="6237"/>
              </w:tabs>
              <w:spacing w:before="120"/>
              <w:jc w:val="center"/>
            </w:pPr>
            <w:r>
              <w:t>0,9-1,15</w:t>
            </w:r>
          </w:p>
        </w:tc>
        <w:tc>
          <w:tcPr>
            <w:tcW w:w="1075" w:type="dxa"/>
            <w:tcBorders>
              <w:top w:val="nil"/>
              <w:bottom w:val="nil"/>
            </w:tcBorders>
          </w:tcPr>
          <w:p w:rsidR="00000000" w:rsidRDefault="00BF2FE7">
            <w:pPr>
              <w:tabs>
                <w:tab w:val="left" w:pos="2268"/>
                <w:tab w:val="right" w:pos="6237"/>
              </w:tabs>
              <w:spacing w:before="120"/>
              <w:jc w:val="center"/>
            </w:pPr>
            <w:r>
              <w:t>0,8-1,05</w:t>
            </w:r>
          </w:p>
        </w:tc>
        <w:tc>
          <w:tcPr>
            <w:tcW w:w="1075" w:type="dxa"/>
            <w:tcBorders>
              <w:top w:val="nil"/>
              <w:bottom w:val="nil"/>
            </w:tcBorders>
          </w:tcPr>
          <w:p w:rsidR="00000000" w:rsidRDefault="00BF2FE7">
            <w:pPr>
              <w:tabs>
                <w:tab w:val="left" w:pos="2268"/>
                <w:tab w:val="right" w:pos="6237"/>
              </w:tabs>
              <w:spacing w:before="120"/>
              <w:jc w:val="center"/>
            </w:pPr>
            <w:r>
              <w:t>0,7-1,0</w:t>
            </w:r>
          </w:p>
        </w:tc>
        <w:tc>
          <w:tcPr>
            <w:tcW w:w="1075" w:type="dxa"/>
            <w:tcBorders>
              <w:top w:val="nil"/>
              <w:bottom w:val="nil"/>
            </w:tcBorders>
          </w:tcPr>
          <w:p w:rsidR="00000000" w:rsidRDefault="00BF2FE7">
            <w:pPr>
              <w:tabs>
                <w:tab w:val="left" w:pos="2268"/>
                <w:tab w:val="right" w:pos="6237"/>
              </w:tabs>
              <w:spacing w:before="120"/>
              <w:jc w:val="center"/>
            </w:pPr>
            <w:r>
              <w:t>0,65-0,85</w:t>
            </w:r>
          </w:p>
        </w:tc>
      </w:tr>
      <w:tr w:rsidR="00000000">
        <w:tblPrEx>
          <w:tblCellMar>
            <w:top w:w="0" w:type="dxa"/>
            <w:bottom w:w="0" w:type="dxa"/>
          </w:tblCellMar>
        </w:tblPrEx>
        <w:tc>
          <w:tcPr>
            <w:tcW w:w="1075" w:type="dxa"/>
            <w:tcBorders>
              <w:top w:val="nil"/>
              <w:bottom w:val="nil"/>
            </w:tcBorders>
          </w:tcPr>
          <w:p w:rsidR="00000000" w:rsidRDefault="00BF2FE7">
            <w:pPr>
              <w:tabs>
                <w:tab w:val="left" w:pos="2268"/>
                <w:tab w:val="right" w:pos="6237"/>
              </w:tabs>
              <w:spacing w:before="120"/>
              <w:jc w:val="center"/>
            </w:pPr>
            <w:r>
              <w:t>6,2-6,4</w:t>
            </w:r>
          </w:p>
        </w:tc>
        <w:tc>
          <w:tcPr>
            <w:tcW w:w="1075" w:type="dxa"/>
            <w:tcBorders>
              <w:top w:val="nil"/>
              <w:bottom w:val="nil"/>
            </w:tcBorders>
          </w:tcPr>
          <w:p w:rsidR="00000000" w:rsidRDefault="00BF2FE7">
            <w:pPr>
              <w:tabs>
                <w:tab w:val="left" w:pos="2268"/>
                <w:tab w:val="right" w:pos="6237"/>
              </w:tabs>
              <w:spacing w:before="120"/>
              <w:jc w:val="center"/>
            </w:pPr>
            <w:r>
              <w:t>1,2-1,4</w:t>
            </w:r>
          </w:p>
        </w:tc>
        <w:tc>
          <w:tcPr>
            <w:tcW w:w="1075" w:type="dxa"/>
            <w:tcBorders>
              <w:top w:val="nil"/>
              <w:bottom w:val="nil"/>
            </w:tcBorders>
          </w:tcPr>
          <w:p w:rsidR="00000000" w:rsidRDefault="00BF2FE7">
            <w:pPr>
              <w:tabs>
                <w:tab w:val="left" w:pos="2268"/>
                <w:tab w:val="right" w:pos="6237"/>
              </w:tabs>
              <w:spacing w:before="120"/>
              <w:jc w:val="center"/>
            </w:pPr>
            <w:r>
              <w:t>1,0-1,2</w:t>
            </w:r>
          </w:p>
        </w:tc>
        <w:tc>
          <w:tcPr>
            <w:tcW w:w="1075" w:type="dxa"/>
            <w:tcBorders>
              <w:top w:val="nil"/>
              <w:bottom w:val="nil"/>
            </w:tcBorders>
          </w:tcPr>
          <w:p w:rsidR="00000000" w:rsidRDefault="00BF2FE7">
            <w:pPr>
              <w:tabs>
                <w:tab w:val="left" w:pos="2268"/>
                <w:tab w:val="right" w:pos="6237"/>
              </w:tabs>
              <w:spacing w:before="120"/>
              <w:jc w:val="center"/>
            </w:pPr>
            <w:r>
              <w:t>0,9-1,2</w:t>
            </w:r>
          </w:p>
        </w:tc>
        <w:tc>
          <w:tcPr>
            <w:tcW w:w="1075" w:type="dxa"/>
            <w:tcBorders>
              <w:top w:val="nil"/>
              <w:bottom w:val="nil"/>
            </w:tcBorders>
          </w:tcPr>
          <w:p w:rsidR="00000000" w:rsidRDefault="00BF2FE7">
            <w:pPr>
              <w:tabs>
                <w:tab w:val="left" w:pos="2268"/>
                <w:tab w:val="right" w:pos="6237"/>
              </w:tabs>
              <w:spacing w:before="120"/>
              <w:jc w:val="center"/>
            </w:pPr>
            <w:r>
              <w:t>0,8-1,1</w:t>
            </w:r>
          </w:p>
        </w:tc>
        <w:tc>
          <w:tcPr>
            <w:tcW w:w="1075" w:type="dxa"/>
            <w:tcBorders>
              <w:top w:val="nil"/>
              <w:bottom w:val="nil"/>
            </w:tcBorders>
          </w:tcPr>
          <w:p w:rsidR="00000000" w:rsidRDefault="00BF2FE7">
            <w:pPr>
              <w:tabs>
                <w:tab w:val="left" w:pos="2268"/>
                <w:tab w:val="right" w:pos="6237"/>
              </w:tabs>
              <w:spacing w:before="120"/>
              <w:jc w:val="center"/>
            </w:pPr>
            <w:r>
              <w:t>0,75-0,95</w:t>
            </w:r>
          </w:p>
        </w:tc>
      </w:tr>
      <w:tr w:rsidR="00000000">
        <w:tblPrEx>
          <w:tblCellMar>
            <w:top w:w="0" w:type="dxa"/>
            <w:bottom w:w="0" w:type="dxa"/>
          </w:tblCellMar>
        </w:tblPrEx>
        <w:tc>
          <w:tcPr>
            <w:tcW w:w="1075" w:type="dxa"/>
            <w:tcBorders>
              <w:top w:val="nil"/>
            </w:tcBorders>
          </w:tcPr>
          <w:p w:rsidR="00000000" w:rsidRDefault="00BF2FE7">
            <w:pPr>
              <w:tabs>
                <w:tab w:val="left" w:pos="2268"/>
                <w:tab w:val="right" w:pos="6237"/>
              </w:tabs>
              <w:spacing w:before="120" w:after="120"/>
              <w:jc w:val="center"/>
            </w:pPr>
            <w:r>
              <w:t>6,4</w:t>
            </w:r>
          </w:p>
        </w:tc>
        <w:tc>
          <w:tcPr>
            <w:tcW w:w="1075" w:type="dxa"/>
            <w:tcBorders>
              <w:top w:val="nil"/>
            </w:tcBorders>
          </w:tcPr>
          <w:p w:rsidR="00000000" w:rsidRDefault="00BF2FE7">
            <w:pPr>
              <w:tabs>
                <w:tab w:val="left" w:pos="2268"/>
                <w:tab w:val="right" w:pos="6237"/>
              </w:tabs>
              <w:spacing w:before="120" w:after="120"/>
              <w:jc w:val="center"/>
            </w:pPr>
            <w:r>
              <w:t>1,3-1,5</w:t>
            </w:r>
          </w:p>
        </w:tc>
        <w:tc>
          <w:tcPr>
            <w:tcW w:w="1075" w:type="dxa"/>
            <w:tcBorders>
              <w:top w:val="nil"/>
            </w:tcBorders>
          </w:tcPr>
          <w:p w:rsidR="00000000" w:rsidRDefault="00BF2FE7">
            <w:pPr>
              <w:tabs>
                <w:tab w:val="left" w:pos="2268"/>
                <w:tab w:val="right" w:pos="6237"/>
              </w:tabs>
              <w:spacing w:before="120" w:after="120"/>
              <w:jc w:val="center"/>
            </w:pPr>
            <w:r>
              <w:t>1,2-1,4</w:t>
            </w:r>
          </w:p>
        </w:tc>
        <w:tc>
          <w:tcPr>
            <w:tcW w:w="1075" w:type="dxa"/>
            <w:tcBorders>
              <w:top w:val="nil"/>
            </w:tcBorders>
          </w:tcPr>
          <w:p w:rsidR="00000000" w:rsidRDefault="00BF2FE7">
            <w:pPr>
              <w:tabs>
                <w:tab w:val="left" w:pos="2268"/>
                <w:tab w:val="right" w:pos="6237"/>
              </w:tabs>
              <w:spacing w:before="120" w:after="120"/>
              <w:jc w:val="center"/>
            </w:pPr>
            <w:r>
              <w:t>1,05-1,3</w:t>
            </w:r>
          </w:p>
        </w:tc>
        <w:tc>
          <w:tcPr>
            <w:tcW w:w="1075" w:type="dxa"/>
            <w:tcBorders>
              <w:top w:val="nil"/>
            </w:tcBorders>
          </w:tcPr>
          <w:p w:rsidR="00000000" w:rsidRDefault="00BF2FE7">
            <w:pPr>
              <w:tabs>
                <w:tab w:val="left" w:pos="2268"/>
                <w:tab w:val="right" w:pos="6237"/>
              </w:tabs>
              <w:spacing w:before="120" w:after="120"/>
              <w:jc w:val="center"/>
            </w:pPr>
            <w:r>
              <w:t>0,95-1,25</w:t>
            </w:r>
          </w:p>
        </w:tc>
        <w:tc>
          <w:tcPr>
            <w:tcW w:w="1075" w:type="dxa"/>
            <w:tcBorders>
              <w:top w:val="nil"/>
            </w:tcBorders>
          </w:tcPr>
          <w:p w:rsidR="00000000" w:rsidRDefault="00BF2FE7">
            <w:pPr>
              <w:tabs>
                <w:tab w:val="left" w:pos="2268"/>
                <w:tab w:val="right" w:pos="6237"/>
              </w:tabs>
              <w:spacing w:before="120" w:after="120"/>
              <w:jc w:val="center"/>
            </w:pPr>
            <w:r>
              <w:t>0,9-1,1</w:t>
            </w:r>
          </w:p>
        </w:tc>
      </w:tr>
    </w:tbl>
    <w:p w:rsidR="00000000" w:rsidRDefault="00BF2FE7">
      <w:pPr>
        <w:tabs>
          <w:tab w:val="left" w:pos="2268"/>
          <w:tab w:val="right" w:pos="6237"/>
        </w:tabs>
        <w:spacing w:before="120" w:after="120"/>
        <w:ind w:firstLine="284"/>
        <w:jc w:val="both"/>
      </w:pPr>
      <w:r>
        <w:t>П р и м е ч а н и</w:t>
      </w:r>
      <w:r>
        <w:t xml:space="preserve"> е. Нижние значения коэффициентов изменения пр</w:t>
      </w:r>
      <w:r>
        <w:t>о</w:t>
      </w:r>
      <w:r>
        <w:t>изводительности установок необходимо принимать для более высоких концентраций железа в воде, при использовании в качестве реагентов кальцинированной соды и межпромывочном цикле работы установки не м</w:t>
      </w:r>
      <w:r>
        <w:t>е</w:t>
      </w:r>
      <w:r>
        <w:t>нее 24 ч.</w:t>
      </w:r>
    </w:p>
    <w:p w:rsidR="00000000" w:rsidRDefault="00BF2FE7">
      <w:pPr>
        <w:tabs>
          <w:tab w:val="left" w:pos="2268"/>
          <w:tab w:val="right" w:pos="6237"/>
        </w:tabs>
        <w:ind w:firstLine="284"/>
        <w:jc w:val="both"/>
      </w:pPr>
      <w:r>
        <w:rPr>
          <w:b/>
        </w:rPr>
        <w:t>14.23.4.</w:t>
      </w:r>
      <w:r>
        <w:t xml:space="preserve"> Толщину слоя песчаной загрузки рекомендуется принимать равной 1,5-1,8 м; крупность зерен загрузки 0,6-2,0 мм при эквивален</w:t>
      </w:r>
      <w:r>
        <w:t>т</w:t>
      </w:r>
      <w:r>
        <w:t>ном диаметре 0,8-0,9 мм и коэффициенте неоднородности 2,0-3,0.</w:t>
      </w:r>
    </w:p>
    <w:p w:rsidR="00000000" w:rsidRDefault="00BF2FE7">
      <w:pPr>
        <w:tabs>
          <w:tab w:val="left" w:pos="2268"/>
          <w:tab w:val="right" w:pos="6237"/>
        </w:tabs>
        <w:ind w:firstLine="284"/>
        <w:jc w:val="both"/>
      </w:pPr>
      <w:r>
        <w:t>Параметры промывки, интенсивность и продолжительность прин</w:t>
      </w:r>
      <w:r>
        <w:t>и</w:t>
      </w:r>
      <w:r>
        <w:t>ма</w:t>
      </w:r>
      <w:r>
        <w:t>ются такими же, как для установок, применяемых для очистки п</w:t>
      </w:r>
      <w:r>
        <w:t>о</w:t>
      </w:r>
      <w:r>
        <w:t xml:space="preserve">верхностных вод. </w:t>
      </w:r>
    </w:p>
    <w:p w:rsidR="00000000" w:rsidRDefault="00BF2FE7">
      <w:pPr>
        <w:tabs>
          <w:tab w:val="left" w:pos="2268"/>
          <w:tab w:val="right" w:pos="6237"/>
        </w:tabs>
        <w:ind w:firstLine="284"/>
        <w:jc w:val="both"/>
      </w:pPr>
      <w:r>
        <w:rPr>
          <w:b/>
        </w:rPr>
        <w:t>14.24.</w:t>
      </w:r>
      <w:r>
        <w:t xml:space="preserve"> Умягчение воды:</w:t>
      </w:r>
    </w:p>
    <w:p w:rsidR="00000000" w:rsidRDefault="00BF2FE7">
      <w:pPr>
        <w:tabs>
          <w:tab w:val="left" w:pos="2268"/>
          <w:tab w:val="right" w:pos="6237"/>
        </w:tabs>
        <w:ind w:firstLine="284"/>
        <w:jc w:val="both"/>
      </w:pPr>
      <w:r>
        <w:rPr>
          <w:b/>
        </w:rPr>
        <w:t>14.24.1.</w:t>
      </w:r>
      <w:r>
        <w:t xml:space="preserve"> Определение необходимых доз щелочных реагентов следует производить в соответствии с качеством обрабатываемой воды, в зав</w:t>
      </w:r>
      <w:r>
        <w:t>и</w:t>
      </w:r>
      <w:r>
        <w:t>симости от соотношения между основными компонентами жесткости и характеристикой ее солевого состава. Целесообразно предварительно составить ионную диаграмму гипотетического состава основных солей, находящихся в воде.</w:t>
      </w:r>
    </w:p>
    <w:p w:rsidR="00000000" w:rsidRDefault="00BF2FE7">
      <w:pPr>
        <w:tabs>
          <w:tab w:val="left" w:pos="2268"/>
          <w:tab w:val="right" w:pos="6237"/>
        </w:tabs>
        <w:ind w:firstLine="284"/>
        <w:jc w:val="both"/>
      </w:pPr>
      <w:r>
        <w:t>Для облегчения выполнения расчетов на черт. 44 приведены ди</w:t>
      </w:r>
      <w:r>
        <w:t>а</w:t>
      </w:r>
      <w:r>
        <w:t>гра</w:t>
      </w:r>
      <w:r>
        <w:t>ммы характерных типов жестких вод. Диаграммы характеризуют воды, содержащие как кальциевую, так и магниевую жесткость бика</w:t>
      </w:r>
      <w:r>
        <w:t>р</w:t>
      </w:r>
      <w:r>
        <w:t>бонатного и сульфатно-хлоридного типов, умягчение которых требует проведения декарбонизации или известково-содовой обработки.</w:t>
      </w:r>
    </w:p>
    <w:p w:rsidR="00000000" w:rsidRDefault="00BF2FE7">
      <w:pPr>
        <w:pStyle w:val="1"/>
        <w:spacing w:after="0"/>
        <w:rPr>
          <w:lang w:val="en-US"/>
        </w:rPr>
      </w:pPr>
      <w:r>
        <w:pict>
          <v:shape id="_x0000_i1155" type="#_x0000_t75" style="width:308.25pt;height:362.25pt">
            <v:imagedata r:id="rId212" o:title=""/>
          </v:shape>
        </w:pict>
      </w:r>
    </w:p>
    <w:p w:rsidR="00000000" w:rsidRDefault="00BF2FE7">
      <w:pPr>
        <w:pStyle w:val="1"/>
      </w:pPr>
      <w:r>
        <w:t xml:space="preserve">Черт. 44. Характерные диаграммы ионного состава подземных вод </w:t>
      </w:r>
      <w:r>
        <w:br/>
        <w:t>п</w:t>
      </w:r>
      <w:r>
        <w:t>о</w:t>
      </w:r>
      <w:r>
        <w:t>вышенной жесткости</w:t>
      </w:r>
    </w:p>
    <w:p w:rsidR="00000000" w:rsidRDefault="00BF2FE7">
      <w:pPr>
        <w:pStyle w:val="2"/>
      </w:pPr>
      <w:r>
        <w:t>а - удаление кальциевой жесткости карбонизацией; б - удаление кал</w:t>
      </w:r>
      <w:r>
        <w:t>ь</w:t>
      </w:r>
      <w:r>
        <w:t>циевой и магниевой жесткостей карбонизацией; в - удаление кальциевой жесткости известково-содовой обработкой; г</w:t>
      </w:r>
      <w:r>
        <w:t xml:space="preserve"> - удаление кальциевой и магниевой жесткостей известково-содовой обработкой</w:t>
      </w:r>
    </w:p>
    <w:p w:rsidR="00000000" w:rsidRDefault="00BF2FE7">
      <w:pPr>
        <w:tabs>
          <w:tab w:val="left" w:pos="2268"/>
          <w:tab w:val="right" w:pos="6237"/>
        </w:tabs>
        <w:ind w:firstLine="284"/>
        <w:jc w:val="both"/>
      </w:pPr>
      <w:r>
        <w:rPr>
          <w:b/>
        </w:rPr>
        <w:t>14.24.2.</w:t>
      </w:r>
      <w:r>
        <w:t xml:space="preserve"> Из воды удаляется только карбонатная кальциевая жесткость (черт. 44, а), определяемая по формуле</w:t>
      </w:r>
    </w:p>
    <w:p w:rsidR="00000000" w:rsidRDefault="00BF2FE7">
      <w:pPr>
        <w:tabs>
          <w:tab w:val="left" w:pos="1701"/>
          <w:tab w:val="left" w:pos="2268"/>
          <w:tab w:val="right" w:pos="6237"/>
        </w:tabs>
        <w:spacing w:before="120" w:after="120"/>
        <w:ind w:firstLine="284"/>
        <w:jc w:val="both"/>
      </w:pPr>
      <w:r>
        <w:tab/>
        <w:t>Ж</w:t>
      </w:r>
      <w:r>
        <w:rPr>
          <w:vertAlign w:val="subscript"/>
        </w:rPr>
        <w:t>о</w:t>
      </w:r>
      <w:r>
        <w:t xml:space="preserve"> </w:t>
      </w:r>
      <w:r>
        <w:sym w:font="Symbol" w:char="F02D"/>
      </w:r>
      <w:r>
        <w:t xml:space="preserve"> </w:t>
      </w:r>
      <w:r>
        <w:rPr>
          <w:lang w:val="en-US"/>
        </w:rPr>
        <w:t>[</w:t>
      </w:r>
      <w:r>
        <w:t>Са</w:t>
      </w:r>
      <w:r>
        <w:rPr>
          <w:vertAlign w:val="superscript"/>
        </w:rPr>
        <w:t>2+</w:t>
      </w:r>
      <w:r>
        <w:rPr>
          <w:lang w:val="en-US"/>
        </w:rPr>
        <w:t>]</w:t>
      </w:r>
      <w:r>
        <w:t xml:space="preserve"> </w:t>
      </w:r>
      <w:r>
        <w:sym w:font="Symbol" w:char="F03C"/>
      </w:r>
      <w:r>
        <w:t xml:space="preserve"> Ж</w:t>
      </w:r>
      <w:r>
        <w:rPr>
          <w:vertAlign w:val="subscript"/>
        </w:rPr>
        <w:t>т</w:t>
      </w:r>
      <w:r>
        <w:t xml:space="preserve"> </w:t>
      </w:r>
      <w:r>
        <w:sym w:font="Symbol" w:char="F03E"/>
      </w:r>
      <w:r>
        <w:t xml:space="preserve"> Ж</w:t>
      </w:r>
      <w:r>
        <w:rPr>
          <w:vertAlign w:val="subscript"/>
        </w:rPr>
        <w:t>о</w:t>
      </w:r>
      <w:r>
        <w:t xml:space="preserve"> </w:t>
      </w:r>
      <w:r>
        <w:sym w:font="Symbol" w:char="F02D"/>
      </w:r>
      <w:r>
        <w:t xml:space="preserve"> Ж</w:t>
      </w:r>
      <w:r>
        <w:rPr>
          <w:vertAlign w:val="subscript"/>
        </w:rPr>
        <w:t>к</w:t>
      </w:r>
      <w:r>
        <w:t xml:space="preserve"> ,</w:t>
      </w:r>
      <w:r>
        <w:tab/>
        <w:t>(51)</w:t>
      </w:r>
    </w:p>
    <w:p w:rsidR="00000000" w:rsidRDefault="00BF2FE7">
      <w:pPr>
        <w:tabs>
          <w:tab w:val="left" w:pos="2268"/>
          <w:tab w:val="right" w:pos="6237"/>
        </w:tabs>
        <w:ind w:left="1588" w:hanging="1588"/>
        <w:jc w:val="both"/>
      </w:pPr>
      <w:r>
        <w:t>где Ж</w:t>
      </w:r>
      <w:r>
        <w:rPr>
          <w:vertAlign w:val="subscript"/>
        </w:rPr>
        <w:t>т</w:t>
      </w:r>
      <w:r>
        <w:t>,  Ж</w:t>
      </w:r>
      <w:r>
        <w:rPr>
          <w:vertAlign w:val="subscript"/>
        </w:rPr>
        <w:t>о</w:t>
      </w:r>
      <w:r>
        <w:t>, Ж</w:t>
      </w:r>
      <w:r>
        <w:rPr>
          <w:vertAlign w:val="subscript"/>
        </w:rPr>
        <w:t>к</w:t>
      </w:r>
      <w:r>
        <w:t xml:space="preserve"> - требуемая (стандартная для коммунального водосна</w:t>
      </w:r>
      <w:r>
        <w:t>б</w:t>
      </w:r>
      <w:r>
        <w:t>жения), общая и карбонатная жесткости исходной в</w:t>
      </w:r>
      <w:r>
        <w:t>о</w:t>
      </w:r>
      <w:r>
        <w:t>ды, мг-экв/л;</w:t>
      </w:r>
    </w:p>
    <w:p w:rsidR="00000000" w:rsidRDefault="00BF2FE7">
      <w:pPr>
        <w:tabs>
          <w:tab w:val="left" w:pos="2268"/>
          <w:tab w:val="right" w:pos="6237"/>
        </w:tabs>
        <w:ind w:firstLine="284"/>
        <w:jc w:val="both"/>
      </w:pPr>
      <w:r>
        <w:t>[Са</w:t>
      </w:r>
      <w:r>
        <w:rPr>
          <w:vertAlign w:val="superscript"/>
        </w:rPr>
        <w:t>2+</w:t>
      </w:r>
      <w:r>
        <w:t>] - исходная концентрация ионов кальция, мг-экв/л.</w:t>
      </w:r>
    </w:p>
    <w:p w:rsidR="00000000" w:rsidRDefault="00BF2FE7">
      <w:pPr>
        <w:tabs>
          <w:tab w:val="left" w:pos="2268"/>
          <w:tab w:val="right" w:pos="6237"/>
        </w:tabs>
        <w:ind w:firstLine="284"/>
        <w:jc w:val="both"/>
      </w:pPr>
      <w:r>
        <w:t>Необходимая доза извести Д</w:t>
      </w:r>
      <w:r>
        <w:rPr>
          <w:vertAlign w:val="subscript"/>
        </w:rPr>
        <w:t>и</w:t>
      </w:r>
      <w:r>
        <w:t xml:space="preserve"> по СаО, мг-экв/л, определяется ст</w:t>
      </w:r>
      <w:r>
        <w:t>е</w:t>
      </w:r>
      <w:r>
        <w:t>хиометрической зависимостью</w:t>
      </w:r>
    </w:p>
    <w:p w:rsidR="00000000" w:rsidRDefault="00BF2FE7">
      <w:pPr>
        <w:tabs>
          <w:tab w:val="left" w:pos="1701"/>
          <w:tab w:val="left" w:pos="2268"/>
          <w:tab w:val="right" w:pos="6237"/>
        </w:tabs>
        <w:spacing w:before="120" w:after="120"/>
        <w:ind w:firstLine="284"/>
        <w:jc w:val="both"/>
      </w:pPr>
      <w:r>
        <w:tab/>
        <w:t>Д</w:t>
      </w:r>
      <w:r>
        <w:rPr>
          <w:vertAlign w:val="subscript"/>
        </w:rPr>
        <w:t>и</w:t>
      </w:r>
      <w:r>
        <w:t xml:space="preserve"> = </w:t>
      </w:r>
      <w:r>
        <w:rPr>
          <w:lang w:val="en-US"/>
        </w:rPr>
        <w:t>[</w:t>
      </w:r>
      <w:r>
        <w:t>СО</w:t>
      </w:r>
      <w:r>
        <w:rPr>
          <w:vertAlign w:val="subscript"/>
        </w:rPr>
        <w:t>2</w:t>
      </w:r>
      <w:r>
        <w:rPr>
          <w:lang w:val="en-US"/>
        </w:rPr>
        <w:t>]</w:t>
      </w:r>
      <w:r>
        <w:t xml:space="preserve"> + Ж</w:t>
      </w:r>
      <w:r>
        <w:rPr>
          <w:vertAlign w:val="subscript"/>
        </w:rPr>
        <w:t>о</w:t>
      </w:r>
      <w:r>
        <w:t xml:space="preserve"> </w:t>
      </w:r>
      <w:r>
        <w:sym w:font="Symbol" w:char="F02D"/>
      </w:r>
      <w:r>
        <w:t xml:space="preserve"> </w:t>
      </w:r>
      <w:r>
        <w:t>Ж</w:t>
      </w:r>
      <w:r>
        <w:rPr>
          <w:vertAlign w:val="subscript"/>
        </w:rPr>
        <w:t>т</w:t>
      </w:r>
      <w:r>
        <w:t xml:space="preserve"> ,</w:t>
      </w:r>
      <w:r>
        <w:tab/>
        <w:t>(52)</w:t>
      </w:r>
    </w:p>
    <w:p w:rsidR="00000000" w:rsidRDefault="00BF2FE7">
      <w:pPr>
        <w:tabs>
          <w:tab w:val="left" w:pos="2268"/>
          <w:tab w:val="right" w:pos="6237"/>
        </w:tabs>
        <w:jc w:val="both"/>
      </w:pPr>
      <w:r>
        <w:t xml:space="preserve">где </w:t>
      </w:r>
      <w:r>
        <w:rPr>
          <w:lang w:val="en-US"/>
        </w:rPr>
        <w:t>[</w:t>
      </w:r>
      <w:r>
        <w:t>СО</w:t>
      </w:r>
      <w:r>
        <w:rPr>
          <w:vertAlign w:val="subscript"/>
        </w:rPr>
        <w:t>2</w:t>
      </w:r>
      <w:r>
        <w:rPr>
          <w:lang w:val="en-US"/>
        </w:rPr>
        <w:t>]</w:t>
      </w:r>
      <w:r>
        <w:t xml:space="preserve">  - концентрация свободной углекислоты, мг-экв/л.</w:t>
      </w:r>
    </w:p>
    <w:p w:rsidR="00000000" w:rsidRDefault="00BF2FE7">
      <w:pPr>
        <w:tabs>
          <w:tab w:val="left" w:pos="2268"/>
          <w:tab w:val="right" w:pos="6237"/>
        </w:tabs>
        <w:ind w:firstLine="284"/>
        <w:jc w:val="both"/>
      </w:pPr>
      <w:r>
        <w:t>При удалении из воды не только кальциевой, но и частично магни</w:t>
      </w:r>
      <w:r>
        <w:t>е</w:t>
      </w:r>
      <w:r>
        <w:t>вой карбонатной жесткости (черт. 44, б) дозу извести для декарбониз</w:t>
      </w:r>
      <w:r>
        <w:t>а</w:t>
      </w:r>
      <w:r>
        <w:t>ции определяют по формулам:</w:t>
      </w:r>
    </w:p>
    <w:p w:rsidR="00000000" w:rsidRDefault="00BF2FE7">
      <w:pPr>
        <w:tabs>
          <w:tab w:val="left" w:pos="1701"/>
          <w:tab w:val="left" w:pos="2268"/>
          <w:tab w:val="right" w:pos="6237"/>
        </w:tabs>
        <w:spacing w:before="120" w:after="120"/>
        <w:ind w:firstLine="284"/>
        <w:jc w:val="both"/>
      </w:pPr>
      <w:r>
        <w:tab/>
        <w:t>Ж</w:t>
      </w:r>
      <w:r>
        <w:rPr>
          <w:vertAlign w:val="subscript"/>
        </w:rPr>
        <w:t>о</w:t>
      </w:r>
      <w:r>
        <w:t xml:space="preserve"> </w:t>
      </w:r>
      <w:r>
        <w:sym w:font="Symbol" w:char="F02D"/>
      </w:r>
      <w:r>
        <w:t xml:space="preserve"> [Са</w:t>
      </w:r>
      <w:r>
        <w:rPr>
          <w:vertAlign w:val="superscript"/>
        </w:rPr>
        <w:t>2+</w:t>
      </w:r>
      <w:r>
        <w:t xml:space="preserve">] </w:t>
      </w:r>
      <w:r>
        <w:sym w:font="Symbol" w:char="F03E"/>
      </w:r>
      <w:r>
        <w:t xml:space="preserve"> Ж</w:t>
      </w:r>
      <w:r>
        <w:rPr>
          <w:vertAlign w:val="subscript"/>
        </w:rPr>
        <w:t>т</w:t>
      </w:r>
      <w:r>
        <w:t xml:space="preserve"> </w:t>
      </w:r>
      <w:r>
        <w:sym w:font="Symbol" w:char="F03E"/>
      </w:r>
      <w:r>
        <w:t xml:space="preserve"> Ж</w:t>
      </w:r>
      <w:r>
        <w:rPr>
          <w:vertAlign w:val="subscript"/>
        </w:rPr>
        <w:t>о</w:t>
      </w:r>
      <w:r>
        <w:t xml:space="preserve"> </w:t>
      </w:r>
      <w:r>
        <w:sym w:font="Symbol" w:char="F02D"/>
      </w:r>
      <w:r>
        <w:t xml:space="preserve"> Ж</w:t>
      </w:r>
      <w:r>
        <w:rPr>
          <w:vertAlign w:val="subscript"/>
        </w:rPr>
        <w:t>к</w:t>
      </w:r>
      <w:r>
        <w:t xml:space="preserve"> ; </w:t>
      </w:r>
      <w:r>
        <w:tab/>
        <w:t>(53)</w:t>
      </w:r>
    </w:p>
    <w:p w:rsidR="00000000" w:rsidRDefault="00BF2FE7">
      <w:pPr>
        <w:tabs>
          <w:tab w:val="left" w:pos="1701"/>
          <w:tab w:val="left" w:pos="2268"/>
          <w:tab w:val="right" w:pos="6237"/>
        </w:tabs>
        <w:spacing w:after="120"/>
        <w:ind w:firstLine="284"/>
        <w:jc w:val="both"/>
      </w:pPr>
      <w:r>
        <w:tab/>
        <w:t>Д</w:t>
      </w:r>
      <w:r>
        <w:rPr>
          <w:vertAlign w:val="subscript"/>
        </w:rPr>
        <w:t>и</w:t>
      </w:r>
      <w:r>
        <w:t xml:space="preserve"> = </w:t>
      </w:r>
      <w:r>
        <w:rPr>
          <w:lang w:val="en-US"/>
        </w:rPr>
        <w:t>[</w:t>
      </w:r>
      <w:r>
        <w:t>СО</w:t>
      </w:r>
      <w:r>
        <w:rPr>
          <w:vertAlign w:val="subscript"/>
        </w:rPr>
        <w:t>2</w:t>
      </w:r>
      <w:r>
        <w:rPr>
          <w:lang w:val="en-US"/>
        </w:rPr>
        <w:t>]</w:t>
      </w:r>
      <w:r>
        <w:t xml:space="preserve"> + 2 (Ж</w:t>
      </w:r>
      <w:r>
        <w:rPr>
          <w:vertAlign w:val="subscript"/>
        </w:rPr>
        <w:t>о</w:t>
      </w:r>
      <w:r>
        <w:t xml:space="preserve"> </w:t>
      </w:r>
      <w:r>
        <w:sym w:font="Symbol" w:char="F02D"/>
      </w:r>
      <w:r>
        <w:t xml:space="preserve"> Ж</w:t>
      </w:r>
      <w:r>
        <w:rPr>
          <w:vertAlign w:val="subscript"/>
        </w:rPr>
        <w:t>к</w:t>
      </w:r>
      <w:r>
        <w:t xml:space="preserve">) </w:t>
      </w:r>
      <w:r>
        <w:sym w:font="Symbol" w:char="F02D"/>
      </w:r>
      <w:r>
        <w:t xml:space="preserve"> [Са</w:t>
      </w:r>
      <w:r>
        <w:rPr>
          <w:vertAlign w:val="superscript"/>
        </w:rPr>
        <w:t>2+</w:t>
      </w:r>
      <w:r>
        <w:t xml:space="preserve">] . </w:t>
      </w:r>
      <w:r>
        <w:tab/>
        <w:t>(54)</w:t>
      </w:r>
    </w:p>
    <w:p w:rsidR="00000000" w:rsidRDefault="00BF2FE7">
      <w:pPr>
        <w:tabs>
          <w:tab w:val="left" w:pos="2268"/>
          <w:tab w:val="right" w:pos="6237"/>
        </w:tabs>
        <w:ind w:firstLine="284"/>
        <w:jc w:val="both"/>
      </w:pPr>
      <w:r>
        <w:rPr>
          <w:b/>
        </w:rPr>
        <w:t>14.24.3.</w:t>
      </w:r>
      <w:r>
        <w:t xml:space="preserve"> При необходимости удаления не только карбонатной, но и некарбонатной жесткости необходимо производить обработку воды о</w:t>
      </w:r>
      <w:r>
        <w:t>д</w:t>
      </w:r>
      <w:r>
        <w:t>новременно известью и содой.</w:t>
      </w:r>
    </w:p>
    <w:p w:rsidR="00000000" w:rsidRDefault="00BF2FE7">
      <w:pPr>
        <w:tabs>
          <w:tab w:val="left" w:pos="2268"/>
          <w:tab w:val="right" w:pos="6237"/>
        </w:tabs>
        <w:ind w:firstLine="284"/>
        <w:jc w:val="both"/>
      </w:pPr>
      <w:r>
        <w:t xml:space="preserve">В случае, если требуется удалить из воды только </w:t>
      </w:r>
      <w:r>
        <w:t>кальциевую жес</w:t>
      </w:r>
      <w:r>
        <w:t>т</w:t>
      </w:r>
      <w:r>
        <w:t>кость (черт. 44, в), характеризуемую соотношением</w:t>
      </w:r>
    </w:p>
    <w:p w:rsidR="00000000" w:rsidRDefault="00BF2FE7">
      <w:pPr>
        <w:tabs>
          <w:tab w:val="left" w:pos="1701"/>
          <w:tab w:val="left" w:pos="2268"/>
          <w:tab w:val="right" w:pos="6237"/>
        </w:tabs>
        <w:spacing w:before="120" w:after="120"/>
        <w:ind w:firstLine="284"/>
        <w:jc w:val="both"/>
      </w:pPr>
      <w:r>
        <w:tab/>
        <w:t>Ж</w:t>
      </w:r>
      <w:r>
        <w:rPr>
          <w:vertAlign w:val="subscript"/>
        </w:rPr>
        <w:t>о</w:t>
      </w:r>
      <w:r>
        <w:t xml:space="preserve"> </w:t>
      </w:r>
      <w:r>
        <w:sym w:font="Symbol" w:char="F02D"/>
      </w:r>
      <w:r>
        <w:t xml:space="preserve"> [Са</w:t>
      </w:r>
      <w:r>
        <w:rPr>
          <w:vertAlign w:val="superscript"/>
        </w:rPr>
        <w:t>2+</w:t>
      </w:r>
      <w:r>
        <w:t xml:space="preserve">] </w:t>
      </w:r>
      <w:r>
        <w:sym w:font="Symbol" w:char="F03C"/>
      </w:r>
      <w:r>
        <w:t xml:space="preserve"> Ж</w:t>
      </w:r>
      <w:r>
        <w:rPr>
          <w:vertAlign w:val="subscript"/>
        </w:rPr>
        <w:t>т</w:t>
      </w:r>
      <w:r>
        <w:t xml:space="preserve"> </w:t>
      </w:r>
      <w:r>
        <w:sym w:font="Symbol" w:char="F03C"/>
      </w:r>
      <w:r>
        <w:t xml:space="preserve"> Ж</w:t>
      </w:r>
      <w:r>
        <w:rPr>
          <w:vertAlign w:val="subscript"/>
        </w:rPr>
        <w:t>о</w:t>
      </w:r>
      <w:r>
        <w:t xml:space="preserve"> </w:t>
      </w:r>
      <w:r>
        <w:sym w:font="Symbol" w:char="F02D"/>
      </w:r>
      <w:r>
        <w:t xml:space="preserve"> Ж</w:t>
      </w:r>
      <w:r>
        <w:rPr>
          <w:vertAlign w:val="subscript"/>
        </w:rPr>
        <w:t>к</w:t>
      </w:r>
      <w:r>
        <w:t xml:space="preserve"> ,</w:t>
      </w:r>
      <w:r>
        <w:tab/>
        <w:t>(55)</w:t>
      </w:r>
    </w:p>
    <w:p w:rsidR="00000000" w:rsidRDefault="00BF2FE7">
      <w:pPr>
        <w:tabs>
          <w:tab w:val="left" w:pos="2268"/>
          <w:tab w:val="right" w:pos="6237"/>
        </w:tabs>
        <w:ind w:firstLine="284"/>
        <w:jc w:val="both"/>
      </w:pPr>
      <w:r>
        <w:t xml:space="preserve">расчет доз реагентов производится по формулам: </w:t>
      </w:r>
    </w:p>
    <w:p w:rsidR="00000000" w:rsidRDefault="00BF2FE7">
      <w:pPr>
        <w:tabs>
          <w:tab w:val="left" w:pos="2268"/>
          <w:tab w:val="right" w:pos="6237"/>
        </w:tabs>
        <w:spacing w:before="120" w:after="120"/>
        <w:ind w:firstLine="284"/>
        <w:jc w:val="both"/>
      </w:pPr>
      <w:r>
        <w:tab/>
        <w:t>Д</w:t>
      </w:r>
      <w:r>
        <w:rPr>
          <w:vertAlign w:val="subscript"/>
        </w:rPr>
        <w:t>и</w:t>
      </w:r>
      <w:r>
        <w:t xml:space="preserve"> = </w:t>
      </w:r>
      <w:r>
        <w:rPr>
          <w:lang w:val="en-US"/>
        </w:rPr>
        <w:t>[</w:t>
      </w:r>
      <w:r>
        <w:t>СО</w:t>
      </w:r>
      <w:r>
        <w:rPr>
          <w:vertAlign w:val="subscript"/>
        </w:rPr>
        <w:t>2</w:t>
      </w:r>
      <w:r>
        <w:rPr>
          <w:lang w:val="en-US"/>
        </w:rPr>
        <w:t>]</w:t>
      </w:r>
      <w:r>
        <w:t xml:space="preserve"> + Ж</w:t>
      </w:r>
      <w:r>
        <w:rPr>
          <w:vertAlign w:val="subscript"/>
        </w:rPr>
        <w:t>к</w:t>
      </w:r>
      <w:r>
        <w:t xml:space="preserve"> ;</w:t>
      </w:r>
      <w:r>
        <w:tab/>
        <w:t>(56)</w:t>
      </w:r>
    </w:p>
    <w:p w:rsidR="00000000" w:rsidRDefault="00BF2FE7">
      <w:pPr>
        <w:tabs>
          <w:tab w:val="left" w:pos="2268"/>
          <w:tab w:val="right" w:pos="6237"/>
        </w:tabs>
        <w:spacing w:after="120"/>
        <w:ind w:firstLine="284"/>
        <w:jc w:val="both"/>
      </w:pPr>
      <w:r>
        <w:tab/>
        <w:t>Д</w:t>
      </w:r>
      <w:r>
        <w:rPr>
          <w:vertAlign w:val="subscript"/>
        </w:rPr>
        <w:t>с</w:t>
      </w:r>
      <w:r>
        <w:t xml:space="preserve"> = Ж</w:t>
      </w:r>
      <w:r>
        <w:rPr>
          <w:vertAlign w:val="subscript"/>
        </w:rPr>
        <w:t>о</w:t>
      </w:r>
      <w:r>
        <w:t xml:space="preserve"> </w:t>
      </w:r>
      <w:r>
        <w:sym w:font="Symbol" w:char="F02D"/>
      </w:r>
      <w:r>
        <w:t xml:space="preserve"> Ж</w:t>
      </w:r>
      <w:r>
        <w:rPr>
          <w:vertAlign w:val="subscript"/>
        </w:rPr>
        <w:t>к</w:t>
      </w:r>
      <w:r>
        <w:t xml:space="preserve"> </w:t>
      </w:r>
      <w:r>
        <w:sym w:font="Symbol" w:char="F02D"/>
      </w:r>
      <w:r>
        <w:t xml:space="preserve"> Ж</w:t>
      </w:r>
      <w:r>
        <w:rPr>
          <w:vertAlign w:val="subscript"/>
        </w:rPr>
        <w:t>т</w:t>
      </w:r>
      <w:r>
        <w:t xml:space="preserve"> ,</w:t>
      </w:r>
      <w:r>
        <w:tab/>
        <w:t>(57)</w:t>
      </w:r>
    </w:p>
    <w:p w:rsidR="00000000" w:rsidRDefault="00BF2FE7">
      <w:pPr>
        <w:tabs>
          <w:tab w:val="left" w:pos="2268"/>
          <w:tab w:val="right" w:pos="6237"/>
        </w:tabs>
        <w:jc w:val="both"/>
      </w:pPr>
      <w:r>
        <w:t>где Д</w:t>
      </w:r>
      <w:r>
        <w:rPr>
          <w:vertAlign w:val="subscript"/>
        </w:rPr>
        <w:t>с</w:t>
      </w:r>
      <w:r>
        <w:t xml:space="preserve"> — доза кальцинированной соды по</w:t>
      </w:r>
      <w:r>
        <w:rPr>
          <w:lang w:val="en-US"/>
        </w:rPr>
        <w:t xml:space="preserve"> Na</w:t>
      </w:r>
      <w:r>
        <w:rPr>
          <w:vertAlign w:val="subscript"/>
        </w:rPr>
        <w:t>2</w:t>
      </w:r>
      <w:r>
        <w:rPr>
          <w:lang w:val="en-US"/>
        </w:rPr>
        <w:t>CÎ</w:t>
      </w:r>
      <w:r>
        <w:rPr>
          <w:vertAlign w:val="subscript"/>
        </w:rPr>
        <w:t>3</w:t>
      </w:r>
      <w:r>
        <w:rPr>
          <w:lang w:val="en-US"/>
        </w:rPr>
        <w:t>,</w:t>
      </w:r>
      <w:r>
        <w:t xml:space="preserve"> мг-экв/л.</w:t>
      </w:r>
    </w:p>
    <w:p w:rsidR="00000000" w:rsidRDefault="00BF2FE7">
      <w:pPr>
        <w:tabs>
          <w:tab w:val="left" w:pos="2268"/>
          <w:tab w:val="right" w:pos="6237"/>
        </w:tabs>
        <w:ind w:firstLine="284"/>
        <w:jc w:val="both"/>
      </w:pPr>
      <w:r>
        <w:rPr>
          <w:b/>
        </w:rPr>
        <w:t>14.24.4.</w:t>
      </w:r>
      <w:r>
        <w:t xml:space="preserve"> При удалении из воды как кальциевой, так и частично ма</w:t>
      </w:r>
      <w:r>
        <w:t>г</w:t>
      </w:r>
      <w:r>
        <w:t>ниевой карбонатной и некарбонатной жесткостей (черт. 44 г), соответс</w:t>
      </w:r>
      <w:r>
        <w:t>т</w:t>
      </w:r>
      <w:r>
        <w:t>вующих соотношению</w:t>
      </w:r>
    </w:p>
    <w:p w:rsidR="00000000" w:rsidRDefault="00BF2FE7">
      <w:pPr>
        <w:tabs>
          <w:tab w:val="left" w:pos="1701"/>
          <w:tab w:val="left" w:pos="2268"/>
          <w:tab w:val="right" w:pos="6237"/>
        </w:tabs>
        <w:spacing w:before="120" w:after="120"/>
        <w:ind w:firstLine="284"/>
        <w:jc w:val="both"/>
      </w:pPr>
      <w:r>
        <w:tab/>
        <w:t>Ж</w:t>
      </w:r>
      <w:r>
        <w:rPr>
          <w:vertAlign w:val="subscript"/>
        </w:rPr>
        <w:t>о</w:t>
      </w:r>
      <w:r>
        <w:t xml:space="preserve"> </w:t>
      </w:r>
      <w:r>
        <w:sym w:font="Symbol" w:char="F02D"/>
      </w:r>
      <w:r>
        <w:t xml:space="preserve"> [Са</w:t>
      </w:r>
      <w:r>
        <w:rPr>
          <w:vertAlign w:val="superscript"/>
        </w:rPr>
        <w:t>2+</w:t>
      </w:r>
      <w:r>
        <w:t xml:space="preserve">] </w:t>
      </w:r>
      <w:r>
        <w:sym w:font="Symbol" w:char="F03E"/>
      </w:r>
      <w:r>
        <w:t xml:space="preserve"> Ж</w:t>
      </w:r>
      <w:r>
        <w:rPr>
          <w:vertAlign w:val="subscript"/>
        </w:rPr>
        <w:t>т</w:t>
      </w:r>
      <w:r>
        <w:t xml:space="preserve"> </w:t>
      </w:r>
      <w:r>
        <w:sym w:font="Symbol" w:char="F03C"/>
      </w:r>
      <w:r>
        <w:t xml:space="preserve"> Ж</w:t>
      </w:r>
      <w:r>
        <w:rPr>
          <w:vertAlign w:val="subscript"/>
        </w:rPr>
        <w:t>о</w:t>
      </w:r>
      <w:r>
        <w:t xml:space="preserve"> </w:t>
      </w:r>
      <w:r>
        <w:sym w:font="Symbol" w:char="F02D"/>
      </w:r>
      <w:r>
        <w:t xml:space="preserve"> Ж</w:t>
      </w:r>
      <w:r>
        <w:rPr>
          <w:vertAlign w:val="subscript"/>
        </w:rPr>
        <w:t>к</w:t>
      </w:r>
      <w:r>
        <w:t xml:space="preserve"> ,</w:t>
      </w:r>
      <w:r>
        <w:tab/>
        <w:t>(58)</w:t>
      </w:r>
    </w:p>
    <w:p w:rsidR="00000000" w:rsidRDefault="00BF2FE7">
      <w:pPr>
        <w:tabs>
          <w:tab w:val="left" w:pos="2268"/>
          <w:tab w:val="right" w:pos="6237"/>
        </w:tabs>
        <w:jc w:val="both"/>
      </w:pPr>
      <w:r>
        <w:t xml:space="preserve">дозы щелочных реагентов определяют по формулам: </w:t>
      </w:r>
    </w:p>
    <w:p w:rsidR="00000000" w:rsidRDefault="00BF2FE7">
      <w:pPr>
        <w:tabs>
          <w:tab w:val="left" w:pos="1418"/>
          <w:tab w:val="left" w:pos="2268"/>
          <w:tab w:val="right" w:pos="6237"/>
        </w:tabs>
        <w:spacing w:before="120" w:after="120"/>
        <w:ind w:firstLine="284"/>
        <w:jc w:val="both"/>
      </w:pPr>
      <w:r>
        <w:tab/>
        <w:t>Д</w:t>
      </w:r>
      <w:r>
        <w:rPr>
          <w:vertAlign w:val="subscript"/>
        </w:rPr>
        <w:t>и</w:t>
      </w:r>
      <w:r>
        <w:t xml:space="preserve"> = </w:t>
      </w:r>
      <w:r>
        <w:rPr>
          <w:lang w:val="en-US"/>
        </w:rPr>
        <w:t>[</w:t>
      </w:r>
      <w:r>
        <w:t>СО</w:t>
      </w:r>
      <w:r>
        <w:rPr>
          <w:vertAlign w:val="subscript"/>
        </w:rPr>
        <w:t>2</w:t>
      </w:r>
      <w:r>
        <w:rPr>
          <w:lang w:val="en-US"/>
        </w:rPr>
        <w:t>]</w:t>
      </w:r>
      <w:r>
        <w:t xml:space="preserve"> + 2 (Ж</w:t>
      </w:r>
      <w:r>
        <w:rPr>
          <w:vertAlign w:val="subscript"/>
        </w:rPr>
        <w:t>о</w:t>
      </w:r>
      <w:r>
        <w:t xml:space="preserve"> </w:t>
      </w:r>
      <w:r>
        <w:sym w:font="Symbol" w:char="F02D"/>
      </w:r>
      <w:r>
        <w:t xml:space="preserve"> Ж</w:t>
      </w:r>
      <w:r>
        <w:rPr>
          <w:vertAlign w:val="subscript"/>
        </w:rPr>
        <w:t>т</w:t>
      </w:r>
      <w:r>
        <w:t>) - [Са</w:t>
      </w:r>
      <w:r>
        <w:rPr>
          <w:vertAlign w:val="superscript"/>
        </w:rPr>
        <w:t>2+</w:t>
      </w:r>
      <w:r>
        <w:t>] ;</w:t>
      </w:r>
      <w:r>
        <w:tab/>
        <w:t>(59)</w:t>
      </w:r>
    </w:p>
    <w:p w:rsidR="00000000" w:rsidRDefault="00BF2FE7">
      <w:pPr>
        <w:tabs>
          <w:tab w:val="left" w:pos="1701"/>
          <w:tab w:val="left" w:pos="2268"/>
          <w:tab w:val="right" w:pos="6237"/>
        </w:tabs>
        <w:spacing w:after="120"/>
        <w:ind w:firstLine="284"/>
        <w:jc w:val="both"/>
      </w:pPr>
      <w:r>
        <w:tab/>
        <w:t>Д</w:t>
      </w:r>
      <w:r>
        <w:rPr>
          <w:vertAlign w:val="subscript"/>
        </w:rPr>
        <w:t>с</w:t>
      </w:r>
      <w:r>
        <w:t xml:space="preserve"> = (Ж</w:t>
      </w:r>
      <w:r>
        <w:rPr>
          <w:vertAlign w:val="subscript"/>
        </w:rPr>
        <w:t>о</w:t>
      </w:r>
      <w:r>
        <w:t xml:space="preserve"> </w:t>
      </w:r>
      <w:r>
        <w:sym w:font="Symbol" w:char="F02D"/>
      </w:r>
      <w:r>
        <w:t xml:space="preserve"> Ж</w:t>
      </w:r>
      <w:r>
        <w:rPr>
          <w:vertAlign w:val="subscript"/>
        </w:rPr>
        <w:t>к</w:t>
      </w:r>
      <w:r>
        <w:t xml:space="preserve"> </w:t>
      </w:r>
      <w:r>
        <w:sym w:font="Symbol" w:char="F02D"/>
      </w:r>
      <w:r>
        <w:t xml:space="preserve"> Ж</w:t>
      </w:r>
      <w:r>
        <w:rPr>
          <w:vertAlign w:val="subscript"/>
        </w:rPr>
        <w:t>т</w:t>
      </w:r>
      <w:r>
        <w:t>) .</w:t>
      </w:r>
      <w:r>
        <w:tab/>
        <w:t>(60)</w:t>
      </w:r>
    </w:p>
    <w:p w:rsidR="00000000" w:rsidRDefault="00BF2FE7">
      <w:pPr>
        <w:tabs>
          <w:tab w:val="left" w:pos="2268"/>
          <w:tab w:val="right" w:pos="6237"/>
        </w:tabs>
        <w:ind w:firstLine="284"/>
        <w:jc w:val="both"/>
      </w:pPr>
      <w:r>
        <w:rPr>
          <w:b/>
        </w:rPr>
        <w:t>14.24.5.</w:t>
      </w:r>
      <w:r>
        <w:t xml:space="preserve"> В тех случаях, когда требуется понизить жесткость воды б</w:t>
      </w:r>
      <w:r>
        <w:t>о</w:t>
      </w:r>
      <w:r>
        <w:t>лее чем на 6—8 мг-экв/л (соответственно при известково-содовой и и</w:t>
      </w:r>
      <w:r>
        <w:t>з</w:t>
      </w:r>
      <w:r>
        <w:t>вестковой обработке), рекомендуется предварительно произвести про</w:t>
      </w:r>
      <w:r>
        <w:t>б</w:t>
      </w:r>
      <w:r>
        <w:t>ное умягчение в лабораторных условиях с целью корректировки знач</w:t>
      </w:r>
      <w:r>
        <w:t>е</w:t>
      </w:r>
      <w:r>
        <w:t>ний рН обработанной воды. Если величина рН воды превысит требов</w:t>
      </w:r>
      <w:r>
        <w:t>а</w:t>
      </w:r>
      <w:r>
        <w:t>ния действующего стандарта с учетом местных условий и рекомендаций санитарных органов, следует произвести подкисление в</w:t>
      </w:r>
      <w:r>
        <w:t>о</w:t>
      </w:r>
      <w:r>
        <w:t xml:space="preserve">ды. </w:t>
      </w:r>
    </w:p>
    <w:p w:rsidR="00000000" w:rsidRDefault="00BF2FE7">
      <w:pPr>
        <w:tabs>
          <w:tab w:val="left" w:pos="2268"/>
          <w:tab w:val="right" w:pos="6237"/>
        </w:tabs>
        <w:ind w:firstLine="284"/>
        <w:jc w:val="both"/>
      </w:pPr>
      <w:r>
        <w:t>Расчет доз</w:t>
      </w:r>
      <w:r>
        <w:t>ы кислоты Д</w:t>
      </w:r>
      <w:r>
        <w:rPr>
          <w:vertAlign w:val="subscript"/>
        </w:rPr>
        <w:t>кт</w:t>
      </w:r>
      <w:r>
        <w:t>, мг/л, производят по формуле</w:t>
      </w:r>
    </w:p>
    <w:p w:rsidR="00000000" w:rsidRDefault="00BF2FE7">
      <w:pPr>
        <w:tabs>
          <w:tab w:val="left" w:pos="2268"/>
          <w:tab w:val="right" w:pos="6237"/>
        </w:tabs>
        <w:ind w:firstLine="284"/>
        <w:jc w:val="both"/>
      </w:pPr>
      <w:r>
        <w:tab/>
      </w:r>
      <w:r>
        <w:rPr>
          <w:position w:val="-20"/>
        </w:rPr>
        <w:object w:dxaOrig="1400" w:dyaOrig="560">
          <v:shape id="_x0000_i1156" type="#_x0000_t75" style="width:69.75pt;height:27.75pt" o:ole="">
            <v:imagedata r:id="rId213" o:title=""/>
          </v:shape>
          <o:OLEObject Type="Embed" ProgID="Equation.2" ShapeID="_x0000_i1156" DrawAspect="Content" ObjectID="_1427215121" r:id="rId214"/>
        </w:object>
      </w:r>
      <w:r>
        <w:t xml:space="preserve"> ,</w:t>
      </w:r>
      <w:r>
        <w:tab/>
        <w:t>(61)</w:t>
      </w:r>
    </w:p>
    <w:p w:rsidR="00000000" w:rsidRDefault="00BF2FE7">
      <w:pPr>
        <w:tabs>
          <w:tab w:val="left" w:pos="2268"/>
          <w:tab w:val="right" w:pos="6237"/>
        </w:tabs>
        <w:ind w:left="624" w:hanging="624"/>
        <w:jc w:val="both"/>
      </w:pPr>
      <w:r>
        <w:t>где е - эквивалентный вес кислоты: для</w:t>
      </w:r>
      <w:r>
        <w:rPr>
          <w:lang w:val="en-US"/>
        </w:rPr>
        <w:t xml:space="preserve"> H</w:t>
      </w:r>
      <w:r>
        <w:rPr>
          <w:vertAlign w:val="subscript"/>
        </w:rPr>
        <w:t>2</w:t>
      </w:r>
      <w:r>
        <w:rPr>
          <w:lang w:val="en-US"/>
        </w:rPr>
        <w:t>SO</w:t>
      </w:r>
      <w:r>
        <w:rPr>
          <w:vertAlign w:val="subscript"/>
        </w:rPr>
        <w:t>4</w:t>
      </w:r>
      <w:r>
        <w:t xml:space="preserve"> - 49 мг/л, для НС1 - 36,5 мг/л;</w:t>
      </w:r>
    </w:p>
    <w:p w:rsidR="00000000" w:rsidRDefault="00BF2FE7">
      <w:pPr>
        <w:tabs>
          <w:tab w:val="left" w:pos="2268"/>
          <w:tab w:val="right" w:pos="6237"/>
        </w:tabs>
        <w:ind w:firstLine="284"/>
        <w:jc w:val="both"/>
      </w:pPr>
      <w:r>
        <w:t>Щ</w:t>
      </w:r>
      <w:r>
        <w:rPr>
          <w:sz w:val="24"/>
          <w:vertAlign w:val="subscript"/>
        </w:rPr>
        <w:t>ф</w:t>
      </w:r>
      <w:r>
        <w:t xml:space="preserve"> — щелочность исходной воды по фенолфталеину, мг-экв/л; </w:t>
      </w:r>
    </w:p>
    <w:p w:rsidR="00000000" w:rsidRDefault="00BF2FE7">
      <w:pPr>
        <w:tabs>
          <w:tab w:val="left" w:pos="2268"/>
          <w:tab w:val="right" w:pos="6237"/>
        </w:tabs>
        <w:ind w:left="624" w:hanging="340"/>
        <w:jc w:val="both"/>
      </w:pPr>
      <w:r>
        <w:rPr>
          <w:lang w:val="en-US"/>
        </w:rPr>
        <w:t xml:space="preserve">S </w:t>
      </w:r>
      <w:r>
        <w:t xml:space="preserve">- содержание в технической кислоте чистого продукта </w:t>
      </w:r>
      <w:r>
        <w:rPr>
          <w:lang w:val="en-US"/>
        </w:rPr>
        <w:t>H</w:t>
      </w:r>
      <w:r>
        <w:rPr>
          <w:vertAlign w:val="subscript"/>
        </w:rPr>
        <w:t>2</w:t>
      </w:r>
      <w:r>
        <w:rPr>
          <w:lang w:val="en-US"/>
        </w:rPr>
        <w:t>SO</w:t>
      </w:r>
      <w:r>
        <w:rPr>
          <w:vertAlign w:val="subscript"/>
        </w:rPr>
        <w:t>4</w:t>
      </w:r>
      <w:r>
        <w:t xml:space="preserve"> или НС1,%.</w:t>
      </w:r>
    </w:p>
    <w:p w:rsidR="00000000" w:rsidRDefault="00BF2FE7">
      <w:pPr>
        <w:tabs>
          <w:tab w:val="left" w:pos="2268"/>
          <w:tab w:val="right" w:pos="6237"/>
        </w:tabs>
        <w:ind w:firstLine="284"/>
        <w:jc w:val="both"/>
      </w:pPr>
      <w:r>
        <w:t>При выборе типа кислоты, при прочих равных условиях, предпочт</w:t>
      </w:r>
      <w:r>
        <w:t>е</w:t>
      </w:r>
      <w:r>
        <w:t>ние следует отдавать соляной кислоте как более безопасной и удобной в эксплуатационном отношении.</w:t>
      </w:r>
    </w:p>
    <w:p w:rsidR="00000000" w:rsidRDefault="00BF2FE7">
      <w:pPr>
        <w:tabs>
          <w:tab w:val="left" w:pos="2268"/>
          <w:tab w:val="right" w:pos="6237"/>
        </w:tabs>
        <w:ind w:firstLine="284"/>
        <w:jc w:val="both"/>
      </w:pPr>
      <w:r>
        <w:rPr>
          <w:b/>
        </w:rPr>
        <w:t>14.24.6.</w:t>
      </w:r>
      <w:r>
        <w:t xml:space="preserve"> Производительность установок в технологии умягчения воды реко</w:t>
      </w:r>
      <w:r>
        <w:t>мендуется принимать с учетом данных табл. 20.</w:t>
      </w:r>
    </w:p>
    <w:p w:rsidR="00000000" w:rsidRDefault="00BF2FE7">
      <w:pPr>
        <w:tabs>
          <w:tab w:val="left" w:pos="2268"/>
          <w:tab w:val="right" w:pos="6237"/>
        </w:tabs>
        <w:spacing w:after="120"/>
        <w:ind w:firstLine="284"/>
        <w:jc w:val="right"/>
        <w:rPr>
          <w:lang w:val="en-US"/>
        </w:rPr>
      </w:pPr>
      <w:r>
        <w:t>Таблица 20</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1500"/>
        <w:gridCol w:w="1500"/>
        <w:gridCol w:w="1501"/>
      </w:tblGrid>
      <w:tr w:rsidR="00000000">
        <w:tblPrEx>
          <w:tblCellMar>
            <w:top w:w="0" w:type="dxa"/>
            <w:bottom w:w="0" w:type="dxa"/>
          </w:tblCellMar>
        </w:tblPrEx>
        <w:tc>
          <w:tcPr>
            <w:tcW w:w="1951" w:type="dxa"/>
            <w:tcBorders>
              <w:bottom w:val="nil"/>
            </w:tcBorders>
          </w:tcPr>
          <w:p w:rsidR="00000000" w:rsidRDefault="00BF2FE7">
            <w:pPr>
              <w:tabs>
                <w:tab w:val="left" w:pos="2268"/>
                <w:tab w:val="right" w:pos="6237"/>
              </w:tabs>
              <w:jc w:val="center"/>
            </w:pPr>
            <w:r>
              <w:t>Исходная жес</w:t>
            </w:r>
            <w:r>
              <w:t>т</w:t>
            </w:r>
            <w:r>
              <w:t>кость</w:t>
            </w:r>
          </w:p>
        </w:tc>
        <w:tc>
          <w:tcPr>
            <w:tcW w:w="4501" w:type="dxa"/>
            <w:gridSpan w:val="3"/>
          </w:tcPr>
          <w:p w:rsidR="00000000" w:rsidRDefault="00BF2FE7">
            <w:pPr>
              <w:tabs>
                <w:tab w:val="left" w:pos="2268"/>
                <w:tab w:val="right" w:pos="6237"/>
              </w:tabs>
              <w:jc w:val="center"/>
            </w:pPr>
            <w:r>
              <w:t>Остаточная жесткость воды, мг-экв/л</w:t>
            </w:r>
          </w:p>
        </w:tc>
      </w:tr>
      <w:tr w:rsidR="00000000">
        <w:tblPrEx>
          <w:tblCellMar>
            <w:top w:w="0" w:type="dxa"/>
            <w:bottom w:w="0" w:type="dxa"/>
          </w:tblCellMar>
        </w:tblPrEx>
        <w:tc>
          <w:tcPr>
            <w:tcW w:w="1951" w:type="dxa"/>
            <w:tcBorders>
              <w:top w:val="nil"/>
            </w:tcBorders>
          </w:tcPr>
          <w:p w:rsidR="00000000" w:rsidRDefault="00BF2FE7">
            <w:pPr>
              <w:tabs>
                <w:tab w:val="left" w:pos="2268"/>
                <w:tab w:val="right" w:pos="6237"/>
              </w:tabs>
              <w:jc w:val="center"/>
            </w:pPr>
            <w:r>
              <w:t>воды, мг-экв/л</w:t>
            </w:r>
          </w:p>
        </w:tc>
        <w:tc>
          <w:tcPr>
            <w:tcW w:w="1500" w:type="dxa"/>
          </w:tcPr>
          <w:p w:rsidR="00000000" w:rsidRDefault="00BF2FE7">
            <w:pPr>
              <w:tabs>
                <w:tab w:val="left" w:pos="2268"/>
                <w:tab w:val="right" w:pos="6237"/>
              </w:tabs>
              <w:jc w:val="center"/>
            </w:pPr>
            <w:r>
              <w:t>7</w:t>
            </w:r>
          </w:p>
        </w:tc>
        <w:tc>
          <w:tcPr>
            <w:tcW w:w="1500" w:type="dxa"/>
          </w:tcPr>
          <w:p w:rsidR="00000000" w:rsidRDefault="00BF2FE7">
            <w:pPr>
              <w:tabs>
                <w:tab w:val="left" w:pos="2268"/>
                <w:tab w:val="right" w:pos="6237"/>
              </w:tabs>
              <w:jc w:val="center"/>
            </w:pPr>
            <w:r>
              <w:t>10</w:t>
            </w:r>
          </w:p>
        </w:tc>
        <w:tc>
          <w:tcPr>
            <w:tcW w:w="1500" w:type="dxa"/>
          </w:tcPr>
          <w:p w:rsidR="00000000" w:rsidRDefault="00BF2FE7">
            <w:pPr>
              <w:tabs>
                <w:tab w:val="left" w:pos="2268"/>
                <w:tab w:val="right" w:pos="6237"/>
              </w:tabs>
              <w:jc w:val="center"/>
            </w:pPr>
            <w:r>
              <w:t>12</w:t>
            </w:r>
          </w:p>
        </w:tc>
      </w:tr>
      <w:tr w:rsidR="00000000">
        <w:tblPrEx>
          <w:tblCellMar>
            <w:top w:w="0" w:type="dxa"/>
            <w:bottom w:w="0" w:type="dxa"/>
          </w:tblCellMar>
        </w:tblPrEx>
        <w:tc>
          <w:tcPr>
            <w:tcW w:w="1951" w:type="dxa"/>
            <w:tcBorders>
              <w:bottom w:val="nil"/>
            </w:tcBorders>
          </w:tcPr>
          <w:p w:rsidR="00000000" w:rsidRDefault="00BF2FE7">
            <w:pPr>
              <w:tabs>
                <w:tab w:val="left" w:pos="2268"/>
                <w:tab w:val="right" w:pos="6237"/>
              </w:tabs>
              <w:spacing w:before="120"/>
              <w:jc w:val="center"/>
            </w:pPr>
            <w:r>
              <w:t>11-12</w:t>
            </w:r>
          </w:p>
        </w:tc>
        <w:tc>
          <w:tcPr>
            <w:tcW w:w="1500" w:type="dxa"/>
            <w:tcBorders>
              <w:bottom w:val="nil"/>
            </w:tcBorders>
          </w:tcPr>
          <w:p w:rsidR="00000000" w:rsidRDefault="00BF2FE7">
            <w:pPr>
              <w:tabs>
                <w:tab w:val="left" w:pos="2268"/>
                <w:tab w:val="right" w:pos="6237"/>
              </w:tabs>
              <w:spacing w:before="120"/>
              <w:jc w:val="center"/>
            </w:pPr>
            <w:r>
              <w:t>1,8-2,0</w:t>
            </w:r>
          </w:p>
        </w:tc>
        <w:tc>
          <w:tcPr>
            <w:tcW w:w="1500" w:type="dxa"/>
            <w:tcBorders>
              <w:bottom w:val="nil"/>
            </w:tcBorders>
          </w:tcPr>
          <w:p w:rsidR="00000000" w:rsidRDefault="00BF2FE7">
            <w:pPr>
              <w:tabs>
                <w:tab w:val="left" w:pos="2268"/>
                <w:tab w:val="right" w:pos="6237"/>
              </w:tabs>
              <w:spacing w:before="120"/>
              <w:jc w:val="center"/>
            </w:pPr>
            <w:r>
              <w:t>-</w:t>
            </w:r>
          </w:p>
        </w:tc>
        <w:tc>
          <w:tcPr>
            <w:tcW w:w="1500" w:type="dxa"/>
            <w:tcBorders>
              <w:bottom w:val="nil"/>
            </w:tcBorders>
          </w:tcPr>
          <w:p w:rsidR="00000000" w:rsidRDefault="00BF2FE7">
            <w:pPr>
              <w:tabs>
                <w:tab w:val="left" w:pos="2268"/>
                <w:tab w:val="right" w:pos="6237"/>
              </w:tabs>
              <w:spacing w:before="120"/>
              <w:jc w:val="center"/>
            </w:pPr>
            <w:r>
              <w:t>-</w:t>
            </w:r>
          </w:p>
        </w:tc>
      </w:tr>
      <w:tr w:rsidR="00000000">
        <w:tblPrEx>
          <w:tblCellMar>
            <w:top w:w="0" w:type="dxa"/>
            <w:bottom w:w="0" w:type="dxa"/>
          </w:tblCellMar>
        </w:tblPrEx>
        <w:tc>
          <w:tcPr>
            <w:tcW w:w="1951" w:type="dxa"/>
            <w:tcBorders>
              <w:top w:val="nil"/>
              <w:bottom w:val="nil"/>
            </w:tcBorders>
          </w:tcPr>
          <w:p w:rsidR="00000000" w:rsidRDefault="00BF2FE7">
            <w:pPr>
              <w:tabs>
                <w:tab w:val="left" w:pos="2268"/>
                <w:tab w:val="right" w:pos="6237"/>
              </w:tabs>
              <w:spacing w:before="120"/>
              <w:jc w:val="center"/>
            </w:pPr>
            <w:r>
              <w:t>13-14</w:t>
            </w:r>
          </w:p>
        </w:tc>
        <w:tc>
          <w:tcPr>
            <w:tcW w:w="1500" w:type="dxa"/>
            <w:tcBorders>
              <w:top w:val="nil"/>
              <w:bottom w:val="nil"/>
            </w:tcBorders>
          </w:tcPr>
          <w:p w:rsidR="00000000" w:rsidRDefault="00BF2FE7">
            <w:pPr>
              <w:tabs>
                <w:tab w:val="left" w:pos="2268"/>
                <w:tab w:val="right" w:pos="6237"/>
              </w:tabs>
              <w:spacing w:before="120"/>
              <w:jc w:val="center"/>
            </w:pPr>
            <w:r>
              <w:t>1,4-1,6</w:t>
            </w:r>
          </w:p>
        </w:tc>
        <w:tc>
          <w:tcPr>
            <w:tcW w:w="1500" w:type="dxa"/>
            <w:tcBorders>
              <w:top w:val="nil"/>
              <w:bottom w:val="nil"/>
            </w:tcBorders>
          </w:tcPr>
          <w:p w:rsidR="00000000" w:rsidRDefault="00BF2FE7">
            <w:pPr>
              <w:tabs>
                <w:tab w:val="left" w:pos="2268"/>
                <w:tab w:val="right" w:pos="6237"/>
              </w:tabs>
              <w:spacing w:before="120"/>
              <w:jc w:val="center"/>
            </w:pPr>
            <w:r>
              <w:t>1,9-2,1</w:t>
            </w:r>
          </w:p>
        </w:tc>
        <w:tc>
          <w:tcPr>
            <w:tcW w:w="1500" w:type="dxa"/>
            <w:tcBorders>
              <w:top w:val="nil"/>
              <w:bottom w:val="nil"/>
            </w:tcBorders>
          </w:tcPr>
          <w:p w:rsidR="00000000" w:rsidRDefault="00BF2FE7">
            <w:pPr>
              <w:tabs>
                <w:tab w:val="left" w:pos="2268"/>
                <w:tab w:val="right" w:pos="6237"/>
              </w:tabs>
              <w:spacing w:before="120"/>
              <w:jc w:val="center"/>
            </w:pPr>
            <w:r>
              <w:t>-</w:t>
            </w:r>
          </w:p>
        </w:tc>
      </w:tr>
      <w:tr w:rsidR="00000000">
        <w:tblPrEx>
          <w:tblCellMar>
            <w:top w:w="0" w:type="dxa"/>
            <w:bottom w:w="0" w:type="dxa"/>
          </w:tblCellMar>
        </w:tblPrEx>
        <w:tc>
          <w:tcPr>
            <w:tcW w:w="1951" w:type="dxa"/>
            <w:tcBorders>
              <w:top w:val="nil"/>
              <w:bottom w:val="nil"/>
            </w:tcBorders>
          </w:tcPr>
          <w:p w:rsidR="00000000" w:rsidRDefault="00BF2FE7">
            <w:pPr>
              <w:tabs>
                <w:tab w:val="left" w:pos="2268"/>
                <w:tab w:val="right" w:pos="6237"/>
              </w:tabs>
              <w:spacing w:before="120"/>
              <w:jc w:val="center"/>
            </w:pPr>
            <w:r>
              <w:t>15-16</w:t>
            </w:r>
          </w:p>
        </w:tc>
        <w:tc>
          <w:tcPr>
            <w:tcW w:w="1500" w:type="dxa"/>
            <w:tcBorders>
              <w:top w:val="nil"/>
              <w:bottom w:val="nil"/>
            </w:tcBorders>
          </w:tcPr>
          <w:p w:rsidR="00000000" w:rsidRDefault="00BF2FE7">
            <w:pPr>
              <w:tabs>
                <w:tab w:val="left" w:pos="2268"/>
                <w:tab w:val="right" w:pos="6237"/>
              </w:tabs>
              <w:spacing w:before="120"/>
              <w:jc w:val="center"/>
            </w:pPr>
            <w:r>
              <w:t>1,1-1,2</w:t>
            </w:r>
          </w:p>
        </w:tc>
        <w:tc>
          <w:tcPr>
            <w:tcW w:w="1500" w:type="dxa"/>
            <w:tcBorders>
              <w:top w:val="nil"/>
              <w:bottom w:val="nil"/>
            </w:tcBorders>
          </w:tcPr>
          <w:p w:rsidR="00000000" w:rsidRDefault="00BF2FE7">
            <w:pPr>
              <w:tabs>
                <w:tab w:val="left" w:pos="2268"/>
                <w:tab w:val="right" w:pos="6237"/>
              </w:tabs>
              <w:spacing w:before="120"/>
              <w:jc w:val="center"/>
            </w:pPr>
            <w:r>
              <w:t>1,6-1,8</w:t>
            </w:r>
          </w:p>
        </w:tc>
        <w:tc>
          <w:tcPr>
            <w:tcW w:w="1500" w:type="dxa"/>
            <w:tcBorders>
              <w:top w:val="nil"/>
              <w:bottom w:val="nil"/>
            </w:tcBorders>
          </w:tcPr>
          <w:p w:rsidR="00000000" w:rsidRDefault="00BF2FE7">
            <w:pPr>
              <w:tabs>
                <w:tab w:val="left" w:pos="2268"/>
                <w:tab w:val="right" w:pos="6237"/>
              </w:tabs>
              <w:spacing w:before="120"/>
              <w:jc w:val="center"/>
            </w:pPr>
            <w:r>
              <w:t>1,9-2,1</w:t>
            </w:r>
          </w:p>
        </w:tc>
      </w:tr>
      <w:tr w:rsidR="00000000">
        <w:tblPrEx>
          <w:tblCellMar>
            <w:top w:w="0" w:type="dxa"/>
            <w:bottom w:w="0" w:type="dxa"/>
          </w:tblCellMar>
        </w:tblPrEx>
        <w:tc>
          <w:tcPr>
            <w:tcW w:w="1951" w:type="dxa"/>
            <w:tcBorders>
              <w:top w:val="nil"/>
              <w:bottom w:val="nil"/>
            </w:tcBorders>
          </w:tcPr>
          <w:p w:rsidR="00000000" w:rsidRDefault="00BF2FE7">
            <w:pPr>
              <w:tabs>
                <w:tab w:val="left" w:pos="2268"/>
                <w:tab w:val="right" w:pos="6237"/>
              </w:tabs>
              <w:spacing w:before="120"/>
              <w:jc w:val="center"/>
            </w:pPr>
            <w:r>
              <w:t>17-18</w:t>
            </w:r>
          </w:p>
        </w:tc>
        <w:tc>
          <w:tcPr>
            <w:tcW w:w="1500" w:type="dxa"/>
            <w:tcBorders>
              <w:top w:val="nil"/>
              <w:bottom w:val="nil"/>
            </w:tcBorders>
          </w:tcPr>
          <w:p w:rsidR="00000000" w:rsidRDefault="00BF2FE7">
            <w:pPr>
              <w:tabs>
                <w:tab w:val="left" w:pos="2268"/>
                <w:tab w:val="right" w:pos="6237"/>
              </w:tabs>
              <w:spacing w:before="120"/>
              <w:jc w:val="center"/>
            </w:pPr>
            <w:r>
              <w:t>0,90-1,0</w:t>
            </w:r>
          </w:p>
        </w:tc>
        <w:tc>
          <w:tcPr>
            <w:tcW w:w="1500" w:type="dxa"/>
            <w:tcBorders>
              <w:top w:val="nil"/>
              <w:bottom w:val="nil"/>
            </w:tcBorders>
          </w:tcPr>
          <w:p w:rsidR="00000000" w:rsidRDefault="00BF2FE7">
            <w:pPr>
              <w:tabs>
                <w:tab w:val="left" w:pos="2268"/>
                <w:tab w:val="right" w:pos="6237"/>
              </w:tabs>
              <w:spacing w:before="120"/>
              <w:jc w:val="center"/>
            </w:pPr>
            <w:r>
              <w:t>1,2-1,4</w:t>
            </w:r>
          </w:p>
        </w:tc>
        <w:tc>
          <w:tcPr>
            <w:tcW w:w="1500" w:type="dxa"/>
            <w:tcBorders>
              <w:top w:val="nil"/>
              <w:bottom w:val="nil"/>
            </w:tcBorders>
          </w:tcPr>
          <w:p w:rsidR="00000000" w:rsidRDefault="00BF2FE7">
            <w:pPr>
              <w:tabs>
                <w:tab w:val="left" w:pos="2268"/>
                <w:tab w:val="right" w:pos="6237"/>
              </w:tabs>
              <w:spacing w:before="120"/>
              <w:jc w:val="center"/>
            </w:pPr>
            <w:r>
              <w:t>1,6-1,8</w:t>
            </w:r>
          </w:p>
        </w:tc>
      </w:tr>
      <w:tr w:rsidR="00000000">
        <w:tblPrEx>
          <w:tblCellMar>
            <w:top w:w="0" w:type="dxa"/>
            <w:bottom w:w="0" w:type="dxa"/>
          </w:tblCellMar>
        </w:tblPrEx>
        <w:tc>
          <w:tcPr>
            <w:tcW w:w="1951" w:type="dxa"/>
            <w:tcBorders>
              <w:top w:val="nil"/>
              <w:bottom w:val="nil"/>
            </w:tcBorders>
          </w:tcPr>
          <w:p w:rsidR="00000000" w:rsidRDefault="00BF2FE7">
            <w:pPr>
              <w:tabs>
                <w:tab w:val="left" w:pos="2268"/>
                <w:tab w:val="right" w:pos="6237"/>
              </w:tabs>
              <w:spacing w:before="120"/>
              <w:jc w:val="center"/>
            </w:pPr>
            <w:r>
              <w:t>19-20</w:t>
            </w:r>
          </w:p>
        </w:tc>
        <w:tc>
          <w:tcPr>
            <w:tcW w:w="1500" w:type="dxa"/>
            <w:tcBorders>
              <w:top w:val="nil"/>
              <w:bottom w:val="nil"/>
            </w:tcBorders>
          </w:tcPr>
          <w:p w:rsidR="00000000" w:rsidRDefault="00BF2FE7">
            <w:pPr>
              <w:tabs>
                <w:tab w:val="left" w:pos="2268"/>
                <w:tab w:val="right" w:pos="6237"/>
              </w:tabs>
              <w:spacing w:before="120"/>
              <w:jc w:val="center"/>
            </w:pPr>
            <w:r>
              <w:t>-</w:t>
            </w:r>
          </w:p>
        </w:tc>
        <w:tc>
          <w:tcPr>
            <w:tcW w:w="1500" w:type="dxa"/>
            <w:tcBorders>
              <w:top w:val="nil"/>
              <w:bottom w:val="nil"/>
            </w:tcBorders>
          </w:tcPr>
          <w:p w:rsidR="00000000" w:rsidRDefault="00BF2FE7">
            <w:pPr>
              <w:tabs>
                <w:tab w:val="left" w:pos="2268"/>
                <w:tab w:val="right" w:pos="6237"/>
              </w:tabs>
              <w:spacing w:before="120"/>
              <w:jc w:val="center"/>
            </w:pPr>
            <w:r>
              <w:t>1,0-1,1</w:t>
            </w:r>
          </w:p>
        </w:tc>
        <w:tc>
          <w:tcPr>
            <w:tcW w:w="1500" w:type="dxa"/>
            <w:tcBorders>
              <w:top w:val="nil"/>
              <w:bottom w:val="nil"/>
            </w:tcBorders>
          </w:tcPr>
          <w:p w:rsidR="00000000" w:rsidRDefault="00BF2FE7">
            <w:pPr>
              <w:tabs>
                <w:tab w:val="left" w:pos="2268"/>
                <w:tab w:val="right" w:pos="6237"/>
              </w:tabs>
              <w:spacing w:before="120"/>
              <w:jc w:val="center"/>
            </w:pPr>
            <w:r>
              <w:t>1,2-1,4</w:t>
            </w:r>
          </w:p>
        </w:tc>
      </w:tr>
      <w:tr w:rsidR="00000000">
        <w:tblPrEx>
          <w:tblCellMar>
            <w:top w:w="0" w:type="dxa"/>
            <w:bottom w:w="0" w:type="dxa"/>
          </w:tblCellMar>
        </w:tblPrEx>
        <w:tc>
          <w:tcPr>
            <w:tcW w:w="1951" w:type="dxa"/>
            <w:tcBorders>
              <w:top w:val="nil"/>
            </w:tcBorders>
          </w:tcPr>
          <w:p w:rsidR="00000000" w:rsidRDefault="00BF2FE7">
            <w:pPr>
              <w:tabs>
                <w:tab w:val="left" w:pos="2268"/>
                <w:tab w:val="right" w:pos="6237"/>
              </w:tabs>
              <w:spacing w:before="120" w:after="120"/>
              <w:jc w:val="center"/>
            </w:pPr>
            <w:r>
              <w:t>21-22</w:t>
            </w:r>
          </w:p>
        </w:tc>
        <w:tc>
          <w:tcPr>
            <w:tcW w:w="1500" w:type="dxa"/>
            <w:tcBorders>
              <w:top w:val="nil"/>
            </w:tcBorders>
          </w:tcPr>
          <w:p w:rsidR="00000000" w:rsidRDefault="00BF2FE7">
            <w:pPr>
              <w:tabs>
                <w:tab w:val="left" w:pos="2268"/>
                <w:tab w:val="right" w:pos="6237"/>
              </w:tabs>
              <w:spacing w:before="120" w:after="120"/>
              <w:jc w:val="center"/>
            </w:pPr>
            <w:r>
              <w:t>-</w:t>
            </w:r>
          </w:p>
        </w:tc>
        <w:tc>
          <w:tcPr>
            <w:tcW w:w="1500" w:type="dxa"/>
            <w:tcBorders>
              <w:top w:val="nil"/>
            </w:tcBorders>
          </w:tcPr>
          <w:p w:rsidR="00000000" w:rsidRDefault="00BF2FE7">
            <w:pPr>
              <w:tabs>
                <w:tab w:val="left" w:pos="2268"/>
                <w:tab w:val="right" w:pos="6237"/>
              </w:tabs>
              <w:spacing w:before="120" w:after="120"/>
              <w:jc w:val="center"/>
            </w:pPr>
            <w:r>
              <w:t>-</w:t>
            </w:r>
          </w:p>
        </w:tc>
        <w:tc>
          <w:tcPr>
            <w:tcW w:w="1500" w:type="dxa"/>
            <w:tcBorders>
              <w:top w:val="nil"/>
            </w:tcBorders>
          </w:tcPr>
          <w:p w:rsidR="00000000" w:rsidRDefault="00BF2FE7">
            <w:pPr>
              <w:tabs>
                <w:tab w:val="left" w:pos="2268"/>
                <w:tab w:val="right" w:pos="6237"/>
              </w:tabs>
              <w:spacing w:before="120" w:after="120"/>
              <w:jc w:val="center"/>
            </w:pPr>
            <w:r>
              <w:t>1,0-1,1</w:t>
            </w:r>
          </w:p>
        </w:tc>
      </w:tr>
    </w:tbl>
    <w:p w:rsidR="00000000" w:rsidRDefault="00BF2FE7">
      <w:pPr>
        <w:tabs>
          <w:tab w:val="left" w:pos="2268"/>
          <w:tab w:val="right" w:pos="6237"/>
        </w:tabs>
        <w:spacing w:before="120"/>
        <w:ind w:firstLine="284"/>
        <w:jc w:val="both"/>
      </w:pPr>
      <w:r>
        <w:t>П р и м е ч а н и я: 1 Данные табл. 20 характеризуют условия дека</w:t>
      </w:r>
      <w:r>
        <w:t>р</w:t>
      </w:r>
      <w:r>
        <w:t>бон</w:t>
      </w:r>
      <w:r>
        <w:t>и</w:t>
      </w:r>
      <w:r>
        <w:t>зации воды (см. черт. 44, а, б) .</w:t>
      </w:r>
    </w:p>
    <w:p w:rsidR="00000000" w:rsidRDefault="00BF2FE7">
      <w:pPr>
        <w:tabs>
          <w:tab w:val="left" w:pos="2268"/>
          <w:tab w:val="right" w:pos="6237"/>
        </w:tabs>
        <w:spacing w:after="120"/>
        <w:ind w:firstLine="284"/>
        <w:jc w:val="both"/>
        <w:rPr>
          <w:lang w:val="en-US"/>
        </w:rPr>
      </w:pPr>
      <w:r>
        <w:t>2. При известково-содовой обработке воды (см. черт. 44, в, г) знач</w:t>
      </w:r>
      <w:r>
        <w:t>е</w:t>
      </w:r>
      <w:r>
        <w:t>ния относительной производительности следует уменьшат</w:t>
      </w:r>
      <w:r>
        <w:t>ь соответс</w:t>
      </w:r>
      <w:r>
        <w:t>т</w:t>
      </w:r>
      <w:r>
        <w:t>венно на 10 и 20</w:t>
      </w:r>
      <w:r>
        <w:rPr>
          <w:lang w:val="en-US"/>
        </w:rPr>
        <w:t xml:space="preserve"> %.</w:t>
      </w:r>
    </w:p>
    <w:p w:rsidR="00000000" w:rsidRDefault="00BF2FE7">
      <w:pPr>
        <w:tabs>
          <w:tab w:val="left" w:pos="2268"/>
          <w:tab w:val="right" w:pos="6237"/>
        </w:tabs>
        <w:ind w:firstLine="284"/>
        <w:jc w:val="both"/>
      </w:pPr>
      <w:r>
        <w:rPr>
          <w:b/>
        </w:rPr>
        <w:t>14.24.7.</w:t>
      </w:r>
      <w:r>
        <w:t xml:space="preserve"> Толщину слоя песчаной загрузки фильтра рекомендуется принимать равной 1,5—1,8 м, крупность зерен загрузки — 0,8-2,0 мм при эквивалентном диаметре 1,0-1,2 мм и коэффициенте неоднородн</w:t>
      </w:r>
      <w:r>
        <w:t>о</w:t>
      </w:r>
      <w:r>
        <w:t>сти 2,0-3,0.</w:t>
      </w:r>
    </w:p>
    <w:p w:rsidR="00000000" w:rsidRDefault="00BF2FE7">
      <w:pPr>
        <w:tabs>
          <w:tab w:val="left" w:pos="2268"/>
          <w:tab w:val="right" w:pos="6237"/>
        </w:tabs>
        <w:ind w:firstLine="284"/>
        <w:jc w:val="both"/>
      </w:pPr>
      <w:r>
        <w:rPr>
          <w:b/>
        </w:rPr>
        <w:t>14.24.8.</w:t>
      </w:r>
      <w:r>
        <w:t xml:space="preserve"> Промывку фильтра следует осуществлять не реже одного раза в 2 сут.</w:t>
      </w:r>
    </w:p>
    <w:p w:rsidR="00000000" w:rsidRDefault="00BF2FE7">
      <w:pPr>
        <w:tabs>
          <w:tab w:val="left" w:pos="2268"/>
          <w:tab w:val="right" w:pos="6237"/>
        </w:tabs>
        <w:ind w:firstLine="284"/>
        <w:jc w:val="both"/>
      </w:pPr>
      <w:r>
        <w:t>Параметры промывки, интенсивность и продолжительность прин</w:t>
      </w:r>
      <w:r>
        <w:t>и</w:t>
      </w:r>
      <w:r>
        <w:t xml:space="preserve">маются такими же, как в установках для очистки поверхностных вод.  </w:t>
      </w:r>
    </w:p>
    <w:p w:rsidR="00000000" w:rsidRDefault="00BF2FE7">
      <w:pPr>
        <w:tabs>
          <w:tab w:val="left" w:pos="2268"/>
          <w:tab w:val="right" w:pos="6237"/>
        </w:tabs>
        <w:ind w:firstLine="284"/>
        <w:jc w:val="both"/>
      </w:pPr>
      <w:r>
        <w:rPr>
          <w:b/>
        </w:rPr>
        <w:t>14.25.</w:t>
      </w:r>
      <w:r>
        <w:t xml:space="preserve"> Обесфторивание воды:</w:t>
      </w:r>
    </w:p>
    <w:p w:rsidR="00000000" w:rsidRDefault="00BF2FE7">
      <w:pPr>
        <w:tabs>
          <w:tab w:val="left" w:pos="2268"/>
          <w:tab w:val="right" w:pos="6237"/>
        </w:tabs>
        <w:ind w:firstLine="284"/>
        <w:jc w:val="both"/>
      </w:pPr>
      <w:r>
        <w:rPr>
          <w:b/>
        </w:rPr>
        <w:t>14.25.1.</w:t>
      </w:r>
      <w:r>
        <w:t xml:space="preserve"> Технология обесфторивания воды преду</w:t>
      </w:r>
      <w:r>
        <w:t>сматривает обрабо</w:t>
      </w:r>
      <w:r>
        <w:t>т</w:t>
      </w:r>
      <w:r>
        <w:t>ку ее коагулянтом, поэтому режим работы установки в этом случае в основном аналогичен режиму осветления поверхностных вод.</w:t>
      </w:r>
    </w:p>
    <w:p w:rsidR="00000000" w:rsidRDefault="00BF2FE7">
      <w:pPr>
        <w:tabs>
          <w:tab w:val="left" w:pos="2268"/>
          <w:tab w:val="right" w:pos="6237"/>
        </w:tabs>
        <w:ind w:firstLine="284"/>
        <w:jc w:val="both"/>
      </w:pPr>
      <w:r>
        <w:rPr>
          <w:b/>
        </w:rPr>
        <w:t>14.25.2.</w:t>
      </w:r>
      <w:r>
        <w:t xml:space="preserve"> Дозы коагулянта, необходимые для обесфторивания воды, определяют пробным коагулированием. При отсутствии данных пробн</w:t>
      </w:r>
      <w:r>
        <w:t>о</w:t>
      </w:r>
      <w:r>
        <w:t>го коагулирования их определяют величиной требуемого остаточного фтора.</w:t>
      </w:r>
    </w:p>
    <w:p w:rsidR="00000000" w:rsidRDefault="00BF2FE7">
      <w:pPr>
        <w:tabs>
          <w:tab w:val="left" w:pos="2268"/>
          <w:tab w:val="right" w:pos="6237"/>
        </w:tabs>
        <w:ind w:firstLine="284"/>
        <w:jc w:val="both"/>
        <w:rPr>
          <w:lang w:val="en-US"/>
        </w:rPr>
      </w:pPr>
      <w:r>
        <w:t>При значении остаточного фтора 1,5 мг/л (IV климатическая зона) доза коагулянта Д</w:t>
      </w:r>
      <w:r>
        <w:rPr>
          <w:vertAlign w:val="subscript"/>
        </w:rPr>
        <w:t>к</w:t>
      </w:r>
      <w:r>
        <w:t>, мг/л по А</w:t>
      </w:r>
      <w:r>
        <w:rPr>
          <w:lang w:val="en-US"/>
        </w:rPr>
        <w:t>l</w:t>
      </w:r>
      <w:r>
        <w:rPr>
          <w:vertAlign w:val="subscript"/>
          <w:lang w:val="en-US"/>
        </w:rPr>
        <w:t>2</w:t>
      </w:r>
      <w:r>
        <w:t>О</w:t>
      </w:r>
      <w:r>
        <w:rPr>
          <w:vertAlign w:val="subscript"/>
          <w:lang w:val="en-US"/>
        </w:rPr>
        <w:t>3</w:t>
      </w:r>
      <w:r>
        <w:t>, определяется по формуле</w:t>
      </w:r>
    </w:p>
    <w:p w:rsidR="00000000" w:rsidRDefault="00BF2FE7">
      <w:pPr>
        <w:tabs>
          <w:tab w:val="left" w:pos="1701"/>
          <w:tab w:val="left" w:pos="2268"/>
          <w:tab w:val="right" w:pos="6237"/>
        </w:tabs>
        <w:spacing w:before="120" w:after="120"/>
        <w:ind w:firstLine="284"/>
        <w:jc w:val="both"/>
      </w:pPr>
      <w:r>
        <w:tab/>
        <w:t>Д</w:t>
      </w:r>
      <w:r>
        <w:rPr>
          <w:vertAlign w:val="subscript"/>
        </w:rPr>
        <w:t>к</w:t>
      </w:r>
      <w:r>
        <w:t xml:space="preserve"> = 9,2 (Ф</w:t>
      </w:r>
      <w:r>
        <w:rPr>
          <w:vertAlign w:val="subscript"/>
        </w:rPr>
        <w:t>исх</w:t>
      </w:r>
      <w:r>
        <w:t xml:space="preserve"> </w:t>
      </w:r>
      <w:r>
        <w:sym w:font="Symbol" w:char="F02D"/>
      </w:r>
      <w:r>
        <w:t xml:space="preserve"> 1,5) ,</w:t>
      </w:r>
      <w:r>
        <w:tab/>
        <w:t>(62)</w:t>
      </w:r>
    </w:p>
    <w:p w:rsidR="00000000" w:rsidRDefault="00BF2FE7">
      <w:pPr>
        <w:tabs>
          <w:tab w:val="left" w:pos="2268"/>
          <w:tab w:val="right" w:pos="6237"/>
        </w:tabs>
        <w:jc w:val="both"/>
      </w:pPr>
      <w:r>
        <w:t>где Ф</w:t>
      </w:r>
      <w:r>
        <w:rPr>
          <w:vertAlign w:val="subscript"/>
        </w:rPr>
        <w:t xml:space="preserve">исх </w:t>
      </w:r>
      <w:r>
        <w:t>- исходное</w:t>
      </w:r>
      <w:r>
        <w:t xml:space="preserve"> содержание фтора в воде, мг/л;</w:t>
      </w:r>
    </w:p>
    <w:p w:rsidR="00000000" w:rsidRDefault="00BF2FE7">
      <w:pPr>
        <w:tabs>
          <w:tab w:val="left" w:pos="2268"/>
          <w:tab w:val="right" w:pos="6237"/>
        </w:tabs>
        <w:ind w:firstLine="284"/>
        <w:jc w:val="both"/>
      </w:pPr>
      <w:r>
        <w:t>при значении остаточного фтора 1,2 мг/л (II и</w:t>
      </w:r>
      <w:r>
        <w:rPr>
          <w:lang w:val="en-US"/>
        </w:rPr>
        <w:t xml:space="preserve"> III</w:t>
      </w:r>
      <w:r>
        <w:t xml:space="preserve"> климатические з</w:t>
      </w:r>
      <w:r>
        <w:t>о</w:t>
      </w:r>
      <w:r>
        <w:t>ны) - по формуле</w:t>
      </w:r>
    </w:p>
    <w:p w:rsidR="00000000" w:rsidRDefault="00BF2FE7">
      <w:pPr>
        <w:tabs>
          <w:tab w:val="left" w:pos="1701"/>
          <w:tab w:val="left" w:pos="2268"/>
          <w:tab w:val="right" w:pos="6237"/>
        </w:tabs>
        <w:spacing w:before="120" w:after="120"/>
        <w:ind w:firstLine="284"/>
        <w:jc w:val="both"/>
      </w:pPr>
      <w:r>
        <w:tab/>
        <w:t>Д</w:t>
      </w:r>
      <w:r>
        <w:rPr>
          <w:vertAlign w:val="subscript"/>
        </w:rPr>
        <w:t>к</w:t>
      </w:r>
      <w:r>
        <w:t xml:space="preserve"> = 12,9 (Ф</w:t>
      </w:r>
      <w:r>
        <w:rPr>
          <w:vertAlign w:val="subscript"/>
        </w:rPr>
        <w:t>исх</w:t>
      </w:r>
      <w:r>
        <w:t xml:space="preserve"> </w:t>
      </w:r>
      <w:r>
        <w:sym w:font="Symbol" w:char="F02D"/>
      </w:r>
      <w:r>
        <w:t xml:space="preserve"> 1,2) ,</w:t>
      </w:r>
      <w:r>
        <w:tab/>
        <w:t>(63)</w:t>
      </w:r>
    </w:p>
    <w:p w:rsidR="00000000" w:rsidRDefault="00BF2FE7">
      <w:pPr>
        <w:tabs>
          <w:tab w:val="left" w:pos="2268"/>
          <w:tab w:val="right" w:pos="6237"/>
        </w:tabs>
        <w:ind w:firstLine="284"/>
        <w:jc w:val="both"/>
        <w:rPr>
          <w:lang w:val="en-US"/>
        </w:rPr>
      </w:pPr>
      <w:r>
        <w:t>при значении остаточного фтора 0,7 мг/л (</w:t>
      </w:r>
      <w:r>
        <w:rPr>
          <w:lang w:val="en-US"/>
        </w:rPr>
        <w:t>I</w:t>
      </w:r>
      <w:r>
        <w:t xml:space="preserve"> климатическая зона) </w:t>
      </w:r>
      <w:r>
        <w:rPr>
          <w:lang w:val="en-US"/>
        </w:rPr>
        <w:t xml:space="preserve">- </w:t>
      </w:r>
      <w:r>
        <w:t>по формуле</w:t>
      </w:r>
    </w:p>
    <w:p w:rsidR="00000000" w:rsidRDefault="00BF2FE7">
      <w:pPr>
        <w:tabs>
          <w:tab w:val="left" w:pos="1701"/>
          <w:tab w:val="left" w:pos="2268"/>
          <w:tab w:val="right" w:pos="6237"/>
        </w:tabs>
        <w:spacing w:before="120" w:after="120"/>
        <w:ind w:firstLine="284"/>
        <w:jc w:val="both"/>
      </w:pPr>
      <w:r>
        <w:tab/>
        <w:t>Д</w:t>
      </w:r>
      <w:r>
        <w:rPr>
          <w:vertAlign w:val="subscript"/>
        </w:rPr>
        <w:t>к</w:t>
      </w:r>
      <w:r>
        <w:t xml:space="preserve"> = 23?3 (Ф</w:t>
      </w:r>
      <w:r>
        <w:rPr>
          <w:vertAlign w:val="subscript"/>
        </w:rPr>
        <w:t>исх</w:t>
      </w:r>
      <w:r>
        <w:t xml:space="preserve"> </w:t>
      </w:r>
      <w:r>
        <w:sym w:font="Symbol" w:char="F02D"/>
      </w:r>
      <w:r>
        <w:t xml:space="preserve"> 0,7) .</w:t>
      </w:r>
      <w:r>
        <w:tab/>
        <w:t>(64)</w:t>
      </w:r>
    </w:p>
    <w:p w:rsidR="00000000" w:rsidRDefault="00BF2FE7">
      <w:pPr>
        <w:tabs>
          <w:tab w:val="left" w:pos="2268"/>
          <w:tab w:val="right" w:pos="6237"/>
        </w:tabs>
        <w:ind w:firstLine="284"/>
        <w:jc w:val="both"/>
      </w:pPr>
      <w:r>
        <w:rPr>
          <w:b/>
        </w:rPr>
        <w:t>14.25.3.</w:t>
      </w:r>
      <w:r>
        <w:t xml:space="preserve"> Для интенсификации процесса коагуляции следует прим</w:t>
      </w:r>
      <w:r>
        <w:t>е</w:t>
      </w:r>
      <w:r>
        <w:t>нять флокулянт - полиакриламид. Дозы ПАА при отсутствии данных пробного флокулирования рекомендуется принимать 0,3—0,5 мг/л (большие - при более высоких значениях исходного фтора в воде).</w:t>
      </w:r>
    </w:p>
    <w:p w:rsidR="00000000" w:rsidRDefault="00BF2FE7">
      <w:pPr>
        <w:tabs>
          <w:tab w:val="left" w:pos="2268"/>
          <w:tab w:val="right" w:pos="6237"/>
        </w:tabs>
        <w:ind w:firstLine="284"/>
        <w:jc w:val="both"/>
      </w:pPr>
      <w:r>
        <w:t>ПАА следуе</w:t>
      </w:r>
      <w:r>
        <w:t>т вводить после сетчатого фильтра установки с разрывом во времени от ввода коагулянта 0,5—1 мин.</w:t>
      </w:r>
    </w:p>
    <w:p w:rsidR="00000000" w:rsidRDefault="00BF2FE7">
      <w:pPr>
        <w:tabs>
          <w:tab w:val="left" w:pos="2268"/>
          <w:tab w:val="right" w:pos="6237"/>
        </w:tabs>
        <w:ind w:firstLine="284"/>
        <w:jc w:val="both"/>
      </w:pPr>
      <w:r>
        <w:rPr>
          <w:b/>
        </w:rPr>
        <w:t>14.25.4.</w:t>
      </w:r>
      <w:r>
        <w:t xml:space="preserve"> Производительность установок, работающих в режиме обе</w:t>
      </w:r>
      <w:r>
        <w:t>с</w:t>
      </w:r>
      <w:r>
        <w:t>фторивания воды, определяют в зависимости от значений исходного и требуемого остаточного фтора в воде с учетом данных табл. 21.</w:t>
      </w:r>
    </w:p>
    <w:p w:rsidR="00000000" w:rsidRDefault="00BF2FE7">
      <w:pPr>
        <w:tabs>
          <w:tab w:val="left" w:pos="2268"/>
          <w:tab w:val="right" w:pos="6237"/>
        </w:tabs>
        <w:spacing w:before="120" w:after="120"/>
        <w:ind w:firstLine="284"/>
        <w:jc w:val="right"/>
      </w:pPr>
      <w:r>
        <w:t>Таблица 21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90"/>
        <w:gridCol w:w="1290"/>
        <w:gridCol w:w="1290"/>
        <w:gridCol w:w="1290"/>
        <w:gridCol w:w="1290"/>
      </w:tblGrid>
      <w:tr w:rsidR="00000000">
        <w:tblPrEx>
          <w:tblCellMar>
            <w:top w:w="0" w:type="dxa"/>
            <w:bottom w:w="0" w:type="dxa"/>
          </w:tblCellMar>
        </w:tblPrEx>
        <w:tc>
          <w:tcPr>
            <w:tcW w:w="1290" w:type="dxa"/>
            <w:tcBorders>
              <w:bottom w:val="nil"/>
            </w:tcBorders>
          </w:tcPr>
          <w:p w:rsidR="00000000" w:rsidRDefault="00BF2FE7">
            <w:pPr>
              <w:tabs>
                <w:tab w:val="left" w:pos="2268"/>
                <w:tab w:val="right" w:pos="6237"/>
              </w:tabs>
              <w:jc w:val="center"/>
            </w:pPr>
            <w:r>
              <w:t>Остаточный</w:t>
            </w:r>
          </w:p>
        </w:tc>
        <w:tc>
          <w:tcPr>
            <w:tcW w:w="5160" w:type="dxa"/>
            <w:gridSpan w:val="4"/>
          </w:tcPr>
          <w:p w:rsidR="00000000" w:rsidRDefault="00BF2FE7">
            <w:pPr>
              <w:tabs>
                <w:tab w:val="left" w:pos="2268"/>
                <w:tab w:val="right" w:pos="6237"/>
              </w:tabs>
              <w:jc w:val="center"/>
            </w:pPr>
            <w:r>
              <w:t>Исходное содержание фтора, мг/л</w:t>
            </w:r>
          </w:p>
        </w:tc>
      </w:tr>
      <w:tr w:rsidR="00000000">
        <w:tblPrEx>
          <w:tblCellMar>
            <w:top w:w="0" w:type="dxa"/>
            <w:bottom w:w="0" w:type="dxa"/>
          </w:tblCellMar>
        </w:tblPrEx>
        <w:tc>
          <w:tcPr>
            <w:tcW w:w="1290" w:type="dxa"/>
            <w:tcBorders>
              <w:top w:val="nil"/>
            </w:tcBorders>
          </w:tcPr>
          <w:p w:rsidR="00000000" w:rsidRDefault="00BF2FE7">
            <w:pPr>
              <w:tabs>
                <w:tab w:val="left" w:pos="2268"/>
                <w:tab w:val="right" w:pos="6237"/>
              </w:tabs>
              <w:jc w:val="center"/>
            </w:pPr>
            <w:r>
              <w:t>фтор, мг/л</w:t>
            </w:r>
          </w:p>
        </w:tc>
        <w:tc>
          <w:tcPr>
            <w:tcW w:w="1290" w:type="dxa"/>
          </w:tcPr>
          <w:p w:rsidR="00000000" w:rsidRDefault="00BF2FE7">
            <w:pPr>
              <w:tabs>
                <w:tab w:val="left" w:pos="2268"/>
                <w:tab w:val="right" w:pos="6237"/>
              </w:tabs>
              <w:jc w:val="center"/>
            </w:pPr>
            <w:r>
              <w:t>2,5-3</w:t>
            </w:r>
          </w:p>
        </w:tc>
        <w:tc>
          <w:tcPr>
            <w:tcW w:w="1290" w:type="dxa"/>
          </w:tcPr>
          <w:p w:rsidR="00000000" w:rsidRDefault="00BF2FE7">
            <w:pPr>
              <w:tabs>
                <w:tab w:val="left" w:pos="2268"/>
                <w:tab w:val="right" w:pos="6237"/>
              </w:tabs>
              <w:jc w:val="center"/>
            </w:pPr>
            <w:r>
              <w:t>3-4</w:t>
            </w:r>
          </w:p>
        </w:tc>
        <w:tc>
          <w:tcPr>
            <w:tcW w:w="1290" w:type="dxa"/>
          </w:tcPr>
          <w:p w:rsidR="00000000" w:rsidRDefault="00BF2FE7">
            <w:pPr>
              <w:tabs>
                <w:tab w:val="left" w:pos="2268"/>
                <w:tab w:val="right" w:pos="6237"/>
              </w:tabs>
              <w:jc w:val="center"/>
            </w:pPr>
            <w:r>
              <w:t>4-5</w:t>
            </w:r>
          </w:p>
        </w:tc>
        <w:tc>
          <w:tcPr>
            <w:tcW w:w="1290" w:type="dxa"/>
          </w:tcPr>
          <w:p w:rsidR="00000000" w:rsidRDefault="00BF2FE7">
            <w:pPr>
              <w:tabs>
                <w:tab w:val="left" w:pos="2268"/>
                <w:tab w:val="right" w:pos="6237"/>
              </w:tabs>
              <w:jc w:val="center"/>
            </w:pPr>
            <w:r>
              <w:t>5-6</w:t>
            </w:r>
          </w:p>
        </w:tc>
      </w:tr>
      <w:tr w:rsidR="00000000">
        <w:tblPrEx>
          <w:tblCellMar>
            <w:top w:w="0" w:type="dxa"/>
            <w:bottom w:w="0" w:type="dxa"/>
          </w:tblCellMar>
        </w:tblPrEx>
        <w:tc>
          <w:tcPr>
            <w:tcW w:w="1290" w:type="dxa"/>
            <w:tcBorders>
              <w:bottom w:val="nil"/>
            </w:tcBorders>
          </w:tcPr>
          <w:p w:rsidR="00000000" w:rsidRDefault="00BF2FE7">
            <w:pPr>
              <w:tabs>
                <w:tab w:val="left" w:pos="2268"/>
                <w:tab w:val="right" w:pos="6237"/>
              </w:tabs>
              <w:spacing w:before="120"/>
              <w:jc w:val="center"/>
            </w:pPr>
            <w:r>
              <w:t>1,5</w:t>
            </w:r>
          </w:p>
        </w:tc>
        <w:tc>
          <w:tcPr>
            <w:tcW w:w="1290" w:type="dxa"/>
            <w:tcBorders>
              <w:bottom w:val="nil"/>
            </w:tcBorders>
          </w:tcPr>
          <w:p w:rsidR="00000000" w:rsidRDefault="00BF2FE7">
            <w:pPr>
              <w:tabs>
                <w:tab w:val="left" w:pos="2268"/>
                <w:tab w:val="right" w:pos="6237"/>
              </w:tabs>
              <w:spacing w:before="120"/>
              <w:jc w:val="center"/>
            </w:pPr>
            <w:r>
              <w:t>1,6</w:t>
            </w:r>
          </w:p>
        </w:tc>
        <w:tc>
          <w:tcPr>
            <w:tcW w:w="1290" w:type="dxa"/>
            <w:tcBorders>
              <w:bottom w:val="nil"/>
            </w:tcBorders>
          </w:tcPr>
          <w:p w:rsidR="00000000" w:rsidRDefault="00BF2FE7">
            <w:pPr>
              <w:tabs>
                <w:tab w:val="left" w:pos="2268"/>
                <w:tab w:val="right" w:pos="6237"/>
              </w:tabs>
              <w:spacing w:before="120"/>
              <w:jc w:val="center"/>
            </w:pPr>
            <w:r>
              <w:t>1,4-1,6</w:t>
            </w:r>
          </w:p>
        </w:tc>
        <w:tc>
          <w:tcPr>
            <w:tcW w:w="1290" w:type="dxa"/>
            <w:tcBorders>
              <w:bottom w:val="nil"/>
            </w:tcBorders>
          </w:tcPr>
          <w:p w:rsidR="00000000" w:rsidRDefault="00BF2FE7">
            <w:pPr>
              <w:tabs>
                <w:tab w:val="left" w:pos="2268"/>
                <w:tab w:val="right" w:pos="6237"/>
              </w:tabs>
              <w:spacing w:before="120"/>
              <w:jc w:val="center"/>
            </w:pPr>
            <w:r>
              <w:t>1,0-1,4</w:t>
            </w:r>
          </w:p>
        </w:tc>
        <w:tc>
          <w:tcPr>
            <w:tcW w:w="1290" w:type="dxa"/>
            <w:tcBorders>
              <w:bottom w:val="nil"/>
            </w:tcBorders>
          </w:tcPr>
          <w:p w:rsidR="00000000" w:rsidRDefault="00BF2FE7">
            <w:pPr>
              <w:tabs>
                <w:tab w:val="left" w:pos="2268"/>
                <w:tab w:val="right" w:pos="6237"/>
              </w:tabs>
              <w:spacing w:before="120"/>
              <w:jc w:val="center"/>
            </w:pPr>
            <w:r>
              <w:t>0,8-1,0</w:t>
            </w:r>
          </w:p>
        </w:tc>
      </w:tr>
      <w:tr w:rsidR="00000000">
        <w:tblPrEx>
          <w:tblCellMar>
            <w:top w:w="0" w:type="dxa"/>
            <w:bottom w:w="0" w:type="dxa"/>
          </w:tblCellMar>
        </w:tblPrEx>
        <w:tc>
          <w:tcPr>
            <w:tcW w:w="1290" w:type="dxa"/>
            <w:tcBorders>
              <w:top w:val="nil"/>
              <w:bottom w:val="nil"/>
            </w:tcBorders>
          </w:tcPr>
          <w:p w:rsidR="00000000" w:rsidRDefault="00BF2FE7">
            <w:pPr>
              <w:tabs>
                <w:tab w:val="left" w:pos="2268"/>
                <w:tab w:val="right" w:pos="6237"/>
              </w:tabs>
              <w:spacing w:before="120"/>
              <w:jc w:val="center"/>
            </w:pPr>
            <w:r>
              <w:t>1,2</w:t>
            </w:r>
          </w:p>
        </w:tc>
        <w:tc>
          <w:tcPr>
            <w:tcW w:w="1290" w:type="dxa"/>
            <w:tcBorders>
              <w:top w:val="nil"/>
              <w:bottom w:val="nil"/>
            </w:tcBorders>
          </w:tcPr>
          <w:p w:rsidR="00000000" w:rsidRDefault="00BF2FE7">
            <w:pPr>
              <w:tabs>
                <w:tab w:val="left" w:pos="2268"/>
                <w:tab w:val="right" w:pos="6237"/>
              </w:tabs>
              <w:spacing w:before="120"/>
              <w:jc w:val="center"/>
            </w:pPr>
            <w:r>
              <w:t>1,4</w:t>
            </w:r>
          </w:p>
        </w:tc>
        <w:tc>
          <w:tcPr>
            <w:tcW w:w="1290" w:type="dxa"/>
            <w:tcBorders>
              <w:top w:val="nil"/>
              <w:bottom w:val="nil"/>
            </w:tcBorders>
          </w:tcPr>
          <w:p w:rsidR="00000000" w:rsidRDefault="00BF2FE7">
            <w:pPr>
              <w:tabs>
                <w:tab w:val="left" w:pos="2268"/>
                <w:tab w:val="right" w:pos="6237"/>
              </w:tabs>
              <w:spacing w:before="120"/>
              <w:jc w:val="center"/>
            </w:pPr>
            <w:r>
              <w:t>1,2-1,3</w:t>
            </w:r>
          </w:p>
        </w:tc>
        <w:tc>
          <w:tcPr>
            <w:tcW w:w="1290" w:type="dxa"/>
            <w:tcBorders>
              <w:top w:val="nil"/>
              <w:bottom w:val="nil"/>
            </w:tcBorders>
          </w:tcPr>
          <w:p w:rsidR="00000000" w:rsidRDefault="00BF2FE7">
            <w:pPr>
              <w:tabs>
                <w:tab w:val="left" w:pos="2268"/>
                <w:tab w:val="right" w:pos="6237"/>
              </w:tabs>
              <w:spacing w:before="120"/>
              <w:jc w:val="center"/>
            </w:pPr>
            <w:r>
              <w:t>0,8-1,1</w:t>
            </w:r>
          </w:p>
        </w:tc>
        <w:tc>
          <w:tcPr>
            <w:tcW w:w="1290" w:type="dxa"/>
            <w:tcBorders>
              <w:top w:val="nil"/>
              <w:bottom w:val="nil"/>
            </w:tcBorders>
          </w:tcPr>
          <w:p w:rsidR="00000000" w:rsidRDefault="00BF2FE7">
            <w:pPr>
              <w:tabs>
                <w:tab w:val="left" w:pos="2268"/>
                <w:tab w:val="right" w:pos="6237"/>
              </w:tabs>
              <w:spacing w:before="120"/>
              <w:jc w:val="center"/>
            </w:pPr>
            <w:r>
              <w:t>0,5-0,7</w:t>
            </w:r>
          </w:p>
        </w:tc>
      </w:tr>
      <w:tr w:rsidR="00000000">
        <w:tblPrEx>
          <w:tblCellMar>
            <w:top w:w="0" w:type="dxa"/>
            <w:bottom w:w="0" w:type="dxa"/>
          </w:tblCellMar>
        </w:tblPrEx>
        <w:tc>
          <w:tcPr>
            <w:tcW w:w="1290" w:type="dxa"/>
            <w:tcBorders>
              <w:top w:val="nil"/>
            </w:tcBorders>
          </w:tcPr>
          <w:p w:rsidR="00000000" w:rsidRDefault="00BF2FE7">
            <w:pPr>
              <w:tabs>
                <w:tab w:val="left" w:pos="2268"/>
                <w:tab w:val="right" w:pos="6237"/>
              </w:tabs>
              <w:spacing w:before="120" w:after="120"/>
              <w:jc w:val="center"/>
            </w:pPr>
            <w:r>
              <w:t>0,7</w:t>
            </w:r>
          </w:p>
        </w:tc>
        <w:tc>
          <w:tcPr>
            <w:tcW w:w="1290" w:type="dxa"/>
            <w:tcBorders>
              <w:top w:val="nil"/>
            </w:tcBorders>
          </w:tcPr>
          <w:p w:rsidR="00000000" w:rsidRDefault="00BF2FE7">
            <w:pPr>
              <w:tabs>
                <w:tab w:val="left" w:pos="2268"/>
                <w:tab w:val="right" w:pos="6237"/>
              </w:tabs>
              <w:spacing w:before="120" w:after="120"/>
              <w:jc w:val="center"/>
            </w:pPr>
            <w:r>
              <w:t>1,0-1,2</w:t>
            </w:r>
          </w:p>
        </w:tc>
        <w:tc>
          <w:tcPr>
            <w:tcW w:w="1290" w:type="dxa"/>
            <w:tcBorders>
              <w:top w:val="nil"/>
            </w:tcBorders>
          </w:tcPr>
          <w:p w:rsidR="00000000" w:rsidRDefault="00BF2FE7">
            <w:pPr>
              <w:tabs>
                <w:tab w:val="left" w:pos="2268"/>
                <w:tab w:val="right" w:pos="6237"/>
              </w:tabs>
              <w:spacing w:before="120" w:after="120"/>
              <w:jc w:val="center"/>
            </w:pPr>
            <w:r>
              <w:t>0,7-1,0</w:t>
            </w:r>
          </w:p>
        </w:tc>
        <w:tc>
          <w:tcPr>
            <w:tcW w:w="1290" w:type="dxa"/>
            <w:tcBorders>
              <w:top w:val="nil"/>
            </w:tcBorders>
          </w:tcPr>
          <w:p w:rsidR="00000000" w:rsidRDefault="00BF2FE7">
            <w:pPr>
              <w:tabs>
                <w:tab w:val="left" w:pos="2268"/>
                <w:tab w:val="right" w:pos="6237"/>
              </w:tabs>
              <w:spacing w:before="120" w:after="120"/>
              <w:jc w:val="center"/>
            </w:pPr>
            <w:r>
              <w:t>-</w:t>
            </w:r>
          </w:p>
        </w:tc>
        <w:tc>
          <w:tcPr>
            <w:tcW w:w="1290" w:type="dxa"/>
            <w:tcBorders>
              <w:top w:val="nil"/>
            </w:tcBorders>
          </w:tcPr>
          <w:p w:rsidR="00000000" w:rsidRDefault="00BF2FE7">
            <w:pPr>
              <w:tabs>
                <w:tab w:val="left" w:pos="2268"/>
                <w:tab w:val="right" w:pos="6237"/>
              </w:tabs>
              <w:spacing w:before="120" w:after="120"/>
              <w:jc w:val="center"/>
            </w:pPr>
            <w:r>
              <w:t>-</w:t>
            </w:r>
          </w:p>
        </w:tc>
      </w:tr>
    </w:tbl>
    <w:p w:rsidR="00000000" w:rsidRDefault="00BF2FE7">
      <w:pPr>
        <w:tabs>
          <w:tab w:val="left" w:pos="2268"/>
          <w:tab w:val="right" w:pos="6237"/>
        </w:tabs>
        <w:spacing w:before="120"/>
        <w:ind w:firstLine="284"/>
        <w:jc w:val="both"/>
      </w:pPr>
      <w:r>
        <w:rPr>
          <w:b/>
        </w:rPr>
        <w:t>14.25.5.</w:t>
      </w:r>
      <w:r>
        <w:t xml:space="preserve"> Толщину слоя песчаной загрузки фильтра </w:t>
      </w:r>
      <w:r>
        <w:t>рекомендуется принимать равной 1,5-1,8 м, крупность загрузки — 0,5-1,5 мм при экв</w:t>
      </w:r>
      <w:r>
        <w:t>и</w:t>
      </w:r>
      <w:r>
        <w:t>валентном диаметре 0,7-0,8 мм и коэффициенте неоднородности 2,0-3,0.</w:t>
      </w:r>
    </w:p>
    <w:p w:rsidR="00000000" w:rsidRDefault="00BF2FE7">
      <w:pPr>
        <w:tabs>
          <w:tab w:val="left" w:pos="2268"/>
          <w:tab w:val="right" w:pos="6237"/>
        </w:tabs>
        <w:ind w:firstLine="284"/>
        <w:jc w:val="both"/>
      </w:pPr>
      <w:r>
        <w:t>Параметры промывки принимают аналогичными режиму работы у</w:t>
      </w:r>
      <w:r>
        <w:t>с</w:t>
      </w:r>
      <w:r>
        <w:t>тановок при очистке поверхностных вод.</w:t>
      </w:r>
    </w:p>
    <w:p w:rsidR="00000000" w:rsidRDefault="00BF2FE7">
      <w:pPr>
        <w:tabs>
          <w:tab w:val="left" w:pos="2268"/>
          <w:tab w:val="right" w:pos="6237"/>
        </w:tabs>
        <w:ind w:firstLine="284"/>
        <w:jc w:val="both"/>
        <w:rPr>
          <w:lang w:val="en-US"/>
        </w:rPr>
      </w:pPr>
      <w:r>
        <w:rPr>
          <w:b/>
        </w:rPr>
        <w:t>14.25.6.</w:t>
      </w:r>
      <w:r>
        <w:t xml:space="preserve"> Определение расхода растворов реагентов</w:t>
      </w:r>
      <w:r>
        <w:rPr>
          <w:lang w:val="en-US"/>
        </w:rPr>
        <w:t xml:space="preserve"> q</w:t>
      </w:r>
      <w:r>
        <w:rPr>
          <w:sz w:val="24"/>
          <w:vertAlign w:val="subscript"/>
          <w:lang w:val="en-US"/>
        </w:rPr>
        <w:t>p</w:t>
      </w:r>
      <w:r>
        <w:rPr>
          <w:lang w:val="en-US"/>
        </w:rPr>
        <w:t>,</w:t>
      </w:r>
      <w:r>
        <w:t xml:space="preserve"> л/ч, и подбор требуемых дозировочных устройств следует выполнять по формуле</w:t>
      </w:r>
    </w:p>
    <w:p w:rsidR="00000000" w:rsidRDefault="00BF2FE7">
      <w:pPr>
        <w:tabs>
          <w:tab w:val="left" w:pos="2268"/>
          <w:tab w:val="right" w:pos="6237"/>
        </w:tabs>
        <w:ind w:firstLine="284"/>
        <w:jc w:val="both"/>
      </w:pPr>
      <w:r>
        <w:tab/>
      </w:r>
      <w:r>
        <w:rPr>
          <w:position w:val="-20"/>
          <w:lang w:val="en-US"/>
        </w:rPr>
        <w:object w:dxaOrig="1620" w:dyaOrig="520">
          <v:shape id="_x0000_i1157" type="#_x0000_t75" style="width:81pt;height:26.25pt" o:ole="">
            <v:imagedata r:id="rId215" o:title=""/>
          </v:shape>
          <o:OLEObject Type="Embed" ProgID="Equation.2" ShapeID="_x0000_i1157" DrawAspect="Content" ObjectID="_1427215122" r:id="rId216"/>
        </w:object>
      </w:r>
      <w:r>
        <w:rPr>
          <w:lang w:val="en-US"/>
        </w:rPr>
        <w:t xml:space="preserve"> </w:t>
      </w:r>
      <w:r>
        <w:t>,</w:t>
      </w:r>
      <w:r>
        <w:tab/>
        <w:t>(65)</w:t>
      </w:r>
    </w:p>
    <w:p w:rsidR="00000000" w:rsidRDefault="00BF2FE7">
      <w:pPr>
        <w:tabs>
          <w:tab w:val="left" w:pos="2268"/>
          <w:tab w:val="right" w:pos="6237"/>
        </w:tabs>
        <w:jc w:val="both"/>
      </w:pPr>
      <w:r>
        <w:t xml:space="preserve">где </w:t>
      </w:r>
      <w:r>
        <w:rPr>
          <w:lang w:val="en-US"/>
        </w:rPr>
        <w:t>Q</w:t>
      </w:r>
      <w:r>
        <w:rPr>
          <w:sz w:val="24"/>
          <w:vertAlign w:val="subscript"/>
        </w:rPr>
        <w:t>расч</w:t>
      </w:r>
      <w:r>
        <w:t xml:space="preserve"> - производительность установки, м/ч;</w:t>
      </w:r>
    </w:p>
    <w:p w:rsidR="00000000" w:rsidRDefault="00BF2FE7">
      <w:pPr>
        <w:tabs>
          <w:tab w:val="left" w:pos="2268"/>
          <w:tab w:val="right" w:pos="6237"/>
        </w:tabs>
        <w:ind w:firstLine="284"/>
        <w:jc w:val="both"/>
        <w:rPr>
          <w:lang w:val="en-US"/>
        </w:rPr>
      </w:pPr>
      <w:r>
        <w:t>Д</w:t>
      </w:r>
      <w:r>
        <w:rPr>
          <w:sz w:val="24"/>
          <w:vertAlign w:val="subscript"/>
        </w:rPr>
        <w:t>р</w:t>
      </w:r>
      <w:r>
        <w:t xml:space="preserve"> - доза реагента, г/м ; </w:t>
      </w:r>
    </w:p>
    <w:p w:rsidR="00000000" w:rsidRDefault="00BF2FE7">
      <w:pPr>
        <w:tabs>
          <w:tab w:val="left" w:pos="2268"/>
          <w:tab w:val="right" w:pos="6237"/>
        </w:tabs>
        <w:ind w:firstLine="284"/>
        <w:jc w:val="both"/>
      </w:pPr>
      <w:r>
        <w:t>Р - концентрация раствора (су</w:t>
      </w:r>
      <w:r>
        <w:t>спензии) ре</w:t>
      </w:r>
      <w:r>
        <w:t>а</w:t>
      </w:r>
      <w:r>
        <w:t>гента, %.</w:t>
      </w:r>
    </w:p>
    <w:p w:rsidR="00000000" w:rsidRDefault="00BF2FE7">
      <w:pPr>
        <w:tabs>
          <w:tab w:val="left" w:pos="2268"/>
          <w:tab w:val="right" w:pos="6237"/>
        </w:tabs>
        <w:ind w:firstLine="284"/>
        <w:jc w:val="both"/>
      </w:pPr>
      <w:r>
        <w:t>При дозировании реагентов в обрабатываемую воду рекомендуется принимать следующие концентрации растворов или суспензий, %:</w:t>
      </w:r>
    </w:p>
    <w:p w:rsidR="00000000" w:rsidRDefault="00BF2FE7">
      <w:pPr>
        <w:tabs>
          <w:tab w:val="left" w:pos="2268"/>
          <w:tab w:val="right" w:pos="6237"/>
        </w:tabs>
        <w:ind w:firstLine="284"/>
        <w:jc w:val="both"/>
        <w:rPr>
          <w:lang w:val="en-US"/>
        </w:rPr>
      </w:pPr>
      <w:r>
        <w:t>раствора коагулянта по А</w:t>
      </w:r>
      <w:r>
        <w:rPr>
          <w:lang w:val="en-US"/>
        </w:rPr>
        <w:t>l</w:t>
      </w:r>
      <w:r>
        <w:rPr>
          <w:vertAlign w:val="subscript"/>
          <w:lang w:val="en-US"/>
        </w:rPr>
        <w:t>2</w:t>
      </w:r>
      <w:r>
        <w:t>О</w:t>
      </w:r>
      <w:r>
        <w:rPr>
          <w:vertAlign w:val="subscript"/>
          <w:lang w:val="en-US"/>
        </w:rPr>
        <w:t>3</w:t>
      </w:r>
      <w:r>
        <w:t xml:space="preserve"> - 1-2; </w:t>
      </w:r>
    </w:p>
    <w:p w:rsidR="00000000" w:rsidRDefault="00BF2FE7">
      <w:pPr>
        <w:tabs>
          <w:tab w:val="left" w:pos="2268"/>
          <w:tab w:val="right" w:pos="6237"/>
        </w:tabs>
        <w:ind w:firstLine="284"/>
        <w:jc w:val="both"/>
        <w:rPr>
          <w:lang w:val="en-US"/>
        </w:rPr>
      </w:pPr>
      <w:r>
        <w:t xml:space="preserve">суспензии известкового молока по СаО - 3-5; </w:t>
      </w:r>
    </w:p>
    <w:p w:rsidR="00000000" w:rsidRDefault="00BF2FE7">
      <w:pPr>
        <w:tabs>
          <w:tab w:val="left" w:pos="2268"/>
          <w:tab w:val="right" w:pos="6237"/>
        </w:tabs>
        <w:ind w:firstLine="284"/>
        <w:jc w:val="both"/>
      </w:pPr>
      <w:r>
        <w:t>раствора кальцинированной соды по</w:t>
      </w:r>
      <w:r>
        <w:rPr>
          <w:lang w:val="en-US"/>
        </w:rPr>
        <w:t xml:space="preserve"> Na</w:t>
      </w:r>
      <w:r>
        <w:rPr>
          <w:vertAlign w:val="subscript"/>
          <w:lang w:val="en-US"/>
        </w:rPr>
        <w:t>2</w:t>
      </w:r>
      <w:r>
        <w:rPr>
          <w:lang w:val="en-US"/>
        </w:rPr>
        <w:t>CO</w:t>
      </w:r>
      <w:r>
        <w:rPr>
          <w:vertAlign w:val="subscript"/>
          <w:lang w:val="en-US"/>
        </w:rPr>
        <w:t>3</w:t>
      </w:r>
      <w:r>
        <w:t xml:space="preserve"> -</w:t>
      </w:r>
      <w:r>
        <w:rPr>
          <w:lang w:val="en-US"/>
        </w:rPr>
        <w:t xml:space="preserve"> 5-8; </w:t>
      </w:r>
    </w:p>
    <w:p w:rsidR="00000000" w:rsidRDefault="00BF2FE7">
      <w:pPr>
        <w:tabs>
          <w:tab w:val="left" w:pos="2268"/>
          <w:tab w:val="right" w:pos="6237"/>
        </w:tabs>
        <w:ind w:firstLine="284"/>
        <w:jc w:val="both"/>
      </w:pPr>
      <w:r>
        <w:t>раствора хлорной извести по активному хлору (или гипохлорита кальция) - 0,5-2;</w:t>
      </w:r>
    </w:p>
    <w:p w:rsidR="00000000" w:rsidRDefault="00BF2FE7">
      <w:pPr>
        <w:tabs>
          <w:tab w:val="left" w:pos="2268"/>
          <w:tab w:val="right" w:pos="6237"/>
        </w:tabs>
        <w:ind w:firstLine="284"/>
        <w:jc w:val="both"/>
      </w:pPr>
      <w:r>
        <w:t>электролитического хлорреагента по активному хлору - 1.</w:t>
      </w:r>
    </w:p>
    <w:p w:rsidR="00000000" w:rsidRDefault="00BF2FE7">
      <w:pPr>
        <w:pStyle w:val="1"/>
        <w:rPr>
          <w:b/>
        </w:rPr>
      </w:pPr>
      <w:r>
        <w:rPr>
          <w:b/>
        </w:rPr>
        <w:t xml:space="preserve">КОНТРОЛЬНО-ИЗМЕРИТЕЛЬНЫЕ ПРИБОРЫ </w:t>
      </w:r>
      <w:r>
        <w:rPr>
          <w:b/>
        </w:rPr>
        <w:br/>
        <w:t>И АВТОМАТ</w:t>
      </w:r>
      <w:r>
        <w:rPr>
          <w:b/>
        </w:rPr>
        <w:t>И</w:t>
      </w:r>
      <w:r>
        <w:rPr>
          <w:b/>
        </w:rPr>
        <w:t>КА</w:t>
      </w:r>
    </w:p>
    <w:p w:rsidR="00000000" w:rsidRDefault="00BF2FE7">
      <w:pPr>
        <w:tabs>
          <w:tab w:val="left" w:pos="2268"/>
          <w:tab w:val="right" w:pos="6237"/>
        </w:tabs>
        <w:ind w:firstLine="284"/>
        <w:jc w:val="both"/>
      </w:pPr>
      <w:r>
        <w:rPr>
          <w:b/>
        </w:rPr>
        <w:t>14.26.</w:t>
      </w:r>
      <w:r>
        <w:t xml:space="preserve"> Контрольно-измерительная аппаратура установки в</w:t>
      </w:r>
      <w:r>
        <w:t>ключает: манометры для измерения потери напора в загрузке, пробоотборники исходной, осветленной и фильтрованной воды; ротаметры для измер</w:t>
      </w:r>
      <w:r>
        <w:t>е</w:t>
      </w:r>
      <w:r>
        <w:t>ния и регулирования подачи исходной воды и воздуха (при работе в р</w:t>
      </w:r>
      <w:r>
        <w:t>е</w:t>
      </w:r>
      <w:r>
        <w:t>жиме обезжелезивания воды); водомер и ротаметр для измерения и р</w:t>
      </w:r>
      <w:r>
        <w:t>е</w:t>
      </w:r>
      <w:r>
        <w:t>гистрации производительности установки; поплавковые устройства б</w:t>
      </w:r>
      <w:r>
        <w:t>а</w:t>
      </w:r>
      <w:r>
        <w:t>ков. При соответствующем обосновании рекомендуется устанавливать на трубопроводе фильтрата рН-метры.</w:t>
      </w:r>
    </w:p>
    <w:p w:rsidR="00000000" w:rsidRDefault="00BF2FE7">
      <w:pPr>
        <w:tabs>
          <w:tab w:val="left" w:pos="2268"/>
          <w:tab w:val="right" w:pos="6237"/>
        </w:tabs>
        <w:ind w:firstLine="284"/>
        <w:jc w:val="both"/>
      </w:pPr>
      <w:r>
        <w:rPr>
          <w:b/>
        </w:rPr>
        <w:t>14.27.</w:t>
      </w:r>
      <w:r>
        <w:t xml:space="preserve"> Для обеспечения работы установки в автоматическом режиме следует пред</w:t>
      </w:r>
      <w:r>
        <w:t>усматривать устройство перед фильтрами контактных м</w:t>
      </w:r>
      <w:r>
        <w:t>а</w:t>
      </w:r>
      <w:r>
        <w:t>нометров и электрифицированных задвижек с реле времени промывки, а также устанавливать в водонапорной башне и промежуточном баке уровнемеры, регулирующие периодическое включение и отключение насосов и дозаторов реагентов в зависимости от режима работы сист</w:t>
      </w:r>
      <w:r>
        <w:t>е</w:t>
      </w:r>
      <w:r>
        <w:t>мы водоснабжения.</w:t>
      </w:r>
    </w:p>
    <w:p w:rsidR="00000000" w:rsidRDefault="00BF2FE7">
      <w:pPr>
        <w:pStyle w:val="1"/>
        <w:rPr>
          <w:b/>
        </w:rPr>
      </w:pPr>
      <w:r>
        <w:rPr>
          <w:b/>
        </w:rPr>
        <w:t xml:space="preserve">Примеры расчета технологических режимов работы установок </w:t>
      </w:r>
      <w:r>
        <w:rPr>
          <w:b/>
        </w:rPr>
        <w:br/>
        <w:t>для очистки подземных вод</w:t>
      </w:r>
    </w:p>
    <w:p w:rsidR="00000000" w:rsidRDefault="00BF2FE7">
      <w:pPr>
        <w:tabs>
          <w:tab w:val="left" w:pos="2268"/>
          <w:tab w:val="right" w:pos="6237"/>
        </w:tabs>
        <w:ind w:firstLine="284"/>
        <w:jc w:val="both"/>
      </w:pPr>
      <w:r>
        <w:rPr>
          <w:b/>
        </w:rPr>
        <w:t>Пример 1. Расчет режима работы установки при обезжелезив</w:t>
      </w:r>
      <w:r>
        <w:rPr>
          <w:b/>
        </w:rPr>
        <w:t>а</w:t>
      </w:r>
      <w:r>
        <w:rPr>
          <w:b/>
        </w:rPr>
        <w:t>нии воды.</w:t>
      </w:r>
      <w:r>
        <w:t xml:space="preserve"> Водопотребление объекта - 300 м</w:t>
      </w:r>
      <w:r>
        <w:rPr>
          <w:vertAlign w:val="superscript"/>
        </w:rPr>
        <w:t>3</w:t>
      </w:r>
      <w:r>
        <w:t>/с</w:t>
      </w:r>
      <w:r>
        <w:t>ут. Подземная вода х</w:t>
      </w:r>
      <w:r>
        <w:t>а</w:t>
      </w:r>
      <w:r>
        <w:t>рактеризуется следующими основными показателями: рН — 6,1; железо общее — 19,6 мг/л, в том числе связанное (органическое) — 2,1 мг/л; окисляемость — 20,2 мг/л; содержание свободной углекислоты — 130 мг/л; общая жесткость — 3,4 мг-экв/л. В качестве щелочного реагента предполагается использование извести. Режим работы станции характ</w:t>
      </w:r>
      <w:r>
        <w:t>е</w:t>
      </w:r>
      <w:r>
        <w:t>ризуется пр</w:t>
      </w:r>
      <w:r>
        <w:t>о</w:t>
      </w:r>
      <w:r>
        <w:t>мывкой не чаще одного раза в сутки.</w:t>
      </w:r>
    </w:p>
    <w:p w:rsidR="00000000" w:rsidRDefault="00BF2FE7">
      <w:pPr>
        <w:tabs>
          <w:tab w:val="left" w:pos="2268"/>
          <w:tab w:val="right" w:pos="6237"/>
        </w:tabs>
        <w:ind w:firstLine="284"/>
        <w:jc w:val="both"/>
      </w:pPr>
      <w:r>
        <w:t>В соответствии с табл. 18 принимаем дозу извести 3 мг-экв/л по СаО (78 мг/л).</w:t>
      </w:r>
    </w:p>
    <w:p w:rsidR="00000000" w:rsidRDefault="00BF2FE7">
      <w:pPr>
        <w:tabs>
          <w:tab w:val="left" w:pos="2268"/>
          <w:tab w:val="right" w:pos="6237"/>
        </w:tabs>
        <w:ind w:firstLine="284"/>
        <w:jc w:val="both"/>
      </w:pPr>
      <w:r>
        <w:t>В соответствии с табл. 19 приним</w:t>
      </w:r>
      <w:r>
        <w:t>аем коэффициент изменения пр</w:t>
      </w:r>
      <w:r>
        <w:t>о</w:t>
      </w:r>
      <w:r>
        <w:t>изводительности установки 0,9. При использовании серийной установки «Струя-400» ее расчетная производительность при обезжелезивании данной воды равна:</w:t>
      </w:r>
    </w:p>
    <w:p w:rsidR="00000000" w:rsidRDefault="00BF2FE7">
      <w:pPr>
        <w:tabs>
          <w:tab w:val="left" w:pos="2268"/>
          <w:tab w:val="right" w:pos="6237"/>
        </w:tabs>
        <w:ind w:firstLine="284"/>
        <w:jc w:val="both"/>
      </w:pPr>
      <w:r>
        <w:rPr>
          <w:lang w:val="en-US"/>
        </w:rPr>
        <w:t>Q</w:t>
      </w:r>
      <w:r>
        <w:rPr>
          <w:sz w:val="24"/>
          <w:vertAlign w:val="subscript"/>
        </w:rPr>
        <w:t>расч</w:t>
      </w:r>
      <w:r>
        <w:rPr>
          <w:sz w:val="24"/>
          <w:vertAlign w:val="subscript"/>
          <w:lang w:val="en-US"/>
        </w:rPr>
        <w:t xml:space="preserve"> </w:t>
      </w:r>
      <w:r>
        <w:t xml:space="preserve">= 0,9 </w:t>
      </w:r>
      <w:r>
        <w:sym w:font="Symbol" w:char="F0D7"/>
      </w:r>
      <w:r>
        <w:t xml:space="preserve"> 400 = 360 м</w:t>
      </w:r>
      <w:r>
        <w:rPr>
          <w:vertAlign w:val="superscript"/>
          <w:lang w:val="en-US"/>
        </w:rPr>
        <w:t>3</w:t>
      </w:r>
      <w:r>
        <w:t>/сут</w:t>
      </w:r>
      <w:r>
        <w:rPr>
          <w:lang w:val="en-US"/>
        </w:rPr>
        <w:t xml:space="preserve"> </w:t>
      </w:r>
      <w:r>
        <w:t>&gt; 300 м</w:t>
      </w:r>
      <w:r>
        <w:rPr>
          <w:vertAlign w:val="superscript"/>
          <w:lang w:val="en-US"/>
        </w:rPr>
        <w:t>3</w:t>
      </w:r>
      <w:r>
        <w:t>/сут (13,5 м</w:t>
      </w:r>
      <w:r>
        <w:rPr>
          <w:vertAlign w:val="superscript"/>
          <w:lang w:val="en-US"/>
        </w:rPr>
        <w:t>3</w:t>
      </w:r>
      <w:r>
        <w:t>/ч).</w:t>
      </w:r>
    </w:p>
    <w:p w:rsidR="00000000" w:rsidRDefault="00BF2FE7">
      <w:pPr>
        <w:tabs>
          <w:tab w:val="left" w:pos="2268"/>
          <w:tab w:val="right" w:pos="6237"/>
        </w:tabs>
        <w:ind w:firstLine="284"/>
        <w:jc w:val="both"/>
        <w:rPr>
          <w:lang w:val="en-US"/>
        </w:rPr>
      </w:pPr>
      <w:r>
        <w:t>Производительность дозировочных насосов известкового молока (см. п. 14.25.6) равна:</w:t>
      </w:r>
    </w:p>
    <w:p w:rsidR="00000000" w:rsidRDefault="00BF2FE7">
      <w:pPr>
        <w:tabs>
          <w:tab w:val="left" w:pos="2268"/>
          <w:tab w:val="right" w:pos="6237"/>
        </w:tabs>
        <w:jc w:val="center"/>
      </w:pPr>
      <w:r>
        <w:rPr>
          <w:position w:val="-20"/>
          <w:lang w:val="en-US"/>
        </w:rPr>
        <w:object w:dxaOrig="2060" w:dyaOrig="520">
          <v:shape id="_x0000_i1158" type="#_x0000_t75" style="width:102.75pt;height:26.25pt" o:ole="">
            <v:imagedata r:id="rId217" o:title=""/>
          </v:shape>
          <o:OLEObject Type="Embed" ProgID="Equation.2" ShapeID="_x0000_i1158" DrawAspect="Content" ObjectID="_1427215123" r:id="rId218"/>
        </w:object>
      </w:r>
      <w:r>
        <w:rPr>
          <w:lang w:val="en-US"/>
        </w:rPr>
        <w:t xml:space="preserve"> </w:t>
      </w:r>
      <w:r>
        <w:t>л/ч .</w:t>
      </w:r>
    </w:p>
    <w:p w:rsidR="00000000" w:rsidRDefault="00BF2FE7">
      <w:pPr>
        <w:tabs>
          <w:tab w:val="left" w:pos="2268"/>
          <w:tab w:val="right" w:pos="6237"/>
        </w:tabs>
        <w:ind w:firstLine="284"/>
        <w:jc w:val="both"/>
      </w:pPr>
      <w:r>
        <w:t>Принимаем для дозирования известкового молока насосы-дозаторы НД-25/40 или ПД-40/25.</w:t>
      </w:r>
    </w:p>
    <w:p w:rsidR="00000000" w:rsidRDefault="00BF2FE7">
      <w:pPr>
        <w:tabs>
          <w:tab w:val="left" w:pos="2268"/>
          <w:tab w:val="right" w:pos="6237"/>
        </w:tabs>
        <w:ind w:firstLine="284"/>
        <w:jc w:val="both"/>
      </w:pPr>
      <w:r>
        <w:rPr>
          <w:b/>
        </w:rPr>
        <w:t>Пример 2. Расчет режима работы установки при умягчении в</w:t>
      </w:r>
      <w:r>
        <w:rPr>
          <w:b/>
        </w:rPr>
        <w:t>о</w:t>
      </w:r>
      <w:r>
        <w:rPr>
          <w:b/>
        </w:rPr>
        <w:t>ды.</w:t>
      </w:r>
      <w:r>
        <w:t xml:space="preserve"> Водопотребление</w:t>
      </w:r>
      <w:r>
        <w:t xml:space="preserve"> объекта — 550 м</w:t>
      </w:r>
      <w:r>
        <w:rPr>
          <w:vertAlign w:val="superscript"/>
        </w:rPr>
        <w:t>3</w:t>
      </w:r>
      <w:r>
        <w:t>/сут. Подземная вода характер</w:t>
      </w:r>
      <w:r>
        <w:t>и</w:t>
      </w:r>
      <w:r>
        <w:t>зуется следующими основными показателями: рН — 7,2; вкус, запах — 3-4 балла (сероводород); общая жесткость — 13,5 мг-экв/л; карбонатная жесткость — 6,85 мг-экв/л; кальций — 80 мг-экв/л; магний - 5,5 мг-экв/л; свободная углекислота — 1,5 мг-экв/л; общее солесодержание — 930 мг/л; железо общее — 2,3 мг-экв/л; требуемая остаточная жесткость — 7 мг-экв/л. Режим работы станции с промывкой не чаще 2 раз в с</w:t>
      </w:r>
      <w:r>
        <w:t>у</w:t>
      </w:r>
      <w:r>
        <w:t xml:space="preserve">тки. </w:t>
      </w:r>
    </w:p>
    <w:p w:rsidR="00000000" w:rsidRDefault="00BF2FE7">
      <w:pPr>
        <w:tabs>
          <w:tab w:val="left" w:pos="2268"/>
          <w:tab w:val="right" w:pos="6237"/>
        </w:tabs>
        <w:ind w:firstLine="284"/>
        <w:jc w:val="both"/>
      </w:pPr>
      <w:r>
        <w:t>В с</w:t>
      </w:r>
      <w:r>
        <w:t>о</w:t>
      </w:r>
      <w:r>
        <w:t>ответствии с черт. 44 (случай а) :</w:t>
      </w:r>
    </w:p>
    <w:p w:rsidR="00000000" w:rsidRDefault="00BF2FE7">
      <w:pPr>
        <w:pStyle w:val="1"/>
        <w:spacing w:after="0"/>
      </w:pPr>
      <w:r>
        <w:t>Ж</w:t>
      </w:r>
      <w:r>
        <w:rPr>
          <w:vertAlign w:val="subscript"/>
        </w:rPr>
        <w:t>и</w:t>
      </w:r>
      <w:r>
        <w:t xml:space="preserve"> = Ж</w:t>
      </w:r>
      <w:r>
        <w:rPr>
          <w:vertAlign w:val="subscript"/>
        </w:rPr>
        <w:t>о</w:t>
      </w:r>
      <w:r>
        <w:t xml:space="preserve"> </w:t>
      </w:r>
      <w:r>
        <w:sym w:font="Symbol" w:char="F02D"/>
      </w:r>
      <w:r>
        <w:t xml:space="preserve"> Ж</w:t>
      </w:r>
      <w:r>
        <w:rPr>
          <w:vertAlign w:val="subscript"/>
        </w:rPr>
        <w:t>к</w:t>
      </w:r>
      <w:r>
        <w:t xml:space="preserve"> = </w:t>
      </w:r>
      <w:r>
        <w:t>13,5 — 6,8 =  6,7 мг-экв/л;</w:t>
      </w:r>
    </w:p>
    <w:p w:rsidR="00000000" w:rsidRDefault="00BF2FE7">
      <w:pPr>
        <w:pStyle w:val="1"/>
      </w:pPr>
      <w:r>
        <w:t>Ж</w:t>
      </w:r>
      <w:r>
        <w:rPr>
          <w:vertAlign w:val="subscript"/>
        </w:rPr>
        <w:t>о</w:t>
      </w:r>
      <w:r>
        <w:t xml:space="preserve"> — </w:t>
      </w:r>
      <w:r>
        <w:rPr>
          <w:lang w:val="en-US"/>
        </w:rPr>
        <w:t>[Ca</w:t>
      </w:r>
      <w:r>
        <w:rPr>
          <w:vertAlign w:val="superscript"/>
          <w:lang w:val="en-US"/>
        </w:rPr>
        <w:t>2+</w:t>
      </w:r>
      <w:r>
        <w:rPr>
          <w:lang w:val="en-US"/>
        </w:rPr>
        <w:t>] = 13</w:t>
      </w:r>
      <w:r>
        <w:t>,5 — 8,0 = 5,5 мг-экв/л ,</w:t>
      </w:r>
    </w:p>
    <w:p w:rsidR="00000000" w:rsidRDefault="00BF2FE7">
      <w:pPr>
        <w:pStyle w:val="1"/>
        <w:spacing w:before="0"/>
      </w:pPr>
      <w:r>
        <w:t>т.е.          Ж</w:t>
      </w:r>
      <w:r>
        <w:rPr>
          <w:vertAlign w:val="subscript"/>
        </w:rPr>
        <w:t>т</w:t>
      </w:r>
      <w:r>
        <w:t xml:space="preserve"> </w:t>
      </w:r>
      <w:r>
        <w:sym w:font="Symbol" w:char="F03E"/>
      </w:r>
      <w:r>
        <w:t xml:space="preserve"> Ж</w:t>
      </w:r>
      <w:r>
        <w:rPr>
          <w:vertAlign w:val="subscript"/>
        </w:rPr>
        <w:t>о</w:t>
      </w:r>
      <w:r>
        <w:t xml:space="preserve"> — Ж</w:t>
      </w:r>
      <w:r>
        <w:rPr>
          <w:vertAlign w:val="subscript"/>
        </w:rPr>
        <w:t>к</w:t>
      </w:r>
      <w:r>
        <w:t xml:space="preserve"> ; Ж</w:t>
      </w:r>
      <w:r>
        <w:rPr>
          <w:vertAlign w:val="subscript"/>
        </w:rPr>
        <w:t>т</w:t>
      </w:r>
      <w:r>
        <w:t xml:space="preserve"> </w:t>
      </w:r>
      <w:r>
        <w:sym w:font="Symbol" w:char="F03E"/>
      </w:r>
      <w:r>
        <w:t xml:space="preserve"> Ж</w:t>
      </w:r>
      <w:r>
        <w:rPr>
          <w:vertAlign w:val="subscript"/>
        </w:rPr>
        <w:t>о</w:t>
      </w:r>
      <w:r>
        <w:t xml:space="preserve"> — </w:t>
      </w:r>
      <w:r>
        <w:rPr>
          <w:lang w:val="en-US"/>
        </w:rPr>
        <w:t>[Ca</w:t>
      </w:r>
      <w:r>
        <w:rPr>
          <w:vertAlign w:val="superscript"/>
          <w:lang w:val="en-US"/>
        </w:rPr>
        <w:t>2+</w:t>
      </w:r>
      <w:r>
        <w:rPr>
          <w:lang w:val="en-US"/>
        </w:rPr>
        <w:t>]</w:t>
      </w:r>
      <w:r>
        <w:t xml:space="preserve"> .</w:t>
      </w:r>
    </w:p>
    <w:p w:rsidR="00000000" w:rsidRDefault="00BF2FE7">
      <w:pPr>
        <w:tabs>
          <w:tab w:val="left" w:pos="2268"/>
          <w:tab w:val="right" w:pos="6237"/>
        </w:tabs>
        <w:ind w:firstLine="284"/>
        <w:jc w:val="both"/>
      </w:pPr>
      <w:r>
        <w:t>Таким образом, для умягчения воды до требуемой остаточной жес</w:t>
      </w:r>
      <w:r>
        <w:t>т</w:t>
      </w:r>
      <w:r>
        <w:t xml:space="preserve">кости необходима декарбонизация ее известью. </w:t>
      </w:r>
    </w:p>
    <w:p w:rsidR="00000000" w:rsidRDefault="00BF2FE7">
      <w:pPr>
        <w:tabs>
          <w:tab w:val="left" w:pos="2268"/>
          <w:tab w:val="right" w:pos="6237"/>
        </w:tabs>
        <w:ind w:firstLine="284"/>
        <w:jc w:val="both"/>
      </w:pPr>
      <w:r>
        <w:t>Дозу извести по СаО определим по формуле (52) :</w:t>
      </w:r>
    </w:p>
    <w:p w:rsidR="00000000" w:rsidRDefault="00BF2FE7">
      <w:pPr>
        <w:tabs>
          <w:tab w:val="left" w:pos="2268"/>
          <w:tab w:val="right" w:pos="6237"/>
        </w:tabs>
        <w:spacing w:before="120"/>
        <w:ind w:firstLine="284"/>
        <w:jc w:val="both"/>
      </w:pPr>
      <w:r>
        <w:t>Д</w:t>
      </w:r>
      <w:r>
        <w:rPr>
          <w:vertAlign w:val="subscript"/>
        </w:rPr>
        <w:t>и</w:t>
      </w:r>
      <w:r>
        <w:t xml:space="preserve"> = </w:t>
      </w:r>
      <w:r>
        <w:rPr>
          <w:lang w:val="en-US"/>
        </w:rPr>
        <w:t>[</w:t>
      </w:r>
      <w:r>
        <w:t>СО</w:t>
      </w:r>
      <w:r>
        <w:rPr>
          <w:vertAlign w:val="subscript"/>
        </w:rPr>
        <w:t>2</w:t>
      </w:r>
      <w:r>
        <w:rPr>
          <w:lang w:val="en-US"/>
        </w:rPr>
        <w:t>]</w:t>
      </w:r>
      <w:r>
        <w:t xml:space="preserve"> + Ж</w:t>
      </w:r>
      <w:r>
        <w:rPr>
          <w:vertAlign w:val="subscript"/>
        </w:rPr>
        <w:t>о</w:t>
      </w:r>
      <w:r>
        <w:t xml:space="preserve"> </w:t>
      </w:r>
      <w:r>
        <w:rPr>
          <w:lang w:val="en-US"/>
        </w:rPr>
        <w:t>[Ca</w:t>
      </w:r>
      <w:r>
        <w:rPr>
          <w:vertAlign w:val="superscript"/>
          <w:lang w:val="en-US"/>
        </w:rPr>
        <w:t>2+</w:t>
      </w:r>
      <w:r>
        <w:rPr>
          <w:lang w:val="en-US"/>
        </w:rPr>
        <w:t>]</w:t>
      </w:r>
      <w:r>
        <w:t xml:space="preserve"> — Ж</w:t>
      </w:r>
      <w:r>
        <w:rPr>
          <w:vertAlign w:val="subscript"/>
        </w:rPr>
        <w:t>т</w:t>
      </w:r>
      <w:r>
        <w:t xml:space="preserve"> = 1,5 + 13,5 — 7,0 = 8 мг-экв/л = </w:t>
      </w:r>
    </w:p>
    <w:p w:rsidR="00000000" w:rsidRDefault="00BF2FE7">
      <w:pPr>
        <w:tabs>
          <w:tab w:val="left" w:pos="2268"/>
          <w:tab w:val="right" w:pos="6237"/>
        </w:tabs>
        <w:spacing w:after="120"/>
        <w:ind w:firstLine="284"/>
        <w:jc w:val="both"/>
      </w:pPr>
      <w:r>
        <w:tab/>
        <w:t>= 224 мг/л по СаО.</w:t>
      </w:r>
    </w:p>
    <w:p w:rsidR="00000000" w:rsidRDefault="00BF2FE7">
      <w:pPr>
        <w:tabs>
          <w:tab w:val="left" w:pos="2268"/>
          <w:tab w:val="right" w:pos="6237"/>
        </w:tabs>
        <w:ind w:firstLine="284"/>
        <w:jc w:val="both"/>
      </w:pPr>
      <w:r>
        <w:t>В соответствии с табл. 20 коэффициент изменения производительн</w:t>
      </w:r>
      <w:r>
        <w:t>о</w:t>
      </w:r>
      <w:r>
        <w:t xml:space="preserve">сти установки составляет 1,5. При использовании серийной установки «Струя-400» ее расчетная </w:t>
      </w:r>
      <w:r>
        <w:t>производительность при умягчении воды с</w:t>
      </w:r>
      <w:r>
        <w:t>о</w:t>
      </w:r>
      <w:r>
        <w:t>ставит</w:t>
      </w:r>
    </w:p>
    <w:p w:rsidR="00000000" w:rsidRDefault="00BF2FE7">
      <w:pPr>
        <w:pStyle w:val="1"/>
        <w:spacing w:before="0"/>
      </w:pPr>
      <w:r>
        <w:rPr>
          <w:lang w:val="en-US"/>
        </w:rPr>
        <w:t>Q</w:t>
      </w:r>
      <w:r>
        <w:rPr>
          <w:sz w:val="24"/>
          <w:vertAlign w:val="subscript"/>
        </w:rPr>
        <w:t>расч</w:t>
      </w:r>
      <w:r>
        <w:rPr>
          <w:sz w:val="24"/>
          <w:vertAlign w:val="subscript"/>
          <w:lang w:val="en-US"/>
        </w:rPr>
        <w:t xml:space="preserve"> </w:t>
      </w:r>
      <w:r>
        <w:t xml:space="preserve">= 1,5 </w:t>
      </w:r>
      <w:r>
        <w:sym w:font="Symbol" w:char="F0D7"/>
      </w:r>
      <w:r>
        <w:rPr>
          <w:lang w:val="en-US"/>
        </w:rPr>
        <w:t xml:space="preserve"> </w:t>
      </w:r>
      <w:r>
        <w:t>400 = 600</w:t>
      </w:r>
      <w:r>
        <w:rPr>
          <w:lang w:val="en-US"/>
        </w:rPr>
        <w:t xml:space="preserve"> </w:t>
      </w:r>
      <w:r>
        <w:t>м</w:t>
      </w:r>
      <w:r>
        <w:rPr>
          <w:vertAlign w:val="superscript"/>
          <w:lang w:val="en-US"/>
        </w:rPr>
        <w:t>3</w:t>
      </w:r>
      <w:r>
        <w:t>/сут</w:t>
      </w:r>
      <w:r>
        <w:rPr>
          <w:lang w:val="en-US"/>
        </w:rPr>
        <w:t xml:space="preserve"> </w:t>
      </w:r>
      <w:r>
        <w:t>&gt;</w:t>
      </w:r>
      <w:r>
        <w:rPr>
          <w:lang w:val="en-US"/>
        </w:rPr>
        <w:t xml:space="preserve"> </w:t>
      </w:r>
      <w:r>
        <w:t>550</w:t>
      </w:r>
      <w:r>
        <w:rPr>
          <w:lang w:val="en-US"/>
        </w:rPr>
        <w:t xml:space="preserve"> </w:t>
      </w:r>
      <w:r>
        <w:t>м</w:t>
      </w:r>
      <w:r>
        <w:rPr>
          <w:vertAlign w:val="superscript"/>
          <w:lang w:val="en-US"/>
        </w:rPr>
        <w:t>3</w:t>
      </w:r>
      <w:r>
        <w:t>/сут.</w:t>
      </w:r>
    </w:p>
    <w:p w:rsidR="00000000" w:rsidRDefault="00BF2FE7">
      <w:pPr>
        <w:tabs>
          <w:tab w:val="left" w:pos="2268"/>
          <w:tab w:val="right" w:pos="6237"/>
        </w:tabs>
        <w:ind w:firstLine="284"/>
        <w:jc w:val="both"/>
      </w:pPr>
      <w:r>
        <w:t>Производительность дозировочных насосов известкового молока (см. п. 14.25.6) равна:</w:t>
      </w:r>
    </w:p>
    <w:p w:rsidR="00000000" w:rsidRDefault="00BF2FE7">
      <w:pPr>
        <w:pStyle w:val="1"/>
      </w:pPr>
      <w:r>
        <w:rPr>
          <w:lang w:val="en-US"/>
        </w:rPr>
        <w:t>q</w:t>
      </w:r>
      <w:r>
        <w:rPr>
          <w:sz w:val="24"/>
          <w:vertAlign w:val="subscript"/>
        </w:rPr>
        <w:t>р</w:t>
      </w:r>
      <w:r>
        <w:t xml:space="preserve"> = 0,1 </w:t>
      </w:r>
      <w:r>
        <w:sym w:font="Symbol" w:char="F0D7"/>
      </w:r>
      <w:r>
        <w:t xml:space="preserve"> 24,7 </w:t>
      </w:r>
      <w:r>
        <w:sym w:font="Symbol" w:char="F0D7"/>
      </w:r>
      <w:r>
        <w:t xml:space="preserve"> 224 </w:t>
      </w:r>
      <w:r>
        <w:sym w:font="Symbol" w:char="F0D7"/>
      </w:r>
      <w:r>
        <w:t xml:space="preserve"> 1/5 = 55,3 л/ч.</w:t>
      </w:r>
    </w:p>
    <w:p w:rsidR="00000000" w:rsidRDefault="00BF2FE7">
      <w:pPr>
        <w:tabs>
          <w:tab w:val="left" w:pos="2268"/>
          <w:tab w:val="right" w:pos="6237"/>
        </w:tabs>
        <w:ind w:firstLine="284"/>
        <w:jc w:val="both"/>
      </w:pPr>
      <w:r>
        <w:t>Принимаем для дозирования известкового молока насосы-дозаторы НД-63/16 или НД-100/10.</w:t>
      </w:r>
    </w:p>
    <w:p w:rsidR="00000000" w:rsidRDefault="00BF2FE7">
      <w:pPr>
        <w:tabs>
          <w:tab w:val="left" w:pos="2268"/>
          <w:tab w:val="right" w:pos="6237"/>
        </w:tabs>
        <w:ind w:firstLine="284"/>
        <w:jc w:val="both"/>
      </w:pPr>
      <w:r>
        <w:rPr>
          <w:b/>
        </w:rPr>
        <w:t>Пример 3. Расчет режима работы установки при обесфторив</w:t>
      </w:r>
      <w:r>
        <w:rPr>
          <w:b/>
        </w:rPr>
        <w:t>а</w:t>
      </w:r>
      <w:r>
        <w:rPr>
          <w:b/>
        </w:rPr>
        <w:t>нии воды.</w:t>
      </w:r>
      <w:r>
        <w:t xml:space="preserve"> Водопотребление объекта — 240 м</w:t>
      </w:r>
      <w:r>
        <w:rPr>
          <w:vertAlign w:val="superscript"/>
          <w:lang w:val="en-US"/>
        </w:rPr>
        <w:t>3</w:t>
      </w:r>
      <w:r>
        <w:t>/сут. Подземная вода х</w:t>
      </w:r>
      <w:r>
        <w:t>а</w:t>
      </w:r>
      <w:r>
        <w:t>рактеризуется следующими основными показателями: исходное соде</w:t>
      </w:r>
      <w:r>
        <w:t>р</w:t>
      </w:r>
      <w:r>
        <w:t>жание фтора — 3,4 мг/л; не</w:t>
      </w:r>
      <w:r>
        <w:t>обходимый остаточный фтор — 1,2 мг/л.</w:t>
      </w:r>
    </w:p>
    <w:p w:rsidR="00000000" w:rsidRDefault="00BF2FE7">
      <w:pPr>
        <w:tabs>
          <w:tab w:val="left" w:pos="2268"/>
          <w:tab w:val="right" w:pos="6237"/>
        </w:tabs>
        <w:ind w:firstLine="284"/>
        <w:jc w:val="both"/>
      </w:pPr>
      <w:r>
        <w:t>В соответствии с табл. 21 коэффициент изменения производительн</w:t>
      </w:r>
      <w:r>
        <w:t>о</w:t>
      </w:r>
      <w:r>
        <w:t>сти установки составляет 1,25. При использовании серийной установки «Струя-200» ее расчетная производительность при обесфторивании в</w:t>
      </w:r>
      <w:r>
        <w:t>о</w:t>
      </w:r>
      <w:r>
        <w:t>ды составит</w:t>
      </w:r>
    </w:p>
    <w:p w:rsidR="00000000" w:rsidRDefault="00BF2FE7">
      <w:pPr>
        <w:pStyle w:val="1"/>
        <w:spacing w:before="0"/>
      </w:pPr>
      <w:r>
        <w:rPr>
          <w:lang w:val="en-US"/>
        </w:rPr>
        <w:t>Q</w:t>
      </w:r>
      <w:r>
        <w:rPr>
          <w:sz w:val="24"/>
          <w:vertAlign w:val="subscript"/>
        </w:rPr>
        <w:t>расч</w:t>
      </w:r>
      <w:r>
        <w:rPr>
          <w:sz w:val="24"/>
          <w:vertAlign w:val="subscript"/>
          <w:lang w:val="en-US"/>
        </w:rPr>
        <w:t xml:space="preserve"> </w:t>
      </w:r>
      <w:r>
        <w:t xml:space="preserve">= 1,25 </w:t>
      </w:r>
      <w:r>
        <w:sym w:font="Symbol" w:char="F0D7"/>
      </w:r>
      <w:r>
        <w:rPr>
          <w:lang w:val="en-US"/>
        </w:rPr>
        <w:t xml:space="preserve"> 200 =</w:t>
      </w:r>
      <w:r>
        <w:t xml:space="preserve"> 250м</w:t>
      </w:r>
      <w:r>
        <w:rPr>
          <w:vertAlign w:val="superscript"/>
          <w:lang w:val="en-US"/>
        </w:rPr>
        <w:t>3</w:t>
      </w:r>
      <w:r>
        <w:t>/сут</w:t>
      </w:r>
      <w:r>
        <w:rPr>
          <w:lang w:val="en-US"/>
        </w:rPr>
        <w:t xml:space="preserve"> </w:t>
      </w:r>
      <w:r>
        <w:t>&gt;</w:t>
      </w:r>
      <w:r>
        <w:rPr>
          <w:lang w:val="en-US"/>
        </w:rPr>
        <w:t xml:space="preserve"> </w:t>
      </w:r>
      <w:r>
        <w:t>240м</w:t>
      </w:r>
      <w:r>
        <w:rPr>
          <w:vertAlign w:val="superscript"/>
          <w:lang w:val="en-US"/>
        </w:rPr>
        <w:t>3</w:t>
      </w:r>
      <w:r>
        <w:t>/сут (10,0 м</w:t>
      </w:r>
      <w:r>
        <w:rPr>
          <w:vertAlign w:val="superscript"/>
          <w:lang w:val="en-US"/>
        </w:rPr>
        <w:t>3</w:t>
      </w:r>
      <w:r>
        <w:t>/ч).</w:t>
      </w:r>
    </w:p>
    <w:p w:rsidR="00000000" w:rsidRDefault="00BF2FE7">
      <w:pPr>
        <w:tabs>
          <w:tab w:val="left" w:pos="2268"/>
          <w:tab w:val="right" w:pos="6237"/>
        </w:tabs>
        <w:ind w:firstLine="284"/>
        <w:jc w:val="both"/>
      </w:pPr>
      <w:r>
        <w:t>Дозу коагулянта сернокислого алюминия определим по формуле (63):</w:t>
      </w:r>
    </w:p>
    <w:p w:rsidR="00000000" w:rsidRDefault="00BF2FE7">
      <w:pPr>
        <w:pStyle w:val="1"/>
        <w:spacing w:before="0"/>
      </w:pPr>
      <w:r>
        <w:t>Д</w:t>
      </w:r>
      <w:r>
        <w:rPr>
          <w:lang w:val="en-US"/>
        </w:rPr>
        <w:t xml:space="preserve"> </w:t>
      </w:r>
      <w:r>
        <w:t>= 12,9</w:t>
      </w:r>
      <w:r>
        <w:rPr>
          <w:lang w:val="en-US"/>
        </w:rPr>
        <w:t xml:space="preserve"> </w:t>
      </w:r>
      <w:r>
        <w:t xml:space="preserve">(3,4 </w:t>
      </w:r>
      <w:r>
        <w:sym w:font="Symbol" w:char="F02D"/>
      </w:r>
      <w:r>
        <w:rPr>
          <w:lang w:val="en-US"/>
        </w:rPr>
        <w:t xml:space="preserve"> </w:t>
      </w:r>
      <w:r>
        <w:t>1,2) = 28мг/л.</w:t>
      </w:r>
    </w:p>
    <w:p w:rsidR="00000000" w:rsidRDefault="00BF2FE7">
      <w:pPr>
        <w:tabs>
          <w:tab w:val="left" w:pos="2268"/>
          <w:tab w:val="right" w:pos="6237"/>
        </w:tabs>
        <w:ind w:firstLine="284"/>
        <w:jc w:val="both"/>
        <w:rPr>
          <w:lang w:val="en-US"/>
        </w:rPr>
      </w:pPr>
      <w:r>
        <w:t>Производительность дозировочных насосов коагулянта (см. п. 14.25.6) равна:</w:t>
      </w:r>
    </w:p>
    <w:p w:rsidR="00000000" w:rsidRDefault="00BF2FE7">
      <w:pPr>
        <w:tabs>
          <w:tab w:val="left" w:pos="2268"/>
          <w:tab w:val="right" w:pos="6237"/>
        </w:tabs>
        <w:jc w:val="center"/>
      </w:pPr>
      <w:r>
        <w:rPr>
          <w:position w:val="-22"/>
          <w:lang w:val="en-US"/>
        </w:rPr>
        <w:object w:dxaOrig="2220" w:dyaOrig="540">
          <v:shape id="_x0000_i1159" type="#_x0000_t75" style="width:111pt;height:27pt" o:ole="">
            <v:imagedata r:id="rId219" o:title=""/>
          </v:shape>
          <o:OLEObject Type="Embed" ProgID="Equation.2" ShapeID="_x0000_i1159" DrawAspect="Content" ObjectID="_1427215124" r:id="rId220"/>
        </w:object>
      </w:r>
      <w:r>
        <w:rPr>
          <w:lang w:val="en-US"/>
        </w:rPr>
        <w:t xml:space="preserve"> </w:t>
      </w:r>
      <w:r>
        <w:t>л/ч .</w:t>
      </w:r>
    </w:p>
    <w:p w:rsidR="00000000" w:rsidRDefault="00BF2FE7">
      <w:pPr>
        <w:tabs>
          <w:tab w:val="left" w:pos="2268"/>
          <w:tab w:val="right" w:pos="6237"/>
        </w:tabs>
        <w:ind w:firstLine="284"/>
        <w:jc w:val="both"/>
      </w:pPr>
      <w:r>
        <w:t>Следовате</w:t>
      </w:r>
      <w:r>
        <w:t>льно, принимаем насосы-дозаторы НД-25/40 или НД-40/25.</w:t>
      </w:r>
    </w:p>
    <w:p w:rsidR="00000000" w:rsidRDefault="00BF2FE7">
      <w:pPr>
        <w:pStyle w:val="1"/>
        <w:spacing w:after="0"/>
        <w:rPr>
          <w:b/>
        </w:rPr>
      </w:pPr>
      <w:r>
        <w:rPr>
          <w:b/>
        </w:rPr>
        <w:t xml:space="preserve">15. ЭЛЕКТРОЛИЗНЫЕ УСТАНОВКИ </w:t>
      </w:r>
      <w:r>
        <w:rPr>
          <w:b/>
        </w:rPr>
        <w:br/>
        <w:t xml:space="preserve">ДЛЯ ОБЕЗЗАРАЖИВАНИЯ ВОДЫ </w:t>
      </w:r>
    </w:p>
    <w:p w:rsidR="00000000" w:rsidRDefault="00BF2FE7">
      <w:pPr>
        <w:pStyle w:val="1"/>
        <w:rPr>
          <w:b/>
        </w:rPr>
      </w:pPr>
      <w:r>
        <w:rPr>
          <w:b/>
        </w:rPr>
        <w:t>УСТАНОВКИ ТИПА ЭН ДЛЯ ПОЛУЧЕНИЯ ГИПОХЛОРИТА НАТРИЯ</w:t>
      </w:r>
    </w:p>
    <w:p w:rsidR="00000000" w:rsidRDefault="00BF2FE7">
      <w:pPr>
        <w:tabs>
          <w:tab w:val="left" w:pos="2268"/>
          <w:tab w:val="right" w:pos="6237"/>
        </w:tabs>
        <w:ind w:firstLine="284"/>
        <w:jc w:val="both"/>
      </w:pPr>
      <w:r>
        <w:rPr>
          <w:b/>
        </w:rPr>
        <w:t>15.1.</w:t>
      </w:r>
      <w:r>
        <w:t xml:space="preserve"> Электролизные установки типа ЭН предназначены для получ</w:t>
      </w:r>
      <w:r>
        <w:t>е</w:t>
      </w:r>
      <w:r>
        <w:t>ния обеззараживающего реагента - гипохлорита натрия путем электр</w:t>
      </w:r>
      <w:r>
        <w:t>о</w:t>
      </w:r>
      <w:r>
        <w:t>лиза раствора поваренной соли.</w:t>
      </w:r>
    </w:p>
    <w:p w:rsidR="00000000" w:rsidRDefault="00BF2FE7">
      <w:pPr>
        <w:tabs>
          <w:tab w:val="left" w:pos="2268"/>
          <w:tab w:val="right" w:pos="6237"/>
        </w:tabs>
        <w:ind w:firstLine="284"/>
        <w:jc w:val="both"/>
      </w:pPr>
      <w:r>
        <w:t>Гипохлорит натрия</w:t>
      </w:r>
      <w:r>
        <w:rPr>
          <w:lang w:val="en-US"/>
        </w:rPr>
        <w:t xml:space="preserve"> (NaClO)</w:t>
      </w:r>
      <w:r>
        <w:t xml:space="preserve"> - сильный окислитель, по своей бакт</w:t>
      </w:r>
      <w:r>
        <w:t>е</w:t>
      </w:r>
      <w:r>
        <w:t>рицидной эффективности и влиянию на технологические показатели качества обрабатываемой воды равноценен действию жидкого хлора, хло</w:t>
      </w:r>
      <w:r>
        <w:t>р</w:t>
      </w:r>
      <w:r>
        <w:t>ной извести и порошкообразного гипохлорита кальция.</w:t>
      </w:r>
    </w:p>
    <w:p w:rsidR="00000000" w:rsidRDefault="00BF2FE7">
      <w:pPr>
        <w:tabs>
          <w:tab w:val="left" w:pos="2268"/>
          <w:tab w:val="right" w:pos="6237"/>
        </w:tabs>
        <w:ind w:firstLine="284"/>
        <w:jc w:val="both"/>
      </w:pPr>
      <w:r>
        <w:t>Установки могут применяться для обеззараживания не только пить</w:t>
      </w:r>
      <w:r>
        <w:t>е</w:t>
      </w:r>
      <w:r>
        <w:t>вой воды, но и промышленных и бытовых сточных вод, при обработке воды в плавательных бассейнах и т. п.</w:t>
      </w:r>
    </w:p>
    <w:p w:rsidR="00000000" w:rsidRDefault="00BF2FE7">
      <w:pPr>
        <w:tabs>
          <w:tab w:val="left" w:pos="2268"/>
          <w:tab w:val="right" w:pos="6237"/>
        </w:tabs>
        <w:ind w:firstLine="284"/>
        <w:jc w:val="both"/>
      </w:pPr>
      <w:r>
        <w:rPr>
          <w:b/>
        </w:rPr>
        <w:t>15.2.</w:t>
      </w:r>
      <w:r>
        <w:t xml:space="preserve"> Отечественная иромышленность серийно выпускает электр</w:t>
      </w:r>
      <w:r>
        <w:t>о</w:t>
      </w:r>
      <w:r>
        <w:t>лизные установки производительностью 1, 5 и 25 кг/сут активного хлора (марки ЭН-1, ЭН-5, ЭН-25 соответственно). В состав электролизной установки входят: узел для растворения</w:t>
      </w:r>
      <w:r>
        <w:rPr>
          <w:lang w:val="en-US"/>
        </w:rPr>
        <w:t xml:space="preserve"> </w:t>
      </w:r>
      <w:r>
        <w:t>соли; электролизер с зонтом вытяжной вентиляции; бак-накопит</w:t>
      </w:r>
      <w:r>
        <w:t>ель готового раствора; выпрям</w:t>
      </w:r>
      <w:r>
        <w:t>и</w:t>
      </w:r>
      <w:r>
        <w:t>тельный агрегат для питания электролизера; шкаф управления и запо</w:t>
      </w:r>
      <w:r>
        <w:t>р</w:t>
      </w:r>
      <w:r>
        <w:t>ная арматура. Все технологическое оборудование поставляется з</w:t>
      </w:r>
      <w:r>
        <w:t>а</w:t>
      </w:r>
      <w:r>
        <w:t>водом-изготовителем в комплекте с установкой.</w:t>
      </w:r>
    </w:p>
    <w:p w:rsidR="00000000" w:rsidRDefault="00BF2FE7">
      <w:pPr>
        <w:tabs>
          <w:tab w:val="left" w:pos="2268"/>
          <w:tab w:val="right" w:pos="6237"/>
        </w:tabs>
        <w:ind w:firstLine="284"/>
        <w:jc w:val="both"/>
        <w:rPr>
          <w:lang w:val="en-US"/>
        </w:rPr>
      </w:pPr>
      <w:r>
        <w:rPr>
          <w:b/>
        </w:rPr>
        <w:t>15.3.</w:t>
      </w:r>
      <w:r>
        <w:t xml:space="preserve"> Электролизные установки типа ЭН работают по следующей схеме. В растворный бак загружают поваренную соль, заливают вод</w:t>
      </w:r>
      <w:r>
        <w:t>о</w:t>
      </w:r>
      <w:r>
        <w:t>проводную воду и с помощью насоса перемешивают до получения н</w:t>
      </w:r>
      <w:r>
        <w:t>а</w:t>
      </w:r>
      <w:r>
        <w:t>сыщенного раствора поваренной соли (230-310 г/л</w:t>
      </w:r>
      <w:r>
        <w:rPr>
          <w:lang w:val="en-US"/>
        </w:rPr>
        <w:t xml:space="preserve"> NaCl).</w:t>
      </w:r>
      <w:r>
        <w:t xml:space="preserve"> Приготовле</w:t>
      </w:r>
      <w:r>
        <w:t>н</w:t>
      </w:r>
      <w:r>
        <w:t>ный раствор насосом по трубопроводу подают в электролизе</w:t>
      </w:r>
      <w:r>
        <w:t>р, где ра</w:t>
      </w:r>
      <w:r>
        <w:t>з</w:t>
      </w:r>
      <w:r>
        <w:t>бавляют водой до рабочей концентрации 100—120 г/л NaC</w:t>
      </w:r>
      <w:r>
        <w:rPr>
          <w:lang w:val="en-US"/>
        </w:rPr>
        <w:t>l</w:t>
      </w:r>
      <w:r>
        <w:t>. Затем включают выпрямительный агрегат. Процесс электролиза ведут до п</w:t>
      </w:r>
      <w:r>
        <w:t>о</w:t>
      </w:r>
      <w:r>
        <w:t xml:space="preserve">лучения требуемой концентрации активного хлора, после чего готовый раствор сливают в бак-накопитель и весь цикл повторяют. </w:t>
      </w:r>
    </w:p>
    <w:p w:rsidR="00000000" w:rsidRDefault="00BF2FE7">
      <w:pPr>
        <w:tabs>
          <w:tab w:val="left" w:pos="2268"/>
          <w:tab w:val="right" w:pos="6237"/>
        </w:tabs>
        <w:ind w:firstLine="284"/>
        <w:jc w:val="both"/>
      </w:pPr>
      <w:r>
        <w:rPr>
          <w:b/>
        </w:rPr>
        <w:t>15.4.</w:t>
      </w:r>
      <w:r>
        <w:t xml:space="preserve"> Техническая характер</w:t>
      </w:r>
      <w:r>
        <w:t>и</w:t>
      </w:r>
      <w:r>
        <w:t>стика установок приведена в табл. 22.</w:t>
      </w:r>
    </w:p>
    <w:p w:rsidR="00000000" w:rsidRDefault="00BF2FE7">
      <w:pPr>
        <w:tabs>
          <w:tab w:val="left" w:pos="2268"/>
          <w:tab w:val="right" w:pos="6237"/>
        </w:tabs>
        <w:spacing w:before="120" w:after="120"/>
        <w:ind w:firstLine="284"/>
        <w:jc w:val="right"/>
        <w:rPr>
          <w:lang w:val="en-US"/>
        </w:rPr>
      </w:pPr>
      <w:r>
        <w:t>Таблица 22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84"/>
        <w:gridCol w:w="921"/>
        <w:gridCol w:w="921"/>
        <w:gridCol w:w="921"/>
      </w:tblGrid>
      <w:tr w:rsidR="00000000">
        <w:tblPrEx>
          <w:tblCellMar>
            <w:top w:w="0" w:type="dxa"/>
            <w:bottom w:w="0" w:type="dxa"/>
          </w:tblCellMar>
        </w:tblPrEx>
        <w:tc>
          <w:tcPr>
            <w:tcW w:w="3684" w:type="dxa"/>
            <w:tcBorders>
              <w:bottom w:val="nil"/>
            </w:tcBorders>
          </w:tcPr>
          <w:p w:rsidR="00000000" w:rsidRDefault="00BF2FE7">
            <w:pPr>
              <w:tabs>
                <w:tab w:val="left" w:pos="2268"/>
                <w:tab w:val="right" w:pos="6237"/>
              </w:tabs>
              <w:jc w:val="center"/>
            </w:pPr>
            <w:r>
              <w:t>Характеристика узла или установки</w:t>
            </w:r>
          </w:p>
        </w:tc>
        <w:tc>
          <w:tcPr>
            <w:tcW w:w="2763" w:type="dxa"/>
            <w:gridSpan w:val="3"/>
          </w:tcPr>
          <w:p w:rsidR="00000000" w:rsidRDefault="00BF2FE7">
            <w:pPr>
              <w:tabs>
                <w:tab w:val="left" w:pos="2268"/>
                <w:tab w:val="right" w:pos="6237"/>
              </w:tabs>
              <w:jc w:val="center"/>
            </w:pPr>
            <w:r>
              <w:t>Электролизер</w:t>
            </w:r>
          </w:p>
        </w:tc>
      </w:tr>
      <w:tr w:rsidR="00000000">
        <w:tblPrEx>
          <w:tblCellMar>
            <w:top w:w="0" w:type="dxa"/>
            <w:bottom w:w="0" w:type="dxa"/>
          </w:tblCellMar>
        </w:tblPrEx>
        <w:tc>
          <w:tcPr>
            <w:tcW w:w="3684" w:type="dxa"/>
            <w:tcBorders>
              <w:top w:val="nil"/>
              <w:bottom w:val="single" w:sz="6" w:space="0" w:color="auto"/>
            </w:tcBorders>
          </w:tcPr>
          <w:p w:rsidR="00000000" w:rsidRDefault="00BF2FE7">
            <w:pPr>
              <w:tabs>
                <w:tab w:val="left" w:pos="2268"/>
                <w:tab w:val="right" w:pos="6237"/>
              </w:tabs>
              <w:jc w:val="center"/>
            </w:pPr>
          </w:p>
        </w:tc>
        <w:tc>
          <w:tcPr>
            <w:tcW w:w="921" w:type="dxa"/>
          </w:tcPr>
          <w:p w:rsidR="00000000" w:rsidRDefault="00BF2FE7">
            <w:pPr>
              <w:tabs>
                <w:tab w:val="left" w:pos="2268"/>
                <w:tab w:val="right" w:pos="6237"/>
              </w:tabs>
              <w:jc w:val="center"/>
            </w:pPr>
            <w:r>
              <w:t>ЭН-1</w:t>
            </w:r>
          </w:p>
        </w:tc>
        <w:tc>
          <w:tcPr>
            <w:tcW w:w="921" w:type="dxa"/>
          </w:tcPr>
          <w:p w:rsidR="00000000" w:rsidRDefault="00BF2FE7">
            <w:pPr>
              <w:tabs>
                <w:tab w:val="left" w:pos="2268"/>
                <w:tab w:val="right" w:pos="6237"/>
              </w:tabs>
              <w:jc w:val="center"/>
            </w:pPr>
            <w:r>
              <w:t>ЭН-5</w:t>
            </w:r>
          </w:p>
        </w:tc>
        <w:tc>
          <w:tcPr>
            <w:tcW w:w="921" w:type="dxa"/>
          </w:tcPr>
          <w:p w:rsidR="00000000" w:rsidRDefault="00BF2FE7">
            <w:pPr>
              <w:tabs>
                <w:tab w:val="left" w:pos="2268"/>
                <w:tab w:val="right" w:pos="6237"/>
              </w:tabs>
              <w:jc w:val="center"/>
            </w:pPr>
            <w:r>
              <w:t>ЭН-25</w:t>
            </w:r>
          </w:p>
        </w:tc>
      </w:tr>
      <w:tr w:rsidR="00000000">
        <w:tblPrEx>
          <w:tblCellMar>
            <w:top w:w="0" w:type="dxa"/>
            <w:bottom w:w="0" w:type="dxa"/>
          </w:tblCellMar>
        </w:tblPrEx>
        <w:tc>
          <w:tcPr>
            <w:tcW w:w="3684" w:type="dxa"/>
            <w:tcBorders>
              <w:top w:val="nil"/>
              <w:bottom w:val="nil"/>
            </w:tcBorders>
          </w:tcPr>
          <w:p w:rsidR="00000000" w:rsidRDefault="00BF2FE7">
            <w:pPr>
              <w:tabs>
                <w:tab w:val="left" w:pos="2268"/>
                <w:tab w:val="right" w:pos="6237"/>
              </w:tabs>
              <w:spacing w:before="120"/>
            </w:pPr>
            <w:r>
              <w:t>Производительность по активному хл</w:t>
            </w:r>
            <w:r>
              <w:t>о</w:t>
            </w:r>
            <w:r>
              <w:t>ру, кг/сут</w:t>
            </w:r>
          </w:p>
        </w:tc>
        <w:tc>
          <w:tcPr>
            <w:tcW w:w="921" w:type="dxa"/>
            <w:tcBorders>
              <w:bottom w:val="nil"/>
            </w:tcBorders>
          </w:tcPr>
          <w:p w:rsidR="00000000" w:rsidRDefault="00BF2FE7">
            <w:pPr>
              <w:tabs>
                <w:tab w:val="left" w:pos="2268"/>
                <w:tab w:val="right" w:pos="6237"/>
              </w:tabs>
              <w:spacing w:before="120"/>
              <w:jc w:val="center"/>
            </w:pPr>
            <w:r>
              <w:t>1,0</w:t>
            </w:r>
          </w:p>
        </w:tc>
        <w:tc>
          <w:tcPr>
            <w:tcW w:w="921" w:type="dxa"/>
            <w:tcBorders>
              <w:bottom w:val="nil"/>
            </w:tcBorders>
          </w:tcPr>
          <w:p w:rsidR="00000000" w:rsidRDefault="00BF2FE7">
            <w:pPr>
              <w:tabs>
                <w:tab w:val="left" w:pos="2268"/>
                <w:tab w:val="right" w:pos="6237"/>
              </w:tabs>
              <w:spacing w:before="120"/>
              <w:jc w:val="center"/>
            </w:pPr>
            <w:r>
              <w:t>5,0</w:t>
            </w:r>
          </w:p>
        </w:tc>
        <w:tc>
          <w:tcPr>
            <w:tcW w:w="921" w:type="dxa"/>
            <w:tcBorders>
              <w:bottom w:val="nil"/>
            </w:tcBorders>
          </w:tcPr>
          <w:p w:rsidR="00000000" w:rsidRDefault="00BF2FE7">
            <w:pPr>
              <w:tabs>
                <w:tab w:val="left" w:pos="2268"/>
                <w:tab w:val="right" w:pos="6237"/>
              </w:tabs>
              <w:spacing w:before="120"/>
              <w:jc w:val="center"/>
            </w:pPr>
            <w:r>
              <w:t>25</w:t>
            </w:r>
          </w:p>
        </w:tc>
      </w:tr>
      <w:tr w:rsidR="00000000">
        <w:tblPrEx>
          <w:tblCellMar>
            <w:top w:w="0" w:type="dxa"/>
            <w:bottom w:w="0" w:type="dxa"/>
          </w:tblCellMar>
        </w:tblPrEx>
        <w:tc>
          <w:tcPr>
            <w:tcW w:w="3684" w:type="dxa"/>
            <w:tcBorders>
              <w:top w:val="nil"/>
              <w:bottom w:val="nil"/>
            </w:tcBorders>
          </w:tcPr>
          <w:p w:rsidR="00000000" w:rsidRDefault="00BF2FE7">
            <w:pPr>
              <w:tabs>
                <w:tab w:val="left" w:pos="2268"/>
                <w:tab w:val="right" w:pos="6237"/>
              </w:tabs>
              <w:spacing w:before="120"/>
            </w:pPr>
            <w:r>
              <w:t>Удельный расход соли на 1 кг активн</w:t>
            </w:r>
            <w:r>
              <w:t>о</w:t>
            </w:r>
            <w:r>
              <w:t>го хлора, кг</w:t>
            </w:r>
          </w:p>
        </w:tc>
        <w:tc>
          <w:tcPr>
            <w:tcW w:w="921" w:type="dxa"/>
            <w:tcBorders>
              <w:top w:val="nil"/>
              <w:bottom w:val="nil"/>
            </w:tcBorders>
          </w:tcPr>
          <w:p w:rsidR="00000000" w:rsidRDefault="00BF2FE7">
            <w:pPr>
              <w:tabs>
                <w:tab w:val="left" w:pos="2268"/>
                <w:tab w:val="right" w:pos="6237"/>
              </w:tabs>
              <w:spacing w:before="120"/>
              <w:jc w:val="center"/>
            </w:pPr>
            <w:r>
              <w:t>12-</w:t>
            </w:r>
            <w:r>
              <w:t>15</w:t>
            </w:r>
          </w:p>
        </w:tc>
        <w:tc>
          <w:tcPr>
            <w:tcW w:w="921" w:type="dxa"/>
            <w:tcBorders>
              <w:top w:val="nil"/>
              <w:bottom w:val="nil"/>
            </w:tcBorders>
          </w:tcPr>
          <w:p w:rsidR="00000000" w:rsidRDefault="00BF2FE7">
            <w:pPr>
              <w:tabs>
                <w:tab w:val="left" w:pos="2268"/>
                <w:tab w:val="right" w:pos="6237"/>
              </w:tabs>
              <w:spacing w:before="120"/>
              <w:jc w:val="center"/>
            </w:pPr>
            <w:r>
              <w:t>12-15</w:t>
            </w:r>
          </w:p>
        </w:tc>
        <w:tc>
          <w:tcPr>
            <w:tcW w:w="921" w:type="dxa"/>
            <w:tcBorders>
              <w:top w:val="nil"/>
              <w:bottom w:val="nil"/>
            </w:tcBorders>
          </w:tcPr>
          <w:p w:rsidR="00000000" w:rsidRDefault="00BF2FE7">
            <w:pPr>
              <w:tabs>
                <w:tab w:val="left" w:pos="2268"/>
                <w:tab w:val="right" w:pos="6237"/>
              </w:tabs>
              <w:spacing w:before="120"/>
              <w:jc w:val="center"/>
            </w:pPr>
            <w:r>
              <w:t>8-9</w:t>
            </w:r>
          </w:p>
        </w:tc>
      </w:tr>
      <w:tr w:rsidR="00000000">
        <w:tblPrEx>
          <w:tblCellMar>
            <w:top w:w="0" w:type="dxa"/>
            <w:bottom w:w="0" w:type="dxa"/>
          </w:tblCellMar>
        </w:tblPrEx>
        <w:tc>
          <w:tcPr>
            <w:tcW w:w="3684" w:type="dxa"/>
            <w:tcBorders>
              <w:top w:val="nil"/>
              <w:bottom w:val="nil"/>
            </w:tcBorders>
          </w:tcPr>
          <w:p w:rsidR="00000000" w:rsidRDefault="00BF2FE7">
            <w:pPr>
              <w:tabs>
                <w:tab w:val="left" w:pos="2268"/>
                <w:tab w:val="right" w:pos="6237"/>
              </w:tabs>
              <w:spacing w:before="120"/>
            </w:pPr>
            <w:r>
              <w:t>Продолжительность цикла электролиза, ч</w:t>
            </w:r>
          </w:p>
        </w:tc>
        <w:tc>
          <w:tcPr>
            <w:tcW w:w="921" w:type="dxa"/>
            <w:tcBorders>
              <w:top w:val="nil"/>
              <w:bottom w:val="nil"/>
            </w:tcBorders>
          </w:tcPr>
          <w:p w:rsidR="00000000" w:rsidRDefault="00BF2FE7">
            <w:pPr>
              <w:tabs>
                <w:tab w:val="left" w:pos="2268"/>
                <w:tab w:val="right" w:pos="6237"/>
              </w:tabs>
              <w:spacing w:before="120"/>
              <w:jc w:val="center"/>
            </w:pPr>
            <w:r>
              <w:t>0,75-1,0</w:t>
            </w:r>
          </w:p>
        </w:tc>
        <w:tc>
          <w:tcPr>
            <w:tcW w:w="921" w:type="dxa"/>
            <w:tcBorders>
              <w:top w:val="nil"/>
              <w:bottom w:val="nil"/>
            </w:tcBorders>
          </w:tcPr>
          <w:p w:rsidR="00000000" w:rsidRDefault="00BF2FE7">
            <w:pPr>
              <w:tabs>
                <w:tab w:val="left" w:pos="2268"/>
                <w:tab w:val="right" w:pos="6237"/>
              </w:tabs>
              <w:spacing w:before="120"/>
              <w:jc w:val="center"/>
            </w:pPr>
            <w:r>
              <w:t>8-9</w:t>
            </w:r>
          </w:p>
        </w:tc>
        <w:tc>
          <w:tcPr>
            <w:tcW w:w="921" w:type="dxa"/>
            <w:tcBorders>
              <w:top w:val="nil"/>
              <w:bottom w:val="nil"/>
            </w:tcBorders>
          </w:tcPr>
          <w:p w:rsidR="00000000" w:rsidRDefault="00BF2FE7">
            <w:pPr>
              <w:tabs>
                <w:tab w:val="left" w:pos="2268"/>
                <w:tab w:val="right" w:pos="6237"/>
              </w:tabs>
              <w:spacing w:before="120"/>
              <w:jc w:val="center"/>
            </w:pPr>
            <w:r>
              <w:t>10-12</w:t>
            </w:r>
          </w:p>
        </w:tc>
      </w:tr>
      <w:tr w:rsidR="00000000">
        <w:tblPrEx>
          <w:tblCellMar>
            <w:top w:w="0" w:type="dxa"/>
            <w:bottom w:w="0" w:type="dxa"/>
          </w:tblCellMar>
        </w:tblPrEx>
        <w:tc>
          <w:tcPr>
            <w:tcW w:w="3684" w:type="dxa"/>
            <w:tcBorders>
              <w:top w:val="nil"/>
              <w:bottom w:val="nil"/>
            </w:tcBorders>
          </w:tcPr>
          <w:p w:rsidR="00000000" w:rsidRDefault="00BF2FE7">
            <w:pPr>
              <w:tabs>
                <w:tab w:val="left" w:pos="2268"/>
                <w:tab w:val="right" w:pos="6237"/>
              </w:tabs>
              <w:spacing w:before="120"/>
            </w:pPr>
            <w:r>
              <w:t>Рекомендуемое число циклов в сутки</w:t>
            </w:r>
          </w:p>
        </w:tc>
        <w:tc>
          <w:tcPr>
            <w:tcW w:w="921" w:type="dxa"/>
            <w:tcBorders>
              <w:top w:val="nil"/>
              <w:bottom w:val="nil"/>
            </w:tcBorders>
          </w:tcPr>
          <w:p w:rsidR="00000000" w:rsidRDefault="00BF2FE7">
            <w:pPr>
              <w:tabs>
                <w:tab w:val="left" w:pos="2268"/>
                <w:tab w:val="right" w:pos="6237"/>
              </w:tabs>
              <w:spacing w:before="120"/>
              <w:jc w:val="center"/>
            </w:pPr>
            <w:r>
              <w:t>2-4</w:t>
            </w:r>
          </w:p>
        </w:tc>
        <w:tc>
          <w:tcPr>
            <w:tcW w:w="921" w:type="dxa"/>
            <w:tcBorders>
              <w:top w:val="nil"/>
              <w:bottom w:val="nil"/>
            </w:tcBorders>
          </w:tcPr>
          <w:p w:rsidR="00000000" w:rsidRDefault="00BF2FE7">
            <w:pPr>
              <w:tabs>
                <w:tab w:val="left" w:pos="2268"/>
                <w:tab w:val="right" w:pos="6237"/>
              </w:tabs>
              <w:spacing w:before="120"/>
              <w:jc w:val="center"/>
            </w:pPr>
            <w:r>
              <w:t>2</w:t>
            </w:r>
          </w:p>
        </w:tc>
        <w:tc>
          <w:tcPr>
            <w:tcW w:w="921" w:type="dxa"/>
            <w:tcBorders>
              <w:top w:val="nil"/>
              <w:bottom w:val="nil"/>
            </w:tcBorders>
          </w:tcPr>
          <w:p w:rsidR="00000000" w:rsidRDefault="00BF2FE7">
            <w:pPr>
              <w:tabs>
                <w:tab w:val="left" w:pos="2268"/>
                <w:tab w:val="right" w:pos="6237"/>
              </w:tabs>
              <w:spacing w:before="120"/>
              <w:jc w:val="center"/>
            </w:pPr>
            <w:r>
              <w:t>2</w:t>
            </w:r>
          </w:p>
        </w:tc>
      </w:tr>
      <w:tr w:rsidR="00000000">
        <w:tblPrEx>
          <w:tblCellMar>
            <w:top w:w="0" w:type="dxa"/>
            <w:bottom w:w="0" w:type="dxa"/>
          </w:tblCellMar>
        </w:tblPrEx>
        <w:tc>
          <w:tcPr>
            <w:tcW w:w="3684" w:type="dxa"/>
            <w:tcBorders>
              <w:top w:val="nil"/>
              <w:bottom w:val="nil"/>
            </w:tcBorders>
          </w:tcPr>
          <w:p w:rsidR="00000000" w:rsidRDefault="00BF2FE7">
            <w:pPr>
              <w:tabs>
                <w:tab w:val="left" w:pos="2268"/>
                <w:tab w:val="right" w:pos="6237"/>
              </w:tabs>
              <w:spacing w:before="120"/>
            </w:pPr>
            <w:r>
              <w:t>Концентрация активного хлора в ра</w:t>
            </w:r>
            <w:r>
              <w:t>с</w:t>
            </w:r>
            <w:r>
              <w:t>творе, г/л</w:t>
            </w:r>
          </w:p>
        </w:tc>
        <w:tc>
          <w:tcPr>
            <w:tcW w:w="921" w:type="dxa"/>
            <w:tcBorders>
              <w:top w:val="nil"/>
              <w:bottom w:val="nil"/>
            </w:tcBorders>
          </w:tcPr>
          <w:p w:rsidR="00000000" w:rsidRDefault="00BF2FE7">
            <w:pPr>
              <w:tabs>
                <w:tab w:val="left" w:pos="2268"/>
                <w:tab w:val="right" w:pos="6237"/>
              </w:tabs>
              <w:spacing w:before="120"/>
              <w:jc w:val="center"/>
            </w:pPr>
            <w:r>
              <w:t>5-7</w:t>
            </w:r>
          </w:p>
        </w:tc>
        <w:tc>
          <w:tcPr>
            <w:tcW w:w="921" w:type="dxa"/>
            <w:tcBorders>
              <w:top w:val="nil"/>
              <w:bottom w:val="nil"/>
            </w:tcBorders>
          </w:tcPr>
          <w:p w:rsidR="00000000" w:rsidRDefault="00BF2FE7">
            <w:pPr>
              <w:tabs>
                <w:tab w:val="left" w:pos="2268"/>
                <w:tab w:val="right" w:pos="6237"/>
              </w:tabs>
              <w:spacing w:before="120"/>
              <w:jc w:val="center"/>
            </w:pPr>
            <w:r>
              <w:t>6-8</w:t>
            </w:r>
          </w:p>
        </w:tc>
        <w:tc>
          <w:tcPr>
            <w:tcW w:w="921" w:type="dxa"/>
            <w:tcBorders>
              <w:top w:val="nil"/>
              <w:bottom w:val="nil"/>
            </w:tcBorders>
          </w:tcPr>
          <w:p w:rsidR="00000000" w:rsidRDefault="00BF2FE7">
            <w:pPr>
              <w:tabs>
                <w:tab w:val="left" w:pos="2268"/>
                <w:tab w:val="right" w:pos="6237"/>
              </w:tabs>
              <w:spacing w:before="120"/>
              <w:jc w:val="center"/>
            </w:pPr>
            <w:r>
              <w:t>10-12</w:t>
            </w:r>
          </w:p>
        </w:tc>
      </w:tr>
      <w:tr w:rsidR="00000000">
        <w:tblPrEx>
          <w:tblCellMar>
            <w:top w:w="0" w:type="dxa"/>
            <w:bottom w:w="0" w:type="dxa"/>
          </w:tblCellMar>
        </w:tblPrEx>
        <w:tc>
          <w:tcPr>
            <w:tcW w:w="3684" w:type="dxa"/>
            <w:tcBorders>
              <w:top w:val="nil"/>
              <w:bottom w:val="nil"/>
            </w:tcBorders>
          </w:tcPr>
          <w:p w:rsidR="00000000" w:rsidRDefault="00BF2FE7">
            <w:pPr>
              <w:tabs>
                <w:tab w:val="left" w:pos="2268"/>
                <w:tab w:val="right" w:pos="6237"/>
              </w:tabs>
              <w:spacing w:before="120"/>
            </w:pPr>
            <w:r>
              <w:t>Рабочее напряжение на ванне, В</w:t>
            </w:r>
          </w:p>
        </w:tc>
        <w:tc>
          <w:tcPr>
            <w:tcW w:w="921" w:type="dxa"/>
            <w:tcBorders>
              <w:top w:val="nil"/>
              <w:bottom w:val="nil"/>
            </w:tcBorders>
          </w:tcPr>
          <w:p w:rsidR="00000000" w:rsidRDefault="00BF2FE7">
            <w:pPr>
              <w:tabs>
                <w:tab w:val="left" w:pos="2268"/>
                <w:tab w:val="right" w:pos="6237"/>
              </w:tabs>
              <w:spacing w:before="120"/>
              <w:jc w:val="center"/>
            </w:pPr>
            <w:r>
              <w:t>40-42</w:t>
            </w:r>
          </w:p>
        </w:tc>
        <w:tc>
          <w:tcPr>
            <w:tcW w:w="921" w:type="dxa"/>
            <w:tcBorders>
              <w:top w:val="nil"/>
              <w:bottom w:val="nil"/>
            </w:tcBorders>
          </w:tcPr>
          <w:p w:rsidR="00000000" w:rsidRDefault="00BF2FE7">
            <w:pPr>
              <w:tabs>
                <w:tab w:val="left" w:pos="2268"/>
                <w:tab w:val="right" w:pos="6237"/>
              </w:tabs>
              <w:spacing w:before="120"/>
              <w:jc w:val="center"/>
            </w:pPr>
            <w:r>
              <w:t>40-42</w:t>
            </w:r>
          </w:p>
        </w:tc>
        <w:tc>
          <w:tcPr>
            <w:tcW w:w="921" w:type="dxa"/>
            <w:tcBorders>
              <w:top w:val="nil"/>
              <w:bottom w:val="nil"/>
            </w:tcBorders>
          </w:tcPr>
          <w:p w:rsidR="00000000" w:rsidRDefault="00BF2FE7">
            <w:pPr>
              <w:tabs>
                <w:tab w:val="left" w:pos="2268"/>
                <w:tab w:val="right" w:pos="6237"/>
              </w:tabs>
              <w:spacing w:before="120"/>
              <w:jc w:val="center"/>
            </w:pPr>
            <w:r>
              <w:t>55-65</w:t>
            </w:r>
          </w:p>
        </w:tc>
      </w:tr>
      <w:tr w:rsidR="00000000">
        <w:tblPrEx>
          <w:tblCellMar>
            <w:top w:w="0" w:type="dxa"/>
            <w:bottom w:w="0" w:type="dxa"/>
          </w:tblCellMar>
        </w:tblPrEx>
        <w:tc>
          <w:tcPr>
            <w:tcW w:w="3684" w:type="dxa"/>
            <w:tcBorders>
              <w:top w:val="nil"/>
              <w:bottom w:val="nil"/>
            </w:tcBorders>
          </w:tcPr>
          <w:p w:rsidR="00000000" w:rsidRDefault="00BF2FE7">
            <w:pPr>
              <w:tabs>
                <w:tab w:val="left" w:pos="2268"/>
                <w:tab w:val="right" w:pos="6237"/>
              </w:tabs>
              <w:spacing w:before="120"/>
            </w:pPr>
            <w:r>
              <w:t>Рабочий ток, А</w:t>
            </w:r>
          </w:p>
        </w:tc>
        <w:tc>
          <w:tcPr>
            <w:tcW w:w="921" w:type="dxa"/>
            <w:tcBorders>
              <w:top w:val="nil"/>
              <w:bottom w:val="nil"/>
            </w:tcBorders>
          </w:tcPr>
          <w:p w:rsidR="00000000" w:rsidRDefault="00BF2FE7">
            <w:pPr>
              <w:tabs>
                <w:tab w:val="left" w:pos="2268"/>
                <w:tab w:val="right" w:pos="6237"/>
              </w:tabs>
              <w:spacing w:before="120"/>
              <w:jc w:val="center"/>
            </w:pPr>
            <w:r>
              <w:t>55-65</w:t>
            </w:r>
          </w:p>
        </w:tc>
        <w:tc>
          <w:tcPr>
            <w:tcW w:w="921" w:type="dxa"/>
            <w:tcBorders>
              <w:top w:val="nil"/>
              <w:bottom w:val="nil"/>
            </w:tcBorders>
          </w:tcPr>
          <w:p w:rsidR="00000000" w:rsidRDefault="00BF2FE7">
            <w:pPr>
              <w:tabs>
                <w:tab w:val="left" w:pos="2268"/>
                <w:tab w:val="right" w:pos="6237"/>
              </w:tabs>
              <w:spacing w:before="120"/>
              <w:jc w:val="center"/>
            </w:pPr>
            <w:r>
              <w:t>55-65</w:t>
            </w:r>
          </w:p>
        </w:tc>
        <w:tc>
          <w:tcPr>
            <w:tcW w:w="921" w:type="dxa"/>
            <w:tcBorders>
              <w:top w:val="nil"/>
              <w:bottom w:val="nil"/>
            </w:tcBorders>
          </w:tcPr>
          <w:p w:rsidR="00000000" w:rsidRDefault="00BF2FE7">
            <w:pPr>
              <w:tabs>
                <w:tab w:val="left" w:pos="2268"/>
                <w:tab w:val="right" w:pos="6237"/>
              </w:tabs>
              <w:spacing w:before="120"/>
              <w:jc w:val="center"/>
            </w:pPr>
            <w:r>
              <w:t>130-140</w:t>
            </w:r>
          </w:p>
        </w:tc>
      </w:tr>
      <w:tr w:rsidR="00000000">
        <w:tblPrEx>
          <w:tblCellMar>
            <w:top w:w="0" w:type="dxa"/>
            <w:bottom w:w="0" w:type="dxa"/>
          </w:tblCellMar>
        </w:tblPrEx>
        <w:tc>
          <w:tcPr>
            <w:tcW w:w="3684" w:type="dxa"/>
            <w:tcBorders>
              <w:top w:val="nil"/>
            </w:tcBorders>
          </w:tcPr>
          <w:p w:rsidR="00000000" w:rsidRDefault="00BF2FE7">
            <w:pPr>
              <w:tabs>
                <w:tab w:val="left" w:pos="2268"/>
                <w:tab w:val="right" w:pos="6237"/>
              </w:tabs>
              <w:spacing w:before="120" w:after="120"/>
            </w:pPr>
            <w:r>
              <w:t>Удельный расход электроэнергии на 1 кг активного хлора, кВт</w:t>
            </w:r>
            <w:r>
              <w:sym w:font="Symbol" w:char="F0D7"/>
            </w:r>
            <w:r>
              <w:t>ч</w:t>
            </w:r>
          </w:p>
        </w:tc>
        <w:tc>
          <w:tcPr>
            <w:tcW w:w="921" w:type="dxa"/>
            <w:tcBorders>
              <w:top w:val="nil"/>
            </w:tcBorders>
          </w:tcPr>
          <w:p w:rsidR="00000000" w:rsidRDefault="00BF2FE7">
            <w:pPr>
              <w:tabs>
                <w:tab w:val="left" w:pos="2268"/>
                <w:tab w:val="right" w:pos="6237"/>
              </w:tabs>
              <w:spacing w:before="120"/>
              <w:jc w:val="center"/>
            </w:pPr>
            <w:r>
              <w:t>7-9</w:t>
            </w:r>
          </w:p>
        </w:tc>
        <w:tc>
          <w:tcPr>
            <w:tcW w:w="921" w:type="dxa"/>
            <w:tcBorders>
              <w:top w:val="nil"/>
            </w:tcBorders>
          </w:tcPr>
          <w:p w:rsidR="00000000" w:rsidRDefault="00BF2FE7">
            <w:pPr>
              <w:tabs>
                <w:tab w:val="left" w:pos="2268"/>
                <w:tab w:val="right" w:pos="6237"/>
              </w:tabs>
              <w:spacing w:before="120"/>
              <w:jc w:val="center"/>
            </w:pPr>
            <w:r>
              <w:t>7-9</w:t>
            </w:r>
          </w:p>
        </w:tc>
        <w:tc>
          <w:tcPr>
            <w:tcW w:w="921" w:type="dxa"/>
            <w:tcBorders>
              <w:top w:val="nil"/>
            </w:tcBorders>
          </w:tcPr>
          <w:p w:rsidR="00000000" w:rsidRDefault="00BF2FE7">
            <w:pPr>
              <w:tabs>
                <w:tab w:val="left" w:pos="2268"/>
                <w:tab w:val="right" w:pos="6237"/>
              </w:tabs>
              <w:spacing w:before="120"/>
              <w:jc w:val="center"/>
            </w:pPr>
            <w:r>
              <w:t>8-10</w:t>
            </w:r>
          </w:p>
        </w:tc>
      </w:tr>
    </w:tbl>
    <w:p w:rsidR="00000000" w:rsidRDefault="00BF2FE7">
      <w:pPr>
        <w:tabs>
          <w:tab w:val="left" w:pos="2268"/>
          <w:tab w:val="right" w:pos="6237"/>
        </w:tabs>
        <w:spacing w:before="120"/>
        <w:ind w:firstLine="284"/>
        <w:jc w:val="both"/>
      </w:pPr>
      <w:r>
        <w:rPr>
          <w:b/>
        </w:rPr>
        <w:t>15.5.</w:t>
      </w:r>
      <w:r>
        <w:t xml:space="preserve"> На каждом объекте целесообразно устанавливать не более двух-трех параллельно работающих установок, из которых одна должна быть резервной.</w:t>
      </w:r>
    </w:p>
    <w:p w:rsidR="00000000" w:rsidRDefault="00BF2FE7">
      <w:pPr>
        <w:tabs>
          <w:tab w:val="left" w:pos="2268"/>
          <w:tab w:val="right" w:pos="6237"/>
        </w:tabs>
        <w:ind w:firstLine="284"/>
        <w:jc w:val="both"/>
      </w:pPr>
      <w:r>
        <w:rPr>
          <w:b/>
        </w:rPr>
        <w:t>15.6.</w:t>
      </w:r>
      <w:r>
        <w:t xml:space="preserve"> При проектировании элек</w:t>
      </w:r>
      <w:r>
        <w:t>тролизно-хлораторной установки р</w:t>
      </w:r>
      <w:r>
        <w:t>е</w:t>
      </w:r>
      <w:r>
        <w:t>комендуется использовать типовые и технорабочие проекты, выполне</w:t>
      </w:r>
      <w:r>
        <w:t>н</w:t>
      </w:r>
      <w:r>
        <w:t>ные Гипрокоммунводоканалом и ЦНИИЭП инженерного оборудования. Проекты разработаны для очистных сооружений с расходом хлора 1-200 кг/ч.</w:t>
      </w:r>
    </w:p>
    <w:p w:rsidR="00000000" w:rsidRDefault="00BF2FE7">
      <w:pPr>
        <w:tabs>
          <w:tab w:val="left" w:pos="2268"/>
          <w:tab w:val="right" w:pos="6237"/>
        </w:tabs>
        <w:ind w:firstLine="284"/>
        <w:jc w:val="both"/>
      </w:pPr>
      <w:r>
        <w:rPr>
          <w:b/>
        </w:rPr>
        <w:t>15.7.</w:t>
      </w:r>
      <w:r>
        <w:t xml:space="preserve"> Установки с комплектом технологического оборудования ра</w:t>
      </w:r>
      <w:r>
        <w:t>з</w:t>
      </w:r>
      <w:r>
        <w:t>мещают в здании, в котором предусмотрены помещение для электрол</w:t>
      </w:r>
      <w:r>
        <w:t>и</w:t>
      </w:r>
      <w:r>
        <w:t>зеров, насосно-дозировочное отделение, электрощитовая, венткамера и служебное помещение.</w:t>
      </w:r>
    </w:p>
    <w:p w:rsidR="00000000" w:rsidRDefault="00BF2FE7">
      <w:pPr>
        <w:tabs>
          <w:tab w:val="left" w:pos="2268"/>
          <w:tab w:val="right" w:pos="6237"/>
        </w:tabs>
        <w:ind w:firstLine="284"/>
        <w:jc w:val="both"/>
      </w:pPr>
      <w:r>
        <w:t>В помещении для электролизеров располагаются электролизные у</w:t>
      </w:r>
      <w:r>
        <w:t>с</w:t>
      </w:r>
      <w:r>
        <w:t>тан</w:t>
      </w:r>
      <w:r>
        <w:t>овки с системой вытяжной вентиляции, в насосно-дозировочном о</w:t>
      </w:r>
      <w:r>
        <w:t>т</w:t>
      </w:r>
      <w:r>
        <w:t>делении размещаются рабочие баки с дозирующими устройствами и насосное оборудование.</w:t>
      </w:r>
    </w:p>
    <w:p w:rsidR="00000000" w:rsidRDefault="00BF2FE7">
      <w:pPr>
        <w:tabs>
          <w:tab w:val="left" w:pos="2268"/>
          <w:tab w:val="right" w:pos="6237"/>
        </w:tabs>
        <w:ind w:firstLine="284"/>
        <w:jc w:val="both"/>
      </w:pPr>
      <w:r>
        <w:t>Помещение электрохозяйства предназначено для систем управления и контроля за работой электролизеров и насосов.</w:t>
      </w:r>
    </w:p>
    <w:p w:rsidR="00000000" w:rsidRDefault="00BF2FE7">
      <w:pPr>
        <w:tabs>
          <w:tab w:val="left" w:pos="2268"/>
          <w:tab w:val="right" w:pos="6237"/>
        </w:tabs>
        <w:ind w:firstLine="284"/>
        <w:jc w:val="both"/>
      </w:pPr>
      <w:r>
        <w:t>В проектах предусмотрено мокрое хранение соли с расположением растворных баков и баков-накопителей гипохлорита натрия вне зданий.</w:t>
      </w:r>
    </w:p>
    <w:p w:rsidR="00000000" w:rsidRDefault="00BF2FE7">
      <w:pPr>
        <w:tabs>
          <w:tab w:val="left" w:pos="2268"/>
          <w:tab w:val="right" w:pos="6237"/>
        </w:tabs>
        <w:ind w:firstLine="284"/>
        <w:jc w:val="both"/>
      </w:pPr>
      <w:r>
        <w:t>Допускается располагать установки на свободных площадях сущес</w:t>
      </w:r>
      <w:r>
        <w:t>т</w:t>
      </w:r>
      <w:r>
        <w:t>вующих помещений. В этом случае растворный узел предпочтительн</w:t>
      </w:r>
      <w:r>
        <w:t>о размещать на первом этаже здания или в подвальных помещениях вблизи от склада хранения соли. Электролизер рекомендуется устана</w:t>
      </w:r>
      <w:r>
        <w:t>в</w:t>
      </w:r>
      <w:r>
        <w:t>ливать в отдельном помещении. Возможно совместное расположение в одном помещении растворного узла, электролизера и бака-накопителя гипохлорита натрия. Раствор гипохлорита натрия должен поступать в бак-накопитель самотеком. Перепад высоты между сливным вентилем электролизера и входным патрубком бака-накопителя должен быть не менее 0,3 м.</w:t>
      </w:r>
    </w:p>
    <w:p w:rsidR="00000000" w:rsidRDefault="00BF2FE7">
      <w:pPr>
        <w:tabs>
          <w:tab w:val="left" w:pos="2268"/>
          <w:tab w:val="right" w:pos="6237"/>
        </w:tabs>
        <w:ind w:firstLine="284"/>
        <w:jc w:val="both"/>
      </w:pPr>
      <w:r>
        <w:t>Помещения должны быть обеспечены подводкой в</w:t>
      </w:r>
      <w:r>
        <w:t>одопроводной в</w:t>
      </w:r>
      <w:r>
        <w:t>о</w:t>
      </w:r>
      <w:r>
        <w:t>ды для приготовления раствора соли и промывки растворного бака, электролизера, бака-накопителя и соединяющих их магистралей после работы. Соответственно должен быть обеспечен слив промывной воды в систему водоотведения.</w:t>
      </w:r>
    </w:p>
    <w:p w:rsidR="00000000" w:rsidRDefault="00BF2FE7">
      <w:pPr>
        <w:tabs>
          <w:tab w:val="left" w:pos="2268"/>
          <w:tab w:val="right" w:pos="6237"/>
        </w:tabs>
        <w:ind w:firstLine="284"/>
        <w:jc w:val="both"/>
      </w:pPr>
      <w:r>
        <w:rPr>
          <w:b/>
        </w:rPr>
        <w:t>15.8.</w:t>
      </w:r>
      <w:r>
        <w:t xml:space="preserve"> Выпрямительный агрегат, переполюсатор, шкаф управления и систему аварийной сигнализации целесообразно устанавливать в ди</w:t>
      </w:r>
      <w:r>
        <w:t>с</w:t>
      </w:r>
      <w:r>
        <w:t>петчерском пункте. Шкаф управления рекомендуется крепить на стене в зависимости от планировки помещения и размещения оборудования.</w:t>
      </w:r>
    </w:p>
    <w:p w:rsidR="00000000" w:rsidRDefault="00BF2FE7">
      <w:pPr>
        <w:tabs>
          <w:tab w:val="left" w:pos="2268"/>
          <w:tab w:val="right" w:pos="6237"/>
        </w:tabs>
        <w:ind w:firstLine="284"/>
        <w:jc w:val="both"/>
      </w:pPr>
      <w:r>
        <w:t>Монтаж электрообору</w:t>
      </w:r>
      <w:r>
        <w:t>дования следует производить согласно эле</w:t>
      </w:r>
      <w:r>
        <w:t>к</w:t>
      </w:r>
      <w:r>
        <w:t>трической схеме установки и «Правилам эксплуатации электрических установок».</w:t>
      </w:r>
    </w:p>
    <w:p w:rsidR="00000000" w:rsidRDefault="00BF2FE7">
      <w:pPr>
        <w:tabs>
          <w:tab w:val="left" w:pos="2268"/>
          <w:tab w:val="right" w:pos="6237"/>
        </w:tabs>
        <w:ind w:firstLine="284"/>
        <w:jc w:val="both"/>
      </w:pPr>
      <w:r>
        <w:rPr>
          <w:b/>
        </w:rPr>
        <w:t>15.9.</w:t>
      </w:r>
      <w:r>
        <w:t xml:space="preserve"> Разводку трубопроводов необходимо выполнять из антикорр</w:t>
      </w:r>
      <w:r>
        <w:t>о</w:t>
      </w:r>
      <w:r>
        <w:t>зионного материала, разрешенного Минздравом СССР к применению в хозяйственно-питьевом водоснабжении.</w:t>
      </w:r>
    </w:p>
    <w:p w:rsidR="00000000" w:rsidRDefault="00BF2FE7">
      <w:pPr>
        <w:pStyle w:val="1"/>
        <w:rPr>
          <w:b/>
        </w:rPr>
      </w:pPr>
      <w:r>
        <w:rPr>
          <w:b/>
        </w:rPr>
        <w:t xml:space="preserve">УСТАНОВКИ ТИПА «ПОТОК» </w:t>
      </w:r>
      <w:r>
        <w:rPr>
          <w:b/>
        </w:rPr>
        <w:br/>
        <w:t>ДЛЯ ОБЕЗЗАРАЖИВАНИЯ В</w:t>
      </w:r>
      <w:r>
        <w:rPr>
          <w:b/>
        </w:rPr>
        <w:t>О</w:t>
      </w:r>
      <w:r>
        <w:rPr>
          <w:b/>
        </w:rPr>
        <w:t>ДЫ ПРЯМЫМ ЭЛЕКТРОЛИЗОМ</w:t>
      </w:r>
    </w:p>
    <w:p w:rsidR="00000000" w:rsidRDefault="00BF2FE7">
      <w:pPr>
        <w:tabs>
          <w:tab w:val="left" w:pos="2268"/>
          <w:tab w:val="right" w:pos="6237"/>
        </w:tabs>
        <w:ind w:firstLine="284"/>
        <w:jc w:val="both"/>
      </w:pPr>
      <w:r>
        <w:rPr>
          <w:b/>
        </w:rPr>
        <w:t>15.10.</w:t>
      </w:r>
      <w:r>
        <w:t xml:space="preserve"> Обеззараживание воды прямым электролизом является разн</w:t>
      </w:r>
      <w:r>
        <w:t>о</w:t>
      </w:r>
      <w:r>
        <w:t>видностью хлорирования. Сущность этого метода состоит в том, что под действием электрического тока и</w:t>
      </w:r>
      <w:r>
        <w:t>з хлоридов, находящихся в обрабат</w:t>
      </w:r>
      <w:r>
        <w:t>ы</w:t>
      </w:r>
      <w:r>
        <w:t>ваемой воде, образуется в основном активный хлор, который и обезз</w:t>
      </w:r>
      <w:r>
        <w:t>а</w:t>
      </w:r>
      <w:r>
        <w:t>раживает воду непосредственно в потоке.</w:t>
      </w:r>
    </w:p>
    <w:p w:rsidR="00000000" w:rsidRDefault="00BF2FE7">
      <w:pPr>
        <w:tabs>
          <w:tab w:val="left" w:pos="2268"/>
          <w:tab w:val="right" w:pos="6237"/>
        </w:tabs>
        <w:ind w:firstLine="284"/>
        <w:jc w:val="both"/>
      </w:pPr>
      <w:r>
        <w:t>Установки типа «Поток» предназначены для обеззараживания пр</w:t>
      </w:r>
      <w:r>
        <w:t>и</w:t>
      </w:r>
      <w:r>
        <w:t>родных вод, отвечающих требованиям ГОСТ 2874-82 при содержании хлоридов не менее 20 мг/л и жесткости не более 7 мг-экв/л.</w:t>
      </w:r>
    </w:p>
    <w:p w:rsidR="00000000" w:rsidRDefault="00BF2FE7">
      <w:pPr>
        <w:tabs>
          <w:tab w:val="left" w:pos="2268"/>
          <w:tab w:val="right" w:pos="6237"/>
        </w:tabs>
        <w:ind w:firstLine="284"/>
        <w:jc w:val="both"/>
      </w:pPr>
      <w:r>
        <w:rPr>
          <w:b/>
        </w:rPr>
        <w:t>15.11.</w:t>
      </w:r>
      <w:r>
        <w:t xml:space="preserve"> Установка работает следующим образом. Обрабатываемую воду под давлением подают снизу вверх в электролизер. Включают в</w:t>
      </w:r>
      <w:r>
        <w:t>ы</w:t>
      </w:r>
      <w:r>
        <w:t>прямительный агрегат и на токоподводы электродов подают постоянно</w:t>
      </w:r>
      <w:r>
        <w:t>е напряжение. Силу тока подбирают таким образом, чтобы величина о</w:t>
      </w:r>
      <w:r>
        <w:t>с</w:t>
      </w:r>
      <w:r>
        <w:t>таточного хлора в обработанной воде соответствовала требованиям ГОСТ 2874-82.</w:t>
      </w:r>
    </w:p>
    <w:p w:rsidR="00000000" w:rsidRDefault="00BF2FE7">
      <w:pPr>
        <w:tabs>
          <w:tab w:val="left" w:pos="2268"/>
          <w:tab w:val="right" w:pos="6237"/>
        </w:tabs>
        <w:ind w:firstLine="284"/>
        <w:jc w:val="both"/>
      </w:pPr>
      <w:r>
        <w:rPr>
          <w:b/>
        </w:rPr>
        <w:t>15.12.</w:t>
      </w:r>
      <w:r>
        <w:t xml:space="preserve"> Техническая характеристика установки, серийно выпускаемой отечественной промышленностью, приведена в табл. 23.</w:t>
      </w:r>
    </w:p>
    <w:p w:rsidR="00000000" w:rsidRDefault="00BF2FE7">
      <w:pPr>
        <w:tabs>
          <w:tab w:val="left" w:pos="2268"/>
          <w:tab w:val="right" w:pos="6237"/>
        </w:tabs>
        <w:spacing w:after="120"/>
        <w:ind w:firstLine="284"/>
        <w:jc w:val="right"/>
      </w:pPr>
    </w:p>
    <w:p w:rsidR="00000000" w:rsidRDefault="00BF2FE7">
      <w:pPr>
        <w:tabs>
          <w:tab w:val="left" w:pos="2268"/>
          <w:tab w:val="right" w:pos="6237"/>
        </w:tabs>
        <w:spacing w:after="120"/>
        <w:ind w:firstLine="284"/>
        <w:jc w:val="right"/>
      </w:pPr>
      <w:r>
        <w:t>Таблица 23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77"/>
        <w:gridCol w:w="2375"/>
      </w:tblGrid>
      <w:tr w:rsidR="00000000">
        <w:tblPrEx>
          <w:tblCellMar>
            <w:top w:w="0" w:type="dxa"/>
            <w:bottom w:w="0" w:type="dxa"/>
          </w:tblCellMar>
        </w:tblPrEx>
        <w:tc>
          <w:tcPr>
            <w:tcW w:w="4077" w:type="dxa"/>
          </w:tcPr>
          <w:p w:rsidR="00000000" w:rsidRDefault="00BF2FE7">
            <w:pPr>
              <w:tabs>
                <w:tab w:val="left" w:pos="2268"/>
                <w:tab w:val="right" w:pos="6237"/>
              </w:tabs>
              <w:spacing w:before="60" w:after="60"/>
              <w:jc w:val="center"/>
            </w:pPr>
            <w:r>
              <w:t>Показатель</w:t>
            </w:r>
          </w:p>
        </w:tc>
        <w:tc>
          <w:tcPr>
            <w:tcW w:w="2375" w:type="dxa"/>
          </w:tcPr>
          <w:p w:rsidR="00000000" w:rsidRDefault="00BF2FE7">
            <w:pPr>
              <w:tabs>
                <w:tab w:val="left" w:pos="2268"/>
                <w:tab w:val="right" w:pos="6237"/>
              </w:tabs>
              <w:spacing w:before="60" w:after="60"/>
              <w:jc w:val="center"/>
            </w:pPr>
            <w:r>
              <w:t>Значение показателя</w:t>
            </w:r>
          </w:p>
        </w:tc>
      </w:tr>
      <w:tr w:rsidR="00000000">
        <w:tblPrEx>
          <w:tblCellMar>
            <w:top w:w="0" w:type="dxa"/>
            <w:bottom w:w="0" w:type="dxa"/>
          </w:tblCellMar>
        </w:tblPrEx>
        <w:tc>
          <w:tcPr>
            <w:tcW w:w="4077" w:type="dxa"/>
            <w:tcBorders>
              <w:bottom w:val="nil"/>
            </w:tcBorders>
          </w:tcPr>
          <w:p w:rsidR="00000000" w:rsidRDefault="00BF2FE7">
            <w:pPr>
              <w:tabs>
                <w:tab w:val="left" w:pos="2268"/>
                <w:tab w:val="right" w:pos="6237"/>
              </w:tabs>
              <w:spacing w:before="120"/>
            </w:pPr>
            <w:r>
              <w:t>Производительность*, м</w:t>
            </w:r>
            <w:r>
              <w:rPr>
                <w:vertAlign w:val="superscript"/>
              </w:rPr>
              <w:t>3</w:t>
            </w:r>
            <w:r>
              <w:t>/ч</w:t>
            </w:r>
          </w:p>
        </w:tc>
        <w:tc>
          <w:tcPr>
            <w:tcW w:w="2375" w:type="dxa"/>
            <w:tcBorders>
              <w:bottom w:val="nil"/>
            </w:tcBorders>
          </w:tcPr>
          <w:p w:rsidR="00000000" w:rsidRDefault="00BF2FE7">
            <w:pPr>
              <w:tabs>
                <w:tab w:val="left" w:pos="2268"/>
                <w:tab w:val="right" w:pos="6237"/>
              </w:tabs>
              <w:spacing w:before="120"/>
              <w:jc w:val="center"/>
            </w:pPr>
            <w:r>
              <w:t>15</w:t>
            </w:r>
            <w:r>
              <w:sym w:font="Symbol" w:char="F02D"/>
            </w:r>
            <w:r>
              <w:t>100</w:t>
            </w:r>
          </w:p>
        </w:tc>
      </w:tr>
      <w:tr w:rsidR="00000000">
        <w:tblPrEx>
          <w:tblCellMar>
            <w:top w:w="0" w:type="dxa"/>
            <w:bottom w:w="0" w:type="dxa"/>
          </w:tblCellMar>
        </w:tblPrEx>
        <w:tc>
          <w:tcPr>
            <w:tcW w:w="4077" w:type="dxa"/>
            <w:tcBorders>
              <w:top w:val="nil"/>
              <w:bottom w:val="nil"/>
            </w:tcBorders>
          </w:tcPr>
          <w:p w:rsidR="00000000" w:rsidRDefault="00BF2FE7">
            <w:pPr>
              <w:tabs>
                <w:tab w:val="left" w:pos="2268"/>
                <w:tab w:val="right" w:pos="6237"/>
              </w:tabs>
              <w:spacing w:before="120"/>
            </w:pPr>
            <w:r>
              <w:t>Номинальная мощность, кВт</w:t>
            </w:r>
          </w:p>
        </w:tc>
        <w:tc>
          <w:tcPr>
            <w:tcW w:w="2375" w:type="dxa"/>
            <w:tcBorders>
              <w:top w:val="nil"/>
              <w:bottom w:val="nil"/>
            </w:tcBorders>
          </w:tcPr>
          <w:p w:rsidR="00000000" w:rsidRDefault="00BF2FE7">
            <w:pPr>
              <w:tabs>
                <w:tab w:val="left" w:pos="2268"/>
                <w:tab w:val="right" w:pos="6237"/>
              </w:tabs>
              <w:spacing w:before="120"/>
              <w:jc w:val="center"/>
            </w:pPr>
            <w:r>
              <w:t>7,6</w:t>
            </w:r>
          </w:p>
        </w:tc>
      </w:tr>
      <w:tr w:rsidR="00000000">
        <w:tblPrEx>
          <w:tblCellMar>
            <w:top w:w="0" w:type="dxa"/>
            <w:bottom w:w="0" w:type="dxa"/>
          </w:tblCellMar>
        </w:tblPrEx>
        <w:tc>
          <w:tcPr>
            <w:tcW w:w="4077" w:type="dxa"/>
            <w:tcBorders>
              <w:top w:val="nil"/>
              <w:bottom w:val="nil"/>
            </w:tcBorders>
          </w:tcPr>
          <w:p w:rsidR="00000000" w:rsidRDefault="00BF2FE7">
            <w:pPr>
              <w:tabs>
                <w:tab w:val="left" w:pos="2268"/>
                <w:tab w:val="right" w:pos="6237"/>
              </w:tabs>
              <w:spacing w:before="120"/>
            </w:pPr>
            <w:r>
              <w:t>Напряжение питания, В</w:t>
            </w:r>
          </w:p>
        </w:tc>
        <w:tc>
          <w:tcPr>
            <w:tcW w:w="2375" w:type="dxa"/>
            <w:tcBorders>
              <w:top w:val="nil"/>
              <w:bottom w:val="nil"/>
            </w:tcBorders>
          </w:tcPr>
          <w:p w:rsidR="00000000" w:rsidRDefault="00BF2FE7">
            <w:pPr>
              <w:tabs>
                <w:tab w:val="left" w:pos="2268"/>
                <w:tab w:val="right" w:pos="6237"/>
              </w:tabs>
              <w:spacing w:before="120"/>
              <w:jc w:val="center"/>
            </w:pPr>
            <w:r>
              <w:t>380 (</w:t>
            </w:r>
            <w:r>
              <w:sym w:font="Symbol" w:char="F0B1"/>
            </w:r>
            <w:r>
              <w:t xml:space="preserve"> 10 %)</w:t>
            </w:r>
          </w:p>
        </w:tc>
      </w:tr>
      <w:tr w:rsidR="00000000">
        <w:tblPrEx>
          <w:tblCellMar>
            <w:top w:w="0" w:type="dxa"/>
            <w:bottom w:w="0" w:type="dxa"/>
          </w:tblCellMar>
        </w:tblPrEx>
        <w:tc>
          <w:tcPr>
            <w:tcW w:w="4077" w:type="dxa"/>
            <w:tcBorders>
              <w:top w:val="nil"/>
              <w:bottom w:val="nil"/>
            </w:tcBorders>
          </w:tcPr>
          <w:p w:rsidR="00000000" w:rsidRDefault="00BF2FE7">
            <w:pPr>
              <w:tabs>
                <w:tab w:val="left" w:pos="2268"/>
                <w:tab w:val="right" w:pos="6237"/>
              </w:tabs>
              <w:spacing w:before="120"/>
            </w:pPr>
            <w:r>
              <w:t>Рабочее напряжение на элекьолдах, В</w:t>
            </w:r>
          </w:p>
        </w:tc>
        <w:tc>
          <w:tcPr>
            <w:tcW w:w="2375" w:type="dxa"/>
            <w:tcBorders>
              <w:top w:val="nil"/>
              <w:bottom w:val="nil"/>
            </w:tcBorders>
          </w:tcPr>
          <w:p w:rsidR="00000000" w:rsidRDefault="00BF2FE7">
            <w:pPr>
              <w:tabs>
                <w:tab w:val="left" w:pos="2268"/>
                <w:tab w:val="right" w:pos="6237"/>
              </w:tabs>
              <w:spacing w:before="120"/>
              <w:jc w:val="center"/>
            </w:pPr>
            <w:r>
              <w:t>6</w:t>
            </w:r>
            <w:r>
              <w:sym w:font="Symbol" w:char="F02D"/>
            </w:r>
            <w:r>
              <w:t>12</w:t>
            </w:r>
          </w:p>
        </w:tc>
      </w:tr>
      <w:tr w:rsidR="00000000">
        <w:tblPrEx>
          <w:tblCellMar>
            <w:top w:w="0" w:type="dxa"/>
            <w:bottom w:w="0" w:type="dxa"/>
          </w:tblCellMar>
        </w:tblPrEx>
        <w:tc>
          <w:tcPr>
            <w:tcW w:w="4077" w:type="dxa"/>
            <w:tcBorders>
              <w:top w:val="nil"/>
              <w:bottom w:val="nil"/>
            </w:tcBorders>
          </w:tcPr>
          <w:p w:rsidR="00000000" w:rsidRDefault="00BF2FE7">
            <w:pPr>
              <w:tabs>
                <w:tab w:val="left" w:pos="2268"/>
                <w:tab w:val="right" w:pos="6237"/>
              </w:tabs>
              <w:spacing w:before="120"/>
            </w:pPr>
            <w:r>
              <w:t>Рабочий ток, А</w:t>
            </w:r>
          </w:p>
        </w:tc>
        <w:tc>
          <w:tcPr>
            <w:tcW w:w="2375" w:type="dxa"/>
            <w:tcBorders>
              <w:top w:val="nil"/>
              <w:bottom w:val="nil"/>
            </w:tcBorders>
          </w:tcPr>
          <w:p w:rsidR="00000000" w:rsidRDefault="00BF2FE7">
            <w:pPr>
              <w:tabs>
                <w:tab w:val="left" w:pos="2268"/>
                <w:tab w:val="right" w:pos="6237"/>
              </w:tabs>
              <w:spacing w:before="120"/>
              <w:jc w:val="center"/>
            </w:pPr>
            <w:r>
              <w:t>Не более 600</w:t>
            </w:r>
          </w:p>
        </w:tc>
      </w:tr>
      <w:tr w:rsidR="00000000">
        <w:tblPrEx>
          <w:tblCellMar>
            <w:top w:w="0" w:type="dxa"/>
            <w:bottom w:w="0" w:type="dxa"/>
          </w:tblCellMar>
        </w:tblPrEx>
        <w:tc>
          <w:tcPr>
            <w:tcW w:w="4077" w:type="dxa"/>
            <w:tcBorders>
              <w:top w:val="nil"/>
            </w:tcBorders>
          </w:tcPr>
          <w:p w:rsidR="00000000" w:rsidRDefault="00BF2FE7">
            <w:pPr>
              <w:tabs>
                <w:tab w:val="left" w:pos="2268"/>
                <w:tab w:val="right" w:pos="6237"/>
              </w:tabs>
              <w:spacing w:before="120" w:after="120"/>
            </w:pPr>
            <w:r>
              <w:t>Давление в камере, Па (кгс/см</w:t>
            </w:r>
            <w:r>
              <w:rPr>
                <w:vertAlign w:val="superscript"/>
              </w:rPr>
              <w:t>2</w:t>
            </w:r>
            <w:r>
              <w:t>)</w:t>
            </w:r>
          </w:p>
        </w:tc>
        <w:tc>
          <w:tcPr>
            <w:tcW w:w="2375" w:type="dxa"/>
            <w:tcBorders>
              <w:top w:val="nil"/>
            </w:tcBorders>
          </w:tcPr>
          <w:p w:rsidR="00000000" w:rsidRDefault="00BF2FE7">
            <w:pPr>
              <w:tabs>
                <w:tab w:val="left" w:pos="2268"/>
                <w:tab w:val="right" w:pos="6237"/>
              </w:tabs>
              <w:spacing w:before="120" w:after="120"/>
              <w:jc w:val="center"/>
            </w:pPr>
            <w:r>
              <w:t>0,</w:t>
            </w:r>
            <w:r>
              <w:t>5 (5)</w:t>
            </w:r>
          </w:p>
        </w:tc>
      </w:tr>
    </w:tbl>
    <w:p w:rsidR="00000000" w:rsidRDefault="00BF2FE7">
      <w:pPr>
        <w:tabs>
          <w:tab w:val="left" w:pos="2268"/>
          <w:tab w:val="right" w:pos="6237"/>
        </w:tabs>
        <w:spacing w:before="120" w:after="120"/>
        <w:ind w:firstLine="284"/>
        <w:jc w:val="both"/>
      </w:pPr>
      <w:r>
        <w:t>* Зависит от содержания хлоридов, сульфатов и требуемой дозы хл</w:t>
      </w:r>
      <w:r>
        <w:t>о</w:t>
      </w:r>
      <w:r>
        <w:t>ра на обеззараживание воды.</w:t>
      </w:r>
    </w:p>
    <w:p w:rsidR="00000000" w:rsidRDefault="00BF2FE7">
      <w:pPr>
        <w:tabs>
          <w:tab w:val="left" w:pos="2268"/>
          <w:tab w:val="right" w:pos="6237"/>
        </w:tabs>
        <w:ind w:firstLine="284"/>
        <w:jc w:val="both"/>
      </w:pPr>
      <w:r>
        <w:t>Для конкретного объекта производительность установки может быть определена по номограмме (черт. 45). Взаимное влияние сульфатов и хлоридов на процесс электролиза определяется коэффициентом К</w:t>
      </w:r>
      <w:r>
        <w:rPr>
          <w:vertAlign w:val="subscript"/>
        </w:rPr>
        <w:t>с</w:t>
      </w:r>
      <w:r>
        <w:t xml:space="preserve"> (точка 1). Данные по концентрации хлоридов и величине коэффициента К</w:t>
      </w:r>
      <w:r>
        <w:rPr>
          <w:vertAlign w:val="subscript"/>
        </w:rPr>
        <w:t>с</w:t>
      </w:r>
      <w:r>
        <w:t xml:space="preserve"> позволяют установить выход хлора по току (точка 2). Выход хлора по току при заданной токовой нагрузке (точка</w:t>
      </w:r>
      <w:r>
        <w:rPr>
          <w:lang w:val="en-US"/>
        </w:rPr>
        <w:t xml:space="preserve"> 3)</w:t>
      </w:r>
      <w:r>
        <w:t xml:space="preserve"> и требуемая доза хлора (точка 4) опреде</w:t>
      </w:r>
      <w:r>
        <w:t>ляют максимально возможную производительность у</w:t>
      </w:r>
      <w:r>
        <w:t>с</w:t>
      </w:r>
      <w:r>
        <w:t>тановки (точка</w:t>
      </w:r>
      <w:r>
        <w:rPr>
          <w:lang w:val="en-US"/>
        </w:rPr>
        <w:t xml:space="preserve"> 5) </w:t>
      </w:r>
      <w:r>
        <w:t>на объекте применения.</w:t>
      </w:r>
    </w:p>
    <w:p w:rsidR="00000000" w:rsidRDefault="00BF2FE7">
      <w:pPr>
        <w:pStyle w:val="1"/>
        <w:spacing w:after="0"/>
        <w:rPr>
          <w:lang w:val="en-US"/>
        </w:rPr>
      </w:pPr>
      <w:r>
        <w:pict>
          <v:shape id="_x0000_i1160" type="#_x0000_t75" style="width:311.25pt;height:210pt">
            <v:imagedata r:id="rId221" o:title=""/>
          </v:shape>
        </w:pict>
      </w:r>
    </w:p>
    <w:p w:rsidR="00000000" w:rsidRDefault="00BF2FE7">
      <w:pPr>
        <w:pStyle w:val="1"/>
      </w:pPr>
      <w:r>
        <w:t xml:space="preserve">Черт. 45. Номограмма для определения производительности </w:t>
      </w:r>
      <w:r>
        <w:br/>
        <w:t>установки типа «Поток»</w:t>
      </w:r>
    </w:p>
    <w:p w:rsidR="00000000" w:rsidRDefault="00BF2FE7">
      <w:pPr>
        <w:tabs>
          <w:tab w:val="left" w:pos="2268"/>
          <w:tab w:val="right" w:pos="6237"/>
        </w:tabs>
        <w:ind w:firstLine="284"/>
        <w:jc w:val="both"/>
      </w:pPr>
      <w:r>
        <w:rPr>
          <w:b/>
        </w:rPr>
        <w:t>15.13.</w:t>
      </w:r>
      <w:r>
        <w:t xml:space="preserve"> Независимо от применяемых схем водоснабжения места ра</w:t>
      </w:r>
      <w:r>
        <w:t>с</w:t>
      </w:r>
      <w:r>
        <w:t>положения установок для обеззараживания прямым электролизом об</w:t>
      </w:r>
      <w:r>
        <w:t>у</w:t>
      </w:r>
      <w:r>
        <w:t>словлены сущностью метода: они должны всегда располагаться перед контактными емкостями (резервуарами чистой воды, водонапорными башнями и т. п.), которые, так же как в случае обычного хлорирования, позволяют обеспечив</w:t>
      </w:r>
      <w:r>
        <w:t>ать необходимое время контакта.</w:t>
      </w:r>
    </w:p>
    <w:p w:rsidR="00000000" w:rsidRDefault="00BF2FE7">
      <w:pPr>
        <w:tabs>
          <w:tab w:val="left" w:pos="2268"/>
          <w:tab w:val="right" w:pos="6237"/>
        </w:tabs>
        <w:ind w:firstLine="284"/>
        <w:jc w:val="both"/>
      </w:pPr>
      <w:r>
        <w:rPr>
          <w:b/>
        </w:rPr>
        <w:t>15.14.</w:t>
      </w:r>
      <w:r>
        <w:t xml:space="preserve"> Установки должны эксплуатироваться в помещении с темп</w:t>
      </w:r>
      <w:r>
        <w:t>е</w:t>
      </w:r>
      <w:r>
        <w:t>ратурой от 1 до 35 °С и относительной влажностью до 80 %. На одном объекте целесообразно устанавливать не более 2—3 параллельно раб</w:t>
      </w:r>
      <w:r>
        <w:t>о</w:t>
      </w:r>
      <w:r>
        <w:t>тающих установок, из которых одна резервная.</w:t>
      </w:r>
    </w:p>
    <w:p w:rsidR="00000000" w:rsidRDefault="00BF2FE7">
      <w:pPr>
        <w:tabs>
          <w:tab w:val="left" w:pos="2268"/>
          <w:tab w:val="right" w:pos="6237"/>
        </w:tabs>
        <w:ind w:firstLine="284"/>
        <w:jc w:val="both"/>
      </w:pPr>
      <w:r>
        <w:rPr>
          <w:b/>
        </w:rPr>
        <w:t>15.15.</w:t>
      </w:r>
      <w:r>
        <w:t xml:space="preserve"> При наличии в схеме водоснабжения установки для очистки воды (типа «Струя», установки или станции для обезжелезивания и др.) установки типа «Поток» целесообразно располагать в тех же помещен</w:t>
      </w:r>
      <w:r>
        <w:t>и</w:t>
      </w:r>
      <w:r>
        <w:t>ях.</w:t>
      </w:r>
    </w:p>
    <w:p w:rsidR="00000000" w:rsidRDefault="00BF2FE7">
      <w:pPr>
        <w:tabs>
          <w:tab w:val="left" w:pos="2268"/>
          <w:tab w:val="right" w:pos="6237"/>
        </w:tabs>
        <w:ind w:firstLine="284"/>
        <w:jc w:val="both"/>
      </w:pPr>
      <w:r>
        <w:rPr>
          <w:b/>
        </w:rPr>
        <w:t>15.16.</w:t>
      </w:r>
      <w:r>
        <w:t xml:space="preserve"> При использовании подземных вод, </w:t>
      </w:r>
      <w:r>
        <w:t>не требующих специал</w:t>
      </w:r>
      <w:r>
        <w:t>ь</w:t>
      </w:r>
      <w:r>
        <w:t>ной очистки и подаваемых в сборные резервуары, возможны различные варианты размещения аппаратуры. При наличии над скважиной павил</w:t>
      </w:r>
      <w:r>
        <w:t>ь</w:t>
      </w:r>
      <w:r>
        <w:t>она установку наиболее целесообразно размещать именно в нем. Когда павильон отсутствует или вода подается в сборный резервуар от н</w:t>
      </w:r>
      <w:r>
        <w:t>е</w:t>
      </w:r>
      <w:r>
        <w:t>скольких скважин, аппаратуру можно монтировать в насосной (второго подъема) или в небольшом отдельно стоящем здании. В тех случаях, когда вода поступает в водонапорную башню, а у ее основания имеется помещение, установку можно рас</w:t>
      </w:r>
      <w:r>
        <w:t>полагать на этих площ</w:t>
      </w:r>
      <w:r>
        <w:t>а</w:t>
      </w:r>
      <w:r>
        <w:t>дях.</w:t>
      </w:r>
    </w:p>
    <w:p w:rsidR="00000000" w:rsidRDefault="00BF2FE7">
      <w:pPr>
        <w:tabs>
          <w:tab w:val="left" w:pos="2268"/>
          <w:tab w:val="right" w:pos="6237"/>
        </w:tabs>
        <w:ind w:firstLine="284"/>
        <w:jc w:val="both"/>
      </w:pPr>
      <w:r>
        <w:t>Во всех случаях размещения установки электролизер необходимо у</w:t>
      </w:r>
      <w:r>
        <w:t>с</w:t>
      </w:r>
      <w:r>
        <w:t>танавливать на обводной линии основной магистрали, подающей воду в контактный резервуар.</w:t>
      </w:r>
    </w:p>
    <w:p w:rsidR="00000000" w:rsidRDefault="00BF2FE7">
      <w:pPr>
        <w:tabs>
          <w:tab w:val="left" w:pos="2268"/>
          <w:tab w:val="right" w:pos="6237"/>
        </w:tabs>
        <w:ind w:firstLine="284"/>
        <w:jc w:val="both"/>
      </w:pPr>
      <w:r>
        <w:t>На отрезке основной магистрали между подсоединениями обводной линии необходимо устанавливать задвижку. Подводящий трубопровод оборудуется измерителем расхода подаваемой воды.</w:t>
      </w:r>
    </w:p>
    <w:p w:rsidR="00000000" w:rsidRDefault="00BF2FE7">
      <w:pPr>
        <w:tabs>
          <w:tab w:val="left" w:pos="2268"/>
          <w:tab w:val="right" w:pos="6237"/>
        </w:tabs>
        <w:ind w:firstLine="284"/>
        <w:jc w:val="both"/>
      </w:pPr>
      <w:r>
        <w:rPr>
          <w:b/>
        </w:rPr>
        <w:t>15.17.</w:t>
      </w:r>
      <w:r>
        <w:t xml:space="preserve"> Монтаж блока электропитания установок следует производить в помещении согласно электрической схеме и ПУЭ. С целью снижения падения напряжения в соедини</w:t>
      </w:r>
      <w:r>
        <w:t>тельных кабелях расстояние между в</w:t>
      </w:r>
      <w:r>
        <w:t>ы</w:t>
      </w:r>
      <w:r>
        <w:t>прямителем и электролизером должно быть по возможности минимал</w:t>
      </w:r>
      <w:r>
        <w:t>ь</w:t>
      </w:r>
      <w:r>
        <w:t>ным.</w:t>
      </w:r>
    </w:p>
    <w:p w:rsidR="00000000" w:rsidRDefault="00BF2FE7">
      <w:pPr>
        <w:tabs>
          <w:tab w:val="left" w:pos="2268"/>
          <w:tab w:val="right" w:pos="6237"/>
        </w:tabs>
        <w:ind w:firstLine="284"/>
        <w:jc w:val="both"/>
      </w:pPr>
      <w:r>
        <w:rPr>
          <w:b/>
        </w:rPr>
        <w:t>15.18.</w:t>
      </w:r>
      <w:r>
        <w:t xml:space="preserve"> При привязке и монтаже установок можно пользоваться «Схемами компоновок установок для обеззараживания природных и сточных вод прямым электролизом», разработанными Гипрокоммунв</w:t>
      </w:r>
      <w:r>
        <w:t>о</w:t>
      </w:r>
      <w:r>
        <w:t>докан</w:t>
      </w:r>
      <w:r>
        <w:t>а</w:t>
      </w:r>
      <w:r>
        <w:t>лом.</w:t>
      </w:r>
    </w:p>
    <w:p w:rsidR="00000000" w:rsidRDefault="00BF2FE7">
      <w:pPr>
        <w:pStyle w:val="1"/>
        <w:rPr>
          <w:b/>
        </w:rPr>
      </w:pPr>
      <w:r>
        <w:rPr>
          <w:b/>
        </w:rPr>
        <w:t xml:space="preserve">16. МЕХАНИЧЕСКОЕ ОБЕЗВОЖИВАНИЕ ОСАДКОВ, </w:t>
      </w:r>
      <w:r>
        <w:rPr>
          <w:b/>
        </w:rPr>
        <w:br/>
        <w:t>ОБР</w:t>
      </w:r>
      <w:r>
        <w:rPr>
          <w:b/>
        </w:rPr>
        <w:t>А</w:t>
      </w:r>
      <w:r>
        <w:rPr>
          <w:b/>
        </w:rPr>
        <w:t>ЗУЮЩИХСЯ НА СТАНЦИЯХ ВОДОПОДГОТОВКИ</w:t>
      </w:r>
    </w:p>
    <w:p w:rsidR="00000000" w:rsidRDefault="00BF2FE7">
      <w:pPr>
        <w:pStyle w:val="1"/>
        <w:spacing w:before="0"/>
        <w:rPr>
          <w:b/>
        </w:rPr>
      </w:pPr>
      <w:r>
        <w:rPr>
          <w:b/>
        </w:rPr>
        <w:t>НАЗНАЧЕНИЕ И ОБЛАСТЬ ПРИМЕНЕНИЯ</w:t>
      </w:r>
    </w:p>
    <w:p w:rsidR="00000000" w:rsidRDefault="00BF2FE7">
      <w:pPr>
        <w:tabs>
          <w:tab w:val="left" w:pos="2268"/>
          <w:tab w:val="right" w:pos="6237"/>
        </w:tabs>
        <w:ind w:firstLine="284"/>
        <w:jc w:val="both"/>
      </w:pPr>
      <w:r>
        <w:rPr>
          <w:b/>
        </w:rPr>
        <w:t>16.1.</w:t>
      </w:r>
      <w:r>
        <w:t xml:space="preserve"> Рассматриваемые методы и устройства предназначены для м</w:t>
      </w:r>
      <w:r>
        <w:t>е</w:t>
      </w:r>
      <w:r>
        <w:t>ханического обезвоживания осадков, образ</w:t>
      </w:r>
      <w:r>
        <w:t>ующихся на станциях осве</w:t>
      </w:r>
      <w:r>
        <w:t>т</w:t>
      </w:r>
      <w:r>
        <w:t>ления, обезжелезивания и умягчения природных вод, с использованием серийно выпускаемого отечественного оборудования.</w:t>
      </w:r>
    </w:p>
    <w:p w:rsidR="00000000" w:rsidRDefault="00BF2FE7">
      <w:pPr>
        <w:tabs>
          <w:tab w:val="left" w:pos="2268"/>
          <w:tab w:val="right" w:pos="6237"/>
        </w:tabs>
        <w:ind w:firstLine="284"/>
        <w:jc w:val="both"/>
      </w:pPr>
      <w:r>
        <w:rPr>
          <w:b/>
        </w:rPr>
        <w:t>16.2.</w:t>
      </w:r>
      <w:r>
        <w:t xml:space="preserve"> Механическое обезвоживание может найти применение при о</w:t>
      </w:r>
      <w:r>
        <w:t>б</w:t>
      </w:r>
      <w:r>
        <w:t>работке осадков, образующихся на станциях осветления природных вод, характеризуемых мутностью до 400 мг/л.</w:t>
      </w:r>
    </w:p>
    <w:p w:rsidR="00000000" w:rsidRDefault="00BF2FE7">
      <w:pPr>
        <w:tabs>
          <w:tab w:val="left" w:pos="2268"/>
          <w:tab w:val="right" w:pos="6237"/>
        </w:tabs>
        <w:ind w:firstLine="284"/>
        <w:jc w:val="both"/>
      </w:pPr>
      <w:r>
        <w:rPr>
          <w:b/>
        </w:rPr>
        <w:t>16.3.</w:t>
      </w:r>
      <w:r>
        <w:t xml:space="preserve"> Механическое обезвоживание осадков природных вод рекоме</w:t>
      </w:r>
      <w:r>
        <w:t>н</w:t>
      </w:r>
      <w:r>
        <w:t>дуется применять для осадков:</w:t>
      </w:r>
    </w:p>
    <w:p w:rsidR="00000000" w:rsidRDefault="00BF2FE7">
      <w:pPr>
        <w:tabs>
          <w:tab w:val="left" w:pos="2268"/>
          <w:tab w:val="right" w:pos="6237"/>
        </w:tabs>
        <w:ind w:firstLine="284"/>
        <w:jc w:val="both"/>
      </w:pPr>
      <w:r>
        <w:t>образующихся на станциях обезжелезивания и умягчения подземных вод, - при отсутствии свободных территорий, вы</w:t>
      </w:r>
      <w:r>
        <w:t>соком уровне грунтовых вод и большом количестве атмосферных осадков;</w:t>
      </w:r>
    </w:p>
    <w:p w:rsidR="00000000" w:rsidRDefault="00BF2FE7">
      <w:pPr>
        <w:tabs>
          <w:tab w:val="left" w:pos="2268"/>
          <w:tab w:val="right" w:pos="6237"/>
        </w:tabs>
        <w:ind w:firstLine="284"/>
        <w:jc w:val="both"/>
      </w:pPr>
      <w:r>
        <w:t>поверхностных природных вод - при отсутствии свободных террит</w:t>
      </w:r>
      <w:r>
        <w:t>о</w:t>
      </w:r>
      <w:r>
        <w:t>рии и условий для естественного замораживания и оттаивания оса</w:t>
      </w:r>
      <w:r>
        <w:t>д</w:t>
      </w:r>
      <w:r>
        <w:t>ков.</w:t>
      </w:r>
    </w:p>
    <w:p w:rsidR="00000000" w:rsidRDefault="00BF2FE7">
      <w:pPr>
        <w:tabs>
          <w:tab w:val="left" w:pos="2268"/>
          <w:tab w:val="right" w:pos="6237"/>
        </w:tabs>
        <w:ind w:firstLine="284"/>
        <w:jc w:val="both"/>
      </w:pPr>
      <w:r>
        <w:rPr>
          <w:b/>
        </w:rPr>
        <w:t>16.4.</w:t>
      </w:r>
      <w:r>
        <w:t xml:space="preserve"> При дальнейшем рассмотрении технологических схем и уст</w:t>
      </w:r>
      <w:r>
        <w:t>а</w:t>
      </w:r>
      <w:r>
        <w:t>новок для обработки осадков принята следующая условная классифик</w:t>
      </w:r>
      <w:r>
        <w:t>а</w:t>
      </w:r>
      <w:r>
        <w:t>ция вод поверхностных водоисточников по их мутности и цветности (табл. 24) .</w:t>
      </w:r>
    </w:p>
    <w:p w:rsidR="00000000" w:rsidRDefault="00BF2FE7">
      <w:pPr>
        <w:tabs>
          <w:tab w:val="left" w:pos="2268"/>
          <w:tab w:val="right" w:pos="6237"/>
        </w:tabs>
        <w:spacing w:after="120"/>
        <w:ind w:firstLine="284"/>
        <w:jc w:val="right"/>
      </w:pPr>
      <w:r>
        <w:t>Таблица 24</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76"/>
        <w:gridCol w:w="2039"/>
        <w:gridCol w:w="2039"/>
      </w:tblGrid>
      <w:tr w:rsidR="00000000">
        <w:tblPrEx>
          <w:tblCellMar>
            <w:top w:w="0" w:type="dxa"/>
            <w:bottom w:w="0" w:type="dxa"/>
          </w:tblCellMar>
        </w:tblPrEx>
        <w:tc>
          <w:tcPr>
            <w:tcW w:w="2376" w:type="dxa"/>
          </w:tcPr>
          <w:p w:rsidR="00000000" w:rsidRDefault="00BF2FE7">
            <w:pPr>
              <w:tabs>
                <w:tab w:val="left" w:pos="2268"/>
                <w:tab w:val="right" w:pos="6237"/>
              </w:tabs>
              <w:spacing w:before="60" w:after="60"/>
              <w:jc w:val="center"/>
            </w:pPr>
            <w:r>
              <w:t>Воды</w:t>
            </w:r>
          </w:p>
        </w:tc>
        <w:tc>
          <w:tcPr>
            <w:tcW w:w="2039" w:type="dxa"/>
          </w:tcPr>
          <w:p w:rsidR="00000000" w:rsidRDefault="00BF2FE7">
            <w:pPr>
              <w:tabs>
                <w:tab w:val="left" w:pos="2268"/>
                <w:tab w:val="right" w:pos="6237"/>
              </w:tabs>
              <w:spacing w:before="60" w:after="60"/>
              <w:jc w:val="center"/>
            </w:pPr>
            <w:r>
              <w:t>Показатель качества</w:t>
            </w:r>
          </w:p>
        </w:tc>
        <w:tc>
          <w:tcPr>
            <w:tcW w:w="2039" w:type="dxa"/>
          </w:tcPr>
          <w:p w:rsidR="00000000" w:rsidRDefault="00BF2FE7">
            <w:pPr>
              <w:tabs>
                <w:tab w:val="left" w:pos="2268"/>
                <w:tab w:val="right" w:pos="6237"/>
              </w:tabs>
              <w:spacing w:before="60" w:after="60"/>
              <w:jc w:val="center"/>
            </w:pPr>
            <w:r>
              <w:t>Значение показат</w:t>
            </w:r>
            <w:r>
              <w:t>е</w:t>
            </w:r>
            <w:r>
              <w:t>ля</w:t>
            </w:r>
          </w:p>
        </w:tc>
      </w:tr>
      <w:tr w:rsidR="00000000">
        <w:tblPrEx>
          <w:tblCellMar>
            <w:top w:w="0" w:type="dxa"/>
            <w:bottom w:w="0" w:type="dxa"/>
          </w:tblCellMar>
        </w:tblPrEx>
        <w:tc>
          <w:tcPr>
            <w:tcW w:w="2376" w:type="dxa"/>
            <w:tcBorders>
              <w:bottom w:val="nil"/>
            </w:tcBorders>
          </w:tcPr>
          <w:p w:rsidR="00000000" w:rsidRDefault="00BF2FE7">
            <w:pPr>
              <w:tabs>
                <w:tab w:val="left" w:pos="2268"/>
                <w:tab w:val="right" w:pos="6237"/>
              </w:tabs>
              <w:spacing w:before="120"/>
            </w:pPr>
            <w:r>
              <w:t>Маломутные</w:t>
            </w:r>
          </w:p>
        </w:tc>
        <w:tc>
          <w:tcPr>
            <w:tcW w:w="2039" w:type="dxa"/>
            <w:tcBorders>
              <w:bottom w:val="nil"/>
            </w:tcBorders>
          </w:tcPr>
          <w:p w:rsidR="00000000" w:rsidRDefault="00BF2FE7">
            <w:pPr>
              <w:tabs>
                <w:tab w:val="left" w:pos="2268"/>
                <w:tab w:val="right" w:pos="6237"/>
              </w:tabs>
              <w:spacing w:before="120"/>
              <w:jc w:val="center"/>
            </w:pPr>
            <w:r>
              <w:t>Мутность, мг/л</w:t>
            </w:r>
          </w:p>
        </w:tc>
        <w:tc>
          <w:tcPr>
            <w:tcW w:w="2039" w:type="dxa"/>
            <w:tcBorders>
              <w:bottom w:val="nil"/>
            </w:tcBorders>
          </w:tcPr>
          <w:p w:rsidR="00000000" w:rsidRDefault="00BF2FE7">
            <w:pPr>
              <w:tabs>
                <w:tab w:val="left" w:pos="2268"/>
                <w:tab w:val="right" w:pos="6237"/>
              </w:tabs>
              <w:spacing w:before="120"/>
              <w:jc w:val="center"/>
            </w:pPr>
            <w:r>
              <w:sym w:font="Symbol" w:char="F0A3"/>
            </w:r>
            <w:r>
              <w:t xml:space="preserve"> 10</w:t>
            </w:r>
          </w:p>
        </w:tc>
      </w:tr>
      <w:tr w:rsidR="00000000">
        <w:tblPrEx>
          <w:tblCellMar>
            <w:top w:w="0" w:type="dxa"/>
            <w:bottom w:w="0" w:type="dxa"/>
          </w:tblCellMar>
        </w:tblPrEx>
        <w:tc>
          <w:tcPr>
            <w:tcW w:w="2376" w:type="dxa"/>
            <w:tcBorders>
              <w:top w:val="nil"/>
              <w:bottom w:val="nil"/>
            </w:tcBorders>
          </w:tcPr>
          <w:p w:rsidR="00000000" w:rsidRDefault="00BF2FE7">
            <w:pPr>
              <w:tabs>
                <w:tab w:val="left" w:pos="2268"/>
                <w:tab w:val="right" w:pos="6237"/>
              </w:tabs>
              <w:spacing w:before="120"/>
            </w:pPr>
            <w:r>
              <w:t>Пониженной мутности</w:t>
            </w:r>
          </w:p>
        </w:tc>
        <w:tc>
          <w:tcPr>
            <w:tcW w:w="2039" w:type="dxa"/>
            <w:tcBorders>
              <w:top w:val="nil"/>
              <w:bottom w:val="nil"/>
            </w:tcBorders>
          </w:tcPr>
          <w:p w:rsidR="00000000" w:rsidRDefault="00BF2FE7">
            <w:pPr>
              <w:tabs>
                <w:tab w:val="left" w:pos="2268"/>
                <w:tab w:val="right" w:pos="6237"/>
              </w:tabs>
              <w:spacing w:before="120"/>
              <w:jc w:val="center"/>
            </w:pPr>
            <w:r>
              <w:t>Т</w:t>
            </w:r>
            <w:r>
              <w:t>о же</w:t>
            </w:r>
          </w:p>
        </w:tc>
        <w:tc>
          <w:tcPr>
            <w:tcW w:w="2039" w:type="dxa"/>
            <w:tcBorders>
              <w:top w:val="nil"/>
              <w:bottom w:val="nil"/>
            </w:tcBorders>
          </w:tcPr>
          <w:p w:rsidR="00000000" w:rsidRDefault="00BF2FE7">
            <w:pPr>
              <w:tabs>
                <w:tab w:val="left" w:pos="2268"/>
                <w:tab w:val="right" w:pos="6237"/>
              </w:tabs>
              <w:spacing w:before="120"/>
              <w:jc w:val="center"/>
            </w:pPr>
            <w:r>
              <w:t>10</w:t>
            </w:r>
            <w:r>
              <w:sym w:font="Symbol" w:char="F02D"/>
            </w:r>
            <w:r>
              <w:t>50</w:t>
            </w:r>
          </w:p>
        </w:tc>
      </w:tr>
      <w:tr w:rsidR="00000000">
        <w:tblPrEx>
          <w:tblCellMar>
            <w:top w:w="0" w:type="dxa"/>
            <w:bottom w:w="0" w:type="dxa"/>
          </w:tblCellMar>
        </w:tblPrEx>
        <w:tc>
          <w:tcPr>
            <w:tcW w:w="2376" w:type="dxa"/>
            <w:tcBorders>
              <w:top w:val="nil"/>
              <w:bottom w:val="nil"/>
            </w:tcBorders>
          </w:tcPr>
          <w:p w:rsidR="00000000" w:rsidRDefault="00BF2FE7">
            <w:pPr>
              <w:tabs>
                <w:tab w:val="left" w:pos="2268"/>
                <w:tab w:val="right" w:pos="6237"/>
              </w:tabs>
              <w:spacing w:before="120"/>
            </w:pPr>
            <w:r>
              <w:t>Средней мутности</w:t>
            </w:r>
          </w:p>
        </w:tc>
        <w:tc>
          <w:tcPr>
            <w:tcW w:w="2039" w:type="dxa"/>
            <w:tcBorders>
              <w:top w:val="nil"/>
              <w:bottom w:val="nil"/>
            </w:tcBorders>
          </w:tcPr>
          <w:p w:rsidR="00000000" w:rsidRDefault="00BF2FE7">
            <w:pPr>
              <w:tabs>
                <w:tab w:val="left" w:pos="2268"/>
                <w:tab w:val="right" w:pos="6237"/>
              </w:tabs>
              <w:spacing w:before="120"/>
              <w:jc w:val="center"/>
            </w:pPr>
            <w:r>
              <w:t>«</w:t>
            </w:r>
          </w:p>
        </w:tc>
        <w:tc>
          <w:tcPr>
            <w:tcW w:w="2039" w:type="dxa"/>
            <w:tcBorders>
              <w:top w:val="nil"/>
              <w:bottom w:val="nil"/>
            </w:tcBorders>
          </w:tcPr>
          <w:p w:rsidR="00000000" w:rsidRDefault="00BF2FE7">
            <w:pPr>
              <w:tabs>
                <w:tab w:val="left" w:pos="2268"/>
                <w:tab w:val="right" w:pos="6237"/>
              </w:tabs>
              <w:spacing w:before="120"/>
              <w:jc w:val="center"/>
            </w:pPr>
            <w:r>
              <w:t>50</w:t>
            </w:r>
            <w:r>
              <w:sym w:font="Symbol" w:char="F02D"/>
            </w:r>
            <w:r>
              <w:t>100</w:t>
            </w:r>
          </w:p>
        </w:tc>
      </w:tr>
      <w:tr w:rsidR="00000000">
        <w:tblPrEx>
          <w:tblCellMar>
            <w:top w:w="0" w:type="dxa"/>
            <w:bottom w:w="0" w:type="dxa"/>
          </w:tblCellMar>
        </w:tblPrEx>
        <w:tc>
          <w:tcPr>
            <w:tcW w:w="2376" w:type="dxa"/>
            <w:tcBorders>
              <w:top w:val="nil"/>
              <w:bottom w:val="nil"/>
            </w:tcBorders>
          </w:tcPr>
          <w:p w:rsidR="00000000" w:rsidRDefault="00BF2FE7">
            <w:pPr>
              <w:tabs>
                <w:tab w:val="left" w:pos="2268"/>
                <w:tab w:val="right" w:pos="6237"/>
              </w:tabs>
              <w:spacing w:before="120"/>
            </w:pPr>
            <w:r>
              <w:t>Повышенной мутности</w:t>
            </w:r>
          </w:p>
        </w:tc>
        <w:tc>
          <w:tcPr>
            <w:tcW w:w="2039" w:type="dxa"/>
            <w:tcBorders>
              <w:top w:val="nil"/>
              <w:bottom w:val="nil"/>
            </w:tcBorders>
          </w:tcPr>
          <w:p w:rsidR="00000000" w:rsidRDefault="00BF2FE7">
            <w:pPr>
              <w:tabs>
                <w:tab w:val="left" w:pos="2268"/>
                <w:tab w:val="right" w:pos="6237"/>
              </w:tabs>
              <w:spacing w:before="120"/>
              <w:jc w:val="center"/>
            </w:pPr>
            <w:r>
              <w:t>«</w:t>
            </w:r>
          </w:p>
        </w:tc>
        <w:tc>
          <w:tcPr>
            <w:tcW w:w="2039" w:type="dxa"/>
            <w:tcBorders>
              <w:top w:val="nil"/>
              <w:bottom w:val="nil"/>
            </w:tcBorders>
          </w:tcPr>
          <w:p w:rsidR="00000000" w:rsidRDefault="00BF2FE7">
            <w:pPr>
              <w:tabs>
                <w:tab w:val="left" w:pos="2268"/>
                <w:tab w:val="right" w:pos="6237"/>
              </w:tabs>
              <w:spacing w:before="120"/>
              <w:jc w:val="center"/>
            </w:pPr>
            <w:r>
              <w:t>100</w:t>
            </w:r>
            <w:r>
              <w:sym w:font="Symbol" w:char="F02D"/>
            </w:r>
            <w:r>
              <w:t>250</w:t>
            </w:r>
          </w:p>
        </w:tc>
      </w:tr>
      <w:tr w:rsidR="00000000">
        <w:tblPrEx>
          <w:tblCellMar>
            <w:top w:w="0" w:type="dxa"/>
            <w:bottom w:w="0" w:type="dxa"/>
          </w:tblCellMar>
        </w:tblPrEx>
        <w:tc>
          <w:tcPr>
            <w:tcW w:w="2376" w:type="dxa"/>
            <w:tcBorders>
              <w:top w:val="nil"/>
              <w:bottom w:val="nil"/>
            </w:tcBorders>
          </w:tcPr>
          <w:p w:rsidR="00000000" w:rsidRDefault="00BF2FE7">
            <w:pPr>
              <w:tabs>
                <w:tab w:val="left" w:pos="2268"/>
                <w:tab w:val="right" w:pos="6237"/>
              </w:tabs>
              <w:spacing w:before="120"/>
            </w:pPr>
            <w:r>
              <w:t>Мутные</w:t>
            </w:r>
          </w:p>
        </w:tc>
        <w:tc>
          <w:tcPr>
            <w:tcW w:w="2039" w:type="dxa"/>
            <w:tcBorders>
              <w:top w:val="nil"/>
              <w:bottom w:val="nil"/>
            </w:tcBorders>
          </w:tcPr>
          <w:p w:rsidR="00000000" w:rsidRDefault="00BF2FE7">
            <w:pPr>
              <w:tabs>
                <w:tab w:val="left" w:pos="2268"/>
                <w:tab w:val="right" w:pos="6237"/>
              </w:tabs>
              <w:spacing w:before="120"/>
              <w:jc w:val="center"/>
            </w:pPr>
            <w:r>
              <w:t>«</w:t>
            </w:r>
          </w:p>
        </w:tc>
        <w:tc>
          <w:tcPr>
            <w:tcW w:w="2039" w:type="dxa"/>
            <w:tcBorders>
              <w:top w:val="nil"/>
              <w:bottom w:val="nil"/>
            </w:tcBorders>
          </w:tcPr>
          <w:p w:rsidR="00000000" w:rsidRDefault="00BF2FE7">
            <w:pPr>
              <w:tabs>
                <w:tab w:val="left" w:pos="2268"/>
                <w:tab w:val="right" w:pos="6237"/>
              </w:tabs>
              <w:spacing w:before="120"/>
              <w:jc w:val="center"/>
            </w:pPr>
            <w:r>
              <w:t>250</w:t>
            </w:r>
            <w:r>
              <w:sym w:font="Symbol" w:char="F02D"/>
            </w:r>
            <w:r>
              <w:t>1500</w:t>
            </w:r>
          </w:p>
        </w:tc>
      </w:tr>
      <w:tr w:rsidR="00000000">
        <w:tblPrEx>
          <w:tblCellMar>
            <w:top w:w="0" w:type="dxa"/>
            <w:bottom w:w="0" w:type="dxa"/>
          </w:tblCellMar>
        </w:tblPrEx>
        <w:tc>
          <w:tcPr>
            <w:tcW w:w="2376" w:type="dxa"/>
            <w:tcBorders>
              <w:top w:val="nil"/>
              <w:bottom w:val="nil"/>
            </w:tcBorders>
          </w:tcPr>
          <w:p w:rsidR="00000000" w:rsidRDefault="00BF2FE7">
            <w:pPr>
              <w:tabs>
                <w:tab w:val="left" w:pos="2268"/>
                <w:tab w:val="right" w:pos="6237"/>
              </w:tabs>
              <w:spacing w:before="120"/>
            </w:pPr>
            <w:r>
              <w:t>Высокомутные</w:t>
            </w:r>
          </w:p>
        </w:tc>
        <w:tc>
          <w:tcPr>
            <w:tcW w:w="2039" w:type="dxa"/>
            <w:tcBorders>
              <w:top w:val="nil"/>
              <w:bottom w:val="nil"/>
            </w:tcBorders>
          </w:tcPr>
          <w:p w:rsidR="00000000" w:rsidRDefault="00BF2FE7">
            <w:pPr>
              <w:tabs>
                <w:tab w:val="left" w:pos="2268"/>
                <w:tab w:val="right" w:pos="6237"/>
              </w:tabs>
              <w:spacing w:before="120"/>
              <w:jc w:val="center"/>
            </w:pPr>
            <w:r>
              <w:t>«</w:t>
            </w:r>
          </w:p>
        </w:tc>
        <w:tc>
          <w:tcPr>
            <w:tcW w:w="2039" w:type="dxa"/>
            <w:tcBorders>
              <w:top w:val="nil"/>
              <w:bottom w:val="nil"/>
            </w:tcBorders>
          </w:tcPr>
          <w:p w:rsidR="00000000" w:rsidRDefault="00BF2FE7">
            <w:pPr>
              <w:tabs>
                <w:tab w:val="left" w:pos="2268"/>
                <w:tab w:val="right" w:pos="6237"/>
              </w:tabs>
              <w:spacing w:before="120"/>
              <w:jc w:val="center"/>
            </w:pPr>
            <w:r>
              <w:sym w:font="Symbol" w:char="F03E"/>
            </w:r>
            <w:r>
              <w:t xml:space="preserve"> 1500</w:t>
            </w:r>
          </w:p>
        </w:tc>
      </w:tr>
      <w:tr w:rsidR="00000000">
        <w:tblPrEx>
          <w:tblCellMar>
            <w:top w:w="0" w:type="dxa"/>
            <w:bottom w:w="0" w:type="dxa"/>
          </w:tblCellMar>
        </w:tblPrEx>
        <w:tc>
          <w:tcPr>
            <w:tcW w:w="2376" w:type="dxa"/>
            <w:tcBorders>
              <w:top w:val="nil"/>
              <w:bottom w:val="nil"/>
            </w:tcBorders>
          </w:tcPr>
          <w:p w:rsidR="00000000" w:rsidRDefault="00BF2FE7">
            <w:pPr>
              <w:tabs>
                <w:tab w:val="left" w:pos="2268"/>
                <w:tab w:val="right" w:pos="6237"/>
              </w:tabs>
              <w:spacing w:before="120"/>
            </w:pPr>
            <w:r>
              <w:t>Малоцветные</w:t>
            </w:r>
          </w:p>
        </w:tc>
        <w:tc>
          <w:tcPr>
            <w:tcW w:w="2039" w:type="dxa"/>
            <w:tcBorders>
              <w:top w:val="nil"/>
              <w:bottom w:val="nil"/>
            </w:tcBorders>
          </w:tcPr>
          <w:p w:rsidR="00000000" w:rsidRDefault="00BF2FE7">
            <w:pPr>
              <w:tabs>
                <w:tab w:val="left" w:pos="2268"/>
                <w:tab w:val="right" w:pos="6237"/>
              </w:tabs>
              <w:spacing w:before="120"/>
              <w:jc w:val="center"/>
            </w:pPr>
            <w:r>
              <w:t>Цветность, град</w:t>
            </w:r>
          </w:p>
        </w:tc>
        <w:tc>
          <w:tcPr>
            <w:tcW w:w="2039" w:type="dxa"/>
            <w:tcBorders>
              <w:top w:val="nil"/>
              <w:bottom w:val="nil"/>
            </w:tcBorders>
          </w:tcPr>
          <w:p w:rsidR="00000000" w:rsidRDefault="00BF2FE7">
            <w:pPr>
              <w:tabs>
                <w:tab w:val="left" w:pos="2268"/>
                <w:tab w:val="right" w:pos="6237"/>
              </w:tabs>
              <w:spacing w:before="120"/>
              <w:jc w:val="center"/>
            </w:pPr>
            <w:r>
              <w:sym w:font="Symbol" w:char="F0A3"/>
            </w:r>
            <w:r>
              <w:t xml:space="preserve"> 35</w:t>
            </w:r>
          </w:p>
        </w:tc>
      </w:tr>
      <w:tr w:rsidR="00000000">
        <w:tblPrEx>
          <w:tblCellMar>
            <w:top w:w="0" w:type="dxa"/>
            <w:bottom w:w="0" w:type="dxa"/>
          </w:tblCellMar>
        </w:tblPrEx>
        <w:tc>
          <w:tcPr>
            <w:tcW w:w="2376" w:type="dxa"/>
            <w:tcBorders>
              <w:top w:val="nil"/>
              <w:bottom w:val="nil"/>
            </w:tcBorders>
          </w:tcPr>
          <w:p w:rsidR="00000000" w:rsidRDefault="00BF2FE7">
            <w:pPr>
              <w:tabs>
                <w:tab w:val="left" w:pos="2268"/>
                <w:tab w:val="right" w:pos="6237"/>
              </w:tabs>
              <w:spacing w:before="120"/>
            </w:pPr>
            <w:r>
              <w:t>Цветные</w:t>
            </w:r>
          </w:p>
        </w:tc>
        <w:tc>
          <w:tcPr>
            <w:tcW w:w="2039" w:type="dxa"/>
            <w:tcBorders>
              <w:top w:val="nil"/>
              <w:bottom w:val="nil"/>
            </w:tcBorders>
          </w:tcPr>
          <w:p w:rsidR="00000000" w:rsidRDefault="00BF2FE7">
            <w:pPr>
              <w:tabs>
                <w:tab w:val="left" w:pos="2268"/>
                <w:tab w:val="right" w:pos="6237"/>
              </w:tabs>
              <w:spacing w:before="120"/>
              <w:jc w:val="center"/>
            </w:pPr>
            <w:r>
              <w:t>То же</w:t>
            </w:r>
          </w:p>
        </w:tc>
        <w:tc>
          <w:tcPr>
            <w:tcW w:w="2039" w:type="dxa"/>
            <w:tcBorders>
              <w:top w:val="nil"/>
              <w:bottom w:val="nil"/>
            </w:tcBorders>
          </w:tcPr>
          <w:p w:rsidR="00000000" w:rsidRDefault="00BF2FE7">
            <w:pPr>
              <w:tabs>
                <w:tab w:val="left" w:pos="2268"/>
                <w:tab w:val="right" w:pos="6237"/>
              </w:tabs>
              <w:spacing w:before="120"/>
              <w:jc w:val="center"/>
            </w:pPr>
            <w:r>
              <w:t>35</w:t>
            </w:r>
            <w:r>
              <w:sym w:font="Symbol" w:char="F02D"/>
            </w:r>
            <w:r>
              <w:t>120</w:t>
            </w:r>
          </w:p>
        </w:tc>
      </w:tr>
      <w:tr w:rsidR="00000000">
        <w:tblPrEx>
          <w:tblCellMar>
            <w:top w:w="0" w:type="dxa"/>
            <w:bottom w:w="0" w:type="dxa"/>
          </w:tblCellMar>
        </w:tblPrEx>
        <w:tc>
          <w:tcPr>
            <w:tcW w:w="2376" w:type="dxa"/>
            <w:tcBorders>
              <w:top w:val="nil"/>
            </w:tcBorders>
          </w:tcPr>
          <w:p w:rsidR="00000000" w:rsidRDefault="00BF2FE7">
            <w:pPr>
              <w:tabs>
                <w:tab w:val="left" w:pos="2268"/>
                <w:tab w:val="right" w:pos="6237"/>
              </w:tabs>
              <w:spacing w:before="120" w:after="120"/>
            </w:pPr>
            <w:r>
              <w:t>Высокоцветные</w:t>
            </w:r>
          </w:p>
        </w:tc>
        <w:tc>
          <w:tcPr>
            <w:tcW w:w="2039" w:type="dxa"/>
            <w:tcBorders>
              <w:top w:val="nil"/>
            </w:tcBorders>
          </w:tcPr>
          <w:p w:rsidR="00000000" w:rsidRDefault="00BF2FE7">
            <w:pPr>
              <w:tabs>
                <w:tab w:val="left" w:pos="2268"/>
                <w:tab w:val="right" w:pos="6237"/>
              </w:tabs>
              <w:spacing w:before="120" w:after="120"/>
              <w:jc w:val="center"/>
            </w:pPr>
            <w:r>
              <w:t>«</w:t>
            </w:r>
          </w:p>
        </w:tc>
        <w:tc>
          <w:tcPr>
            <w:tcW w:w="2039" w:type="dxa"/>
            <w:tcBorders>
              <w:top w:val="nil"/>
            </w:tcBorders>
          </w:tcPr>
          <w:p w:rsidR="00000000" w:rsidRDefault="00BF2FE7">
            <w:pPr>
              <w:tabs>
                <w:tab w:val="left" w:pos="2268"/>
                <w:tab w:val="right" w:pos="6237"/>
              </w:tabs>
              <w:spacing w:before="120" w:after="120"/>
              <w:jc w:val="center"/>
            </w:pPr>
            <w:r>
              <w:sym w:font="Symbol" w:char="F03E"/>
            </w:r>
            <w:r>
              <w:t xml:space="preserve"> 120</w:t>
            </w:r>
          </w:p>
        </w:tc>
      </w:tr>
    </w:tbl>
    <w:p w:rsidR="00000000" w:rsidRDefault="00BF2FE7">
      <w:pPr>
        <w:pStyle w:val="1"/>
        <w:rPr>
          <w:b/>
        </w:rPr>
      </w:pPr>
      <w:r>
        <w:rPr>
          <w:b/>
        </w:rPr>
        <w:t xml:space="preserve">ПРИНЦИПИАЛЬНАЯ СХЕМА ТЕХНОЛОГИЧЕСКОГО </w:t>
      </w:r>
      <w:r>
        <w:rPr>
          <w:b/>
        </w:rPr>
        <w:br/>
        <w:t>ПР</w:t>
      </w:r>
      <w:r>
        <w:rPr>
          <w:b/>
        </w:rPr>
        <w:t>О</w:t>
      </w:r>
      <w:r>
        <w:rPr>
          <w:b/>
        </w:rPr>
        <w:t>ЦЕССА И ОСОБЕННОСТИ УСТАНОВОК</w:t>
      </w:r>
    </w:p>
    <w:p w:rsidR="00000000" w:rsidRDefault="00BF2FE7">
      <w:pPr>
        <w:tabs>
          <w:tab w:val="left" w:pos="2268"/>
          <w:tab w:val="right" w:pos="6237"/>
        </w:tabs>
        <w:ind w:firstLine="284"/>
        <w:jc w:val="both"/>
      </w:pPr>
      <w:r>
        <w:rPr>
          <w:b/>
        </w:rPr>
        <w:t>16.5.</w:t>
      </w:r>
      <w:r>
        <w:t xml:space="preserve"> Разбавленный осадок из отстойников или осветлителей со взвешенным осадком, а также промывные воды фильтровальных уст</w:t>
      </w:r>
      <w:r>
        <w:t>а</w:t>
      </w:r>
      <w:r>
        <w:t>новок следует направлять в сооружения для их усреднения и осветл</w:t>
      </w:r>
      <w:r>
        <w:t>е</w:t>
      </w:r>
      <w:r>
        <w:t>ния.</w:t>
      </w:r>
    </w:p>
    <w:p w:rsidR="00000000" w:rsidRDefault="00BF2FE7">
      <w:pPr>
        <w:tabs>
          <w:tab w:val="left" w:pos="2268"/>
          <w:tab w:val="right" w:pos="6237"/>
        </w:tabs>
        <w:ind w:firstLine="284"/>
        <w:jc w:val="both"/>
      </w:pPr>
      <w:r>
        <w:t>Осадок, выделенный в указанных сооружениях, надлежит нап</w:t>
      </w:r>
      <w:r>
        <w:t>ра</w:t>
      </w:r>
      <w:r>
        <w:t>в</w:t>
      </w:r>
      <w:r>
        <w:t>лять на сооружения для его дальнейшего механического обезвожив</w:t>
      </w:r>
      <w:r>
        <w:t>а</w:t>
      </w:r>
      <w:r>
        <w:t>ния.</w:t>
      </w:r>
    </w:p>
    <w:p w:rsidR="00000000" w:rsidRDefault="00BF2FE7">
      <w:pPr>
        <w:tabs>
          <w:tab w:val="left" w:pos="2268"/>
          <w:tab w:val="right" w:pos="6237"/>
        </w:tabs>
        <w:ind w:firstLine="284"/>
        <w:jc w:val="both"/>
      </w:pPr>
      <w:r>
        <w:t>При необходимости следует предусматривать промежуточную е</w:t>
      </w:r>
      <w:r>
        <w:t>м</w:t>
      </w:r>
      <w:r>
        <w:t>кость для выравнивания расхода осадка.</w:t>
      </w:r>
    </w:p>
    <w:p w:rsidR="00000000" w:rsidRDefault="00BF2FE7">
      <w:pPr>
        <w:tabs>
          <w:tab w:val="left" w:pos="2268"/>
          <w:tab w:val="right" w:pos="6237"/>
        </w:tabs>
        <w:ind w:firstLine="284"/>
        <w:jc w:val="both"/>
      </w:pPr>
      <w:r>
        <w:rPr>
          <w:b/>
        </w:rPr>
        <w:t>16.6.</w:t>
      </w:r>
      <w:r>
        <w:t xml:space="preserve"> С целью интенсификации процесса осветления промывных вод следует добавлять полиакриламид (ПАА) из расчета 1—1,5 мг/л.</w:t>
      </w:r>
    </w:p>
    <w:p w:rsidR="00000000" w:rsidRDefault="00BF2FE7">
      <w:pPr>
        <w:tabs>
          <w:tab w:val="left" w:pos="2268"/>
          <w:tab w:val="right" w:pos="6237"/>
        </w:tabs>
        <w:ind w:firstLine="284"/>
        <w:jc w:val="both"/>
      </w:pPr>
      <w:r>
        <w:t>16.7. Выбор оборудования для механического обезвоживания оса</w:t>
      </w:r>
      <w:r>
        <w:t>д</w:t>
      </w:r>
      <w:r>
        <w:t>ков природных вод определяется их исходным качеством. Для обезв</w:t>
      </w:r>
      <w:r>
        <w:t>о</w:t>
      </w:r>
      <w:r>
        <w:t xml:space="preserve">живания гидроксидных осадков поверхностных вод следует в основном применять фильтр-прессы типа </w:t>
      </w:r>
      <w:r>
        <w:t xml:space="preserve">ФПАКМ или ФПАВ. Вакуум-фильтры для обезвоживания таких осадков могут найти применение лишь для вод с мутностью </w:t>
      </w:r>
      <w:r>
        <w:sym w:font="Symbol" w:char="F0B3"/>
      </w:r>
      <w:r>
        <w:t xml:space="preserve"> 100 мг/л.</w:t>
      </w:r>
    </w:p>
    <w:p w:rsidR="00000000" w:rsidRDefault="00BF2FE7">
      <w:pPr>
        <w:tabs>
          <w:tab w:val="left" w:pos="2268"/>
          <w:tab w:val="right" w:pos="6237"/>
        </w:tabs>
        <w:ind w:firstLine="284"/>
        <w:jc w:val="both"/>
      </w:pPr>
      <w:r>
        <w:t>Для обезвоживания осадков, образующихся на станциях обезжел</w:t>
      </w:r>
      <w:r>
        <w:t>е</w:t>
      </w:r>
      <w:r>
        <w:t>зи-вания и умягчения подземных вод, следует использовать вакуум-фильтры и ленточные фильтр-прессы.</w:t>
      </w:r>
    </w:p>
    <w:p w:rsidR="00000000" w:rsidRDefault="00BF2FE7">
      <w:pPr>
        <w:tabs>
          <w:tab w:val="left" w:pos="2268"/>
          <w:tab w:val="right" w:pos="6237"/>
        </w:tabs>
        <w:ind w:firstLine="284"/>
        <w:jc w:val="both"/>
      </w:pPr>
      <w:r>
        <w:t>При использовании вакуум-фильтров следует применять аппараты со сходящим полотном, обеспечивающие возможность регенерации филь</w:t>
      </w:r>
      <w:r>
        <w:t>т</w:t>
      </w:r>
      <w:r>
        <w:t>рующей ткани.</w:t>
      </w:r>
    </w:p>
    <w:p w:rsidR="00000000" w:rsidRDefault="00BF2FE7">
      <w:pPr>
        <w:tabs>
          <w:tab w:val="left" w:pos="2268"/>
          <w:tab w:val="right" w:pos="6237"/>
        </w:tabs>
        <w:ind w:firstLine="284"/>
        <w:jc w:val="both"/>
      </w:pPr>
      <w:r>
        <w:rPr>
          <w:b/>
        </w:rPr>
        <w:t>16.8.</w:t>
      </w:r>
      <w:r>
        <w:t xml:space="preserve"> Рекомендуется следующая технологическая схема механическ</w:t>
      </w:r>
      <w:r>
        <w:t>о</w:t>
      </w:r>
      <w:r>
        <w:t>го обезвоживания гидроксид</w:t>
      </w:r>
      <w:r>
        <w:t>ных осадков на фильтр-прессах (черт. 46).</w:t>
      </w:r>
    </w:p>
    <w:p w:rsidR="00000000" w:rsidRDefault="00BF2FE7">
      <w:pPr>
        <w:pStyle w:val="1"/>
        <w:spacing w:after="0"/>
        <w:rPr>
          <w:lang w:val="en-US"/>
        </w:rPr>
      </w:pPr>
      <w:r>
        <w:pict>
          <v:shape id="_x0000_i1161" type="#_x0000_t75" style="width:312pt;height:156.75pt">
            <v:imagedata r:id="rId222" o:title=""/>
          </v:shape>
        </w:pict>
      </w:r>
    </w:p>
    <w:p w:rsidR="00000000" w:rsidRDefault="00BF2FE7">
      <w:pPr>
        <w:pStyle w:val="1"/>
      </w:pPr>
      <w:r>
        <w:t xml:space="preserve">Черт. 46. Технологическая схема обработки осадков </w:t>
      </w:r>
      <w:r>
        <w:br/>
        <w:t>на камерном фильтр-прессе</w:t>
      </w:r>
    </w:p>
    <w:p w:rsidR="00000000" w:rsidRDefault="00BF2FE7">
      <w:pPr>
        <w:pStyle w:val="2"/>
      </w:pPr>
      <w:r>
        <w:t>1 - уплотнитель; 2 - дозатор ПАА; 3 - усреднитель-отстойник осадков из отстойников или осветлителей со взвешенным слоем осадка; 4 - усре</w:t>
      </w:r>
      <w:r>
        <w:t>д</w:t>
      </w:r>
      <w:r>
        <w:t>нитель-отстойник промывных вод фильтровальных сооружений; 5 - н</w:t>
      </w:r>
      <w:r>
        <w:t>а</w:t>
      </w:r>
      <w:r>
        <w:t>сос; 6 - сборник осадка; 7 - дозатор флокулянтов и вспомогательных веществ; 8 - промежуточная емкость; 9 - нагревательный элемент; 10 - компрессор; 11 - монжус; 12 - камерный фильтр-пресс; 1</w:t>
      </w:r>
      <w:r>
        <w:t>3 - транспо</w:t>
      </w:r>
      <w:r>
        <w:t>р</w:t>
      </w:r>
      <w:r>
        <w:t>тер; 14 - бункер; 15 - автосамосвал</w:t>
      </w:r>
    </w:p>
    <w:p w:rsidR="00000000" w:rsidRDefault="00BF2FE7">
      <w:pPr>
        <w:tabs>
          <w:tab w:val="left" w:pos="2268"/>
          <w:tab w:val="right" w:pos="6237"/>
        </w:tabs>
        <w:ind w:firstLine="284"/>
        <w:jc w:val="both"/>
      </w:pPr>
      <w:r>
        <w:t>Осадок из усреднителей-отстойников непосредственно или через промежуточную емкость поступает в уплотнители. С целью интенсиф</w:t>
      </w:r>
      <w:r>
        <w:t>и</w:t>
      </w:r>
      <w:r>
        <w:t>кации процесса уплотнения в осадок перед уплотнителями следует вв</w:t>
      </w:r>
      <w:r>
        <w:t>о</w:t>
      </w:r>
      <w:r>
        <w:t>дить ПАА.</w:t>
      </w:r>
    </w:p>
    <w:p w:rsidR="00000000" w:rsidRDefault="00BF2FE7">
      <w:pPr>
        <w:tabs>
          <w:tab w:val="left" w:pos="2268"/>
          <w:tab w:val="right" w:pos="6237"/>
        </w:tabs>
        <w:ind w:firstLine="284"/>
        <w:jc w:val="both"/>
      </w:pPr>
      <w:r>
        <w:t>Уплотненный осадок перелавливают из уплотнителей в емкость для подготовки его к механическому обезвоживанию. В зависимости от вида осадка и способа его подготовки в емкость с помощью дозаторов могут подаваться известь, флокулянты и присадочные материалы. Помимо э</w:t>
      </w:r>
      <w:r>
        <w:t>того, емкость может быть оборудована системой подогрева осадка. Подготовленный к механическому обезвоживанию осадок отводится в монжус, откуда с помощью компрессора передавливается в камерный фильтр-пресс. Обезвоженный осадок с помощью транспортера через бункер удаляется автотранспортом с территории станции. Фильтрат п</w:t>
      </w:r>
      <w:r>
        <w:t>о</w:t>
      </w:r>
      <w:r>
        <w:t>сле фильтр-прессов отводится в канализационные сети.</w:t>
      </w:r>
    </w:p>
    <w:p w:rsidR="00000000" w:rsidRDefault="00BF2FE7">
      <w:pPr>
        <w:tabs>
          <w:tab w:val="left" w:pos="2268"/>
          <w:tab w:val="right" w:pos="6237"/>
        </w:tabs>
        <w:ind w:firstLine="284"/>
        <w:jc w:val="both"/>
      </w:pPr>
      <w:r>
        <w:rPr>
          <w:b/>
        </w:rPr>
        <w:t>16.9.</w:t>
      </w:r>
      <w:r>
        <w:t xml:space="preserve"> При использовании для механического обезвоживания гидр</w:t>
      </w:r>
      <w:r>
        <w:t>о</w:t>
      </w:r>
      <w:r>
        <w:t>ксидных осадков вакуум-фильтров монжус следует заменить плунже</w:t>
      </w:r>
      <w:r>
        <w:t>р</w:t>
      </w:r>
      <w:r>
        <w:t>ными или шнеко</w:t>
      </w:r>
      <w:r>
        <w:t>выми насосами.</w:t>
      </w:r>
    </w:p>
    <w:p w:rsidR="00000000" w:rsidRDefault="00BF2FE7">
      <w:pPr>
        <w:tabs>
          <w:tab w:val="left" w:pos="2268"/>
          <w:tab w:val="right" w:pos="6237"/>
        </w:tabs>
        <w:ind w:firstLine="284"/>
        <w:jc w:val="both"/>
      </w:pPr>
      <w:r>
        <w:rPr>
          <w:b/>
        </w:rPr>
        <w:t>16.10.</w:t>
      </w:r>
      <w:r>
        <w:t xml:space="preserve"> В конструктивном отношении усреднители-отстойники дол</w:t>
      </w:r>
      <w:r>
        <w:t>ж</w:t>
      </w:r>
      <w:r>
        <w:t>ны обеспечивать возможность эффективного отведения осветленной воды и осадка на дальнейшую обработку.</w:t>
      </w:r>
    </w:p>
    <w:p w:rsidR="00000000" w:rsidRDefault="00BF2FE7">
      <w:pPr>
        <w:tabs>
          <w:tab w:val="left" w:pos="2268"/>
          <w:tab w:val="right" w:pos="6237"/>
        </w:tabs>
        <w:ind w:firstLine="284"/>
        <w:jc w:val="both"/>
      </w:pPr>
      <w:r>
        <w:rPr>
          <w:b/>
        </w:rPr>
        <w:t>16.11.</w:t>
      </w:r>
      <w:r>
        <w:t xml:space="preserve"> Конструкции уплотнителей зависят от качества обрабатыва</w:t>
      </w:r>
      <w:r>
        <w:t>е</w:t>
      </w:r>
      <w:r>
        <w:t>мого осадка. Для осадков маломутных цветных вод следует стремиться, чтобы отношение диаметра и глубины уплотнителя составляло 1 : 2. С увеличением мутности исходной воды указанное отношение можно ув</w:t>
      </w:r>
      <w:r>
        <w:t>е</w:t>
      </w:r>
      <w:r>
        <w:t>личивать, и при уплотнении осадков из вод с мутностью свыше 100 мг/л в к</w:t>
      </w:r>
      <w:r>
        <w:t>ачестве уплотнителей могут быть использованы радиальные отсто</w:t>
      </w:r>
      <w:r>
        <w:t>й</w:t>
      </w:r>
      <w:r>
        <w:t>ники диаметром до 18 м.</w:t>
      </w:r>
    </w:p>
    <w:p w:rsidR="00000000" w:rsidRDefault="00BF2FE7">
      <w:pPr>
        <w:tabs>
          <w:tab w:val="left" w:pos="2268"/>
          <w:tab w:val="right" w:pos="6237"/>
        </w:tabs>
        <w:ind w:firstLine="284"/>
        <w:jc w:val="both"/>
      </w:pPr>
      <w:r>
        <w:rPr>
          <w:b/>
        </w:rPr>
        <w:t>16.12.</w:t>
      </w:r>
      <w:r>
        <w:t xml:space="preserve"> Подготовку уплотненного осадка к обезвоживанию можно осуществлять либо в специальной емкости, либо непосредственно в монжусе.</w:t>
      </w:r>
    </w:p>
    <w:p w:rsidR="00000000" w:rsidRDefault="00BF2FE7">
      <w:pPr>
        <w:pStyle w:val="1"/>
        <w:rPr>
          <w:b/>
        </w:rPr>
      </w:pPr>
      <w:r>
        <w:rPr>
          <w:b/>
        </w:rPr>
        <w:t xml:space="preserve">ПОДГОТОВКА ОСАДКА К МЕХАНИЧЕСКОМУ </w:t>
      </w:r>
      <w:r>
        <w:rPr>
          <w:b/>
        </w:rPr>
        <w:br/>
        <w:t>ОБЕЗВОЖ</w:t>
      </w:r>
      <w:r>
        <w:rPr>
          <w:b/>
        </w:rPr>
        <w:t>И</w:t>
      </w:r>
      <w:r>
        <w:rPr>
          <w:b/>
        </w:rPr>
        <w:t>ВАНИЮ</w:t>
      </w:r>
    </w:p>
    <w:p w:rsidR="00000000" w:rsidRDefault="00BF2FE7">
      <w:pPr>
        <w:tabs>
          <w:tab w:val="left" w:pos="2268"/>
          <w:tab w:val="right" w:pos="6237"/>
        </w:tabs>
        <w:ind w:firstLine="284"/>
        <w:jc w:val="both"/>
      </w:pPr>
      <w:r>
        <w:rPr>
          <w:b/>
        </w:rPr>
        <w:t>16.13.</w:t>
      </w:r>
      <w:r>
        <w:t xml:space="preserve"> Механическое обезвоживание осадков, образующихся на станциях обезжелезивания и умягчения подземных вод, следует осущ</w:t>
      </w:r>
      <w:r>
        <w:t>е</w:t>
      </w:r>
      <w:r>
        <w:t>ствлять после их уплотнения без дополнительной подготовки.</w:t>
      </w:r>
    </w:p>
    <w:p w:rsidR="00000000" w:rsidRDefault="00BF2FE7">
      <w:pPr>
        <w:tabs>
          <w:tab w:val="left" w:pos="2268"/>
          <w:tab w:val="right" w:pos="6237"/>
        </w:tabs>
        <w:ind w:firstLine="284"/>
        <w:jc w:val="both"/>
      </w:pPr>
      <w:r>
        <w:rPr>
          <w:b/>
        </w:rPr>
        <w:t>16.14.</w:t>
      </w:r>
      <w:r>
        <w:t xml:space="preserve"> Механическое обезвоживание гидроксидных осадков повер</w:t>
      </w:r>
      <w:r>
        <w:t>х</w:t>
      </w:r>
      <w:r>
        <w:t>ностных природных вод следует осуществлять только после предвар</w:t>
      </w:r>
      <w:r>
        <w:t>и</w:t>
      </w:r>
      <w:r>
        <w:t>тельной подготовки, обеспечивающей изменение их исходной ф</w:t>
      </w:r>
      <w:r>
        <w:t>и</w:t>
      </w:r>
      <w:r>
        <w:t>зико-химической структуры.</w:t>
      </w:r>
    </w:p>
    <w:p w:rsidR="00000000" w:rsidRDefault="00BF2FE7">
      <w:pPr>
        <w:tabs>
          <w:tab w:val="left" w:pos="2268"/>
          <w:tab w:val="right" w:pos="6237"/>
        </w:tabs>
        <w:ind w:firstLine="284"/>
        <w:jc w:val="both"/>
      </w:pPr>
      <w:r>
        <w:rPr>
          <w:b/>
        </w:rPr>
        <w:t>16.15.</w:t>
      </w:r>
      <w:r>
        <w:t xml:space="preserve"> Предварительная подготовка гидроксидных осадков к обезв</w:t>
      </w:r>
      <w:r>
        <w:t>о</w:t>
      </w:r>
      <w:r>
        <w:t>живанию может включать их уплотнение в сооружениях вертикального или радиального типа, коагуляцию химическими реагентами, добавл</w:t>
      </w:r>
      <w:r>
        <w:t>е</w:t>
      </w:r>
      <w:r>
        <w:t>ние вспомогательных веществ, нагрев до 60—98 °С, заморажив</w:t>
      </w:r>
      <w:r>
        <w:t>а</w:t>
      </w:r>
      <w:r>
        <w:t>ние-оттаивание.</w:t>
      </w:r>
    </w:p>
    <w:p w:rsidR="00000000" w:rsidRDefault="00BF2FE7">
      <w:pPr>
        <w:tabs>
          <w:tab w:val="left" w:pos="2268"/>
          <w:tab w:val="right" w:pos="6237"/>
        </w:tabs>
        <w:spacing w:before="120"/>
        <w:ind w:firstLine="284"/>
        <w:jc w:val="both"/>
      </w:pPr>
      <w:r>
        <w:t>П р и м е ч а н и я: 1. Замораживание-оттаивание следует предусма</w:t>
      </w:r>
      <w:r>
        <w:t>т</w:t>
      </w:r>
      <w:r>
        <w:t>ривать при подготовке к обезв</w:t>
      </w:r>
      <w:r>
        <w:t>оживанию осадков маломутных цветных и высокоцветных вод, обладающих наиболее низкой водоотдающей сп</w:t>
      </w:r>
      <w:r>
        <w:t>о</w:t>
      </w:r>
      <w:r>
        <w:t>собн</w:t>
      </w:r>
      <w:r>
        <w:t>о</w:t>
      </w:r>
      <w:r>
        <w:t>стью.</w:t>
      </w:r>
    </w:p>
    <w:p w:rsidR="00000000" w:rsidRDefault="00BF2FE7">
      <w:pPr>
        <w:tabs>
          <w:tab w:val="left" w:pos="2268"/>
          <w:tab w:val="right" w:pos="6237"/>
        </w:tabs>
        <w:spacing w:after="120"/>
        <w:ind w:firstLine="284"/>
        <w:jc w:val="both"/>
      </w:pPr>
      <w:r>
        <w:t>2. Выбор температуры нагрева осадка следует осуществлять с учетом возможностей обезвоживающих аппаратов.</w:t>
      </w:r>
    </w:p>
    <w:p w:rsidR="00000000" w:rsidRDefault="00BF2FE7">
      <w:pPr>
        <w:tabs>
          <w:tab w:val="left" w:pos="2268"/>
          <w:tab w:val="right" w:pos="6237"/>
        </w:tabs>
        <w:ind w:firstLine="284"/>
        <w:jc w:val="both"/>
      </w:pPr>
      <w:r>
        <w:rPr>
          <w:b/>
        </w:rPr>
        <w:t>16.16.</w:t>
      </w:r>
      <w:r>
        <w:t xml:space="preserve"> Уплотнение гидроксидных осадков маломутных цветных вод следует производить в уплотнителях вертикального типа, оборудова</w:t>
      </w:r>
      <w:r>
        <w:t>н</w:t>
      </w:r>
      <w:r>
        <w:t>ных устройствами для непрерывного нарушения структуры осадка.</w:t>
      </w:r>
    </w:p>
    <w:p w:rsidR="00000000" w:rsidRDefault="00BF2FE7">
      <w:pPr>
        <w:tabs>
          <w:tab w:val="left" w:pos="2268"/>
          <w:tab w:val="right" w:pos="6237"/>
        </w:tabs>
        <w:ind w:firstLine="284"/>
        <w:jc w:val="both"/>
      </w:pPr>
      <w:r>
        <w:t>Уплотнение осадков, полученных из поверхностных вод с мутностью свыше 100 мг/л, а также осадков, образующих</w:t>
      </w:r>
      <w:r>
        <w:t>ся на станциях обезжел</w:t>
      </w:r>
      <w:r>
        <w:t>е</w:t>
      </w:r>
      <w:r>
        <w:t>зивания и умягчения подземных вод, в зависимости от производител</w:t>
      </w:r>
      <w:r>
        <w:t>ь</w:t>
      </w:r>
      <w:r>
        <w:t>ности станции можно осуществлять в уплотнителях вертикального или радиального типа.</w:t>
      </w:r>
    </w:p>
    <w:p w:rsidR="00000000" w:rsidRDefault="00BF2FE7">
      <w:pPr>
        <w:tabs>
          <w:tab w:val="left" w:pos="2268"/>
          <w:tab w:val="right" w:pos="6237"/>
        </w:tabs>
        <w:ind w:firstLine="284"/>
        <w:jc w:val="both"/>
      </w:pPr>
      <w:r>
        <w:t>Для предварительных расчетов при проектировании влажность у</w:t>
      </w:r>
      <w:r>
        <w:t>п</w:t>
      </w:r>
      <w:r>
        <w:t>лотненного в течение 2 ч осадка Р</w:t>
      </w:r>
      <w:r>
        <w:rPr>
          <w:sz w:val="22"/>
          <w:vertAlign w:val="subscript"/>
        </w:rPr>
        <w:t>упл</w:t>
      </w:r>
      <w:r>
        <w:t xml:space="preserve"> следует принимать, %:</w:t>
      </w:r>
    </w:p>
    <w:p w:rsidR="00000000" w:rsidRDefault="00BF2FE7">
      <w:pPr>
        <w:tabs>
          <w:tab w:val="left" w:pos="2268"/>
          <w:tab w:val="right" w:pos="6237"/>
        </w:tabs>
        <w:ind w:firstLine="284"/>
        <w:jc w:val="both"/>
      </w:pPr>
      <w:r>
        <w:t>для осадка железосодержащих подземных вод — 97,0; при увелич</w:t>
      </w:r>
      <w:r>
        <w:t>е</w:t>
      </w:r>
      <w:r>
        <w:t>нии продолжительности уплотнения до 24 ч влажность уплотненного осадка снижается до 92—94;</w:t>
      </w:r>
    </w:p>
    <w:p w:rsidR="00000000" w:rsidRDefault="00BF2FE7">
      <w:pPr>
        <w:tabs>
          <w:tab w:val="left" w:pos="2268"/>
          <w:tab w:val="right" w:pos="6237"/>
        </w:tabs>
        <w:ind w:firstLine="284"/>
        <w:jc w:val="both"/>
      </w:pPr>
      <w:r>
        <w:t xml:space="preserve">для осадка, образующегося на станциях умягчения воды, — 92—94. </w:t>
      </w:r>
    </w:p>
    <w:p w:rsidR="00000000" w:rsidRDefault="00BF2FE7">
      <w:pPr>
        <w:tabs>
          <w:tab w:val="left" w:pos="2268"/>
          <w:tab w:val="right" w:pos="6237"/>
        </w:tabs>
        <w:ind w:firstLine="284"/>
        <w:jc w:val="both"/>
      </w:pPr>
      <w:r>
        <w:rPr>
          <w:b/>
        </w:rPr>
        <w:t>16.17</w:t>
      </w:r>
      <w:r>
        <w:rPr>
          <w:b/>
        </w:rPr>
        <w:t>.</w:t>
      </w:r>
      <w:r>
        <w:t xml:space="preserve"> Для предварительных расчетов при проектировании вла</w:t>
      </w:r>
      <w:r>
        <w:t>ж</w:t>
      </w:r>
      <w:r>
        <w:t>ность уплотненного осадка поверхностных вод Р</w:t>
      </w:r>
      <w:r>
        <w:rPr>
          <w:sz w:val="22"/>
          <w:vertAlign w:val="subscript"/>
        </w:rPr>
        <w:t>упл</w:t>
      </w:r>
      <w:r>
        <w:t>, %, в зависимости от качественных показателей исходной воды можно определять по сл</w:t>
      </w:r>
      <w:r>
        <w:t>е</w:t>
      </w:r>
      <w:r>
        <w:t>дующему выражению:</w:t>
      </w:r>
    </w:p>
    <w:p w:rsidR="00000000" w:rsidRDefault="00BF2FE7">
      <w:pPr>
        <w:tabs>
          <w:tab w:val="left" w:pos="2268"/>
          <w:tab w:val="right" w:pos="6237"/>
        </w:tabs>
        <w:spacing w:before="120" w:after="120"/>
        <w:ind w:firstLine="284"/>
        <w:jc w:val="both"/>
      </w:pPr>
      <w:r>
        <w:t>Р</w:t>
      </w:r>
      <w:r>
        <w:rPr>
          <w:sz w:val="24"/>
          <w:vertAlign w:val="subscript"/>
        </w:rPr>
        <w:t>упл</w:t>
      </w:r>
      <w:r>
        <w:t xml:space="preserve"> = 96,034 + 1,8 </w:t>
      </w:r>
      <w:r>
        <w:sym w:font="Symbol" w:char="F0D7"/>
      </w:r>
      <w:r>
        <w:t xml:space="preserve"> 10</w:t>
      </w:r>
      <w:r>
        <w:rPr>
          <w:vertAlign w:val="superscript"/>
        </w:rPr>
        <w:t>-2</w:t>
      </w:r>
      <w:r>
        <w:t xml:space="preserve"> Ц </w:t>
      </w:r>
      <w:r>
        <w:sym w:font="Symbol" w:char="F02D"/>
      </w:r>
      <w:r>
        <w:t xml:space="preserve"> 3 </w:t>
      </w:r>
      <w:r>
        <w:sym w:font="Symbol" w:char="F0D7"/>
      </w:r>
      <w:r>
        <w:t xml:space="preserve"> 10</w:t>
      </w:r>
      <w:r>
        <w:rPr>
          <w:vertAlign w:val="superscript"/>
        </w:rPr>
        <w:t>-2</w:t>
      </w:r>
      <w:r>
        <w:t xml:space="preserve"> М </w:t>
      </w:r>
      <w:r>
        <w:sym w:font="Symbol" w:char="F02D"/>
      </w:r>
      <w:r>
        <w:t xml:space="preserve"> 1,26 </w:t>
      </w:r>
      <w:r>
        <w:sym w:font="Symbol" w:char="F0D7"/>
      </w:r>
      <w:r>
        <w:t xml:space="preserve"> 10</w:t>
      </w:r>
      <w:r>
        <w:rPr>
          <w:vertAlign w:val="superscript"/>
        </w:rPr>
        <w:t>-4</w:t>
      </w:r>
      <w:r>
        <w:t xml:space="preserve"> М</w:t>
      </w:r>
      <w:r>
        <w:rPr>
          <w:vertAlign w:val="superscript"/>
        </w:rPr>
        <w:t>2</w:t>
      </w:r>
      <w:r>
        <w:t xml:space="preserve"> ,</w:t>
      </w:r>
      <w:r>
        <w:tab/>
        <w:t>(66)</w:t>
      </w:r>
    </w:p>
    <w:p w:rsidR="00000000" w:rsidRDefault="00BF2FE7">
      <w:pPr>
        <w:tabs>
          <w:tab w:val="left" w:pos="2268"/>
          <w:tab w:val="right" w:pos="6237"/>
        </w:tabs>
        <w:jc w:val="both"/>
      </w:pPr>
      <w:r>
        <w:t>где Ц — цветность исходной воды, град;</w:t>
      </w:r>
    </w:p>
    <w:p w:rsidR="00000000" w:rsidRDefault="00BF2FE7">
      <w:pPr>
        <w:tabs>
          <w:tab w:val="left" w:pos="2268"/>
          <w:tab w:val="right" w:pos="6237"/>
        </w:tabs>
        <w:ind w:firstLine="284"/>
        <w:jc w:val="both"/>
      </w:pPr>
      <w:r>
        <w:t>М — мутность исходной воды, мг/л.</w:t>
      </w:r>
    </w:p>
    <w:p w:rsidR="00000000" w:rsidRDefault="00BF2FE7">
      <w:pPr>
        <w:tabs>
          <w:tab w:val="left" w:pos="2268"/>
          <w:tab w:val="right" w:pos="6237"/>
        </w:tabs>
        <w:ind w:firstLine="284"/>
        <w:jc w:val="both"/>
      </w:pPr>
      <w:r>
        <w:t>Продолжительность уплотнения осадков поверхностных вод следует принимать равной 6—10 ч в зависимости от качества осадков, причем с увеличением минеральных примесей в ни</w:t>
      </w:r>
      <w:r>
        <w:t>х продолжительность уплотн</w:t>
      </w:r>
      <w:r>
        <w:t>е</w:t>
      </w:r>
      <w:r>
        <w:t>ния снижается.</w:t>
      </w:r>
    </w:p>
    <w:p w:rsidR="00000000" w:rsidRDefault="00BF2FE7">
      <w:pPr>
        <w:tabs>
          <w:tab w:val="left" w:pos="2268"/>
          <w:tab w:val="right" w:pos="6237"/>
        </w:tabs>
        <w:ind w:firstLine="284"/>
        <w:jc w:val="both"/>
      </w:pPr>
      <w:r>
        <w:rPr>
          <w:b/>
        </w:rPr>
        <w:t>16.18.</w:t>
      </w:r>
      <w:r>
        <w:t xml:space="preserve"> Для интенсификации процесса уплотнения в осадок добавляют ПАА из расчета 0,04 % массы сухого вещества осадка. Продолжител</w:t>
      </w:r>
      <w:r>
        <w:t>ь</w:t>
      </w:r>
      <w:r>
        <w:t>ность уплотнения при этом следует принимать равной 2</w:t>
      </w:r>
      <w:r>
        <w:sym w:font="Symbol" w:char="F02D"/>
      </w:r>
      <w:r>
        <w:t>4 ч.</w:t>
      </w:r>
    </w:p>
    <w:p w:rsidR="00000000" w:rsidRDefault="00BF2FE7">
      <w:pPr>
        <w:tabs>
          <w:tab w:val="left" w:pos="2268"/>
          <w:tab w:val="right" w:pos="6237"/>
        </w:tabs>
        <w:ind w:firstLine="284"/>
        <w:jc w:val="both"/>
      </w:pPr>
      <w:r>
        <w:rPr>
          <w:b/>
        </w:rPr>
        <w:t>16.19.</w:t>
      </w:r>
      <w:r>
        <w:t xml:space="preserve"> В качестве химических реагентов для коагуляции осадков п</w:t>
      </w:r>
      <w:r>
        <w:t>е</w:t>
      </w:r>
      <w:r>
        <w:t>ред их механическим обезвоживанием могут использоваться известь, минеральные железосодержащие коагулянты, флокулянты.</w:t>
      </w:r>
    </w:p>
    <w:p w:rsidR="00000000" w:rsidRDefault="00BF2FE7">
      <w:pPr>
        <w:tabs>
          <w:tab w:val="left" w:pos="2268"/>
          <w:tab w:val="right" w:pos="6237"/>
        </w:tabs>
        <w:ind w:firstLine="284"/>
        <w:jc w:val="both"/>
      </w:pPr>
      <w:r>
        <w:rPr>
          <w:b/>
        </w:rPr>
        <w:t>16.20.</w:t>
      </w:r>
      <w:r>
        <w:t xml:space="preserve"> Известь при подготовке гидроксидных осадков к обезвожив</w:t>
      </w:r>
      <w:r>
        <w:t>а</w:t>
      </w:r>
      <w:r>
        <w:t>нию может использоваться самостоятельн</w:t>
      </w:r>
      <w:r>
        <w:t>о. Для предварительных ра</w:t>
      </w:r>
      <w:r>
        <w:t>с</w:t>
      </w:r>
      <w:r>
        <w:t xml:space="preserve">четов дозу извести по СаО следует принимать для осадков вод, % массы сухих веществ обрабатываемого осадка: </w:t>
      </w:r>
    </w:p>
    <w:p w:rsidR="00000000" w:rsidRDefault="00BF2FE7">
      <w:pPr>
        <w:tabs>
          <w:tab w:val="left" w:pos="2268"/>
          <w:tab w:val="right" w:pos="6237"/>
        </w:tabs>
        <w:ind w:firstLine="284"/>
        <w:jc w:val="both"/>
      </w:pPr>
      <w:r>
        <w:t xml:space="preserve">повышенной мутности — 10-15; </w:t>
      </w:r>
    </w:p>
    <w:p w:rsidR="00000000" w:rsidRDefault="00BF2FE7">
      <w:pPr>
        <w:tabs>
          <w:tab w:val="left" w:pos="2268"/>
          <w:tab w:val="right" w:pos="6237"/>
        </w:tabs>
        <w:ind w:firstLine="284"/>
        <w:jc w:val="both"/>
      </w:pPr>
      <w:r>
        <w:t xml:space="preserve">средней цветности и мутности — 20-30; </w:t>
      </w:r>
    </w:p>
    <w:p w:rsidR="00000000" w:rsidRDefault="00BF2FE7">
      <w:pPr>
        <w:tabs>
          <w:tab w:val="left" w:pos="2268"/>
          <w:tab w:val="right" w:pos="6237"/>
        </w:tabs>
        <w:ind w:firstLine="284"/>
        <w:jc w:val="both"/>
      </w:pPr>
      <w:r>
        <w:t xml:space="preserve">маломутных средней цветности — 30-50; </w:t>
      </w:r>
    </w:p>
    <w:p w:rsidR="00000000" w:rsidRDefault="00BF2FE7">
      <w:pPr>
        <w:tabs>
          <w:tab w:val="left" w:pos="2268"/>
          <w:tab w:val="right" w:pos="6237"/>
        </w:tabs>
        <w:ind w:firstLine="284"/>
        <w:jc w:val="both"/>
      </w:pPr>
      <w:r>
        <w:t>маломутных высокоцве</w:t>
      </w:r>
      <w:r>
        <w:t>т</w:t>
      </w:r>
      <w:r>
        <w:t>ных — 60-100.</w:t>
      </w:r>
    </w:p>
    <w:p w:rsidR="00000000" w:rsidRDefault="00BF2FE7">
      <w:pPr>
        <w:tabs>
          <w:tab w:val="left" w:pos="2268"/>
          <w:tab w:val="right" w:pos="6237"/>
        </w:tabs>
        <w:ind w:firstLine="284"/>
        <w:jc w:val="both"/>
      </w:pPr>
      <w:r>
        <w:t>При этом доза извести возрастает с увеличением цветности и сниж</w:t>
      </w:r>
      <w:r>
        <w:t>е</w:t>
      </w:r>
      <w:r>
        <w:t>нием мутности исходной воды.</w:t>
      </w:r>
    </w:p>
    <w:p w:rsidR="00000000" w:rsidRDefault="00BF2FE7">
      <w:pPr>
        <w:tabs>
          <w:tab w:val="left" w:pos="2268"/>
          <w:tab w:val="right" w:pos="6237"/>
        </w:tabs>
        <w:ind w:firstLine="284"/>
        <w:jc w:val="both"/>
      </w:pPr>
      <w:r>
        <w:rPr>
          <w:b/>
        </w:rPr>
        <w:t>16.21.</w:t>
      </w:r>
      <w:r>
        <w:t xml:space="preserve"> Самостоятельное использование флокулянтов для подготовки гидроксидных осадков к механическому обезвоживанию возможно лишь при обезвожив</w:t>
      </w:r>
      <w:r>
        <w:t>ании осадков вод повышенной мутности.</w:t>
      </w:r>
    </w:p>
    <w:p w:rsidR="00000000" w:rsidRDefault="00BF2FE7">
      <w:pPr>
        <w:tabs>
          <w:tab w:val="left" w:pos="2268"/>
          <w:tab w:val="right" w:pos="6237"/>
        </w:tabs>
        <w:ind w:firstLine="284"/>
        <w:jc w:val="both"/>
      </w:pPr>
      <w:r>
        <w:t>Флокулянты следует использовать для сокращения расхода извести. При этом для предварительных расчетов следует принимать дозу фл</w:t>
      </w:r>
      <w:r>
        <w:t>о</w:t>
      </w:r>
      <w:r>
        <w:t>кулянта 0,2 % по активной части от массы сухих веществ и дозу извести по СаО — 20 % для маломутных цветных вод и 15 % для вод средней цветности и мутности.</w:t>
      </w:r>
    </w:p>
    <w:p w:rsidR="00000000" w:rsidRDefault="00BF2FE7">
      <w:pPr>
        <w:tabs>
          <w:tab w:val="left" w:pos="2268"/>
          <w:tab w:val="right" w:pos="6237"/>
        </w:tabs>
        <w:ind w:firstLine="284"/>
        <w:jc w:val="both"/>
      </w:pPr>
      <w:r>
        <w:rPr>
          <w:b/>
        </w:rPr>
        <w:t>16.22.</w:t>
      </w:r>
      <w:r>
        <w:t xml:space="preserve"> Для сокращения расхода извести при подготовке гидрокси</w:t>
      </w:r>
      <w:r>
        <w:t>д</w:t>
      </w:r>
      <w:r>
        <w:t>ных осадков к обезвоживанию можно использовать различные вспом</w:t>
      </w:r>
      <w:r>
        <w:t>о</w:t>
      </w:r>
      <w:r>
        <w:t>гательные вещества, среди которых следует отметить золу-унос от с</w:t>
      </w:r>
      <w:r>
        <w:t>ж</w:t>
      </w:r>
      <w:r>
        <w:t>и</w:t>
      </w:r>
      <w:r>
        <w:t>гания торфа, угля и сланцев, диатомит, перлит, опилки, песчаную пыль и другие отходы.</w:t>
      </w:r>
    </w:p>
    <w:p w:rsidR="00000000" w:rsidRDefault="00BF2FE7">
      <w:pPr>
        <w:tabs>
          <w:tab w:val="left" w:pos="2268"/>
          <w:tab w:val="right" w:pos="6237"/>
        </w:tabs>
        <w:ind w:firstLine="284"/>
        <w:jc w:val="both"/>
      </w:pPr>
      <w:r>
        <w:t>Эффективность применения вспомогательных веществ необходимо подтвердить опытным путем. Обычно добавка вспомогательных в</w:t>
      </w:r>
      <w:r>
        <w:t>е</w:t>
      </w:r>
      <w:r>
        <w:t>ществ в количестве 50—100% массы сухих веществ осадка позволяет сократить расход извести в 2 раза.</w:t>
      </w:r>
    </w:p>
    <w:p w:rsidR="00000000" w:rsidRDefault="00BF2FE7">
      <w:pPr>
        <w:tabs>
          <w:tab w:val="left" w:pos="2268"/>
          <w:tab w:val="right" w:pos="6237"/>
        </w:tabs>
        <w:ind w:firstLine="284"/>
        <w:jc w:val="both"/>
      </w:pPr>
      <w:r>
        <w:t>Совместное использование вспомогательных веществ и флокулянтов позволяет полностью отказаться от применения извести при обезвож</w:t>
      </w:r>
      <w:r>
        <w:t>и</w:t>
      </w:r>
      <w:r>
        <w:t>вании осадков, полученных из вод средней цветности и мутности.</w:t>
      </w:r>
    </w:p>
    <w:p w:rsidR="00000000" w:rsidRDefault="00BF2FE7">
      <w:pPr>
        <w:tabs>
          <w:tab w:val="left" w:pos="2268"/>
          <w:tab w:val="right" w:pos="6237"/>
        </w:tabs>
        <w:ind w:firstLine="284"/>
        <w:jc w:val="both"/>
      </w:pPr>
      <w:r>
        <w:rPr>
          <w:b/>
        </w:rPr>
        <w:t>16.23.</w:t>
      </w:r>
      <w:r>
        <w:t xml:space="preserve"> При пер</w:t>
      </w:r>
      <w:r>
        <w:t>екачке осадка перед обезвоживанием и особенно после коагуляционной и флокуляционной обработки во избежание разрушения его структуры не допускается использование центробежных насосов, их следует заменять плунжерными или шнековыми.</w:t>
      </w:r>
    </w:p>
    <w:p w:rsidR="00000000" w:rsidRDefault="00BF2FE7">
      <w:pPr>
        <w:tabs>
          <w:tab w:val="left" w:pos="2268"/>
          <w:tab w:val="right" w:pos="6237"/>
        </w:tabs>
        <w:ind w:firstLine="284"/>
        <w:jc w:val="both"/>
      </w:pPr>
    </w:p>
    <w:p w:rsidR="00000000" w:rsidRDefault="00BF2FE7">
      <w:pPr>
        <w:pStyle w:val="1"/>
        <w:rPr>
          <w:b/>
        </w:rPr>
      </w:pPr>
      <w:r>
        <w:rPr>
          <w:b/>
        </w:rPr>
        <w:t xml:space="preserve">ОПРЕДЕЛЕНИЕ ОСНОВНЫХ ТЕХНОЛОГИЧЕСКИХ </w:t>
      </w:r>
      <w:r>
        <w:rPr>
          <w:b/>
        </w:rPr>
        <w:br/>
        <w:t xml:space="preserve">ПАРАМЕТРОВ </w:t>
      </w:r>
      <w:r>
        <w:rPr>
          <w:b/>
        </w:rPr>
        <w:br/>
        <w:t>ПРОЦЕССА МЕХАНИЧЕСКОГО ОБЕЗВОЖ</w:t>
      </w:r>
      <w:r>
        <w:rPr>
          <w:b/>
        </w:rPr>
        <w:t>И</w:t>
      </w:r>
      <w:r>
        <w:rPr>
          <w:b/>
        </w:rPr>
        <w:t>ВАНИЯ ОСАДКОВ</w:t>
      </w:r>
    </w:p>
    <w:p w:rsidR="00000000" w:rsidRDefault="00BF2FE7">
      <w:pPr>
        <w:tabs>
          <w:tab w:val="left" w:pos="2268"/>
          <w:tab w:val="right" w:pos="6237"/>
        </w:tabs>
        <w:ind w:firstLine="284"/>
        <w:jc w:val="both"/>
      </w:pPr>
      <w:r>
        <w:rPr>
          <w:b/>
        </w:rPr>
        <w:t>16.24.</w:t>
      </w:r>
      <w:r>
        <w:t xml:space="preserve"> Расчет уплотнителей следует осуществлять по максимальному часовому количеству осадка, образующемуся в период паводка, с учетом сокращения периода уплотнения в 2 раза по сравнению </w:t>
      </w:r>
      <w:r>
        <w:t>с указанным п. 16.17.</w:t>
      </w:r>
    </w:p>
    <w:p w:rsidR="00000000" w:rsidRDefault="00BF2FE7">
      <w:pPr>
        <w:tabs>
          <w:tab w:val="left" w:pos="2268"/>
          <w:tab w:val="right" w:pos="6237"/>
        </w:tabs>
        <w:ind w:firstLine="284"/>
        <w:jc w:val="both"/>
      </w:pPr>
      <w:r>
        <w:rPr>
          <w:b/>
        </w:rPr>
        <w:t>16.25.</w:t>
      </w:r>
      <w:r>
        <w:t xml:space="preserve"> Расчет оборудования для обезвоживания осадка вод поверхн</w:t>
      </w:r>
      <w:r>
        <w:t>о</w:t>
      </w:r>
      <w:r>
        <w:t>стных источников следует вести, принимая во внимание среднегодовые показатели качества исходной воды.</w:t>
      </w:r>
    </w:p>
    <w:p w:rsidR="00000000" w:rsidRDefault="00BF2FE7">
      <w:pPr>
        <w:tabs>
          <w:tab w:val="left" w:pos="2268"/>
          <w:tab w:val="right" w:pos="6237"/>
        </w:tabs>
        <w:ind w:firstLine="284"/>
        <w:jc w:val="both"/>
      </w:pPr>
      <w:r>
        <w:rPr>
          <w:b/>
        </w:rPr>
        <w:t>16.26.</w:t>
      </w:r>
      <w:r>
        <w:t xml:space="preserve"> На период паводка необходимо предусматривать создание а</w:t>
      </w:r>
      <w:r>
        <w:t>к</w:t>
      </w:r>
      <w:r>
        <w:t>кумулирующей емкости для уплотненного осадка, который не может быть обезвожен на установленном оборудовании.</w:t>
      </w:r>
    </w:p>
    <w:p w:rsidR="00000000" w:rsidRDefault="00BF2FE7">
      <w:pPr>
        <w:tabs>
          <w:tab w:val="left" w:pos="2268"/>
          <w:tab w:val="right" w:pos="6237"/>
        </w:tabs>
        <w:ind w:firstLine="284"/>
        <w:jc w:val="both"/>
      </w:pPr>
      <w:r>
        <w:t>Аккумулирующую емкость следует оборудовать насосной станцией, обеспечивающей перекачку находящегося в ней осадка на обезвож</w:t>
      </w:r>
      <w:r>
        <w:t>и</w:t>
      </w:r>
      <w:r>
        <w:t>вающие аппараты в период меж</w:t>
      </w:r>
      <w:r>
        <w:t>ени.</w:t>
      </w:r>
    </w:p>
    <w:p w:rsidR="00000000" w:rsidRDefault="00BF2FE7">
      <w:pPr>
        <w:tabs>
          <w:tab w:val="left" w:pos="2268"/>
          <w:tab w:val="right" w:pos="6237"/>
        </w:tabs>
        <w:ind w:firstLine="284"/>
        <w:jc w:val="both"/>
      </w:pPr>
      <w:r>
        <w:rPr>
          <w:b/>
        </w:rPr>
        <w:t>16.27.</w:t>
      </w:r>
      <w:r>
        <w:t xml:space="preserve"> Основные параметры работы фильтр-прессов: </w:t>
      </w:r>
    </w:p>
    <w:p w:rsidR="00000000" w:rsidRDefault="00BF2FE7">
      <w:pPr>
        <w:tabs>
          <w:tab w:val="left" w:pos="2268"/>
          <w:tab w:val="right" w:pos="6237"/>
        </w:tabs>
        <w:ind w:firstLine="284"/>
        <w:jc w:val="both"/>
      </w:pPr>
      <w:r>
        <w:t>толщина слоя обезвоженного осадка на фильтровальной перегородке при обезвоживании на фильтр-прессах и вакуум-фильтрах барабанного типа должна быть Н</w:t>
      </w:r>
      <w:r>
        <w:rPr>
          <w:vertAlign w:val="subscript"/>
        </w:rPr>
        <w:t>ос</w:t>
      </w:r>
      <w:r>
        <w:t xml:space="preserve"> </w:t>
      </w:r>
      <w:r>
        <w:sym w:font="Symbol" w:char="F0B3"/>
      </w:r>
      <w:r>
        <w:t xml:space="preserve"> 5 мм;</w:t>
      </w:r>
    </w:p>
    <w:p w:rsidR="00000000" w:rsidRDefault="00BF2FE7">
      <w:pPr>
        <w:tabs>
          <w:tab w:val="left" w:pos="2268"/>
          <w:tab w:val="right" w:pos="6237"/>
        </w:tabs>
        <w:ind w:firstLine="284"/>
        <w:jc w:val="both"/>
      </w:pPr>
      <w:r>
        <w:t>объем осадка, подаваемого в фильтр-пресс, - не менее общего объема камер, соответствующего паспортным данным;</w:t>
      </w:r>
    </w:p>
    <w:p w:rsidR="00000000" w:rsidRDefault="00BF2FE7">
      <w:pPr>
        <w:tabs>
          <w:tab w:val="left" w:pos="2268"/>
          <w:tab w:val="right" w:pos="6237"/>
        </w:tabs>
        <w:ind w:firstLine="284"/>
        <w:jc w:val="both"/>
      </w:pPr>
      <w:r>
        <w:t xml:space="preserve">удельный объем подаваемого осадка </w:t>
      </w:r>
      <w:r>
        <w:rPr>
          <w:lang w:val="en-US"/>
        </w:rPr>
        <w:t>W</w:t>
      </w:r>
      <w:r>
        <w:rPr>
          <w:vertAlign w:val="subscript"/>
        </w:rPr>
        <w:t>исх</w:t>
      </w:r>
      <w:r>
        <w:t xml:space="preserve"> </w:t>
      </w:r>
      <w:r>
        <w:sym w:font="Symbol" w:char="F0B3"/>
      </w:r>
      <w:r>
        <w:t xml:space="preserve"> 0,04 м</w:t>
      </w:r>
      <w:r>
        <w:rPr>
          <w:vertAlign w:val="superscript"/>
        </w:rPr>
        <w:t>3</w:t>
      </w:r>
      <w:r>
        <w:t>/м</w:t>
      </w:r>
      <w:r>
        <w:rPr>
          <w:vertAlign w:val="superscript"/>
        </w:rPr>
        <w:t>2</w:t>
      </w:r>
      <w:r>
        <w:t xml:space="preserve"> (приме</w:t>
      </w:r>
      <w:r>
        <w:softHyphen/>
        <w:t>ни</w:t>
      </w:r>
      <w:r>
        <w:softHyphen/>
        <w:t>тельно к фильтр-прессам типов ФПАКМ и ФПАВ) .</w:t>
      </w:r>
    </w:p>
    <w:p w:rsidR="00000000" w:rsidRDefault="00BF2FE7">
      <w:pPr>
        <w:tabs>
          <w:tab w:val="left" w:pos="2268"/>
          <w:tab w:val="right" w:pos="6237"/>
        </w:tabs>
        <w:ind w:firstLine="284"/>
        <w:jc w:val="both"/>
      </w:pPr>
      <w:r>
        <w:rPr>
          <w:b/>
        </w:rPr>
        <w:t>16.28.</w:t>
      </w:r>
      <w:r>
        <w:t xml:space="preserve"> Производительность обезвоживающих аппаратов по сухому веществу осадка</w:t>
      </w:r>
      <w:r>
        <w:rPr>
          <w:lang w:val="en-US"/>
        </w:rPr>
        <w:t xml:space="preserve"> Q,</w:t>
      </w:r>
      <w:r>
        <w:t xml:space="preserve"> </w:t>
      </w:r>
      <w:r>
        <w:t>кг/(м</w:t>
      </w:r>
      <w:r>
        <w:rPr>
          <w:vertAlign w:val="superscript"/>
        </w:rPr>
        <w:t>2</w:t>
      </w:r>
      <w:r>
        <w:t xml:space="preserve"> • ч), выраженная через массу твердой фазы осадка, может быть рассчитана по формуле</w:t>
      </w:r>
    </w:p>
    <w:p w:rsidR="00000000" w:rsidRDefault="00BF2FE7">
      <w:pPr>
        <w:tabs>
          <w:tab w:val="left" w:pos="2268"/>
          <w:tab w:val="right" w:pos="6237"/>
        </w:tabs>
        <w:ind w:firstLine="284"/>
        <w:jc w:val="both"/>
      </w:pPr>
      <w:r>
        <w:tab/>
      </w:r>
      <w:r>
        <w:rPr>
          <w:position w:val="-28"/>
        </w:rPr>
        <w:object w:dxaOrig="980" w:dyaOrig="620">
          <v:shape id="_x0000_i1162" type="#_x0000_t75" style="width:48.75pt;height:30.75pt" o:ole="">
            <v:imagedata r:id="rId223" o:title=""/>
          </v:shape>
          <o:OLEObject Type="Embed" ProgID="Equation.2" ShapeID="_x0000_i1162" DrawAspect="Content" ObjectID="_1427215125" r:id="rId224"/>
        </w:object>
      </w:r>
      <w:r>
        <w:t xml:space="preserve"> ,</w:t>
      </w:r>
      <w:r>
        <w:tab/>
        <w:t>(67)</w:t>
      </w:r>
    </w:p>
    <w:p w:rsidR="00000000" w:rsidRDefault="00BF2FE7">
      <w:pPr>
        <w:tabs>
          <w:tab w:val="left" w:pos="2268"/>
          <w:tab w:val="right" w:pos="6237"/>
        </w:tabs>
        <w:jc w:val="both"/>
      </w:pPr>
      <w:r>
        <w:t xml:space="preserve">где </w:t>
      </w:r>
      <w:r>
        <w:rPr>
          <w:lang w:val="en-US"/>
        </w:rPr>
        <w:t>m</w:t>
      </w:r>
      <w:r>
        <w:rPr>
          <w:vertAlign w:val="subscript"/>
        </w:rPr>
        <w:t>тв</w:t>
      </w:r>
      <w:r>
        <w:t xml:space="preserve"> — масса твердой фазы осадка, кг;</w:t>
      </w:r>
    </w:p>
    <w:p w:rsidR="00000000" w:rsidRDefault="00BF2FE7">
      <w:pPr>
        <w:tabs>
          <w:tab w:val="left" w:pos="2268"/>
          <w:tab w:val="right" w:pos="6237"/>
        </w:tabs>
        <w:ind w:firstLine="284"/>
        <w:jc w:val="both"/>
      </w:pPr>
      <w:r>
        <w:rPr>
          <w:lang w:val="en-US"/>
        </w:rPr>
        <w:t>F</w:t>
      </w:r>
      <w:r>
        <w:t xml:space="preserve"> — поверхность фильтрования, м; </w:t>
      </w:r>
    </w:p>
    <w:p w:rsidR="00000000" w:rsidRDefault="00BF2FE7">
      <w:pPr>
        <w:tabs>
          <w:tab w:val="left" w:pos="2268"/>
          <w:tab w:val="right" w:pos="6237"/>
        </w:tabs>
        <w:ind w:firstLine="284"/>
        <w:jc w:val="both"/>
      </w:pPr>
      <w:r>
        <w:sym w:font="Symbol" w:char="F074"/>
      </w:r>
      <w:r>
        <w:rPr>
          <w:vertAlign w:val="subscript"/>
        </w:rPr>
        <w:t>ц</w:t>
      </w:r>
      <w:r>
        <w:t xml:space="preserve"> — продолжительность филь</w:t>
      </w:r>
      <w:r>
        <w:t>т</w:t>
      </w:r>
      <w:r>
        <w:t>роцикла, ч;</w:t>
      </w:r>
    </w:p>
    <w:p w:rsidR="00000000" w:rsidRDefault="00BF2FE7">
      <w:pPr>
        <w:tabs>
          <w:tab w:val="left" w:pos="2268"/>
          <w:tab w:val="right" w:pos="6237"/>
        </w:tabs>
        <w:ind w:left="681" w:hanging="397"/>
        <w:jc w:val="both"/>
      </w:pPr>
      <w:r>
        <w:t>К — коэффициент запаса, учитывающий колебание свойств осадка и кольматацию фильтровальной перегородки, равный 0,6</w:t>
      </w:r>
      <w:r>
        <w:sym w:font="Symbol" w:char="F02D"/>
      </w:r>
      <w:r>
        <w:t>0,8.</w:t>
      </w:r>
    </w:p>
    <w:p w:rsidR="00000000" w:rsidRDefault="00BF2FE7">
      <w:pPr>
        <w:tabs>
          <w:tab w:val="left" w:pos="2268"/>
          <w:tab w:val="right" w:pos="6237"/>
        </w:tabs>
        <w:ind w:firstLine="284"/>
        <w:jc w:val="both"/>
      </w:pPr>
      <w:r>
        <w:t xml:space="preserve">Продолжительность фильтроцикла </w:t>
      </w:r>
      <w:r>
        <w:sym w:font="Symbol" w:char="F074"/>
      </w:r>
      <w:r>
        <w:rPr>
          <w:vertAlign w:val="subscript"/>
        </w:rPr>
        <w:t>ц</w:t>
      </w:r>
      <w:r>
        <w:t>, ч, при обезвоживании осадков на фильтр-прессах равна:</w:t>
      </w:r>
    </w:p>
    <w:p w:rsidR="00000000" w:rsidRDefault="00BF2FE7">
      <w:pPr>
        <w:tabs>
          <w:tab w:val="left" w:pos="2268"/>
          <w:tab w:val="right" w:pos="6237"/>
        </w:tabs>
        <w:spacing w:after="120"/>
        <w:ind w:firstLine="284"/>
        <w:jc w:val="both"/>
      </w:pPr>
      <w:r>
        <w:tab/>
      </w:r>
      <w:r>
        <w:sym w:font="Symbol" w:char="F074"/>
      </w:r>
      <w:r>
        <w:rPr>
          <w:vertAlign w:val="subscript"/>
        </w:rPr>
        <w:t>ц</w:t>
      </w:r>
      <w:r>
        <w:t xml:space="preserve"> = </w:t>
      </w:r>
      <w:r>
        <w:sym w:font="Symbol" w:char="F074"/>
      </w:r>
      <w:r>
        <w:rPr>
          <w:vertAlign w:val="subscript"/>
        </w:rPr>
        <w:t>ф</w:t>
      </w:r>
      <w:r>
        <w:t xml:space="preserve"> + </w:t>
      </w:r>
      <w:r>
        <w:sym w:font="Symbol" w:char="F074"/>
      </w:r>
      <w:r>
        <w:rPr>
          <w:vertAlign w:val="subscript"/>
        </w:rPr>
        <w:t>отж</w:t>
      </w:r>
      <w:r>
        <w:t xml:space="preserve"> + </w:t>
      </w:r>
      <w:r>
        <w:sym w:font="Symbol" w:char="F074"/>
      </w:r>
      <w:r>
        <w:rPr>
          <w:vertAlign w:val="subscript"/>
        </w:rPr>
        <w:t>всп</w:t>
      </w:r>
      <w:r>
        <w:t xml:space="preserve"> ,</w:t>
      </w:r>
      <w:r>
        <w:tab/>
        <w:t>(68)</w:t>
      </w:r>
    </w:p>
    <w:p w:rsidR="00000000" w:rsidRDefault="00BF2FE7">
      <w:pPr>
        <w:tabs>
          <w:tab w:val="left" w:pos="2268"/>
          <w:tab w:val="right" w:pos="6237"/>
        </w:tabs>
        <w:jc w:val="both"/>
      </w:pPr>
      <w:r>
        <w:t xml:space="preserve">где </w:t>
      </w:r>
      <w:r>
        <w:sym w:font="Symbol" w:char="F074"/>
      </w:r>
      <w:r>
        <w:rPr>
          <w:vertAlign w:val="subscript"/>
        </w:rPr>
        <w:t>ф</w:t>
      </w:r>
      <w:r>
        <w:t xml:space="preserve">  - продолжительность фильтрова</w:t>
      </w:r>
      <w:r>
        <w:t>ния, ч;</w:t>
      </w:r>
    </w:p>
    <w:p w:rsidR="00000000" w:rsidRDefault="00BF2FE7">
      <w:pPr>
        <w:tabs>
          <w:tab w:val="left" w:pos="2268"/>
          <w:tab w:val="right" w:pos="6237"/>
        </w:tabs>
        <w:ind w:firstLine="284"/>
        <w:jc w:val="both"/>
      </w:pPr>
      <w:r>
        <w:sym w:font="Symbol" w:char="F074"/>
      </w:r>
      <w:r>
        <w:rPr>
          <w:vertAlign w:val="subscript"/>
        </w:rPr>
        <w:t>отж</w:t>
      </w:r>
      <w:r>
        <w:t xml:space="preserve"> </w:t>
      </w:r>
      <w:r>
        <w:rPr>
          <w:smallCaps/>
        </w:rPr>
        <w:t xml:space="preserve"> </w:t>
      </w:r>
      <w:r>
        <w:t xml:space="preserve">- продолжительность отжима, ч; </w:t>
      </w:r>
    </w:p>
    <w:p w:rsidR="00000000" w:rsidRDefault="00BF2FE7">
      <w:pPr>
        <w:tabs>
          <w:tab w:val="left" w:pos="2268"/>
          <w:tab w:val="right" w:pos="6237"/>
        </w:tabs>
        <w:ind w:left="851" w:hanging="567"/>
        <w:jc w:val="both"/>
      </w:pPr>
      <w:r>
        <w:sym w:font="Symbol" w:char="F074"/>
      </w:r>
      <w:r>
        <w:rPr>
          <w:vertAlign w:val="subscript"/>
        </w:rPr>
        <w:t>всп</w:t>
      </w:r>
      <w:r>
        <w:t xml:space="preserve">  - продолжительность вспомогательных операций, включающая время заполнения камер осадком в объеме, равном объему камер фильтр-пресса, время выгрузки осадка и регенерации ткани и прин</w:t>
      </w:r>
      <w:r>
        <w:t>и</w:t>
      </w:r>
      <w:r>
        <w:t>маемая по паспортным данным, ч.</w:t>
      </w:r>
    </w:p>
    <w:p w:rsidR="00000000" w:rsidRDefault="00BF2FE7">
      <w:pPr>
        <w:tabs>
          <w:tab w:val="left" w:pos="2268"/>
          <w:tab w:val="right" w:pos="6237"/>
        </w:tabs>
        <w:ind w:firstLine="284"/>
        <w:jc w:val="both"/>
      </w:pPr>
      <w:r>
        <w:t xml:space="preserve">Продолжительность фильтроцикла </w:t>
      </w:r>
      <w:r>
        <w:sym w:font="Symbol" w:char="F074"/>
      </w:r>
      <w:r>
        <w:rPr>
          <w:vertAlign w:val="subscript"/>
        </w:rPr>
        <w:t>ц</w:t>
      </w:r>
      <w:r>
        <w:t>, ч, при обезвоживании осадков на вакуум-фильтрах равна:</w:t>
      </w:r>
    </w:p>
    <w:p w:rsidR="00000000" w:rsidRDefault="00BF2FE7">
      <w:pPr>
        <w:tabs>
          <w:tab w:val="left" w:pos="2268"/>
          <w:tab w:val="right" w:pos="6237"/>
        </w:tabs>
        <w:ind w:firstLine="284"/>
        <w:jc w:val="both"/>
      </w:pPr>
      <w:r>
        <w:tab/>
      </w:r>
      <w:r>
        <w:rPr>
          <w:position w:val="-28"/>
        </w:rPr>
        <w:object w:dxaOrig="1100" w:dyaOrig="600">
          <v:shape id="_x0000_i1163" type="#_x0000_t75" style="width:54.75pt;height:30pt" o:ole="">
            <v:imagedata r:id="rId225" o:title=""/>
          </v:shape>
          <o:OLEObject Type="Embed" ProgID="Equation.2" ShapeID="_x0000_i1163" DrawAspect="Content" ObjectID="_1427215126" r:id="rId226"/>
        </w:object>
      </w:r>
      <w:r>
        <w:t xml:space="preserve"> ,</w:t>
      </w:r>
      <w:r>
        <w:tab/>
        <w:t>(69)</w:t>
      </w:r>
    </w:p>
    <w:p w:rsidR="00000000" w:rsidRDefault="00BF2FE7">
      <w:pPr>
        <w:tabs>
          <w:tab w:val="left" w:pos="2268"/>
          <w:tab w:val="right" w:pos="6237"/>
        </w:tabs>
        <w:jc w:val="both"/>
      </w:pPr>
      <w:r>
        <w:t xml:space="preserve">где </w:t>
      </w:r>
      <w:r>
        <w:sym w:font="Symbol" w:char="F061"/>
      </w:r>
      <w:r>
        <w:rPr>
          <w:sz w:val="24"/>
          <w:vertAlign w:val="subscript"/>
        </w:rPr>
        <w:t>ф</w:t>
      </w:r>
      <w:r>
        <w:t xml:space="preserve"> - угол зоны фильтрования, град. </w:t>
      </w:r>
    </w:p>
    <w:p w:rsidR="00000000" w:rsidRDefault="00BF2FE7">
      <w:pPr>
        <w:tabs>
          <w:tab w:val="left" w:pos="2268"/>
          <w:tab w:val="right" w:pos="6237"/>
        </w:tabs>
        <w:ind w:firstLine="284"/>
        <w:jc w:val="both"/>
      </w:pPr>
      <w:r>
        <w:t>Масса твердой фазы осадка составляет</w:t>
      </w:r>
    </w:p>
    <w:p w:rsidR="00000000" w:rsidRDefault="00BF2FE7">
      <w:pPr>
        <w:tabs>
          <w:tab w:val="left" w:pos="2268"/>
          <w:tab w:val="right" w:pos="6237"/>
        </w:tabs>
        <w:spacing w:before="120" w:after="120"/>
        <w:ind w:firstLine="284"/>
        <w:jc w:val="both"/>
      </w:pPr>
      <w:r>
        <w:tab/>
      </w:r>
      <w:r>
        <w:rPr>
          <w:lang w:val="en-US"/>
        </w:rPr>
        <w:t>m</w:t>
      </w:r>
      <w:r>
        <w:rPr>
          <w:vertAlign w:val="subscript"/>
        </w:rPr>
        <w:t>тв</w:t>
      </w:r>
      <w:r>
        <w:t xml:space="preserve"> = </w:t>
      </w:r>
      <w:r>
        <w:rPr>
          <w:lang w:val="en-US"/>
        </w:rPr>
        <w:t>W</w:t>
      </w:r>
      <w:r>
        <w:rPr>
          <w:vertAlign w:val="subscript"/>
        </w:rPr>
        <w:t>исх</w:t>
      </w:r>
      <w:r>
        <w:t xml:space="preserve"> С</w:t>
      </w:r>
      <w:r>
        <w:rPr>
          <w:vertAlign w:val="subscript"/>
        </w:rPr>
        <w:t>исх</w:t>
      </w:r>
      <w:r>
        <w:t xml:space="preserve"> ,</w:t>
      </w:r>
      <w:r>
        <w:tab/>
        <w:t>(70)</w:t>
      </w:r>
    </w:p>
    <w:p w:rsidR="00000000" w:rsidRDefault="00BF2FE7">
      <w:pPr>
        <w:tabs>
          <w:tab w:val="left" w:pos="2268"/>
          <w:tab w:val="right" w:pos="6237"/>
        </w:tabs>
        <w:jc w:val="both"/>
      </w:pPr>
      <w:r>
        <w:t xml:space="preserve">где </w:t>
      </w:r>
      <w:r>
        <w:rPr>
          <w:lang w:val="en-US"/>
        </w:rPr>
        <w:t>W</w:t>
      </w:r>
      <w:r>
        <w:rPr>
          <w:vertAlign w:val="subscript"/>
        </w:rPr>
        <w:t>исх</w:t>
      </w:r>
      <w:r>
        <w:t xml:space="preserve"> - объем исходн</w:t>
      </w:r>
      <w:r>
        <w:t>ого осадка, м</w:t>
      </w:r>
      <w:r>
        <w:rPr>
          <w:vertAlign w:val="superscript"/>
        </w:rPr>
        <w:t>3</w:t>
      </w:r>
      <w:r>
        <w:t xml:space="preserve"> ; </w:t>
      </w:r>
    </w:p>
    <w:p w:rsidR="00000000" w:rsidRDefault="00BF2FE7">
      <w:pPr>
        <w:tabs>
          <w:tab w:val="left" w:pos="2268"/>
          <w:tab w:val="right" w:pos="6237"/>
        </w:tabs>
        <w:ind w:firstLine="284"/>
        <w:jc w:val="both"/>
      </w:pPr>
      <w:r>
        <w:t>C</w:t>
      </w:r>
      <w:r>
        <w:rPr>
          <w:vertAlign w:val="subscript"/>
        </w:rPr>
        <w:t>исх</w:t>
      </w:r>
      <w:r>
        <w:t xml:space="preserve"> - концентрация исходного оса</w:t>
      </w:r>
      <w:r>
        <w:t>д</w:t>
      </w:r>
      <w:r>
        <w:t>ка, кг/м</w:t>
      </w:r>
      <w:r>
        <w:rPr>
          <w:vertAlign w:val="superscript"/>
        </w:rPr>
        <w:t>3</w:t>
      </w:r>
      <w:r>
        <w:t>.</w:t>
      </w:r>
    </w:p>
    <w:p w:rsidR="00000000" w:rsidRDefault="00BF2FE7">
      <w:pPr>
        <w:tabs>
          <w:tab w:val="left" w:pos="2268"/>
          <w:tab w:val="right" w:pos="6237"/>
        </w:tabs>
        <w:ind w:firstLine="284"/>
        <w:jc w:val="both"/>
      </w:pPr>
      <w:r>
        <w:t>Подставляя значения из формул (68) - (70) в формулу (67), получим следующие зависимости для определения производительности:</w:t>
      </w:r>
    </w:p>
    <w:p w:rsidR="00000000" w:rsidRDefault="00BF2FE7">
      <w:pPr>
        <w:tabs>
          <w:tab w:val="left" w:pos="2268"/>
          <w:tab w:val="right" w:pos="6237"/>
        </w:tabs>
        <w:ind w:firstLine="284"/>
        <w:jc w:val="both"/>
      </w:pPr>
      <w:r>
        <w:t>фильтр-прессов</w:t>
      </w:r>
    </w:p>
    <w:p w:rsidR="00000000" w:rsidRDefault="00BF2FE7">
      <w:pPr>
        <w:tabs>
          <w:tab w:val="left" w:pos="1701"/>
          <w:tab w:val="left" w:pos="2268"/>
          <w:tab w:val="right" w:pos="6237"/>
        </w:tabs>
        <w:ind w:firstLine="284"/>
        <w:jc w:val="both"/>
      </w:pPr>
      <w:r>
        <w:tab/>
      </w:r>
      <w:r>
        <w:rPr>
          <w:position w:val="-34"/>
        </w:rPr>
        <w:object w:dxaOrig="2600" w:dyaOrig="680">
          <v:shape id="_x0000_i1164" type="#_x0000_t75" style="width:129.75pt;height:33.75pt" o:ole="">
            <v:imagedata r:id="rId227" o:title=""/>
          </v:shape>
          <o:OLEObject Type="Embed" ProgID="Equation.2" ShapeID="_x0000_i1164" DrawAspect="Content" ObjectID="_1427215127" r:id="rId228"/>
        </w:object>
      </w:r>
      <w:r>
        <w:t xml:space="preserve"> ;</w:t>
      </w:r>
      <w:r>
        <w:tab/>
        <w:t>(71)</w:t>
      </w:r>
    </w:p>
    <w:p w:rsidR="00000000" w:rsidRDefault="00BF2FE7">
      <w:pPr>
        <w:tabs>
          <w:tab w:val="left" w:pos="2268"/>
          <w:tab w:val="right" w:pos="6237"/>
        </w:tabs>
        <w:ind w:firstLine="284"/>
        <w:jc w:val="both"/>
      </w:pPr>
      <w:r>
        <w:t>вакуум-фильтров</w:t>
      </w:r>
    </w:p>
    <w:p w:rsidR="00000000" w:rsidRDefault="00BF2FE7">
      <w:pPr>
        <w:tabs>
          <w:tab w:val="left" w:pos="1701"/>
          <w:tab w:val="left" w:pos="2268"/>
          <w:tab w:val="right" w:pos="6237"/>
        </w:tabs>
        <w:ind w:firstLine="284"/>
        <w:jc w:val="both"/>
      </w:pPr>
      <w:r>
        <w:tab/>
      </w:r>
      <w:r>
        <w:rPr>
          <w:position w:val="-28"/>
        </w:rPr>
        <w:object w:dxaOrig="2040" w:dyaOrig="639">
          <v:shape id="_x0000_i1165" type="#_x0000_t75" style="width:102pt;height:32.25pt" o:ole="">
            <v:imagedata r:id="rId229" o:title=""/>
          </v:shape>
          <o:OLEObject Type="Embed" ProgID="Equation.2" ShapeID="_x0000_i1165" DrawAspect="Content" ObjectID="_1427215128" r:id="rId230"/>
        </w:object>
      </w:r>
      <w:r>
        <w:t xml:space="preserve"> .</w:t>
      </w:r>
      <w:r>
        <w:tab/>
        <w:t>(72)</w:t>
      </w:r>
    </w:p>
    <w:p w:rsidR="00000000" w:rsidRDefault="00BF2FE7">
      <w:pPr>
        <w:tabs>
          <w:tab w:val="left" w:pos="2268"/>
          <w:tab w:val="right" w:pos="6237"/>
        </w:tabs>
        <w:ind w:firstLine="284"/>
        <w:jc w:val="both"/>
      </w:pPr>
      <w:r>
        <w:t>Если концентрацию исходного осадка в формулах (71) и (72) зам</w:t>
      </w:r>
      <w:r>
        <w:t>е</w:t>
      </w:r>
      <w:r>
        <w:t>нить влажностью исходного осадка, указанные зависимости соответс</w:t>
      </w:r>
      <w:r>
        <w:t>т</w:t>
      </w:r>
      <w:r>
        <w:t>венно принимают следующий вид:</w:t>
      </w:r>
    </w:p>
    <w:p w:rsidR="00000000" w:rsidRDefault="00BF2FE7">
      <w:pPr>
        <w:tabs>
          <w:tab w:val="left" w:pos="1701"/>
          <w:tab w:val="left" w:pos="2268"/>
          <w:tab w:val="right" w:pos="6237"/>
        </w:tabs>
        <w:spacing w:before="120" w:after="120"/>
        <w:ind w:firstLine="284"/>
        <w:jc w:val="both"/>
      </w:pPr>
      <w:r>
        <w:tab/>
      </w:r>
      <w:r>
        <w:rPr>
          <w:position w:val="-34"/>
        </w:rPr>
        <w:object w:dxaOrig="2880" w:dyaOrig="720">
          <v:shape id="_x0000_i1166" type="#_x0000_t75" style="width:2in;height:36pt" o:ole="">
            <v:imagedata r:id="rId231" o:title=""/>
          </v:shape>
          <o:OLEObject Type="Embed" ProgID="Equation.2" ShapeID="_x0000_i1166" DrawAspect="Content" ObjectID="_1427215129" r:id="rId232"/>
        </w:object>
      </w:r>
      <w:r>
        <w:t xml:space="preserve"> ;</w:t>
      </w:r>
      <w:r>
        <w:tab/>
        <w:t>(73)</w:t>
      </w:r>
    </w:p>
    <w:p w:rsidR="00000000" w:rsidRDefault="00BF2FE7">
      <w:pPr>
        <w:tabs>
          <w:tab w:val="left" w:pos="1701"/>
          <w:tab w:val="left" w:pos="2268"/>
          <w:tab w:val="right" w:pos="6237"/>
        </w:tabs>
        <w:spacing w:after="120"/>
        <w:ind w:firstLine="284"/>
        <w:jc w:val="both"/>
      </w:pPr>
      <w:r>
        <w:tab/>
      </w:r>
      <w:r>
        <w:rPr>
          <w:position w:val="-28"/>
        </w:rPr>
        <w:object w:dxaOrig="3040" w:dyaOrig="680">
          <v:shape id="_x0000_i1167" type="#_x0000_t75" style="width:152.25pt;height:33.75pt" o:ole="">
            <v:imagedata r:id="rId233" o:title=""/>
          </v:shape>
          <o:OLEObject Type="Embed" ProgID="Equation.2" ShapeID="_x0000_i1167" DrawAspect="Content" ObjectID="_1427215130" r:id="rId234"/>
        </w:object>
      </w:r>
      <w:r>
        <w:t xml:space="preserve"> ,</w:t>
      </w:r>
      <w:r>
        <w:tab/>
        <w:t>(74)</w:t>
      </w:r>
    </w:p>
    <w:p w:rsidR="00000000" w:rsidRDefault="00BF2FE7">
      <w:pPr>
        <w:tabs>
          <w:tab w:val="left" w:pos="1701"/>
          <w:tab w:val="left" w:pos="2268"/>
          <w:tab w:val="right" w:pos="6237"/>
        </w:tabs>
        <w:jc w:val="both"/>
      </w:pPr>
      <w:r>
        <w:t>где Р</w:t>
      </w:r>
      <w:r>
        <w:rPr>
          <w:vertAlign w:val="subscript"/>
        </w:rPr>
        <w:t>исх</w:t>
      </w:r>
      <w:r>
        <w:t xml:space="preserve"> - влажность исходного осадка, %; </w:t>
      </w:r>
    </w:p>
    <w:p w:rsidR="00000000" w:rsidRDefault="00BF2FE7">
      <w:pPr>
        <w:tabs>
          <w:tab w:val="left" w:pos="1701"/>
          <w:tab w:val="left" w:pos="2268"/>
          <w:tab w:val="right" w:pos="6237"/>
        </w:tabs>
        <w:ind w:firstLine="284"/>
        <w:jc w:val="both"/>
      </w:pPr>
      <w:r>
        <w:rPr>
          <w:smallCaps/>
        </w:rPr>
        <w:sym w:font="Symbol" w:char="F072"/>
      </w:r>
      <w:r>
        <w:rPr>
          <w:smallCaps/>
          <w:vertAlign w:val="subscript"/>
        </w:rPr>
        <w:t>исх</w:t>
      </w:r>
      <w:r>
        <w:rPr>
          <w:smallCaps/>
        </w:rPr>
        <w:t xml:space="preserve"> -  </w:t>
      </w:r>
      <w:r>
        <w:t>плотность исходного осадка, кг/м</w:t>
      </w:r>
      <w:r>
        <w:rPr>
          <w:vertAlign w:val="superscript"/>
        </w:rPr>
        <w:t>3</w:t>
      </w:r>
      <w:r>
        <w:t>.</w:t>
      </w:r>
    </w:p>
    <w:p w:rsidR="00000000" w:rsidRDefault="00BF2FE7">
      <w:pPr>
        <w:tabs>
          <w:tab w:val="left" w:pos="1701"/>
          <w:tab w:val="left" w:pos="2268"/>
          <w:tab w:val="right" w:pos="6237"/>
        </w:tabs>
        <w:ind w:firstLine="284"/>
        <w:jc w:val="both"/>
      </w:pPr>
      <w:r>
        <w:t>Производительность обезвоживающих аппаратов может быть опр</w:t>
      </w:r>
      <w:r>
        <w:t>е</w:t>
      </w:r>
      <w:r>
        <w:t>делена также по объему выделившегося фильтрата и влажности исхо</w:t>
      </w:r>
      <w:r>
        <w:t>д</w:t>
      </w:r>
      <w:r>
        <w:t>ного и обезвоженного осадков из следующего соотношения:</w:t>
      </w:r>
    </w:p>
    <w:p w:rsidR="00000000" w:rsidRDefault="00BF2FE7">
      <w:pPr>
        <w:tabs>
          <w:tab w:val="left" w:pos="1701"/>
          <w:tab w:val="left" w:pos="2268"/>
          <w:tab w:val="right" w:pos="6237"/>
        </w:tabs>
        <w:spacing w:before="120" w:after="120"/>
        <w:ind w:firstLine="284"/>
        <w:jc w:val="both"/>
      </w:pPr>
      <w:r>
        <w:rPr>
          <w:lang w:val="en-US"/>
        </w:rPr>
        <w:t>W</w:t>
      </w:r>
      <w:r>
        <w:rPr>
          <w:vertAlign w:val="subscript"/>
        </w:rPr>
        <w:t>исх</w:t>
      </w:r>
      <w:r>
        <w:t xml:space="preserve"> (100 - Р</w:t>
      </w:r>
      <w:r>
        <w:rPr>
          <w:vertAlign w:val="subscript"/>
        </w:rPr>
        <w:t>исх</w:t>
      </w:r>
      <w:r>
        <w:t>) = (</w:t>
      </w:r>
      <w:r>
        <w:rPr>
          <w:lang w:val="en-US"/>
        </w:rPr>
        <w:t>W</w:t>
      </w:r>
      <w:r>
        <w:rPr>
          <w:vertAlign w:val="subscript"/>
        </w:rPr>
        <w:t>исх</w:t>
      </w:r>
      <w:r>
        <w:t xml:space="preserve"> - </w:t>
      </w:r>
      <w:r>
        <w:rPr>
          <w:lang w:val="en-US"/>
        </w:rPr>
        <w:t>W</w:t>
      </w:r>
      <w:r>
        <w:rPr>
          <w:vertAlign w:val="subscript"/>
        </w:rPr>
        <w:t>ф</w:t>
      </w:r>
      <w:r>
        <w:t>) (100 - Р</w:t>
      </w:r>
      <w:r>
        <w:rPr>
          <w:vertAlign w:val="subscript"/>
        </w:rPr>
        <w:t>ос</w:t>
      </w:r>
      <w:r>
        <w:t>) ,</w:t>
      </w:r>
      <w:r>
        <w:tab/>
        <w:t>(75)</w:t>
      </w:r>
    </w:p>
    <w:p w:rsidR="00000000" w:rsidRDefault="00BF2FE7">
      <w:pPr>
        <w:tabs>
          <w:tab w:val="left" w:pos="1701"/>
          <w:tab w:val="left" w:pos="2268"/>
          <w:tab w:val="right" w:pos="6237"/>
        </w:tabs>
        <w:spacing w:after="120"/>
        <w:jc w:val="both"/>
      </w:pPr>
      <w:r>
        <w:t xml:space="preserve">откуда </w:t>
      </w:r>
      <w:r>
        <w:tab/>
      </w:r>
      <w:r>
        <w:rPr>
          <w:position w:val="-26"/>
        </w:rPr>
        <w:object w:dxaOrig="2020" w:dyaOrig="600">
          <v:shape id="_x0000_i1168" type="#_x0000_t75" style="width:101.25pt;height:30pt" o:ole="">
            <v:imagedata r:id="rId235" o:title=""/>
          </v:shape>
          <o:OLEObject Type="Embed" ProgID="Equation.2" ShapeID="_x0000_i1168" DrawAspect="Content" ObjectID="_1427215131" r:id="rId236"/>
        </w:object>
      </w:r>
      <w:r>
        <w:t xml:space="preserve"> .</w:t>
      </w:r>
      <w:r>
        <w:tab/>
        <w:t>(76)</w:t>
      </w:r>
    </w:p>
    <w:p w:rsidR="00000000" w:rsidRDefault="00BF2FE7">
      <w:pPr>
        <w:tabs>
          <w:tab w:val="left" w:pos="1701"/>
          <w:tab w:val="left" w:pos="2268"/>
          <w:tab w:val="right" w:pos="6237"/>
        </w:tabs>
        <w:ind w:firstLine="284"/>
        <w:jc w:val="both"/>
      </w:pPr>
      <w:r>
        <w:t>Подставив зависимость (76) в формулы (73) и (74), получим сл</w:t>
      </w:r>
      <w:r>
        <w:t>е</w:t>
      </w:r>
      <w:r>
        <w:t>дующие выражения:</w:t>
      </w:r>
    </w:p>
    <w:p w:rsidR="00000000" w:rsidRDefault="00BF2FE7">
      <w:pPr>
        <w:tabs>
          <w:tab w:val="left" w:pos="1701"/>
          <w:tab w:val="left" w:pos="2268"/>
          <w:tab w:val="right" w:pos="6237"/>
        </w:tabs>
        <w:spacing w:before="120" w:after="120"/>
        <w:ind w:firstLine="284"/>
        <w:jc w:val="both"/>
      </w:pPr>
      <w:r>
        <w:rPr>
          <w:position w:val="-34"/>
        </w:rPr>
        <w:object w:dxaOrig="3920" w:dyaOrig="740">
          <v:shape id="_x0000_i1169" type="#_x0000_t75" style="width:195.75pt;height:36.75pt" o:ole="">
            <v:imagedata r:id="rId237" o:title=""/>
          </v:shape>
          <o:OLEObject Type="Embed" ProgID="Equation.2" ShapeID="_x0000_i1169" DrawAspect="Content" ObjectID="_1427215132" r:id="rId238"/>
        </w:object>
      </w:r>
      <w:r>
        <w:t xml:space="preserve"> ;</w:t>
      </w:r>
      <w:r>
        <w:tab/>
        <w:t>(77)</w:t>
      </w:r>
    </w:p>
    <w:p w:rsidR="00000000" w:rsidRDefault="00BF2FE7">
      <w:pPr>
        <w:tabs>
          <w:tab w:val="left" w:pos="1701"/>
          <w:tab w:val="left" w:pos="2268"/>
          <w:tab w:val="right" w:pos="6237"/>
        </w:tabs>
        <w:spacing w:after="120"/>
        <w:ind w:firstLine="284"/>
        <w:jc w:val="both"/>
      </w:pPr>
      <w:r>
        <w:rPr>
          <w:position w:val="-28"/>
        </w:rPr>
        <w:object w:dxaOrig="3800" w:dyaOrig="680">
          <v:shape id="_x0000_i1170" type="#_x0000_t75" style="width:189.75pt;height:33.75pt" o:ole="">
            <v:imagedata r:id="rId239" o:title=""/>
          </v:shape>
          <o:OLEObject Type="Embed" ProgID="Equation.2" ShapeID="_x0000_i1170" DrawAspect="Content" ObjectID="_1427215133" r:id="rId240"/>
        </w:object>
      </w:r>
      <w:r>
        <w:t xml:space="preserve"> .</w:t>
      </w:r>
      <w:r>
        <w:tab/>
        <w:t>(78)</w:t>
      </w:r>
    </w:p>
    <w:p w:rsidR="00000000" w:rsidRDefault="00BF2FE7">
      <w:pPr>
        <w:tabs>
          <w:tab w:val="left" w:pos="1701"/>
          <w:tab w:val="left" w:pos="2268"/>
          <w:tab w:val="right" w:pos="6237"/>
        </w:tabs>
        <w:ind w:firstLine="284"/>
        <w:jc w:val="both"/>
      </w:pPr>
      <w:r>
        <w:rPr>
          <w:b/>
        </w:rPr>
        <w:t>16.29.</w:t>
      </w:r>
      <w:r>
        <w:t xml:space="preserve"> Давления фильтров</w:t>
      </w:r>
      <w:r>
        <w:t xml:space="preserve">ания </w:t>
      </w:r>
      <w:r>
        <w:rPr>
          <w:lang w:val="en-US"/>
        </w:rPr>
        <w:t>G</w:t>
      </w:r>
      <w:r>
        <w:rPr>
          <w:sz w:val="24"/>
          <w:vertAlign w:val="subscript"/>
        </w:rPr>
        <w:t>ф</w:t>
      </w:r>
      <w:r>
        <w:t xml:space="preserve"> и отжима G</w:t>
      </w:r>
      <w:r>
        <w:rPr>
          <w:vertAlign w:val="subscript"/>
        </w:rPr>
        <w:t>отж</w:t>
      </w:r>
      <w:r>
        <w:t>, поддерживаемые при работе фильтр-прессов, определяются сжимаемостью обезвожива</w:t>
      </w:r>
      <w:r>
        <w:t>е</w:t>
      </w:r>
      <w:r>
        <w:t>мых осадков. Однако учитывая, что в процессе подготовки осадков к обезвоживанию значение сжимаемости обрабатываемых осадков прив</w:t>
      </w:r>
      <w:r>
        <w:t>о</w:t>
      </w:r>
      <w:r>
        <w:t>дят к определенному уровню, при проектировании могут быть приняты следующие значения давлений в зависимости от качества обрабатыва</w:t>
      </w:r>
      <w:r>
        <w:t>е</w:t>
      </w:r>
      <w:r>
        <w:t>мого осадка, которые будут корректироваться в процессе экспл</w:t>
      </w:r>
      <w:r>
        <w:t>у</w:t>
      </w:r>
      <w:r>
        <w:t xml:space="preserve">атации: </w:t>
      </w:r>
    </w:p>
    <w:p w:rsidR="00000000" w:rsidRDefault="00BF2FE7">
      <w:pPr>
        <w:tabs>
          <w:tab w:val="left" w:pos="1701"/>
          <w:tab w:val="left" w:pos="2268"/>
          <w:tab w:val="right" w:pos="6237"/>
        </w:tabs>
        <w:ind w:firstLine="284"/>
        <w:jc w:val="both"/>
      </w:pPr>
      <w:r>
        <w:t>для осадков маломутных цветных и высокоцветных вод</w:t>
      </w:r>
    </w:p>
    <w:p w:rsidR="00000000" w:rsidRDefault="00BF2FE7">
      <w:pPr>
        <w:pStyle w:val="1"/>
      </w:pPr>
      <w:r>
        <w:rPr>
          <w:lang w:val="en-US"/>
        </w:rPr>
        <w:t>G</w:t>
      </w:r>
      <w:r>
        <w:rPr>
          <w:sz w:val="24"/>
          <w:vertAlign w:val="subscript"/>
        </w:rPr>
        <w:t>ф</w:t>
      </w:r>
      <w:r>
        <w:t xml:space="preserve"> = 0,3</w:t>
      </w:r>
      <w:r>
        <w:sym w:font="Symbol" w:char="F02D"/>
      </w:r>
      <w:r>
        <w:t>0,4 МПа;    G</w:t>
      </w:r>
      <w:r>
        <w:rPr>
          <w:vertAlign w:val="subscript"/>
        </w:rPr>
        <w:t>отж</w:t>
      </w:r>
      <w:r>
        <w:t xml:space="preserve"> = 0</w:t>
      </w:r>
      <w:r>
        <w:t>,8</w:t>
      </w:r>
      <w:r>
        <w:sym w:font="Symbol" w:char="F02D"/>
      </w:r>
      <w:r>
        <w:t xml:space="preserve">1,0 МПа; </w:t>
      </w:r>
    </w:p>
    <w:p w:rsidR="00000000" w:rsidRDefault="00BF2FE7">
      <w:pPr>
        <w:tabs>
          <w:tab w:val="left" w:pos="1701"/>
          <w:tab w:val="left" w:pos="2268"/>
          <w:tab w:val="right" w:pos="6237"/>
        </w:tabs>
        <w:jc w:val="both"/>
      </w:pPr>
      <w:r>
        <w:t>для осадков вод средней цветности и мутности</w:t>
      </w:r>
    </w:p>
    <w:p w:rsidR="00000000" w:rsidRDefault="00BF2FE7">
      <w:pPr>
        <w:pStyle w:val="1"/>
      </w:pPr>
      <w:r>
        <w:rPr>
          <w:lang w:val="en-US"/>
        </w:rPr>
        <w:t>G</w:t>
      </w:r>
      <w:r>
        <w:rPr>
          <w:sz w:val="24"/>
          <w:vertAlign w:val="subscript"/>
        </w:rPr>
        <w:t>ф</w:t>
      </w:r>
      <w:r>
        <w:t xml:space="preserve"> = 0,4</w:t>
      </w:r>
      <w:r>
        <w:sym w:font="Symbol" w:char="F02D"/>
      </w:r>
      <w:r>
        <w:t>0,5 МПа;    G</w:t>
      </w:r>
      <w:r>
        <w:rPr>
          <w:vertAlign w:val="subscript"/>
        </w:rPr>
        <w:t>отж</w:t>
      </w:r>
      <w:r>
        <w:t xml:space="preserve"> = 1,0</w:t>
      </w:r>
      <w:r>
        <w:sym w:font="Symbol" w:char="F02D"/>
      </w:r>
      <w:r>
        <w:t xml:space="preserve">1,2 МПа; </w:t>
      </w:r>
    </w:p>
    <w:p w:rsidR="00000000" w:rsidRDefault="00BF2FE7">
      <w:pPr>
        <w:tabs>
          <w:tab w:val="left" w:pos="1701"/>
          <w:tab w:val="left" w:pos="2268"/>
          <w:tab w:val="right" w:pos="6237"/>
        </w:tabs>
        <w:jc w:val="both"/>
      </w:pPr>
      <w:r>
        <w:t xml:space="preserve">для осадков вод повышенной мутности </w:t>
      </w:r>
    </w:p>
    <w:p w:rsidR="00000000" w:rsidRDefault="00BF2FE7">
      <w:pPr>
        <w:pStyle w:val="1"/>
      </w:pPr>
      <w:r>
        <w:rPr>
          <w:lang w:val="en-US"/>
        </w:rPr>
        <w:t>G</w:t>
      </w:r>
      <w:r>
        <w:rPr>
          <w:sz w:val="24"/>
          <w:vertAlign w:val="subscript"/>
        </w:rPr>
        <w:t>ф</w:t>
      </w:r>
      <w:r>
        <w:t xml:space="preserve"> = 0,5 МПа;    G</w:t>
      </w:r>
      <w:r>
        <w:rPr>
          <w:vertAlign w:val="subscript"/>
        </w:rPr>
        <w:t>отж</w:t>
      </w:r>
      <w:r>
        <w:t xml:space="preserve"> = 1,2 МПа; </w:t>
      </w:r>
    </w:p>
    <w:p w:rsidR="00000000" w:rsidRDefault="00BF2FE7">
      <w:pPr>
        <w:tabs>
          <w:tab w:val="left" w:pos="1701"/>
          <w:tab w:val="left" w:pos="2268"/>
          <w:tab w:val="right" w:pos="6237"/>
        </w:tabs>
        <w:ind w:firstLine="284"/>
        <w:jc w:val="both"/>
      </w:pPr>
      <w:r>
        <w:rPr>
          <w:b/>
        </w:rPr>
        <w:t>16.30.</w:t>
      </w:r>
      <w:r>
        <w:t xml:space="preserve"> Для предварительных расчетов при проектировании произв</w:t>
      </w:r>
      <w:r>
        <w:t>о</w:t>
      </w:r>
      <w:r>
        <w:t>дительность вакуум-фильтров при обезвоживании осадков, образу</w:t>
      </w:r>
      <w:r>
        <w:t>ю</w:t>
      </w:r>
      <w:r>
        <w:t>щихся на станциях обезжелезивания, следует принимать равной 80—100 кг/(м</w:t>
      </w:r>
      <w:r>
        <w:rPr>
          <w:vertAlign w:val="superscript"/>
        </w:rPr>
        <w:t>2</w:t>
      </w:r>
      <w:r>
        <w:t xml:space="preserve"> </w:t>
      </w:r>
      <w:r>
        <w:sym w:font="Symbol" w:char="F0D7"/>
      </w:r>
      <w:r>
        <w:t xml:space="preserve"> ч), влажность обезвоженного осадка - 60—70 %.</w:t>
      </w:r>
    </w:p>
    <w:p w:rsidR="00000000" w:rsidRDefault="00BF2FE7">
      <w:pPr>
        <w:tabs>
          <w:tab w:val="left" w:pos="1701"/>
          <w:tab w:val="left" w:pos="2268"/>
          <w:tab w:val="right" w:pos="6237"/>
        </w:tabs>
        <w:ind w:firstLine="284"/>
        <w:jc w:val="both"/>
      </w:pPr>
      <w:r>
        <w:t>При обезвоживании на вакуум-фильтрах осадков, образующихся при умягчении подземных вод, произво</w:t>
      </w:r>
      <w:r>
        <w:t>дительность следует принять равной 90</w:t>
      </w:r>
      <w:r>
        <w:sym w:font="Symbol" w:char="F02D"/>
      </w:r>
      <w:r>
        <w:t>120 кг/(м</w:t>
      </w:r>
      <w:r>
        <w:rPr>
          <w:vertAlign w:val="superscript"/>
        </w:rPr>
        <w:t>2</w:t>
      </w:r>
      <w:r>
        <w:t xml:space="preserve"> </w:t>
      </w:r>
      <w:r>
        <w:sym w:font="Symbol" w:char="F0D7"/>
      </w:r>
      <w:r>
        <w:t xml:space="preserve"> ч), влажность обезвоженного осадка - 50</w:t>
      </w:r>
      <w:r>
        <w:sym w:font="Symbol" w:char="F02D"/>
      </w:r>
      <w:r>
        <w:t>60 %.</w:t>
      </w:r>
    </w:p>
    <w:p w:rsidR="00000000" w:rsidRDefault="00BF2FE7">
      <w:pPr>
        <w:tabs>
          <w:tab w:val="left" w:pos="1701"/>
          <w:tab w:val="left" w:pos="2268"/>
          <w:tab w:val="right" w:pos="6237"/>
        </w:tabs>
        <w:ind w:firstLine="284"/>
        <w:jc w:val="both"/>
      </w:pPr>
      <w:r>
        <w:t>При обезвоживании гидроксидных осадков поверхностных приро</w:t>
      </w:r>
      <w:r>
        <w:t>д</w:t>
      </w:r>
      <w:r>
        <w:t>ных вод производительность фильтр-прессов по сухому веществу след</w:t>
      </w:r>
      <w:r>
        <w:t>у</w:t>
      </w:r>
      <w:r>
        <w:t>ет принимать, кг/(м</w:t>
      </w:r>
      <w:r>
        <w:rPr>
          <w:vertAlign w:val="superscript"/>
        </w:rPr>
        <w:t>2</w:t>
      </w:r>
      <w:r>
        <w:t xml:space="preserve"> </w:t>
      </w:r>
      <w:r>
        <w:sym w:font="Symbol" w:char="F0D7"/>
      </w:r>
      <w:r>
        <w:t xml:space="preserve"> ч), для осадков вод:</w:t>
      </w:r>
    </w:p>
    <w:p w:rsidR="00000000" w:rsidRDefault="00BF2FE7">
      <w:pPr>
        <w:tabs>
          <w:tab w:val="left" w:pos="1701"/>
          <w:tab w:val="left" w:pos="2268"/>
          <w:tab w:val="right" w:pos="6237"/>
        </w:tabs>
        <w:ind w:firstLine="284"/>
        <w:jc w:val="both"/>
      </w:pPr>
      <w:r>
        <w:t>маломутных цветных - 3</w:t>
      </w:r>
      <w:r>
        <w:sym w:font="Symbol" w:char="F02D"/>
      </w:r>
      <w:r>
        <w:t xml:space="preserve">5; </w:t>
      </w:r>
    </w:p>
    <w:p w:rsidR="00000000" w:rsidRDefault="00BF2FE7">
      <w:pPr>
        <w:tabs>
          <w:tab w:val="left" w:pos="1701"/>
          <w:tab w:val="left" w:pos="2268"/>
          <w:tab w:val="right" w:pos="6237"/>
        </w:tabs>
        <w:ind w:firstLine="284"/>
        <w:jc w:val="both"/>
      </w:pPr>
      <w:r>
        <w:t xml:space="preserve">средней цветности и мутности - 5—10; </w:t>
      </w:r>
    </w:p>
    <w:p w:rsidR="00000000" w:rsidRDefault="00BF2FE7">
      <w:pPr>
        <w:tabs>
          <w:tab w:val="left" w:pos="1701"/>
          <w:tab w:val="left" w:pos="2268"/>
          <w:tab w:val="right" w:pos="6237"/>
        </w:tabs>
        <w:ind w:firstLine="284"/>
        <w:jc w:val="both"/>
      </w:pPr>
      <w:r>
        <w:t>повышенной мутности - 10—15.</w:t>
      </w:r>
    </w:p>
    <w:p w:rsidR="00000000" w:rsidRDefault="00BF2FE7">
      <w:pPr>
        <w:tabs>
          <w:tab w:val="left" w:pos="1701"/>
          <w:tab w:val="left" w:pos="2268"/>
          <w:tab w:val="right" w:pos="6237"/>
        </w:tabs>
        <w:ind w:firstLine="284"/>
        <w:jc w:val="both"/>
      </w:pPr>
      <w:r>
        <w:t xml:space="preserve">При этом влажность обезвоженного осадка соответственно, %, для осадков вод: </w:t>
      </w:r>
    </w:p>
    <w:p w:rsidR="00000000" w:rsidRDefault="00BF2FE7">
      <w:pPr>
        <w:tabs>
          <w:tab w:val="left" w:pos="1701"/>
          <w:tab w:val="left" w:pos="2268"/>
          <w:tab w:val="right" w:pos="6237"/>
        </w:tabs>
        <w:ind w:firstLine="284"/>
        <w:jc w:val="both"/>
      </w:pPr>
      <w:r>
        <w:t xml:space="preserve">маломутных цветных - 70—75; </w:t>
      </w:r>
    </w:p>
    <w:p w:rsidR="00000000" w:rsidRDefault="00BF2FE7">
      <w:pPr>
        <w:tabs>
          <w:tab w:val="left" w:pos="1701"/>
          <w:tab w:val="left" w:pos="2268"/>
          <w:tab w:val="right" w:pos="6237"/>
        </w:tabs>
        <w:ind w:firstLine="284"/>
        <w:jc w:val="both"/>
      </w:pPr>
      <w:r>
        <w:t xml:space="preserve">средней цветности и мутности - 60—70; </w:t>
      </w:r>
    </w:p>
    <w:p w:rsidR="00000000" w:rsidRDefault="00BF2FE7">
      <w:pPr>
        <w:tabs>
          <w:tab w:val="left" w:pos="1701"/>
          <w:tab w:val="left" w:pos="2268"/>
          <w:tab w:val="right" w:pos="6237"/>
        </w:tabs>
        <w:ind w:firstLine="284"/>
        <w:jc w:val="both"/>
      </w:pPr>
      <w:r>
        <w:t>повышен</w:t>
      </w:r>
      <w:r>
        <w:t>ной мутности - 55—65.</w:t>
      </w:r>
    </w:p>
    <w:p w:rsidR="00000000" w:rsidRDefault="00BF2FE7">
      <w:pPr>
        <w:tabs>
          <w:tab w:val="left" w:pos="2268"/>
          <w:tab w:val="right" w:pos="6237"/>
        </w:tabs>
        <w:ind w:firstLine="284"/>
        <w:jc w:val="both"/>
      </w:pPr>
    </w:p>
    <w:sectPr w:rsidR="00000000">
      <w:pgSz w:w="11907" w:h="16840" w:code="9"/>
      <w:pgMar w:top="1440" w:right="4536" w:bottom="720" w:left="113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doNotTrackMoves/>
  <w:defaultTabStop w:val="720"/>
  <w:autoHyphenation/>
  <w:hyphenationZone w:val="357"/>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F2FE7"/>
    <w:rsid w:val="00BF2F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textAlignment w:val="baseline"/>
    </w:pPr>
  </w:style>
  <w:style w:type="paragraph" w:styleId="1">
    <w:name w:val="heading 1"/>
    <w:basedOn w:val="a"/>
    <w:next w:val="a"/>
    <w:qFormat/>
    <w:pPr>
      <w:keepNext/>
      <w:spacing w:before="120" w:after="120"/>
      <w:jc w:val="center"/>
      <w:outlineLvl w:val="0"/>
    </w:pPr>
    <w:rPr>
      <w:kern w:val="28"/>
    </w:rPr>
  </w:style>
  <w:style w:type="paragraph" w:styleId="2">
    <w:name w:val="heading 2"/>
    <w:basedOn w:val="a"/>
    <w:next w:val="a"/>
    <w:qFormat/>
    <w:pPr>
      <w:keepNext/>
      <w:spacing w:after="120"/>
      <w:jc w:val="both"/>
      <w:outlineLvl w:val="1"/>
    </w:p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0.wmf"/><Relationship Id="rId21" Type="http://schemas.openxmlformats.org/officeDocument/2006/relationships/image" Target="media/image15.png"/><Relationship Id="rId42" Type="http://schemas.openxmlformats.org/officeDocument/2006/relationships/image" Target="media/image29.wmf"/><Relationship Id="rId63" Type="http://schemas.openxmlformats.org/officeDocument/2006/relationships/image" Target="media/image40.wmf"/><Relationship Id="rId84" Type="http://schemas.openxmlformats.org/officeDocument/2006/relationships/image" Target="media/image51.png"/><Relationship Id="rId138" Type="http://schemas.openxmlformats.org/officeDocument/2006/relationships/oleObject" Target="embeddings/oleObject52.bin"/><Relationship Id="rId159" Type="http://schemas.openxmlformats.org/officeDocument/2006/relationships/image" Target="media/image94.wmf"/><Relationship Id="rId170" Type="http://schemas.openxmlformats.org/officeDocument/2006/relationships/image" Target="media/image102.wmf"/><Relationship Id="rId191" Type="http://schemas.openxmlformats.org/officeDocument/2006/relationships/image" Target="media/image114.wmf"/><Relationship Id="rId205" Type="http://schemas.openxmlformats.org/officeDocument/2006/relationships/image" Target="media/image123.png"/><Relationship Id="rId226" Type="http://schemas.openxmlformats.org/officeDocument/2006/relationships/oleObject" Target="embeddings/oleObject87.bin"/><Relationship Id="rId107" Type="http://schemas.openxmlformats.org/officeDocument/2006/relationships/image" Target="media/image65.wmf"/><Relationship Id="rId11" Type="http://schemas.openxmlformats.org/officeDocument/2006/relationships/image" Target="media/image6.wmf"/><Relationship Id="rId32" Type="http://schemas.openxmlformats.org/officeDocument/2006/relationships/image" Target="media/image24.wmf"/><Relationship Id="rId53" Type="http://schemas.openxmlformats.org/officeDocument/2006/relationships/image" Target="media/image35.wmf"/><Relationship Id="rId74" Type="http://schemas.openxmlformats.org/officeDocument/2006/relationships/oleObject" Target="embeddings/oleObject27.bin"/><Relationship Id="rId128" Type="http://schemas.openxmlformats.org/officeDocument/2006/relationships/image" Target="media/image78.png"/><Relationship Id="rId149" Type="http://schemas.openxmlformats.org/officeDocument/2006/relationships/image" Target="media/image89.wmf"/><Relationship Id="rId5" Type="http://schemas.openxmlformats.org/officeDocument/2006/relationships/image" Target="media/image2.png"/><Relationship Id="rId95" Type="http://schemas.openxmlformats.org/officeDocument/2006/relationships/image" Target="media/image59.wmf"/><Relationship Id="rId160" Type="http://schemas.openxmlformats.org/officeDocument/2006/relationships/oleObject" Target="embeddings/oleObject63.bin"/><Relationship Id="rId181" Type="http://schemas.openxmlformats.org/officeDocument/2006/relationships/oleObject" Target="embeddings/oleObject70.bin"/><Relationship Id="rId216" Type="http://schemas.openxmlformats.org/officeDocument/2006/relationships/oleObject" Target="embeddings/oleObject83.bin"/><Relationship Id="rId237" Type="http://schemas.openxmlformats.org/officeDocument/2006/relationships/image" Target="media/image142.wmf"/><Relationship Id="rId22" Type="http://schemas.openxmlformats.org/officeDocument/2006/relationships/image" Target="media/image16.png"/><Relationship Id="rId43" Type="http://schemas.openxmlformats.org/officeDocument/2006/relationships/oleObject" Target="embeddings/oleObject11.bin"/><Relationship Id="rId64" Type="http://schemas.openxmlformats.org/officeDocument/2006/relationships/oleObject" Target="embeddings/oleObject21.bin"/><Relationship Id="rId118" Type="http://schemas.openxmlformats.org/officeDocument/2006/relationships/oleObject" Target="embeddings/oleObject45.bin"/><Relationship Id="rId139" Type="http://schemas.openxmlformats.org/officeDocument/2006/relationships/image" Target="media/image84.wmf"/><Relationship Id="rId85" Type="http://schemas.openxmlformats.org/officeDocument/2006/relationships/image" Target="media/image52.png"/><Relationship Id="rId150" Type="http://schemas.openxmlformats.org/officeDocument/2006/relationships/oleObject" Target="embeddings/oleObject58.bin"/><Relationship Id="rId171" Type="http://schemas.openxmlformats.org/officeDocument/2006/relationships/oleObject" Target="embeddings/oleObject66.bin"/><Relationship Id="rId192" Type="http://schemas.openxmlformats.org/officeDocument/2006/relationships/oleObject" Target="embeddings/oleObject75.bin"/><Relationship Id="rId206" Type="http://schemas.openxmlformats.org/officeDocument/2006/relationships/image" Target="media/image124.wmf"/><Relationship Id="rId227" Type="http://schemas.openxmlformats.org/officeDocument/2006/relationships/image" Target="media/image137.wmf"/><Relationship Id="rId201" Type="http://schemas.openxmlformats.org/officeDocument/2006/relationships/oleObject" Target="embeddings/oleObject79.bin"/><Relationship Id="rId222" Type="http://schemas.openxmlformats.org/officeDocument/2006/relationships/image" Target="media/image134.png"/><Relationship Id="rId12" Type="http://schemas.openxmlformats.org/officeDocument/2006/relationships/oleObject" Target="embeddings/oleObject3.bin"/><Relationship Id="rId17" Type="http://schemas.openxmlformats.org/officeDocument/2006/relationships/image" Target="media/image11.png"/><Relationship Id="rId33" Type="http://schemas.openxmlformats.org/officeDocument/2006/relationships/oleObject" Target="embeddings/oleObject6.bin"/><Relationship Id="rId38" Type="http://schemas.openxmlformats.org/officeDocument/2006/relationships/image" Target="media/image27.wmf"/><Relationship Id="rId59" Type="http://schemas.openxmlformats.org/officeDocument/2006/relationships/image" Target="media/image38.wmf"/><Relationship Id="rId103" Type="http://schemas.openxmlformats.org/officeDocument/2006/relationships/image" Target="media/image63.wmf"/><Relationship Id="rId108" Type="http://schemas.openxmlformats.org/officeDocument/2006/relationships/oleObject" Target="embeddings/oleObject40.bin"/><Relationship Id="rId124" Type="http://schemas.openxmlformats.org/officeDocument/2006/relationships/image" Target="media/image74.png"/><Relationship Id="rId129" Type="http://schemas.openxmlformats.org/officeDocument/2006/relationships/image" Target="media/image79.wmf"/><Relationship Id="rId54" Type="http://schemas.openxmlformats.org/officeDocument/2006/relationships/oleObject" Target="embeddings/oleObject16.bin"/><Relationship Id="rId70" Type="http://schemas.openxmlformats.org/officeDocument/2006/relationships/oleObject" Target="embeddings/oleObject25.bin"/><Relationship Id="rId75" Type="http://schemas.openxmlformats.org/officeDocument/2006/relationships/image" Target="media/image45.wmf"/><Relationship Id="rId91" Type="http://schemas.openxmlformats.org/officeDocument/2006/relationships/image" Target="media/image56.png"/><Relationship Id="rId96" Type="http://schemas.openxmlformats.org/officeDocument/2006/relationships/oleObject" Target="embeddings/oleObject34.bin"/><Relationship Id="rId140" Type="http://schemas.openxmlformats.org/officeDocument/2006/relationships/oleObject" Target="embeddings/oleObject53.bin"/><Relationship Id="rId145" Type="http://schemas.openxmlformats.org/officeDocument/2006/relationships/image" Target="media/image87.wmf"/><Relationship Id="rId161" Type="http://schemas.openxmlformats.org/officeDocument/2006/relationships/image" Target="media/image95.png"/><Relationship Id="rId166" Type="http://schemas.openxmlformats.org/officeDocument/2006/relationships/image" Target="media/image99.wmf"/><Relationship Id="rId182" Type="http://schemas.openxmlformats.org/officeDocument/2006/relationships/image" Target="media/image109.wmf"/><Relationship Id="rId187" Type="http://schemas.openxmlformats.org/officeDocument/2006/relationships/oleObject" Target="embeddings/oleObject73.bin"/><Relationship Id="rId217" Type="http://schemas.openxmlformats.org/officeDocument/2006/relationships/image" Target="media/image131.wmf"/><Relationship Id="rId1" Type="http://schemas.openxmlformats.org/officeDocument/2006/relationships/styles" Target="styles.xml"/><Relationship Id="rId6" Type="http://schemas.openxmlformats.org/officeDocument/2006/relationships/image" Target="media/image3.png"/><Relationship Id="rId212" Type="http://schemas.openxmlformats.org/officeDocument/2006/relationships/image" Target="media/image128.png"/><Relationship Id="rId233" Type="http://schemas.openxmlformats.org/officeDocument/2006/relationships/image" Target="media/image140.wmf"/><Relationship Id="rId238" Type="http://schemas.openxmlformats.org/officeDocument/2006/relationships/oleObject" Target="embeddings/oleObject93.bin"/><Relationship Id="rId23" Type="http://schemas.openxmlformats.org/officeDocument/2006/relationships/image" Target="media/image17.png"/><Relationship Id="rId28" Type="http://schemas.openxmlformats.org/officeDocument/2006/relationships/image" Target="media/image22.wmf"/><Relationship Id="rId49" Type="http://schemas.openxmlformats.org/officeDocument/2006/relationships/oleObject" Target="embeddings/oleObject14.bin"/><Relationship Id="rId114" Type="http://schemas.openxmlformats.org/officeDocument/2006/relationships/oleObject" Target="embeddings/oleObject43.bin"/><Relationship Id="rId119" Type="http://schemas.openxmlformats.org/officeDocument/2006/relationships/image" Target="media/image71.wmf"/><Relationship Id="rId44" Type="http://schemas.openxmlformats.org/officeDocument/2006/relationships/image" Target="media/image30.wmf"/><Relationship Id="rId60" Type="http://schemas.openxmlformats.org/officeDocument/2006/relationships/oleObject" Target="embeddings/oleObject19.bin"/><Relationship Id="rId65" Type="http://schemas.openxmlformats.org/officeDocument/2006/relationships/image" Target="media/image41.wmf"/><Relationship Id="rId81" Type="http://schemas.openxmlformats.org/officeDocument/2006/relationships/image" Target="media/image49.wmf"/><Relationship Id="rId86" Type="http://schemas.openxmlformats.org/officeDocument/2006/relationships/image" Target="media/image53.png"/><Relationship Id="rId130" Type="http://schemas.openxmlformats.org/officeDocument/2006/relationships/oleObject" Target="embeddings/oleObject48.bin"/><Relationship Id="rId135" Type="http://schemas.openxmlformats.org/officeDocument/2006/relationships/image" Target="media/image82.wmf"/><Relationship Id="rId151" Type="http://schemas.openxmlformats.org/officeDocument/2006/relationships/image" Target="media/image90.wmf"/><Relationship Id="rId156" Type="http://schemas.openxmlformats.org/officeDocument/2006/relationships/oleObject" Target="embeddings/oleObject61.bin"/><Relationship Id="rId177" Type="http://schemas.openxmlformats.org/officeDocument/2006/relationships/oleObject" Target="embeddings/oleObject68.bin"/><Relationship Id="rId198" Type="http://schemas.openxmlformats.org/officeDocument/2006/relationships/oleObject" Target="embeddings/oleObject78.bin"/><Relationship Id="rId172" Type="http://schemas.openxmlformats.org/officeDocument/2006/relationships/image" Target="media/image103.wmf"/><Relationship Id="rId193" Type="http://schemas.openxmlformats.org/officeDocument/2006/relationships/image" Target="media/image115.wmf"/><Relationship Id="rId202" Type="http://schemas.openxmlformats.org/officeDocument/2006/relationships/image" Target="media/image120.png"/><Relationship Id="rId207" Type="http://schemas.openxmlformats.org/officeDocument/2006/relationships/oleObject" Target="embeddings/oleObject80.bin"/><Relationship Id="rId223" Type="http://schemas.openxmlformats.org/officeDocument/2006/relationships/image" Target="media/image135.wmf"/><Relationship Id="rId228" Type="http://schemas.openxmlformats.org/officeDocument/2006/relationships/oleObject" Target="embeddings/oleObject88.bin"/><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oleObject" Target="embeddings/oleObject9.bin"/><Relationship Id="rId109" Type="http://schemas.openxmlformats.org/officeDocument/2006/relationships/image" Target="media/image66.wmf"/><Relationship Id="rId34" Type="http://schemas.openxmlformats.org/officeDocument/2006/relationships/image" Target="media/image25.wmf"/><Relationship Id="rId50" Type="http://schemas.openxmlformats.org/officeDocument/2006/relationships/image" Target="media/image33.wmf"/><Relationship Id="rId55" Type="http://schemas.openxmlformats.org/officeDocument/2006/relationships/image" Target="media/image36.wmf"/><Relationship Id="rId76" Type="http://schemas.openxmlformats.org/officeDocument/2006/relationships/oleObject" Target="embeddings/oleObject28.bin"/><Relationship Id="rId97" Type="http://schemas.openxmlformats.org/officeDocument/2006/relationships/image" Target="media/image60.wmf"/><Relationship Id="rId104" Type="http://schemas.openxmlformats.org/officeDocument/2006/relationships/oleObject" Target="embeddings/oleObject38.bin"/><Relationship Id="rId120" Type="http://schemas.openxmlformats.org/officeDocument/2006/relationships/oleObject" Target="embeddings/oleObject46.bin"/><Relationship Id="rId125" Type="http://schemas.openxmlformats.org/officeDocument/2006/relationships/image" Target="media/image75.png"/><Relationship Id="rId141" Type="http://schemas.openxmlformats.org/officeDocument/2006/relationships/image" Target="media/image85.wmf"/><Relationship Id="rId146" Type="http://schemas.openxmlformats.org/officeDocument/2006/relationships/oleObject" Target="embeddings/oleObject56.bin"/><Relationship Id="rId167" Type="http://schemas.openxmlformats.org/officeDocument/2006/relationships/oleObject" Target="embeddings/oleObject65.bin"/><Relationship Id="rId188" Type="http://schemas.openxmlformats.org/officeDocument/2006/relationships/image" Target="media/image112.png"/><Relationship Id="rId7" Type="http://schemas.openxmlformats.org/officeDocument/2006/relationships/image" Target="media/image4.wmf"/><Relationship Id="rId71" Type="http://schemas.openxmlformats.org/officeDocument/2006/relationships/image" Target="media/image43.wmf"/><Relationship Id="rId92" Type="http://schemas.openxmlformats.org/officeDocument/2006/relationships/image" Target="media/image57.png"/><Relationship Id="rId162" Type="http://schemas.openxmlformats.org/officeDocument/2006/relationships/image" Target="media/image96.png"/><Relationship Id="rId183" Type="http://schemas.openxmlformats.org/officeDocument/2006/relationships/oleObject" Target="embeddings/oleObject71.bin"/><Relationship Id="rId213" Type="http://schemas.openxmlformats.org/officeDocument/2006/relationships/image" Target="media/image129.wmf"/><Relationship Id="rId218" Type="http://schemas.openxmlformats.org/officeDocument/2006/relationships/oleObject" Target="embeddings/oleObject84.bin"/><Relationship Id="rId234" Type="http://schemas.openxmlformats.org/officeDocument/2006/relationships/oleObject" Target="embeddings/oleObject91.bin"/><Relationship Id="rId239" Type="http://schemas.openxmlformats.org/officeDocument/2006/relationships/image" Target="media/image143.wmf"/><Relationship Id="rId2" Type="http://schemas.openxmlformats.org/officeDocument/2006/relationships/settings" Target="settings.xml"/><Relationship Id="rId29" Type="http://schemas.openxmlformats.org/officeDocument/2006/relationships/oleObject" Target="embeddings/oleObject4.bin"/><Relationship Id="rId24" Type="http://schemas.openxmlformats.org/officeDocument/2006/relationships/image" Target="media/image18.png"/><Relationship Id="rId40" Type="http://schemas.openxmlformats.org/officeDocument/2006/relationships/image" Target="media/image28.wmf"/><Relationship Id="rId45" Type="http://schemas.openxmlformats.org/officeDocument/2006/relationships/oleObject" Target="embeddings/oleObject12.bin"/><Relationship Id="rId66" Type="http://schemas.openxmlformats.org/officeDocument/2006/relationships/oleObject" Target="embeddings/oleObject22.bin"/><Relationship Id="rId87" Type="http://schemas.openxmlformats.org/officeDocument/2006/relationships/image" Target="media/image54.wmf"/><Relationship Id="rId110" Type="http://schemas.openxmlformats.org/officeDocument/2006/relationships/oleObject" Target="embeddings/oleObject41.bin"/><Relationship Id="rId115" Type="http://schemas.openxmlformats.org/officeDocument/2006/relationships/image" Target="media/image69.wmf"/><Relationship Id="rId131" Type="http://schemas.openxmlformats.org/officeDocument/2006/relationships/image" Target="media/image80.wmf"/><Relationship Id="rId136" Type="http://schemas.openxmlformats.org/officeDocument/2006/relationships/oleObject" Target="embeddings/oleObject51.bin"/><Relationship Id="rId157" Type="http://schemas.openxmlformats.org/officeDocument/2006/relationships/image" Target="media/image93.wmf"/><Relationship Id="rId178" Type="http://schemas.openxmlformats.org/officeDocument/2006/relationships/image" Target="media/image107.wmf"/><Relationship Id="rId61" Type="http://schemas.openxmlformats.org/officeDocument/2006/relationships/image" Target="media/image39.wmf"/><Relationship Id="rId82" Type="http://schemas.openxmlformats.org/officeDocument/2006/relationships/oleObject" Target="embeddings/oleObject30.bin"/><Relationship Id="rId152" Type="http://schemas.openxmlformats.org/officeDocument/2006/relationships/oleObject" Target="embeddings/oleObject59.bin"/><Relationship Id="rId173" Type="http://schemas.openxmlformats.org/officeDocument/2006/relationships/oleObject" Target="embeddings/oleObject67.bin"/><Relationship Id="rId194" Type="http://schemas.openxmlformats.org/officeDocument/2006/relationships/oleObject" Target="embeddings/oleObject76.bin"/><Relationship Id="rId199" Type="http://schemas.openxmlformats.org/officeDocument/2006/relationships/image" Target="media/image118.png"/><Relationship Id="rId203" Type="http://schemas.openxmlformats.org/officeDocument/2006/relationships/image" Target="media/image121.png"/><Relationship Id="rId208" Type="http://schemas.openxmlformats.org/officeDocument/2006/relationships/oleObject" Target="embeddings/oleObject81.bin"/><Relationship Id="rId229" Type="http://schemas.openxmlformats.org/officeDocument/2006/relationships/image" Target="media/image138.wmf"/><Relationship Id="rId19" Type="http://schemas.openxmlformats.org/officeDocument/2006/relationships/image" Target="media/image13.png"/><Relationship Id="rId224" Type="http://schemas.openxmlformats.org/officeDocument/2006/relationships/oleObject" Target="embeddings/oleObject86.bin"/><Relationship Id="rId240" Type="http://schemas.openxmlformats.org/officeDocument/2006/relationships/oleObject" Target="embeddings/oleObject94.bin"/><Relationship Id="rId14" Type="http://schemas.openxmlformats.org/officeDocument/2006/relationships/image" Target="media/image8.png"/><Relationship Id="rId30" Type="http://schemas.openxmlformats.org/officeDocument/2006/relationships/image" Target="media/image23.wmf"/><Relationship Id="rId35" Type="http://schemas.openxmlformats.org/officeDocument/2006/relationships/oleObject" Target="embeddings/oleObject7.bin"/><Relationship Id="rId56" Type="http://schemas.openxmlformats.org/officeDocument/2006/relationships/oleObject" Target="embeddings/oleObject17.bin"/><Relationship Id="rId77" Type="http://schemas.openxmlformats.org/officeDocument/2006/relationships/image" Target="media/image46.wmf"/><Relationship Id="rId100" Type="http://schemas.openxmlformats.org/officeDocument/2006/relationships/oleObject" Target="embeddings/oleObject36.bin"/><Relationship Id="rId105" Type="http://schemas.openxmlformats.org/officeDocument/2006/relationships/image" Target="media/image64.wmf"/><Relationship Id="rId126" Type="http://schemas.openxmlformats.org/officeDocument/2006/relationships/image" Target="media/image76.png"/><Relationship Id="rId147" Type="http://schemas.openxmlformats.org/officeDocument/2006/relationships/image" Target="media/image88.wmf"/><Relationship Id="rId168" Type="http://schemas.openxmlformats.org/officeDocument/2006/relationships/image" Target="media/image100.png"/><Relationship Id="rId8" Type="http://schemas.openxmlformats.org/officeDocument/2006/relationships/oleObject" Target="embeddings/oleObject1.bin"/><Relationship Id="rId51" Type="http://schemas.openxmlformats.org/officeDocument/2006/relationships/oleObject" Target="embeddings/oleObject15.bin"/><Relationship Id="rId72" Type="http://schemas.openxmlformats.org/officeDocument/2006/relationships/oleObject" Target="embeddings/oleObject26.bin"/><Relationship Id="rId93" Type="http://schemas.openxmlformats.org/officeDocument/2006/relationships/image" Target="media/image58.wmf"/><Relationship Id="rId98" Type="http://schemas.openxmlformats.org/officeDocument/2006/relationships/oleObject" Target="embeddings/oleObject35.bin"/><Relationship Id="rId121" Type="http://schemas.openxmlformats.org/officeDocument/2006/relationships/image" Target="media/image72.wmf"/><Relationship Id="rId142" Type="http://schemas.openxmlformats.org/officeDocument/2006/relationships/oleObject" Target="embeddings/oleObject54.bin"/><Relationship Id="rId163" Type="http://schemas.openxmlformats.org/officeDocument/2006/relationships/image" Target="media/image97.png"/><Relationship Id="rId184" Type="http://schemas.openxmlformats.org/officeDocument/2006/relationships/image" Target="media/image110.wmf"/><Relationship Id="rId189" Type="http://schemas.openxmlformats.org/officeDocument/2006/relationships/image" Target="media/image113.wmf"/><Relationship Id="rId219" Type="http://schemas.openxmlformats.org/officeDocument/2006/relationships/image" Target="media/image132.wmf"/><Relationship Id="rId3" Type="http://schemas.openxmlformats.org/officeDocument/2006/relationships/webSettings" Target="webSettings.xml"/><Relationship Id="rId214" Type="http://schemas.openxmlformats.org/officeDocument/2006/relationships/oleObject" Target="embeddings/oleObject82.bin"/><Relationship Id="rId230" Type="http://schemas.openxmlformats.org/officeDocument/2006/relationships/oleObject" Target="embeddings/oleObject89.bin"/><Relationship Id="rId235" Type="http://schemas.openxmlformats.org/officeDocument/2006/relationships/image" Target="media/image141.wmf"/><Relationship Id="rId25" Type="http://schemas.openxmlformats.org/officeDocument/2006/relationships/image" Target="media/image19.png"/><Relationship Id="rId46" Type="http://schemas.openxmlformats.org/officeDocument/2006/relationships/image" Target="media/image31.wmf"/><Relationship Id="rId67" Type="http://schemas.openxmlformats.org/officeDocument/2006/relationships/image" Target="media/image42.wmf"/><Relationship Id="rId116" Type="http://schemas.openxmlformats.org/officeDocument/2006/relationships/oleObject" Target="embeddings/oleObject44.bin"/><Relationship Id="rId137" Type="http://schemas.openxmlformats.org/officeDocument/2006/relationships/image" Target="media/image83.wmf"/><Relationship Id="rId158" Type="http://schemas.openxmlformats.org/officeDocument/2006/relationships/oleObject" Target="embeddings/oleObject62.bin"/><Relationship Id="rId20" Type="http://schemas.openxmlformats.org/officeDocument/2006/relationships/image" Target="media/image14.png"/><Relationship Id="rId41" Type="http://schemas.openxmlformats.org/officeDocument/2006/relationships/oleObject" Target="embeddings/oleObject10.bin"/><Relationship Id="rId62" Type="http://schemas.openxmlformats.org/officeDocument/2006/relationships/oleObject" Target="embeddings/oleObject20.bin"/><Relationship Id="rId83" Type="http://schemas.openxmlformats.org/officeDocument/2006/relationships/image" Target="media/image50.png"/><Relationship Id="rId88" Type="http://schemas.openxmlformats.org/officeDocument/2006/relationships/oleObject" Target="embeddings/oleObject31.bin"/><Relationship Id="rId111" Type="http://schemas.openxmlformats.org/officeDocument/2006/relationships/image" Target="media/image67.wmf"/><Relationship Id="rId132" Type="http://schemas.openxmlformats.org/officeDocument/2006/relationships/oleObject" Target="embeddings/oleObject49.bin"/><Relationship Id="rId153" Type="http://schemas.openxmlformats.org/officeDocument/2006/relationships/image" Target="media/image91.wmf"/><Relationship Id="rId174" Type="http://schemas.openxmlformats.org/officeDocument/2006/relationships/image" Target="media/image104.png"/><Relationship Id="rId179" Type="http://schemas.openxmlformats.org/officeDocument/2006/relationships/oleObject" Target="embeddings/oleObject69.bin"/><Relationship Id="rId195" Type="http://schemas.openxmlformats.org/officeDocument/2006/relationships/image" Target="media/image116.wmf"/><Relationship Id="rId209" Type="http://schemas.openxmlformats.org/officeDocument/2006/relationships/image" Target="media/image125.png"/><Relationship Id="rId190" Type="http://schemas.openxmlformats.org/officeDocument/2006/relationships/oleObject" Target="embeddings/oleObject74.bin"/><Relationship Id="rId204" Type="http://schemas.openxmlformats.org/officeDocument/2006/relationships/image" Target="media/image122.png"/><Relationship Id="rId220" Type="http://schemas.openxmlformats.org/officeDocument/2006/relationships/oleObject" Target="embeddings/oleObject85.bin"/><Relationship Id="rId225" Type="http://schemas.openxmlformats.org/officeDocument/2006/relationships/image" Target="media/image136.wmf"/><Relationship Id="rId241" Type="http://schemas.openxmlformats.org/officeDocument/2006/relationships/fontTable" Target="fontTable.xml"/><Relationship Id="rId15" Type="http://schemas.openxmlformats.org/officeDocument/2006/relationships/image" Target="media/image9.png"/><Relationship Id="rId36" Type="http://schemas.openxmlformats.org/officeDocument/2006/relationships/image" Target="media/image26.wmf"/><Relationship Id="rId57" Type="http://schemas.openxmlformats.org/officeDocument/2006/relationships/image" Target="media/image37.wmf"/><Relationship Id="rId106" Type="http://schemas.openxmlformats.org/officeDocument/2006/relationships/oleObject" Target="embeddings/oleObject39.bin"/><Relationship Id="rId127" Type="http://schemas.openxmlformats.org/officeDocument/2006/relationships/image" Target="media/image77.png"/><Relationship Id="rId10" Type="http://schemas.openxmlformats.org/officeDocument/2006/relationships/oleObject" Target="embeddings/oleObject2.bin"/><Relationship Id="rId31" Type="http://schemas.openxmlformats.org/officeDocument/2006/relationships/oleObject" Target="embeddings/oleObject5.bin"/><Relationship Id="rId52" Type="http://schemas.openxmlformats.org/officeDocument/2006/relationships/image" Target="media/image34.png"/><Relationship Id="rId73" Type="http://schemas.openxmlformats.org/officeDocument/2006/relationships/image" Target="media/image44.wmf"/><Relationship Id="rId78" Type="http://schemas.openxmlformats.org/officeDocument/2006/relationships/oleObject" Target="embeddings/oleObject29.bin"/><Relationship Id="rId94" Type="http://schemas.openxmlformats.org/officeDocument/2006/relationships/oleObject" Target="embeddings/oleObject33.bin"/><Relationship Id="rId99" Type="http://schemas.openxmlformats.org/officeDocument/2006/relationships/image" Target="media/image61.wmf"/><Relationship Id="rId101" Type="http://schemas.openxmlformats.org/officeDocument/2006/relationships/image" Target="media/image62.wmf"/><Relationship Id="rId122" Type="http://schemas.openxmlformats.org/officeDocument/2006/relationships/oleObject" Target="embeddings/oleObject47.bin"/><Relationship Id="rId143" Type="http://schemas.openxmlformats.org/officeDocument/2006/relationships/image" Target="media/image86.wmf"/><Relationship Id="rId148" Type="http://schemas.openxmlformats.org/officeDocument/2006/relationships/oleObject" Target="embeddings/oleObject57.bin"/><Relationship Id="rId164" Type="http://schemas.openxmlformats.org/officeDocument/2006/relationships/image" Target="media/image98.wmf"/><Relationship Id="rId169" Type="http://schemas.openxmlformats.org/officeDocument/2006/relationships/image" Target="media/image101.png"/><Relationship Id="rId185" Type="http://schemas.openxmlformats.org/officeDocument/2006/relationships/oleObject" Target="embeddings/oleObject72.bin"/><Relationship Id="rId4" Type="http://schemas.openxmlformats.org/officeDocument/2006/relationships/image" Target="media/image1.png"/><Relationship Id="rId9" Type="http://schemas.openxmlformats.org/officeDocument/2006/relationships/image" Target="media/image5.wmf"/><Relationship Id="rId180" Type="http://schemas.openxmlformats.org/officeDocument/2006/relationships/image" Target="media/image108.wmf"/><Relationship Id="rId210" Type="http://schemas.openxmlformats.org/officeDocument/2006/relationships/image" Target="media/image126.png"/><Relationship Id="rId215" Type="http://schemas.openxmlformats.org/officeDocument/2006/relationships/image" Target="media/image130.wmf"/><Relationship Id="rId236" Type="http://schemas.openxmlformats.org/officeDocument/2006/relationships/oleObject" Target="embeddings/oleObject92.bin"/><Relationship Id="rId26" Type="http://schemas.openxmlformats.org/officeDocument/2006/relationships/image" Target="media/image20.png"/><Relationship Id="rId231" Type="http://schemas.openxmlformats.org/officeDocument/2006/relationships/image" Target="media/image139.wmf"/><Relationship Id="rId47" Type="http://schemas.openxmlformats.org/officeDocument/2006/relationships/oleObject" Target="embeddings/oleObject13.bin"/><Relationship Id="rId68" Type="http://schemas.openxmlformats.org/officeDocument/2006/relationships/oleObject" Target="embeddings/oleObject23.bin"/><Relationship Id="rId89" Type="http://schemas.openxmlformats.org/officeDocument/2006/relationships/image" Target="media/image55.wmf"/><Relationship Id="rId112" Type="http://schemas.openxmlformats.org/officeDocument/2006/relationships/oleObject" Target="embeddings/oleObject42.bin"/><Relationship Id="rId133" Type="http://schemas.openxmlformats.org/officeDocument/2006/relationships/image" Target="media/image81.wmf"/><Relationship Id="rId154" Type="http://schemas.openxmlformats.org/officeDocument/2006/relationships/oleObject" Target="embeddings/oleObject60.bin"/><Relationship Id="rId175" Type="http://schemas.openxmlformats.org/officeDocument/2006/relationships/image" Target="media/image105.png"/><Relationship Id="rId196" Type="http://schemas.openxmlformats.org/officeDocument/2006/relationships/oleObject" Target="embeddings/oleObject77.bin"/><Relationship Id="rId200" Type="http://schemas.openxmlformats.org/officeDocument/2006/relationships/image" Target="media/image119.wmf"/><Relationship Id="rId16" Type="http://schemas.openxmlformats.org/officeDocument/2006/relationships/image" Target="media/image10.png"/><Relationship Id="rId221" Type="http://schemas.openxmlformats.org/officeDocument/2006/relationships/image" Target="media/image133.png"/><Relationship Id="rId242" Type="http://schemas.openxmlformats.org/officeDocument/2006/relationships/theme" Target="theme/theme1.xml"/><Relationship Id="rId37" Type="http://schemas.openxmlformats.org/officeDocument/2006/relationships/oleObject" Target="embeddings/oleObject8.bin"/><Relationship Id="rId58" Type="http://schemas.openxmlformats.org/officeDocument/2006/relationships/oleObject" Target="embeddings/oleObject18.bin"/><Relationship Id="rId79" Type="http://schemas.openxmlformats.org/officeDocument/2006/relationships/image" Target="media/image47.png"/><Relationship Id="rId102" Type="http://schemas.openxmlformats.org/officeDocument/2006/relationships/oleObject" Target="embeddings/oleObject37.bin"/><Relationship Id="rId123" Type="http://schemas.openxmlformats.org/officeDocument/2006/relationships/image" Target="media/image73.png"/><Relationship Id="rId144" Type="http://schemas.openxmlformats.org/officeDocument/2006/relationships/oleObject" Target="embeddings/oleObject55.bin"/><Relationship Id="rId90" Type="http://schemas.openxmlformats.org/officeDocument/2006/relationships/oleObject" Target="embeddings/oleObject32.bin"/><Relationship Id="rId165" Type="http://schemas.openxmlformats.org/officeDocument/2006/relationships/oleObject" Target="embeddings/oleObject64.bin"/><Relationship Id="rId186" Type="http://schemas.openxmlformats.org/officeDocument/2006/relationships/image" Target="media/image111.wmf"/><Relationship Id="rId211" Type="http://schemas.openxmlformats.org/officeDocument/2006/relationships/image" Target="media/image127.png"/><Relationship Id="rId232" Type="http://schemas.openxmlformats.org/officeDocument/2006/relationships/oleObject" Target="embeddings/oleObject90.bin"/><Relationship Id="rId27" Type="http://schemas.openxmlformats.org/officeDocument/2006/relationships/image" Target="media/image21.png"/><Relationship Id="rId48" Type="http://schemas.openxmlformats.org/officeDocument/2006/relationships/image" Target="media/image32.wmf"/><Relationship Id="rId69" Type="http://schemas.openxmlformats.org/officeDocument/2006/relationships/oleObject" Target="embeddings/oleObject24.bin"/><Relationship Id="rId113" Type="http://schemas.openxmlformats.org/officeDocument/2006/relationships/image" Target="media/image68.wmf"/><Relationship Id="rId134" Type="http://schemas.openxmlformats.org/officeDocument/2006/relationships/oleObject" Target="embeddings/oleObject50.bin"/><Relationship Id="rId80" Type="http://schemas.openxmlformats.org/officeDocument/2006/relationships/image" Target="media/image48.png"/><Relationship Id="rId155" Type="http://schemas.openxmlformats.org/officeDocument/2006/relationships/image" Target="media/image92.wmf"/><Relationship Id="rId176" Type="http://schemas.openxmlformats.org/officeDocument/2006/relationships/image" Target="media/image106.wmf"/><Relationship Id="rId197" Type="http://schemas.openxmlformats.org/officeDocument/2006/relationships/image" Target="media/image11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31143</Words>
  <Characters>177520</Characters>
  <Application>Microsoft Office Word</Application>
  <DocSecurity>4</DocSecurity>
  <Lines>1479</Lines>
  <Paragraphs>416</Paragraphs>
  <ScaleCrop>false</ScaleCrop>
  <Company>СНИиП</Company>
  <LinksUpToDate>false</LinksUpToDate>
  <CharactersWithSpaces>208247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Пособие к СНиП 2.04.02-84</dc:title>
  <dc:subject/>
  <dc:creator>Благий Андрей Владимирович</dc:creator>
  <cp:keywords/>
  <dc:description/>
  <cp:lastModifiedBy>Parhomeiai</cp:lastModifiedBy>
  <cp:revision>2</cp:revision>
  <cp:lastPrinted>1601-01-01T00:00:00Z</cp:lastPrinted>
  <dcterms:created xsi:type="dcterms:W3CDTF">2013-04-11T11:37:00Z</dcterms:created>
  <dcterms:modified xsi:type="dcterms:W3CDTF">2013-04-11T11:37:00Z</dcterms:modified>
</cp:coreProperties>
</file>