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31C0">
      <w:pPr>
        <w:pStyle w:val="FR2"/>
        <w:ind w:left="0"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Проектирование предприятий бытового</w:t>
      </w:r>
    </w:p>
    <w:p w:rsidR="00000000" w:rsidRDefault="005E31C0">
      <w:pPr>
        <w:pStyle w:val="FR1"/>
        <w:spacing w:before="0"/>
        <w:ind w:left="0" w:firstLine="284"/>
        <w:rPr>
          <w:b w:val="0"/>
          <w:sz w:val="20"/>
        </w:rPr>
      </w:pPr>
      <w:r>
        <w:rPr>
          <w:b w:val="0"/>
          <w:sz w:val="20"/>
        </w:rPr>
        <w:t>обслуживания населения</w:t>
      </w:r>
    </w:p>
    <w:p w:rsidR="00000000" w:rsidRDefault="005E31C0">
      <w:pPr>
        <w:pStyle w:val="FR1"/>
        <w:spacing w:before="0"/>
        <w:ind w:left="0" w:firstLine="284"/>
        <w:rPr>
          <w:sz w:val="20"/>
        </w:rPr>
      </w:pPr>
    </w:p>
    <w:p w:rsidR="00000000" w:rsidRDefault="005E31C0">
      <w:pPr>
        <w:pStyle w:val="FR1"/>
        <w:spacing w:before="0"/>
        <w:ind w:left="0" w:firstLine="284"/>
        <w:rPr>
          <w:sz w:val="28"/>
        </w:rPr>
      </w:pPr>
      <w:r>
        <w:rPr>
          <w:sz w:val="28"/>
        </w:rPr>
        <w:t>Справочное пособие к СНиП</w:t>
      </w:r>
    </w:p>
    <w:p w:rsidR="00000000" w:rsidRDefault="005E31C0">
      <w:pPr>
        <w:pStyle w:val="FR3"/>
        <w:spacing w:before="0"/>
        <w:ind w:left="0" w:right="0"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 w:val="0"/>
          <w:sz w:val="28"/>
          <w:lang w:val="ru-RU"/>
        </w:rPr>
        <w:t>2.08.02-89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УДК 725.218(035.5)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Рекомендовано к изданию секцией научно-технического совета Института общественных зданий Минстроя России (бывший ЦНИИЭП учебных зданий Госк</w:t>
      </w:r>
      <w:r>
        <w:t>омархитектуры). Редактор Л.В. Павлова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Проектирование предприятий бытового обслуживания населения/ Государственный научно-проектный институт учебно-воспитательных, торгово-бытовых и досуговых зданий. - М.: Стройиздат, 1992. 96 с.: ил. - (Справ. пособие к СНиП).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Является справочным пособием к СНиП 2.06.02-89 "Общественные здания и сооружения". Изложены объемно-планировочные, конструктивные решения и требования к инженерному оборудованию при проектировании предприятий бытового обслухивания населения. Даны при</w:t>
      </w:r>
      <w:r>
        <w:t>меры расчета.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Для инженерно-технических работников проектных и строительных организаций.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пособие по проектированию является дополнением к СНиП 2.08.02-89 "Общественные здания и сооружения", в котором разъясняются отдельные положения этого документа и одновременно учитываются требования других нормативных документов, отражены прогрессивные направления развития отрасли и соответствующие директивные указания, способствующие повышению экономической эффективности и улучшению качества архит</w:t>
      </w:r>
      <w:r>
        <w:rPr>
          <w:rFonts w:ascii="Times New Roman" w:hAnsi="Times New Roman"/>
          <w:sz w:val="20"/>
        </w:rPr>
        <w:t>ектурных, технологических и инженерных решений.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Пособие разработано на основе действующих технологических норм проектирования, а также с учетом действующих документов, необходимых при проектировании предприятий бытового обслуживания населения: "Основные технические направления проектирования предприятий бытового обслуживания населения на</w:t>
      </w:r>
      <w:r>
        <w:rPr>
          <w:rFonts w:ascii="Times New Roman" w:hAnsi="Times New Roman"/>
          <w:sz w:val="20"/>
          <w:lang w:val="en-US"/>
        </w:rPr>
        <w:t xml:space="preserve"> 1986-1995</w:t>
      </w:r>
      <w:r>
        <w:rPr>
          <w:rFonts w:ascii="Times New Roman" w:hAnsi="Times New Roman"/>
          <w:sz w:val="20"/>
        </w:rPr>
        <w:t xml:space="preserve"> года", "Методические указания по составлению перспективных планов развития сети и размещения предприятий бытового обслуживания населения".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Пособие разработано ЦНИ</w:t>
      </w:r>
      <w:r>
        <w:rPr>
          <w:rFonts w:ascii="Times New Roman" w:hAnsi="Times New Roman"/>
          <w:sz w:val="20"/>
        </w:rPr>
        <w:t>ИЭП учебных зданий (инж. Н.Н. Пономарева), б.ЦНИИЭП торгово-бытовых зданий и комплексов (арх. З.Е. Архангельская, канд. арх. Г.3. Потажникова, инженеры Е.П. Никифорова,</w:t>
      </w:r>
      <w:r>
        <w:rPr>
          <w:rFonts w:ascii="Times New Roman" w:hAnsi="Times New Roman"/>
          <w:sz w:val="20"/>
          <w:lang w:val="en-US"/>
        </w:rPr>
        <w:t xml:space="preserve"> H.С.</w:t>
      </w:r>
      <w:r>
        <w:rPr>
          <w:rFonts w:ascii="Times New Roman" w:hAnsi="Times New Roman"/>
          <w:sz w:val="20"/>
        </w:rPr>
        <w:t xml:space="preserve"> Дурченко, Б.С. Городинский, а также МИИТ (канд. техн. наук К.М. Черемисов, инженеры А.А. Панютин, Ю</w:t>
      </w:r>
      <w:r>
        <w:rPr>
          <w:rFonts w:ascii="Times New Roman" w:hAnsi="Times New Roman"/>
          <w:sz w:val="20"/>
          <w:lang w:val="en-US"/>
        </w:rPr>
        <w:t>.A.</w:t>
      </w:r>
      <w:r>
        <w:rPr>
          <w:rFonts w:ascii="Times New Roman" w:hAnsi="Times New Roman"/>
          <w:sz w:val="20"/>
        </w:rPr>
        <w:t xml:space="preserve"> Суров) при участии: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Гипробытпром (инженеры А.И. Комиссаренко, В.И. Давыдочкин), Академии коммунального хозяйства им.Памфилова (канд. техн. наук Б.Ф.Чигирев), КиевЗНИИЭП (канд.арх. О.С. Северина).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 Общие положения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1.1.</w:t>
      </w:r>
      <w:r>
        <w:rPr>
          <w:rFonts w:ascii="Times New Roman" w:hAnsi="Times New Roman"/>
          <w:sz w:val="20"/>
        </w:rPr>
        <w:t xml:space="preserve"> Пособие распро</w:t>
      </w:r>
      <w:r>
        <w:rPr>
          <w:rFonts w:ascii="Times New Roman" w:hAnsi="Times New Roman"/>
          <w:sz w:val="20"/>
        </w:rPr>
        <w:t>страняется на проектирование предприятий бытового обслуживания населения: приемных и комплексных приемных пунктов, домов бытовых услуг, домов мод, ателье, мастерских, парикмахерских, павильонов, салонов, комплексных предприятий стирки белья и химической чистки одежды, а также бань и банно-оздоровительных комплексов.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Число предприятий бытового обслуживания населения и приемных пунктов вторичного сырья от населения характеризуется нормируемой площадью предприятия. Вместимость бань и банно-оздоровительных</w:t>
      </w:r>
      <w:r>
        <w:rPr>
          <w:rFonts w:ascii="Times New Roman" w:hAnsi="Times New Roman"/>
          <w:sz w:val="20"/>
        </w:rPr>
        <w:t xml:space="preserve"> комплексов определяется по количеству мест в раздевальных, комплексных предприятий стирки белья и химической чистки одежды по количеству принимаемого белья в смену в килограммах.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Приемные и комплексные приемные пункты, комплексные и специализированные предприятия бытового обслуживания: дома бытовых услуг, дома моды, ателье, мастерские, парикмахерские, студии, залы, павильоны, салоны являются объектами общей системы обслуживания населения и размещаются в составе торговых и общественных центров, в компл</w:t>
      </w:r>
      <w:r>
        <w:rPr>
          <w:rFonts w:ascii="Times New Roman" w:hAnsi="Times New Roman"/>
          <w:sz w:val="20"/>
        </w:rPr>
        <w:t xml:space="preserve">ексах бытового обслуживания, в отдельно стоящих, встроенных или пристроенных в общественных жилых зданиях; бани и банно-оздоровительные комплексы в отдельно стоящих зданиях, в одном здании с прачечными и химчистками с самообслуживанием и срочного </w:t>
      </w:r>
      <w:r>
        <w:rPr>
          <w:rFonts w:ascii="Times New Roman" w:hAnsi="Times New Roman"/>
          <w:sz w:val="20"/>
        </w:rPr>
        <w:lastRenderedPageBreak/>
        <w:t>исполнения заказов и в составе комплексов бытового обслуживания. Предприятия стирки белья и химической чистки одежды рекомендуется кооперировать в одном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 сельских комплексных приемных пунктах и комплексных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предприятиях бытового обслуживания (в том чис</w:t>
      </w:r>
      <w:r>
        <w:rPr>
          <w:rFonts w:ascii="Times New Roman" w:hAnsi="Times New Roman"/>
          <w:sz w:val="20"/>
        </w:rPr>
        <w:t>ле в домах бытовых услуг) рекомендуется предусматривать комнаты гостиничного типа для выездных мастеров и приемщиков.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Встроенные-пристроенные предприятия бытового обслуживания населения в жилых зданиях размещаются в соответствии со СНиП 2.08.01-89.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Определение терминов приведено в прил. 1.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 Требования к земельному участку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На земельном участке предприятий бытового обслуживания населения нормируемой площадью свыше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предусматриваются зоны с разгрузочными площадками и для посетителей с п</w:t>
      </w:r>
      <w:r>
        <w:rPr>
          <w:rFonts w:ascii="Times New Roman" w:hAnsi="Times New Roman"/>
          <w:sz w:val="20"/>
        </w:rPr>
        <w:t>лощадками для отдыха, отдельно стоящих витрин, стоянки личного автотранспорта.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Ширина разгрузочной площадки должна быть не менее 2,5м, а длина по расчету не менее 1,5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Зону с разгрузочными площадками предприятий бытового обслуживания населения, размещаемых в жилых зданиях, рекомендуется располагать у торцевой несгораемой стены, где нет окон и входов в жилые помещения. Над разгрузочными площадками следует предусматривать навесы.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Приемные пункты вторичного сырья размещаются на расстоянии не м</w:t>
      </w:r>
      <w:r>
        <w:rPr>
          <w:rFonts w:ascii="Times New Roman" w:hAnsi="Times New Roman"/>
          <w:sz w:val="20"/>
        </w:rPr>
        <w:t>енее 20 м от жилых и общественных зданий и не менее 50 м от зданий лечебно-профилактических, детских дошкольных учреждений и школ, изолируя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их полосой зеленых насаждений с устройством подъездных путей для автотранспорта.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Склады ГСМ и химических растворителей следует размещать на территории хозяйственной зоны предприятия. Химические растворители следует хранить в бочках под навесом или в наземных резервуарах с устройством бассейна.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Пункт прачечной по приему, выдаче и прокату белья должен иметь возм</w:t>
      </w:r>
      <w:r>
        <w:rPr>
          <w:rFonts w:ascii="Times New Roman" w:hAnsi="Times New Roman"/>
          <w:sz w:val="20"/>
        </w:rPr>
        <w:t>ожность подъезда и открытую площадку для стоянки автомобиля, перевозящего белье. Дорога должна иметь усовершенствованное капитальное покрытие.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Выбор земельного участка прачечной принимать в соответствии со СНиП 2.07.01-89.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Проектами предусматриваются открытые площадки и возможность подъезда грузового и легкового (личного) автомобильного транспорта к прачечной.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 Объемно-планировочные требования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Приемные и комплексные приемные пункты, дома бытовых услуг, дома мод, ателье, мастерские, парикмахерск</w:t>
      </w:r>
      <w:r>
        <w:rPr>
          <w:rFonts w:ascii="Times New Roman" w:hAnsi="Times New Roman"/>
          <w:sz w:val="20"/>
        </w:rPr>
        <w:t>ие, комплексные предприятия стирки белья и химической чистки одежды.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Высота этажей зданий предприятий бытового обслуживания населения и приемных пунктов вторичного сырья от населения принимается, как правило, не менее 3,3 м. При обосновании, по требованиям технологии и размещения инженерного оборудования допускается принимать высоту этажа не менее 3,6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производственных помещений прачечной, химчистки с самообслуживанием и срочного выполнения заказов должна быть не менее 3,6 м, высоту других пом</w:t>
      </w:r>
      <w:r>
        <w:rPr>
          <w:rFonts w:ascii="Times New Roman" w:hAnsi="Times New Roman"/>
          <w:sz w:val="20"/>
        </w:rPr>
        <w:t>ещений допускается принимать равной высоте производственных помещений.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предприятий бытового обслуживания населения в первых или цокольных этажах жилых зданий допускается высота помещений до низа выступающих конструкций не менее 2,5 м, а в подвалах не менее 2,2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загрузочных, складских и производственных помещениях площадью более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двери следует проектировать не менее 1,2 м, в производственных помещениях площадью до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- не менее 0,9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Грузовые лифты следует предусматриват</w:t>
      </w:r>
      <w:r>
        <w:rPr>
          <w:rFonts w:ascii="Times New Roman" w:hAnsi="Times New Roman"/>
          <w:sz w:val="20"/>
        </w:rPr>
        <w:t>ь в зданиях при двух и более этажах по требованиям технологии. Перед грузовыми лифтами следует предусматривать разгрузочные площадки: для лифтов грузоподъемностью 100 кг длина разгрузочной площадки должна быть не менее 1,7 м, для лифтов грузоподъемностью 500 кг и выше - не менее 2,2 м, не считая ширину примыкавших коридоров. Ширина разгрузочных площадок должна быть не менее ширины шахты лифта с учетом ограждающих конструкций.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Ширина коридоров в группах производственных помещений в кладовых должна быть </w:t>
      </w:r>
      <w:r>
        <w:rPr>
          <w:rFonts w:ascii="Times New Roman" w:hAnsi="Times New Roman"/>
          <w:sz w:val="20"/>
        </w:rPr>
        <w:t xml:space="preserve">не </w:t>
      </w:r>
      <w:r>
        <w:rPr>
          <w:rFonts w:ascii="Times New Roman" w:hAnsi="Times New Roman"/>
          <w:sz w:val="20"/>
        </w:rPr>
        <w:lastRenderedPageBreak/>
        <w:t>менее 1,5 м; в предприятиях, имеющих в своем составе мастерские по ремонту крупногабаритных бытовых машин и приборов нормируемой площадью 200</w:t>
      </w:r>
      <w:r>
        <w:rPr>
          <w:rFonts w:ascii="Times New Roman" w:hAnsi="Times New Roman"/>
          <w:sz w:val="20"/>
          <w:lang w:val="en-US"/>
        </w:rPr>
        <w:t xml:space="preserve">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и более, и предприятиях изготовления одежды нормируемой площадью 1400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 - не менее 1,8 м; в остальных группах помещений - не менее 1,2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Удельные показатели площади основных групп помещений в расчете на</w:t>
      </w:r>
      <w:r>
        <w:rPr>
          <w:rFonts w:ascii="Times New Roman" w:hAnsi="Times New Roman"/>
          <w:sz w:val="20"/>
          <w:lang w:val="en-US"/>
        </w:rPr>
        <w:t xml:space="preserve">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нормируемой площади предприятий бытового обслуживания населения следует принимать по табл. 1, приемных пунктов по табл. 2.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Состав и площ</w:t>
      </w:r>
      <w:r>
        <w:rPr>
          <w:rFonts w:ascii="Times New Roman" w:hAnsi="Times New Roman"/>
          <w:sz w:val="20"/>
        </w:rPr>
        <w:t>ади следует принимать: демонстрационных залов согласно табл. 3, отделов для продажи полуфабрикатов табл. 4, залов для проведения семейных мероприятий - табл. 5, биллиардных - табл. 6.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демонстрационном зале для демонстрации моделей одежды предусматривается подиум шириной не менее 1,8 м и высотой 0,5 м. Длина и конфигурация подиума определяется габаритами помещения.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костюмерных предусматриваются умывальники.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В залах мод следует проектировать стационарные демонстрационные залы вместимостью от 100 до 5</w:t>
      </w:r>
      <w:r>
        <w:rPr>
          <w:rFonts w:ascii="Times New Roman" w:hAnsi="Times New Roman"/>
          <w:sz w:val="20"/>
        </w:rPr>
        <w:t>00 мест. Объем зала должен включать две основные функциональные зоны: зона демонстрации моделей, зона размещения зрителей. Для формы плана зала возможны следующие решения: прямоугольное, круглое, сложное. Круглый в плане зал обеспечивает оптимальные условия видимости для всех зрителей.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Таблица 1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168"/>
        <w:gridCol w:w="138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обслуживания и помещение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Удельные показатели площадки основных групп помещений в расчете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посетителей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и подсобные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служебно-бытовые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Изготовление, </w:t>
            </w:r>
            <w:r>
              <w:rPr>
                <w:rFonts w:ascii="Times New Roman" w:hAnsi="Times New Roman"/>
                <w:sz w:val="20"/>
              </w:rPr>
              <w:t>ремонт одежды и трикотажных изделий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модельной одежды (экспериментальная лаборатория)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 головных уборов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бытовой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0,1 - 100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радиоэлектронной аппаратуры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часов, фотокино- аппаратуры, изделий из пластмасс, ювелирные и граверные работы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Фотография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Фотолаборатория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Парикмахерские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0,15 - 200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Машинописные работы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Переплетно-брошюровочные работы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предметов домашнего обихода и культурно-бытового назначения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6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чистка и стирка одежды и белья: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срочная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16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самообслуживанием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16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Студия звукозаписи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6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Бюро обслуживания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6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Сельский комплексный приемный пункт с помещениями выездных мастеров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68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Таблица 2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1616"/>
        <w:gridCol w:w="113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заказов по видам обслуживания</w:t>
            </w:r>
          </w:p>
        </w:tc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Удельные показатели площади основных групп помеще</w:t>
            </w:r>
            <w:r>
              <w:rPr>
                <w:rFonts w:ascii="Times New Roman" w:hAnsi="Times New Roman"/>
                <w:sz w:val="20"/>
              </w:rPr>
              <w:t>ний в расчете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посетителей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и подсобные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служебно-бытовые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 одежды, трикотажных изделий и головных уборов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обуви и ремонт галантереи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бытовых машин и приборов, металлоизделий, бытовой радиоэлектронной аппаратуры, музыкальных инструментов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часов, фотокиноаппаратуры, изделий из пластмасс, граверные работы, обработка кинофотоматериалов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чистка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Стирка белья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 до 100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  <w:lang w:val="en-US"/>
              </w:rPr>
              <w:t>0,1 - 100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Вторичное сырье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0,25 - 70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0,6 - 70</w:t>
            </w: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Примечания:</w:t>
      </w:r>
      <w:r>
        <w:rPr>
          <w:rFonts w:ascii="Times New Roman" w:hAnsi="Times New Roman"/>
          <w:sz w:val="20"/>
        </w:rPr>
        <w:t xml:space="preserve"> В табл. 1 и 2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sz w:val="20"/>
        </w:rPr>
        <w:t xml:space="preserve"> над чертой дано значение площади основной группы помещений до указанной величины предприятия и приемного пункта, под чертой - увеличение на каждый последующий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нормируемой площади свыше указанной. 2. Площадь для посетителей следует определять по расчету, но не менее 9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производственных - не менее 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 3. При кооперировании более трех видов обслуживания суммарную норм</w:t>
      </w:r>
      <w:r>
        <w:rPr>
          <w:rFonts w:ascii="Times New Roman" w:hAnsi="Times New Roman"/>
          <w:sz w:val="20"/>
        </w:rPr>
        <w:t>ируемую площадь предприятия следует уменьшать до 6 %, в том числе суммарную площадь группы помещений для посетителей -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15 </w:t>
      </w:r>
      <w:r>
        <w:rPr>
          <w:rFonts w:ascii="Times New Roman" w:hAnsi="Times New Roman"/>
          <w:i/>
          <w:sz w:val="20"/>
        </w:rPr>
        <w:t>%.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на 1 место в демонстрационном зале не менее,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(с гардеробом и уборными)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Демонстрационный зал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Костюмерные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хранения и подготовки моделей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Бытовые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Демонстрационные зады должны быть оборудованы стационарными или сборно-разборными помостами для просмотра моделей, приподнятыми над уровнем </w:t>
      </w:r>
      <w:r>
        <w:rPr>
          <w:rFonts w:ascii="Times New Roman" w:hAnsi="Times New Roman"/>
          <w:sz w:val="20"/>
        </w:rPr>
        <w:t>пола на 500 - 800 мм.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Искусственное освещение демонстрационного зала должно позволить зрителям четко рассмотреть покрой и отделку туалета, фактуру, рисунок, цвет ткани.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демонстрации мод необходимо создать световую среду, подходящую характеру демонстрируемых туалетов - вечерних, зимних, летних, а также ансамблей одежды.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При демонстрационных залах необходимы помещения для демонстрантов одежды, оборудованные санузлами и душевыми, а также кладовая моделей.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Кладовую моделей и помещения демонстрант</w:t>
      </w:r>
      <w:r>
        <w:rPr>
          <w:rFonts w:ascii="Times New Roman" w:hAnsi="Times New Roman"/>
          <w:sz w:val="20"/>
        </w:rPr>
        <w:t>ов одежды следует размещать в непосредственной связи с выходом на помост просмотра моделей.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Рекомендуется предусматривать такие помещения, как музей мод, отделы продажи изделий, демонстрационный и выставочный залы, парикмахерскую. При этом должны быть обеспечены обособленные входы и удобные подходы на участке к помещениям, имеющим различный режим работы.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Экспозиция музея мод должна строиться на сочетании уникальных экспонатов постоянного показа со сменными материалами, отражающими основные этапы</w:t>
      </w:r>
      <w:r>
        <w:rPr>
          <w:rFonts w:ascii="Times New Roman" w:hAnsi="Times New Roman"/>
          <w:sz w:val="20"/>
        </w:rPr>
        <w:t xml:space="preserve"> истории костюма, национальные особенности и тенденции развития одежды. В состав экспозиции могут входить авторские образцы художественных изделий одежды, выполненные художниками-модельерами, а также отдельные предметы быта, соответствующие стилю демонстрируемой одежды, минимальная экспозиция должна включать 25-30 экспонатов.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 Помещения музея мод должны быть связаны с залом приема и выдачи заказов и экспериментальной лабораторией. Экспозиционную площадь музея следует определять из расчета не менее 4 </w:t>
      </w:r>
      <w:r>
        <w:rPr>
          <w:rFonts w:ascii="Times New Roman" w:hAnsi="Times New Roman"/>
          <w:sz w:val="20"/>
          <w:lang w:val="en-US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0"/>
        </w:rPr>
        <w:t>на каждую экспонируемую объемную модель.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Торговые функции домов мод должны быть сосредоточены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специальных отделах или магазинах по реализации населению высококачественных, авторских образцов одежды и ее полуфабрикатов, выпущенных для продажи небольшими сериями, а также украшений и различных дополнений к костюму, изделий смежных подотраслей.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планировочном решении магазина должны быть выделены зоны примерки и оформления покупок с рабочими местами кассира и продавца, предусмотрены места продажи женс</w:t>
      </w:r>
      <w:r>
        <w:rPr>
          <w:rFonts w:ascii="Times New Roman" w:hAnsi="Times New Roman"/>
          <w:sz w:val="20"/>
        </w:rPr>
        <w:t>кой</w:t>
      </w:r>
      <w:r>
        <w:rPr>
          <w:rFonts w:ascii="Times New Roman" w:hAnsi="Times New Roman"/>
          <w:sz w:val="20"/>
          <w:lang w:val="en-US"/>
        </w:rPr>
        <w:t xml:space="preserve"> и</w:t>
      </w:r>
      <w:r>
        <w:rPr>
          <w:rFonts w:ascii="Times New Roman" w:hAnsi="Times New Roman"/>
          <w:sz w:val="20"/>
        </w:rPr>
        <w:t xml:space="preserve"> мужской одежды, легкого платья, верхней одежды, дополнений и украшений.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В составе домов мод рекомендуется проектировать кафе.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Залы проведения семейных мероприятий с подсобными помещениями относятся к услугам проката и могут объединяться с пунками проката предметов домашнего обихода и культурнобытового назначения.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на1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нормируемой площади,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Торговый зал 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Подсобная 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Бытовые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Таблица 5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0"/>
        <w:gridCol w:w="1660"/>
        <w:gridCol w:w="2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(с гардеробом и уборными), аванзал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место в банкетном зале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Банкетный зал (с площадью для танцев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Кухня самообслуживания, моечная посуды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место в банкетном зале</w:t>
            </w: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0,4 - до 50 мест,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0,2 - на каждое последующее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Подсобная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администратора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предприятие    </w:t>
            </w: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музыкантов</w:t>
            </w: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Таблица 6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0"/>
        <w:gridCol w:w="3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на игровой стол,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nil"/>
              <w:right w:val="nil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(с гардеробом и уборной)</w:t>
            </w:r>
          </w:p>
        </w:tc>
        <w:tc>
          <w:tcPr>
            <w:tcW w:w="37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 на каждый последующий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Игровой зал</w:t>
            </w:r>
          </w:p>
        </w:tc>
        <w:tc>
          <w:tcPr>
            <w:tcW w:w="37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 на каждый последующий - 2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и кладовые</w:t>
            </w:r>
          </w:p>
        </w:tc>
        <w:tc>
          <w:tcPr>
            <w:tcW w:w="37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 на каждый последующий - 2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В IУ климатическом районе допускается устройство летних помещений для посетителей (при входах в здание, на террасах, галереях, во внутренних двориках). При этом площади залов приема и выдачи заказов могут быть уменьшены на 20 %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 Допускается также предусматривать открытые (неотапливаемые) связи между отдельными помещениями.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3.1.8. В предприятиях бытового обслуживания населения нормируемой площадью 200</w:t>
      </w:r>
      <w:r>
        <w:rPr>
          <w:rFonts w:ascii="Times New Roman" w:hAnsi="Times New Roman"/>
          <w:sz w:val="20"/>
          <w:lang w:val="en-US"/>
        </w:rPr>
        <w:t xml:space="preserve">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и более, в предприятиях химической чистки од</w:t>
      </w:r>
      <w:r>
        <w:rPr>
          <w:rFonts w:ascii="Times New Roman" w:hAnsi="Times New Roman"/>
          <w:sz w:val="20"/>
        </w:rPr>
        <w:t>ежды и стирки белья с самообслуживанием и в других предприятиях длительного пребывания посетителей следует предусматривать по одной уборной дли мужчин и женщин.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 Примерный состав группы, площадь производственных помещений по видами обслуживания приведены в прил. 2.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 Состав вспомогательных помещений в зависимости от величины предприятия, градостроительных и региональных условий определяется заданием на проектирование.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вспомогательных помещений принимаются по табл. 7.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змеритель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36 - 1000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Выставочный зал (демонстрации образцов мебели, швейных, трикотажных изделий)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просмотра кинопленок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зал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проката: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музыкальных инструментов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инструмент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швейных машин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машинка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пишущих машинок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белья (в приемных пунктах прачечных)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кабина для обслуживания фотолюбителей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кабина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 (для предприятий химической чистки одежды и стирки бель</w:t>
            </w:r>
            <w:r>
              <w:rPr>
                <w:rFonts w:ascii="Times New Roman" w:hAnsi="Times New Roman"/>
                <w:sz w:val="20"/>
              </w:rPr>
              <w:t>я)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6 - 200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Диспетчерская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20 - 1000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Разгрузочная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на 500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сменных мастеров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9 - на 500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выездных мастеров: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ремонту бытовых машин(в фотографиях)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мастер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ремонту бытовой радиоэлектронной аппаратуры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Ремонтно-механическая мастерская: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домах быта, комплексных приемных пунктах</w:t>
            </w:r>
            <w:r>
              <w:rPr>
                <w:rFonts w:ascii="Times New Roman" w:hAnsi="Times New Roman"/>
                <w:sz w:val="20"/>
              </w:rPr>
              <w:t>, ателье и т.п.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15 - на 1000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предприятиях химической чистки одежды и стирки белья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12 - на 300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Радиоузел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пожарно-сторожевой охраны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на 1500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общественных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12 - на 1500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комната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12 - на 600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площади, свыше 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 уголок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24 - на 1500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</w:t>
            </w:r>
            <w:r>
              <w:rPr>
                <w:rFonts w:ascii="Times New Roman" w:hAnsi="Times New Roman"/>
                <w:sz w:val="20"/>
              </w:rPr>
              <w:t>, свыше - 36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общественного питания: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буфет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от 2000 до 4000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столовая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свыше 4000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нормируемой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уборочного инвентаря и мусора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на 1000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нормируемой площади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3.21. В составе групп служебно-бытовых помещений следует предусмотреть комнату персонала (отдыха и питания) из расчета 0,02 </w:t>
      </w:r>
      <w:r>
        <w:rPr>
          <w:rFonts w:ascii="Times New Roman" w:hAnsi="Times New Roman"/>
          <w:sz w:val="20"/>
          <w:lang w:val="en-US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на 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нормируемой площади в предприятиях нормируемой площадью до 2000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sz w:val="20"/>
        </w:rPr>
        <w:t xml:space="preserve"> служебные помещения (кабинеты) - из расчета 0,03</w:t>
      </w:r>
      <w:r>
        <w:rPr>
          <w:rFonts w:ascii="Times New Roman" w:hAnsi="Times New Roman"/>
          <w:sz w:val="20"/>
          <w:lang w:val="en-US"/>
        </w:rPr>
        <w:t xml:space="preserve">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sz w:val="20"/>
          <w:lang w:val="en-US"/>
        </w:rPr>
        <w:t xml:space="preserve">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нормируемой площади в предприятиях нормируемой площадью до 1000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на каждый последующий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- 0,02.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 Соотношение основных структурных элементов в различных типах предприятий бытового обслуживания населения определяется в зависимости от места и назначения предприятия в системе обслуживания, форм и методов обслуживания, принятой прогрессивной технологии производственных процессов. Обобщенная структурная модель предприятия бытового обслуживания предусматривает следующие помещения: производстве</w:t>
      </w:r>
      <w:r>
        <w:rPr>
          <w:rFonts w:ascii="Times New Roman" w:hAnsi="Times New Roman"/>
          <w:sz w:val="20"/>
        </w:rPr>
        <w:t>нные, подсобно-складские, помещения для посетителей, вспомогательные помещения (выставочные залы, залы просмотра кинопленок, помещения для проката музыкальных инструментов, пишущих машинок, диспетчерская, разгрузочная, служебно-бытовые помещения (конторские помещения, гардеробные, душевые, уборные, помещения для приема пищи и отдыха персонала и т.п.)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3.23. В залах для посетителей рекомендуется предусматривать рабочие места для экспресс-обслуживания населения: ремонт обуви, часов, мелкой бытовой техники. При</w:t>
      </w:r>
      <w:r>
        <w:rPr>
          <w:rFonts w:ascii="Times New Roman" w:hAnsi="Times New Roman"/>
          <w:sz w:val="20"/>
        </w:rPr>
        <w:t xml:space="preserve"> этом следует изолировать шумные и пыльные производства.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3.24. В залах ожидания салонов-парикмахерских, фотографий, ателье изготовления одежды, прачечных самообслуживания, как правило, предусматриваются гардеробы для посетителей из расчета 3 крючка на 1 рабочее место в парикмахерских, 50 крючков - в фотографии, осуществляющей групповые съемки, 3 крючка на 1 рабочее место закройщика в ателье изготовления одежды и трикотажных изделий, 20 крючков на 100 кг белья в прачечных самообслуживания.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устрой</w:t>
      </w:r>
      <w:r>
        <w:rPr>
          <w:rFonts w:ascii="Times New Roman" w:hAnsi="Times New Roman"/>
          <w:sz w:val="20"/>
        </w:rPr>
        <w:t>ство гардеробов самообслуживания непосредственно в рабочих залах парикмахерских и прачечных самообслуживания. В залах ожидания ателье по изготовлению одежды и трикотажных изделий следует предусматривать примерочные кабины из расчета 1 кабина размером 1,7 х 2 м на 1 рабочее место закройщика в мастерских ремонта одежды, в отделениях химчистки и прачечной самообслуживания - 1 примерочная кабина размером 1,5 х 1,5 м на предприятие. В ателье изготовления обуви - 1 примерочная кабина размером 1,7 х 2 м на предпри</w:t>
      </w:r>
      <w:r>
        <w:rPr>
          <w:rFonts w:ascii="Times New Roman" w:hAnsi="Times New Roman"/>
          <w:sz w:val="20"/>
        </w:rPr>
        <w:t>ятие.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гардеробов и примерочных кабин входят в нормируемую площадь для посетителей.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 В фотографии, в зале ожидания следует выделять зону подготовки посетителей к съемке. При фотографии допускается предусматривать помещение площадью 3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для обработки фотоматериалов самообслуживанием. Количество таких помещений определяется заданием на проектирование.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 Группу производственных процессов по санитарной характеристике следует принимать согласно табл. 8.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 В производственных помещениях ориент</w:t>
      </w:r>
      <w:r>
        <w:rPr>
          <w:rFonts w:ascii="Times New Roman" w:hAnsi="Times New Roman"/>
          <w:sz w:val="20"/>
        </w:rPr>
        <w:t>ировочную нормативную равномерно распределенную нагрузку от оборудования, людей, складируемых материалов по видам услуг принимать по табл. 9.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3.28. Нагрузки от технологического оборудования, людей, складируемых материалов необходимо определять с учетом предлагаемой проектом организации производств и расстановки оборудования. Ориентировочная нормативная равномерно распределенная нагрузка от оборудования, людей, складируемых материалов приведена в табл. 10.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0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и виды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по санитар</w:t>
            </w:r>
            <w:r>
              <w:rPr>
                <w:rFonts w:ascii="Times New Roman" w:hAnsi="Times New Roman"/>
                <w:sz w:val="20"/>
              </w:rPr>
              <w:t>ной характеристике производственных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Помещения для посетителей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Приемщики заказов фотографий, фоторабот, проката, пошив и ремонт одежды, трикотажных изделий, в пошив обуви, в ремонт бытовой техники и радиоэлектронной аппаратуры, бюро обслуживания, продавец полуфабрикатов, по выдаче готовых заказов после химической чистки и стирки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Приемщики заказов на ремонт обуви, прием одежды в химчистку и стирку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Фотография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Фотографы, лаборанты по обработке черно-белых и цветных негативов, печати,</w:t>
            </w:r>
            <w:r>
              <w:rPr>
                <w:rFonts w:ascii="Times New Roman" w:hAnsi="Times New Roman"/>
                <w:sz w:val="20"/>
              </w:rPr>
              <w:t xml:space="preserve"> ретуши, изготовлению портретов под пленкой, контрольно-измерительной и экспериментальной лаборатории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Мастера по керамике, на ручных и картонажных работах, кладовщики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 по составлению растворов, регенерации серебра, лаборанты аналитической лаборатории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Парикмахерская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Парикмахер, маникюрша, педикюрша, косметолог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Пастижер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Прокат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Кладовщики, приемщик, инструктор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Изготовление и ремонт одежды, трикотажных изделий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пошиву и ремонту одежды, трикотажных изделий, головны</w:t>
            </w:r>
            <w:r>
              <w:rPr>
                <w:rFonts w:ascii="Times New Roman" w:hAnsi="Times New Roman"/>
                <w:sz w:val="20"/>
              </w:rPr>
              <w:t>х уборов; закройщик, штопальщик, вязальщик на ручных машинах, котельщик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на мотельных операциях, на механизированных вязальных машинах, на раскройной ленточной машине, порщик, на скорняжных операциях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на влажно-тепловой обработке, по декатировке тканей, по плиссеровочно-гофрировочным операциям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Изготовление и ремонт обуви, кожгалантереи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Закройщик, модельер, рабочий по заготовке деталей верха обуви, кожгалантереи без клеевых операций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 по ремонту и пошиву всех видов обу</w:t>
            </w:r>
            <w:r>
              <w:rPr>
                <w:rFonts w:ascii="Times New Roman" w:hAnsi="Times New Roman"/>
                <w:sz w:val="20"/>
              </w:rPr>
              <w:t xml:space="preserve">ви, по заготовке верха обуви, кожгалантереи с клеевыми операциями, колодочник, рабочий по разрубу и обработке деталей, по окраске обуви, по комплектовке и сортировке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Ремонт бытовых машин и приборов, металлоизделий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 по ремонту часов, ремонту и изготовлению ювелирных изделий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 по ремонту бытовых машин, металлоизделий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сварке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снятию краски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плавке материалов ювелирных производств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мойке узлов и деталей часов, машин, приборов, п</w:t>
            </w:r>
            <w:r>
              <w:rPr>
                <w:rFonts w:ascii="Times New Roman" w:hAnsi="Times New Roman"/>
                <w:sz w:val="20"/>
              </w:rPr>
              <w:t>о окраске корпусов машин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Ремонт радиоэлектронной радиоаппаратуры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Радиомеханик, радиомонтер, рекламатор метролог, сортировщик, кладовщик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Химическая чистка, крашение одежды, стирка белья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по сортировке, комплектовке готовых заказов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первичной сортировке и комплектовке заказов, по обеспыливанию и чистке ковровых изделий, по обработке пухо-перовых изделий, по приготовлению красителей и моющих растворов, в насосной растворителей и в складских помещениях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обслужив</w:t>
            </w:r>
            <w:r>
              <w:rPr>
                <w:rFonts w:ascii="Times New Roman" w:hAnsi="Times New Roman"/>
                <w:sz w:val="20"/>
              </w:rPr>
              <w:t>анию машин химчистки (аппаратчик), по пятновыведению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стирке и крашению в водных растворах, в том числе ковров, рабочий по отделке гардинно-тюлевых изделий на раме и прессах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по глажению одежды и изделий на прессах и манекенах, по сушке изделий в машинах и кулисных сушилках, по обработке изделий из натурального меха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Вспомогательные помещения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ремонтно-механической мастерской, дежурный слесарь, электрик, уборщицы, транспортные рабочие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Iб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Таблица 9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</w:t>
            </w:r>
            <w:r>
              <w:rPr>
                <w:rFonts w:ascii="Times New Roman" w:hAnsi="Times New Roman"/>
                <w:sz w:val="20"/>
              </w:rPr>
              <w:t>тировочная нагрузка, кг/сут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пошив швейных и трикотажных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300-400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пошив обуви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бытовых машин и приборов, бытовой радиоэлектронной аппаратуры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чистка и крашение одежды и стирка белья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Фотография, парикмахерская, прокат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готовой продукции (швейных и трикотажных изделий, обуви, принятых и готовых заказов предприятий химчистки)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материалов (тканей, кожи, запчастей к бытовой технике, фотоматериалов, химикатов, бумаги, б</w:t>
            </w:r>
            <w:r>
              <w:rPr>
                <w:rFonts w:ascii="Times New Roman" w:hAnsi="Times New Roman"/>
                <w:sz w:val="20"/>
              </w:rPr>
              <w:t>елья в прачечных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ремфонда и готовой продукции, радиоэлектронной бытовой техники, бытовых машин и приборов, предметов проката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10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услуг и помещения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Ориентировочная нормативная нагрузка, 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Фотография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Съемочный зал, репродукционная, помещение резки, сборки фотоальбомов, сортировки, ретуши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обработки фотоматериалов, спецработ, мойки, окончательной обработки, составительная растворов, контрольно-измерительная и аналитическая лаборатория, картонажное отделение, э</w:t>
            </w:r>
            <w:r>
              <w:rPr>
                <w:rFonts w:ascii="Times New Roman" w:hAnsi="Times New Roman"/>
                <w:sz w:val="20"/>
              </w:rPr>
              <w:t>кспедиция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фотоматериалов, химикатов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Парикмахерская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 залы, кабинеты, подсобное помещение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белья, парфюмерии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Прокат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и помещения почасового проката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Мастерские "сделай сам"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Изготовление и ремонт одежды, трикотажных изделий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Закройные отделения пошива и ремонта, вязки на ручных калошах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вязки на механизированных машинах и влажно-тепловой обработки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пряжи, принятых и готовых швейных и трикотажных и</w:t>
            </w:r>
            <w:r>
              <w:rPr>
                <w:rFonts w:ascii="Times New Roman" w:hAnsi="Times New Roman"/>
                <w:sz w:val="20"/>
              </w:rPr>
              <w:t>зделий, участок запуска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тканей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 обуви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и</w:t>
            </w:r>
            <w:r>
              <w:rPr>
                <w:rFonts w:ascii="Times New Roman" w:hAnsi="Times New Roman"/>
                <w:sz w:val="20"/>
              </w:rPr>
              <w:t xml:space="preserve"> кожгалантереи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закройно-заготовочное, срочного ремонта обуви и кожгалантереи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запуска и комплектовки, отделения среднего и крупного ремонта обуви, пошива обуви, колодочная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принятой и готовой продукции (обуви)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материалов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Ремонт бытовых машин и приборов, часов, металлоизделий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ремонта часов, малогабаритных бытовых машин и приборов, изготовления и ремонта ювел</w:t>
            </w:r>
            <w:r>
              <w:rPr>
                <w:rFonts w:ascii="Times New Roman" w:hAnsi="Times New Roman"/>
                <w:sz w:val="20"/>
              </w:rPr>
              <w:t>ирных изделий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ремонта бытовых машин, металлоизделий, участки мойки узлов и деталей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ремфонда, готовых изделий, запчастей и материалов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Ремонт бытовой радиоэлектронной аппаратуры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ремонта РТА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готовой и принятой аппаратуры, материалов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8000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Химическая чистка одежды, стирка белья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обработки химической чистки и крашения одежды, ковровых и других изделий, стирки белья, влажно-тепловой обработки, сушки, глажения, приготовления моющих растворо</w:t>
            </w:r>
            <w:r>
              <w:rPr>
                <w:rFonts w:ascii="Times New Roman" w:hAnsi="Times New Roman"/>
                <w:sz w:val="20"/>
              </w:rPr>
              <w:t>в и красителей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принятых и готовых изделий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материалов и химикатов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bottom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растворителя в бочках</w:t>
            </w:r>
          </w:p>
        </w:tc>
        <w:tc>
          <w:tcPr>
            <w:tcW w:w="2410" w:type="dxa"/>
            <w:tcBorders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12 000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Ремонтно-механическая мастерская, насосная, компрессорная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3.29. Состав групп производственных помещений и процессов изготовления, ремонта и обновления одежды следует приниматъ по таб. 11.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11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78"/>
        <w:gridCol w:w="1304"/>
        <w:gridCol w:w="1159"/>
        <w:gridCol w:w="967"/>
        <w:gridCol w:w="1009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Функциональное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Группы производственных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помещения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раскрой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скорняжные работы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утепление одежды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распорка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утюжка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Верхняя одежда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Легкое платье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Меховые изделия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Сангалантерея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Драпировка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Плиссе-гофре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одежды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23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работающих по группам производственных процессов определяется по принятой технологии изготовления видов одежды. Отделка изделий при ремонте одежды, как правило, осуществляется в общем производственном помещении.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3.30. Группы производственных участков (районные, швейные, окончательной отделки) допускается объединять по однородным </w:t>
      </w:r>
      <w:r>
        <w:rPr>
          <w:rFonts w:ascii="Times New Roman" w:hAnsi="Times New Roman"/>
          <w:sz w:val="20"/>
        </w:rPr>
        <w:t>видам одежды (верхняя мужская и женская одежда, легкое платье и сангалантерейные изделия и т.п.). Закройные и закройно-скорняжные отделения размещает между помещениями для посетителей и основными рабочими помещениями по изготовление одежды.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3.31. Участок отделки изделий размещается смежно с отделениями по изготовлению верхней одежды.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производственных помещений по изготовлению одежды при одностороннем естественном освещении рекомендуется не более 10 м, при соблюдении норм естественной освещенности.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.32. Изготовление и ремонт трикотажных изделий включает следующие группы производственных процессов: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закройные работы;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вязку трикотажного полотна на механизированных машинах и полуавтоматах;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вязку трикотажных изделий на ручных вязальных машинах;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пошив изделий;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изделий;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влажно-тепловую обработку трикотажного полотна и готовых изделий.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Вязку трикотажного полотна на механизированных машинах следует выделять в изолированное помещение с обеспечением нормативных уровней шума в помещении.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3.33. Изготовление</w:t>
      </w:r>
      <w:r>
        <w:rPr>
          <w:rFonts w:ascii="Times New Roman" w:hAnsi="Times New Roman"/>
          <w:sz w:val="20"/>
        </w:rPr>
        <w:t xml:space="preserve"> обуви включает следующие группы производственных процессов: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закройные работы;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заготовка деталей верха обуви;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 колодок;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пошив обуви;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выборку изделий.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Вырубочное отделение предусматривается в крупных специализированных предприятиях по изготовлению обуви.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3.34. В ателье изготовления обуви нормируемой площадью до 300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детали низа обуви поступают централизованно.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обуви включает, как правило, участок срочного ремонта обуви в присутствии заказчика и приемный пункт обуви в ремонт.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Отделение среднего</w:t>
      </w:r>
      <w:r>
        <w:rPr>
          <w:rFonts w:ascii="Times New Roman" w:hAnsi="Times New Roman"/>
          <w:sz w:val="20"/>
        </w:rPr>
        <w:t xml:space="preserve"> и крупного ремонта обуви предусматривается в случае отсутствия в городе или поселке специализированного предприятия по ремонту обуви.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Участок срочного ремонта обуви размещается в зале приема и выдачи заказов и организуется по принципу "каблучный бар".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3.35. Парикмахерские включают рабочие залы: мужской, женский, детский, участки мойки и окраски волос, кабинеты маникюра, педикюра, косметики, отделение пастижорных работ.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и состав парикмахерской определяются заданием на проектирование.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мужском зале</w:t>
      </w:r>
      <w:r>
        <w:rPr>
          <w:rFonts w:ascii="Times New Roman" w:hAnsi="Times New Roman"/>
          <w:sz w:val="20"/>
        </w:rPr>
        <w:t xml:space="preserve"> мойки волос осуществляется у рабочих мест парикмахеров. В женском зале - у рабочих мест парикмахеров или в выделенном помещении для мойки и окраски волос.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для установки сушуаров для сушки волос входит в общую площадь рабочих залов. При устройстве специальных помещений для сушки волос площадь рабочего зала следует уменьшать на 2 м</w:t>
      </w:r>
      <w:r>
        <w:rPr>
          <w:rFonts w:ascii="Times New Roman" w:hAnsi="Times New Roman"/>
          <w:sz w:val="20"/>
          <w:vertAlign w:val="superscript"/>
        </w:rPr>
        <w:t xml:space="preserve">2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  <w:lang w:val="en-US"/>
        </w:rPr>
        <w:t xml:space="preserve"> 1</w:t>
      </w:r>
      <w:r>
        <w:rPr>
          <w:rFonts w:ascii="Times New Roman" w:hAnsi="Times New Roman"/>
          <w:sz w:val="20"/>
        </w:rPr>
        <w:t xml:space="preserve"> рабочее место парикмахера в рабочем зале.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место маникюрши может размещаться в рабочем зале.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3.36. Подсобное помещение, как правило, размещается смежно с мужс</w:t>
      </w:r>
      <w:r>
        <w:rPr>
          <w:rFonts w:ascii="Times New Roman" w:hAnsi="Times New Roman"/>
          <w:sz w:val="20"/>
        </w:rPr>
        <w:t>ким и женским залами, на одной с ними отметке.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проектировать самостоятельнее подсобные помещения при каждом рабочем зале, смежно с ними.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парикмахерских нормируемой площадью 150</w:t>
      </w:r>
      <w:r>
        <w:rPr>
          <w:rFonts w:ascii="Times New Roman" w:hAnsi="Times New Roman"/>
          <w:sz w:val="20"/>
          <w:lang w:val="en-US"/>
        </w:rPr>
        <w:t xml:space="preserve">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и менее допускается объединять площади подсобного помещения и кладовых белья и парфюмерии.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3.37. Фотографии и фотолаборатории включают: съемочные залы групповой, детской и документальной съемок; помещения для обработки цветных и черно-белых негативных и позитивных фотоматериалов; помещение мойки, сушки и глянцевания </w:t>
      </w:r>
      <w:r>
        <w:rPr>
          <w:rFonts w:ascii="Times New Roman" w:hAnsi="Times New Roman"/>
          <w:sz w:val="20"/>
        </w:rPr>
        <w:t>отпечатков; помещения ретуши негативов и позитивов; помещение спецфоторабот (изображение на керамике, портреты под пленкой, фотосувениры); помещение репродуцирования.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 проявки, сушки и глянцевания отпечатков размещается смежно с помещениями обработки черно-белых и цветных позитивов.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группу кладовых и подсобных помещений фотографий входят кладовые фотоматериалов, химикатов и составительская растворов для фотографий нормируемой площадью.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3.38. В группу услуг проката входят: прокат предметов домашне</w:t>
      </w:r>
      <w:r>
        <w:rPr>
          <w:rFonts w:ascii="Times New Roman" w:hAnsi="Times New Roman"/>
          <w:sz w:val="20"/>
        </w:rPr>
        <w:t>го, культурного и спортивного назначения; комната почасового проката музыкальных инструментов, швейных и пишущих машинок и т.п.; мастерские "сделай сам" (столярная, слесарная, швейная машинописная и т.п.); залы проведения семейных мероприятий  с подсобными помещениями; залы оздоровительной гимнастики, тренеров; биллиардные; залы игровых автоматов.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3.39. В группу подсобно-складских помещений входят кладовые принятых и готовых заказов, материалов, помещения для подготовки и разборки заказов и т.п.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3.40. При о</w:t>
      </w:r>
      <w:r>
        <w:rPr>
          <w:rFonts w:ascii="Times New Roman" w:hAnsi="Times New Roman"/>
          <w:sz w:val="20"/>
        </w:rPr>
        <w:t>рганизации пункта проката предметов домашнего обихода с выбором предметов по принципу "самообслуживания" зал для посетителей изолируется от залов других видов услуг. При этом частично площадь кладовых (до 50%) может быть добавлено  к площади зала для посетителей.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3.41. Объемно-планировочное решение пункта прачечной при применении контейнерного способа транспортировки белья должно обеспечивать свободное перемещение контейнеров с автотранспорта в помещение хранения белья и обратно.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3.42. Состав и площади поме</w:t>
      </w:r>
      <w:r>
        <w:rPr>
          <w:rFonts w:ascii="Times New Roman" w:hAnsi="Times New Roman"/>
          <w:sz w:val="20"/>
        </w:rPr>
        <w:t>щения приемных пунктов даны в табл. 12. Площадь помещений хранения белья в зависимости от планируемого графика вывозки белья может рассчитываться на 1 - 3-сменный запас. При контейнерной транспортировке белья предусматривается помещение для хранения контейнеров в приемном пункте. Площадь одного контейнера загрузочной массой 72 кг белья принимать 0,77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(в плане 1,1 х 0,7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м), высота контейнера 1,75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3.43. Технологическая часть проекта прачечной должна содержать исходные сведения по следующей номенклатуре:</w:t>
      </w:r>
      <w:r>
        <w:rPr>
          <w:rFonts w:ascii="Times New Roman" w:hAnsi="Times New Roman"/>
          <w:sz w:val="20"/>
        </w:rPr>
        <w:t xml:space="preserve"> число обслуживаемых заказчиков (объемы), ассортимент белья (прямое, фасонное), последовательность обработки, годовой фонд времени и режим (сменность) работы, годовой расход моющих, отбеливающих, отделочных материалов (мыло, синтетические моющие средства, сода, отбеливатели, синька, крахмал и т.д.); нормативная численность рабочих и служащих.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0"/>
        <w:gridCol w:w="2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площади на 100 кг принятого и выданного белья в смену,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Прием, сортировка и хранение грязного белья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Подборка, хранение и выдача чист</w:t>
            </w:r>
            <w:r>
              <w:rPr>
                <w:rFonts w:ascii="Times New Roman" w:hAnsi="Times New Roman"/>
                <w:sz w:val="20"/>
              </w:rPr>
              <w:t>ого белья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ожидания для посетителей: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10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белья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10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выдача</w:t>
            </w:r>
          </w:p>
        </w:tc>
        <w:tc>
          <w:tcPr>
            <w:tcW w:w="2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3.44. Проектная производственная мощность прачечной устанавливается по пропускной способности его ведущего звена - стирального участка. Производственная мощность сушильно-гладильного участка должна соответствовать мощности стирального с тем, чтобы выстиранное белье в необходимом объеме было обработано на последующих стадиях технологического процесса.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3.45. Исходными показателями для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расчета производственной мощности являются: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</w:t>
      </w:r>
      <w:r>
        <w:rPr>
          <w:rFonts w:ascii="Times New Roman" w:hAnsi="Times New Roman"/>
          <w:sz w:val="20"/>
        </w:rPr>
        <w:t>ительность установленного оборудования (пасортная) в смену,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эффективный фонд времени работы оборудования, определяемый с учетом числа выходных; праздничных дней в году, планируемых затрат рабочего времени на ремонт оборудования, числа смен.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3.46. При проектировании новых и реконструкции действующих прачечных следует руководствоваться действующими "Правилами технической эксплуатации бань и прачечных", утвержденными Минжилкомхозом РСФСР.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3.47. На пунктах ширину проходов между сторонами стеллажей, ячеек, рядам</w:t>
      </w:r>
      <w:r>
        <w:rPr>
          <w:rFonts w:ascii="Times New Roman" w:hAnsi="Times New Roman"/>
          <w:sz w:val="20"/>
        </w:rPr>
        <w:t>и контейнеров предусматривать 0,8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3.48. Размещать приемный пункт в подвальных помещениях и совмещать входы в приемные пункты со входами в подъезда с жилыми квартирами не допускается. Входы должны оборудоваться тамбурами.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3.49. Защиту от атмосферных осадков партий белья, выгружаемых (загружаемых) в автотранспорт прачечной, следует обеспечивать устройством навеса в месте выгрузки (загрузки) белья.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3.50. Планировочные решения пунктов прачечной должны предусматривать изолированные друг от друга отделения при</w:t>
      </w:r>
      <w:r>
        <w:rPr>
          <w:rFonts w:ascii="Times New Roman" w:hAnsi="Times New Roman"/>
          <w:sz w:val="20"/>
        </w:rPr>
        <w:t>ема грязного и выдачи чистого белья. Входы для сдачи грязного и получения чистого белья выполняются раздельными.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3.51. Для приема и выдачи белья оборудуются удобные для работы прилавки с окнами или кабины.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ожидания обставляются соответствующей мебелью и рекламно-информационными стендами.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3.52. Помещение приема, сортировки и хранения грязного белья при  бесконтейнерном способе транспортировки оборудуется низкими стеллажами-решетками, поднятыми над уровнем пола на 150 мм, весами и приспособлениями д</w:t>
      </w:r>
      <w:r>
        <w:rPr>
          <w:rFonts w:ascii="Times New Roman" w:hAnsi="Times New Roman"/>
          <w:sz w:val="20"/>
        </w:rPr>
        <w:t>ля загрузки белья в мягкую тару (мешки). Зона хранения разделяется вертикальными решетками на отдельные отсеки (для белья населения, прокатного и т.п.).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3.53. Помещение подборки и хранения чистого белья оборудуется стеллажами, столами и т.п.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При хранении прокатного белья стеллажи разделяются по видам белья: постельное, столовое, специальное и др.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Рекомендуемая высота стеллажей 1800-2200 мм, ширина - в зависимости от размеров помещения, глубина стеллажей, стоящих у стен, - 500 - 600 мм, а находящихся на расс</w:t>
      </w:r>
      <w:r>
        <w:t>тоянии от них, - 1000 - 1200 мм.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3.54. Наиболее распространенная производительность вновь строящихся прачечных самообслуживания - 125, 250 и 500 кг белья в смену. При размещении прачечных в существующих помещениях (прачечные, бани и т.д.) производительность определяется площадью помещений.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3.55. В прачечных предусматриваются следующие основные помещения (или выделяют площади): вестибюль; гардероб для посетителей; ожидальная-приемная для оформления заказов на пользование оборудованием; стиральное и сушильно-</w:t>
      </w:r>
      <w:r>
        <w:t>гладильное отделения; кладовая стиральных материалов; инструкторская; душевая; санузел в бытовые помещения обслуживающего персонала.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Кроме того предусматриваются помещения для вентиляционных установок, электрощитовой, электрослесарной мастерской и другие вспомогательные и подсобные помещения (определяются заказчиком и размещением прачечной - отдельно расположенной, или встроенной).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По требованию заказчика возможна установка платного душа для посетителей.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3.56. Возможно размещение прачечных самообслуживания </w:t>
      </w:r>
      <w:r>
        <w:rPr>
          <w:rFonts w:ascii="Times New Roman" w:hAnsi="Times New Roman"/>
          <w:sz w:val="20"/>
        </w:rPr>
        <w:t>с производством всех технологических операций - стирка с отжимом, сушка и глажение - в одном помещении суммарной площадью. Оборудование в этом случае размещается в соответствии с последовательностью обработки белья. Часть помещения может использоваться как ожидальная.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БАНИ И БАННО-ОЗДОРОВИТЕЛЬНЫЕ КОМПЛЕКСЫ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3.57. Площадь помещений бань и банно-оздоровительных комплексов приведена в табл. 13.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3.58. В отделениях бань до 25 мест рекомендуется объединять раздевальные с ожидальными.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3.59. В банях более чем на 2</w:t>
      </w:r>
      <w:r>
        <w:rPr>
          <w:rFonts w:ascii="Times New Roman" w:hAnsi="Times New Roman"/>
          <w:sz w:val="20"/>
        </w:rPr>
        <w:t>0 мест допускается предусматривать дополнительную площадь для размещения микробассейна в мыльных из расчета 4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 баню.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3.60. Купально-плавательный бассейн в банно-оздоровительном комплексе следует принимать, как правило, из расчета на каждые 10 мест бани 2 места.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3.61. Площадь водной поверхности купально-плавательного бассейна не должна превышать 300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глубина от 0,8 до 1,5 м, форма ванной бассейна допускается произвольной.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3.62. При обособенном размещении бассейна и автономной эксплуатации его предусм</w:t>
      </w:r>
      <w:r>
        <w:rPr>
          <w:rFonts w:ascii="Times New Roman" w:hAnsi="Times New Roman"/>
          <w:sz w:val="20"/>
        </w:rPr>
        <w:t>атривать раздевальные и обмывочные души из расчета 1 место в раздевальной на каждого посетителя и 1 душевая сетка на четырех посетителей. В составе детских отделений следует предусматривать плескательные бассейны произвольной формы площадью водной поверхности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глубиной не более 0,25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3.63. В банно-оздоровительных комплексах на 100 и более мест допускается проектировать оздоровительно-профилактическое отделение (на каждые 10 мест банно-оздоровительного комплекса одно место в оздоровительно-профилакти</w:t>
      </w:r>
      <w:r>
        <w:rPr>
          <w:rFonts w:ascii="Times New Roman" w:hAnsi="Times New Roman"/>
          <w:sz w:val="20"/>
        </w:rPr>
        <w:t>ческом отделении) в составе оздоровительных душей и ванн, массажных кабинетов (9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 1 кабинет), комнат отдыха (18м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на 1 комнату), кабин фотария, залов для занятий оздоровительной гимнастикой с душевыми и парильными по расчету.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3.64. В банях и банно-оздоровительных комплексах следует предусматривать помещения бытового обслуживания, питания, вспомогательные и подсобные помещения. Состав и площади помещений принимать по табл. 14.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3.65. Бани на 20 мест и более должны иметь мужское и женское отделения. Вести</w:t>
      </w:r>
      <w:r>
        <w:rPr>
          <w:rFonts w:ascii="Times New Roman" w:hAnsi="Times New Roman"/>
          <w:sz w:val="20"/>
        </w:rPr>
        <w:t>бюли и гардеробы могут быть общими для мужского и женского отделений.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Бани менее 20 мест допускается проектировать с одним отделением для попеременного обслуживания мужчин и женщин.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банях и банно-оздоровительных комплексах с числом мест от 50 до 200 в женских отделениях необходимо предусматривать места для посетителей с детьми, а в банях и банно-оздоровительных комплексах на 200 мест и более - детские отделения из расчета 5</w:t>
      </w:r>
      <w:r>
        <w:rPr>
          <w:rFonts w:ascii="Times New Roman" w:hAnsi="Times New Roman"/>
          <w:i/>
          <w:sz w:val="20"/>
        </w:rPr>
        <w:t xml:space="preserve">% </w:t>
      </w:r>
      <w:r>
        <w:rPr>
          <w:rFonts w:ascii="Times New Roman" w:hAnsi="Times New Roman"/>
          <w:sz w:val="20"/>
        </w:rPr>
        <w:t>вместимости. Входы, вестибюли и гардеробные детских отделений допускается объедин</w:t>
      </w:r>
      <w:r>
        <w:rPr>
          <w:rFonts w:ascii="Times New Roman" w:hAnsi="Times New Roman"/>
          <w:sz w:val="20"/>
        </w:rPr>
        <w:t>ять с общими вестибюлями и гардеробными. В составе детских отделений могут предусматриваться плескательные бассейны произвольной формы площадью водной поверхности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глубиной не более 0,25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камерах следует принимать на каждые 2 места раздевальной по одному месту в мыльной (душевой) и парильной.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парильных в детских отделениях не допускается.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3.66. Уборные для посетителей следует предусматривать в раздевальных и в ожидальных закрытых ванных и душевых кабин по 1 уборной на отделение.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</w:t>
      </w:r>
      <w:r>
        <w:rPr>
          <w:rFonts w:ascii="Times New Roman" w:hAnsi="Times New Roman"/>
        </w:rPr>
        <w:t>ца 13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166"/>
        <w:gridCol w:w="971"/>
        <w:gridCol w:w="1155"/>
        <w:gridCol w:w="992"/>
        <w:gridCol w:w="1134"/>
        <w:gridCol w:w="993"/>
        <w:gridCol w:w="1134"/>
        <w:gridCol w:w="113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Группы помещений бань и банно-оздоровительных комплексов</w:t>
            </w:r>
          </w:p>
        </w:tc>
        <w:tc>
          <w:tcPr>
            <w:tcW w:w="9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на I место, м~ по группам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с гардеробной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для ожидания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раздевалки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(открытые)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(закрытые кабины)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ванные (закрытые кабины)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бассейн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Баня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плавательный бассейн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 зеркало воды, 7,5 с обходными дорожками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(на 1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Ванно-душевой блок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Оздоровительно-профилактическое помеще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на помещение душевой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 (с учетом служебного коридора)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строительстве бань и банно-оздоровительных комплексов в союзных и автономных республиках допускается отступление от ВСН в части технологического состава и размера основных помещений с учетом климатических условий, национальных традиций.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 каждые 10 мест раздевальной бани следует принимать 7 мест в мыльной или душевой (при посеансном обслуживании 10 мест) и 3 места в парильной (при посеансном обслуживании</w:t>
      </w:r>
      <w:r>
        <w:rPr>
          <w:rFonts w:ascii="Times New Roman" w:hAnsi="Times New Roman"/>
          <w:sz w:val="20"/>
        </w:rPr>
        <w:t xml:space="preserve"> 4 места).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Площадь помещений принимать не менее 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Площадь одного помещения парильной не должна превышать 24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 раздевальных на 50 мест и более следует предусматривать место для оператора-мозолиста.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В площади раздевальной учтена площадь для размещения весов, умывальника (по одному на отделение), фена, ножного душа (по одному на 25 мест, но не менее одного на раздевальную), место для оператора-мозолиста (на 50 мест и более).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 площади мыльной учтена площадь для размещения водоразборн</w:t>
      </w:r>
      <w:r>
        <w:rPr>
          <w:rFonts w:ascii="Times New Roman" w:hAnsi="Times New Roman"/>
          <w:sz w:val="20"/>
        </w:rPr>
        <w:t>ой колонки, обмывочного душа в открытой кабине, места для банщика, места для инвалидов и посетителей с детьми (из расчета одна водоразборная колонка на 6 мест в мыльной, один обмывочный душ на 12 мест, но не менее одного на мыльную, по одному месту для посетителей с детьми и инвалидов на каждые 20 мест, но не менее одного на мыльную). В площади раздевальной номера учтена площадь для отдыха.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Рекомендуется предусматривать при купально-плавательном бассейне парильные из расчета на каждые 10 мест в бассейне 2</w:t>
      </w:r>
      <w:r>
        <w:rPr>
          <w:rFonts w:ascii="Times New Roman" w:hAnsi="Times New Roman"/>
          <w:sz w:val="20"/>
        </w:rPr>
        <w:t xml:space="preserve"> места в парильной.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на единицу измерителя,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мест </w:t>
            </w:r>
            <w:r>
              <w:rPr>
                <w:rFonts w:ascii="Times New Roman" w:hAnsi="Times New Roman"/>
                <w:sz w:val="20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Бытовое обслуживание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Парикмахерская (на 1 место предприятия)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Мелкий ремонт одежды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банно-купальных принадлежностей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Общественное питание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Буфет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Кафе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Вспомогательные и подсобные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директора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Контора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Медпункт (на 1 пред</w:t>
            </w:r>
            <w:r>
              <w:rPr>
                <w:rFonts w:ascii="Times New Roman" w:hAnsi="Times New Roman"/>
                <w:sz w:val="20"/>
              </w:rPr>
              <w:t>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инструктора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обслуживающего персонала мыльные и душевые (на 1 отделение)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приема пищи персонала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для белья, кладовая для моечных принадлежностей, кладовая для уборочного инвентаря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Слесарная мастерская (на 1 предприятие)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Примечание.</w:t>
      </w:r>
      <w:r>
        <w:rPr>
          <w:rFonts w:ascii="Times New Roman" w:hAnsi="Times New Roman"/>
          <w:sz w:val="20"/>
        </w:rPr>
        <w:t xml:space="preserve"> В банях и банно-оздоровительных комплексах на 50 мест и более следует предусматривать прачечные срочной стирки из расчета 1-1,5 кг сухого белья в смену на 1 мест</w:t>
      </w:r>
      <w:r>
        <w:rPr>
          <w:rFonts w:ascii="Times New Roman" w:hAnsi="Times New Roman"/>
          <w:sz w:val="20"/>
        </w:rPr>
        <w:t>о.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3.67. Бани на 20 мест и более проектировать с учетом возможности использования их в качестве санитарных пропускников, для чего должны быть предусмотрены: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запасные двери между женским и мужским отделениями в мыльных и душевых;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мыльных, в проходах между скамьями - специальные обмывочные души;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выходе из мыльной и душевой в раздельную чистой половины санпропускника - душевые установки, для дополнительного обмыва;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для периодической дезинфекции помещений и оборудования;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земельном участке -</w:t>
      </w:r>
      <w:r>
        <w:rPr>
          <w:rFonts w:ascii="Times New Roman" w:hAnsi="Times New Roman"/>
          <w:sz w:val="20"/>
        </w:rPr>
        <w:t xml:space="preserve"> специальные площадки 0,06 га для бань на 50 и более мест и 0,1 га для бань свыше 50 мест;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банях на 200 мест и более - стационарные дезинфекционные камеры. Состав помещений и оборудование дезинфекционных камер определяются специальным заданием. Помещения приема необработанной одежды должны быть смежными с соответствующими раздевальными.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3.68. Входы в мыльные, душевые и купально-плавательные бассейны должны предусматриваться через тамбуры.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3.69. Помещения с мокрым режимом следует располагать друг под друго</w:t>
      </w:r>
      <w:r>
        <w:rPr>
          <w:rFonts w:ascii="Times New Roman" w:hAnsi="Times New Roman"/>
          <w:sz w:val="20"/>
        </w:rPr>
        <w:t>м, запрещается размещать их над помещениями, в которые недопустимо проникновение воды.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 Конструкции и отделка помещений с мокрым и влажным режимами работы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Ограждение конструкций зданий и помещений с мокрым и влажным режимами (парильные, мыльные, душевые и ванные помещения), раздевальные, помещения бассейнов, уборные должны быть из водостойких, невлагоемких и биостойких материалов без пустот и замкнутых воздушных прослоек или каналов. Допускается устройство вентилируемых воздушных прослоек и каналов,</w:t>
      </w:r>
      <w:r>
        <w:rPr>
          <w:rFonts w:ascii="Times New Roman" w:hAnsi="Times New Roman"/>
          <w:sz w:val="20"/>
        </w:rPr>
        <w:t xml:space="preserve"> обеспечивающих осушающий режим в конструкциях (рис.1, прил. 6).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Наружные ограждающие конструкции помещений с мокрым и влажным режимами должны иметь с внутренней стороны парогидроизоляцию из биостойких материалов.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Парогидроизоляционный слой следует размещать непосредственно на внутренней поверхности ограждения или в его толще, но не глубже плоскости, температура которой равна точке росы внутреннего воздуха (под прижимной стенкой, отделочным слоем и другими слоями). Им необходимо покрывать поверхности о</w:t>
      </w:r>
      <w:r>
        <w:rPr>
          <w:rFonts w:ascii="Times New Roman" w:hAnsi="Times New Roman"/>
          <w:sz w:val="20"/>
        </w:rPr>
        <w:t>конных проемов до наружной стороны их заполнений, а также внутренних стен и потолков на ширину, равную не менее 0,5 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защиты ограждающих конструкций от увлажнения эксплуатационной влагой рекомендуется применять воздушную парогидроизоляцию, представляющую собой воздушную прослойку, расположенную у внутренней поверхности изолируемого ограждения (со стороны помещения) и вентилируемую подогретым сухим воздухом принудительной системы вентиляции здания. Воздух в прослойку поддается из нее с другой сторо</w:t>
      </w:r>
      <w:r>
        <w:rPr>
          <w:rFonts w:ascii="Times New Roman" w:hAnsi="Times New Roman"/>
          <w:sz w:val="20"/>
        </w:rPr>
        <w:t>ны непосредственно в помещение. Параметры воздушной парогидроизоляции определяются расчетом (прил. 6).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Воздушную парогидроизоляцию целесообразно устраивать как во всех типах (стены, бесчердачные крыши, чердачные перекрытия), так и отдельно в каждом типе ограждающих конструкций, строящихся и эксплуатируемых зданий.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конструкциях с воздушной парогидроизоляцией в процессе эксплуатации создается осушающий режим, поэтому в них не требуется устраивать специальную традиционную (окрасочную, мастичную и оклеечную) </w:t>
      </w:r>
      <w:r>
        <w:rPr>
          <w:rFonts w:ascii="Times New Roman" w:hAnsi="Times New Roman"/>
          <w:sz w:val="20"/>
        </w:rPr>
        <w:t>парогидроизоляцию.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Воздушная парогидроизоляция позволяет возводить стены мокрорежимных помещений из эффективных теплоизоляционных материалов и силикатного кирпича.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Бесчердачные крыши с внутренним водостоком и воздушной парогидроизоляцией могут возводиться без вентилируемого воздушного подкровельного пространства.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Воздушная парогидроизоляция исключает образование конденсата на внутренних поверхностях ограждающих конструкций.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В зданиях с мокрорежимными помещениями следует предусматривать чердачную крышу </w:t>
      </w:r>
      <w:r>
        <w:rPr>
          <w:rFonts w:ascii="Times New Roman" w:hAnsi="Times New Roman"/>
          <w:sz w:val="20"/>
        </w:rPr>
        <w:t>с естественной вентиляцией чердака через специальные отверстия в карнизной части стен (под свесом кровли) и коньке (рис. 2, прил. 6). Допускается устраивать бесчердачную крышу с интенсивной естественной вентиляцией подкровельного пространства, предотвращающей конденсацию водяных паров на холодных поверхностях воздушной прослойки, или с воздушной парогидроизоляцией.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устранения обледенения наружных водоотводящих устройств площадь вентиляционных отверстий в чердачных и бесчердачных крышах следует определят</w:t>
      </w:r>
      <w:r>
        <w:rPr>
          <w:rFonts w:ascii="Times New Roman" w:hAnsi="Times New Roman"/>
          <w:sz w:val="20"/>
        </w:rPr>
        <w:t>ь расчетом по методике, изложенной в прил.6.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Оконные проемы помещений с мокрым и влажным режимами рекомендуется располагать в стенах не ниже чем 1,2 м над уровнем пола и устраивать без подоконных досок. Необходимо обеспечить свободный сток конденсата с загрушины межрамного пространства и подоконника светопроемов в помещение.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Стекла в переплеты должны устанавливаться на водостойких замазках или специальных уплотняющих прокладках. Следует предусмотреть тщательную герметизацию притворов внутренних пе</w:t>
      </w:r>
      <w:r>
        <w:rPr>
          <w:rFonts w:ascii="Times New Roman" w:hAnsi="Times New Roman"/>
          <w:sz w:val="20"/>
        </w:rPr>
        <w:t>реплетов упругими прокладками из пенополиуретана или губчатой резины и других высококачественных материалов.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Между заполнением из стеклоблоков и стеной должны быть предусмотрены зазоры для погашения температурных напряжений в остеклении, заполняемые биостойкими упругими прокладками. С внутренней и наружной сторон их следует дополнительно заделать нетвердеющими герметизирующими мастиками.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С целью устранения интенсивной конденсации водяных паров на оконном заполнении целесообразно устраивать дополни</w:t>
      </w:r>
      <w:r>
        <w:rPr>
          <w:rFonts w:ascii="Times New Roman" w:hAnsi="Times New Roman"/>
          <w:sz w:val="20"/>
        </w:rPr>
        <w:t>тельный слой остекления (переплет) и вентиляцию образовавшегося межрамного пространства воздухом из вентилируемой воздушной прослойки стены (см. п. 4.2). Воздух из оконной прослойки рекомендуется выводить в помещение через отверстия в обвязке внутреннего переплета.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Заполнения оконных и дверных проемов в помещениях с мокрым и влажным режимами рекомендуется устраивать из водостойких и биостойких материалов. Допускается предусматривать оконные переплеты из антисептированной древесины хвойных пород, защище</w:t>
      </w:r>
      <w:r>
        <w:rPr>
          <w:rFonts w:ascii="Times New Roman" w:hAnsi="Times New Roman"/>
          <w:sz w:val="20"/>
        </w:rPr>
        <w:t>нных от увлажнения лакокрасочными и другими влагонепроницаемыми покрытиями.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5. Инженерное оборудование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Водоснабжение и канализация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В предприятиях бытового обслуживания населения качество воды должно удовлетворять требованиям государственного стандарта на питьевую воду.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В предприятиях бытового обслуживания населения система бытового и производственного водоснабжения проектируются совмещенными, а при необходимости очистки сточных вод, умягчения воды для технологического процесса или подогрева ее д</w:t>
      </w:r>
      <w:r>
        <w:rPr>
          <w:rFonts w:ascii="Times New Roman" w:hAnsi="Times New Roman"/>
          <w:sz w:val="20"/>
        </w:rPr>
        <w:t>о температуры выше 75 °С - раздельными.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 воды производственным оборудованием принимается по технологическим нормам.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В прачечных самообслуживания и срочной стирки белья нормируемой площадью 500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(производительностью 500 кг в смену) допускается применять воду жесткостью до 7,2 мг-экв/л.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Для прачечных самообслуживания и срочной стирки белья до 500 кг в смену и бань до 200 мест предусматриваются один ввод водопровода, для бань и банно-оздоровительных комплексов свыше 200 мест - два ввода.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</w:t>
      </w:r>
      <w:r>
        <w:rPr>
          <w:rFonts w:ascii="Times New Roman" w:hAnsi="Times New Roman"/>
          <w:sz w:val="20"/>
        </w:rPr>
        <w:t xml:space="preserve"> В канализационных районах населенных пунктов необходимо предусматривать устройство локальных очистных сооружений. Метод и степень очистки сточных вод должны определяться в зависимости от местных условий.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Очистные сточные воды, сбрасываемые в водоемы, должны отвечать требованиям "Правил охраны поверхностных вод от загрязнения сточными водами"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В банях и банно-оздоровительных комплексах следует предусматривать две системы водопровода: хозяйственно-питьевую от наружных сетей; производственную - от запасны</w:t>
      </w:r>
      <w:r>
        <w:rPr>
          <w:rFonts w:ascii="Times New Roman" w:hAnsi="Times New Roman"/>
          <w:sz w:val="20"/>
        </w:rPr>
        <w:t>х уравнительных баков.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системе производственного водопровода следует присоединять водоразборные колонки и душевые сетке, устанавливаемые в мыльных. К системе хозяйственно-питьевого водопровода следует присоединять все остальные санитарные приборы, а также внутренние и наружные поливочные краны.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Запасные уравнительные баки холодной и горячей воды при водоснабжении от городского или поселкового водопровода должны быть рассчитаны на получасовой расход воды, а при водоснабжении из местных водоисточников </w:t>
      </w:r>
      <w:r>
        <w:rPr>
          <w:rFonts w:ascii="Times New Roman" w:hAnsi="Times New Roman"/>
          <w:sz w:val="20"/>
        </w:rPr>
        <w:t>- на часовой расход воды.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В купально-плавательных бассейнах рекомендуется предусматривать водообмен с рециркуляцией воды (многократное использование с очисткой, дезинфекцией и одновременным пополнением убыли свежей водой).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микробассейнов должны применяться протонные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схемы водоснабжения с обязательной дезинфекцией воды.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Водообмен методом периодических наполнений и опорожнений не допускается.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Отвод сточных вод с полов помещений с мокрым режимом (в том числе с поверхностей обходных дорожек купаль</w:t>
      </w:r>
      <w:r>
        <w:rPr>
          <w:rFonts w:ascii="Times New Roman" w:hAnsi="Times New Roman"/>
          <w:sz w:val="20"/>
        </w:rPr>
        <w:t>но-плавательных бассейнов) следует предусматривать через трапы диаметром 50 и 100 мм. Трапы должны предусматриваться из расчета: один трап диаметром 50 мм на 1-2 душа; по одному трапу диаметром 100 мм на 3-4 душа и на 10-12 мест в мыльной и парильной; при расположении трапов в лотках - по одному трапу диаметром 100 мм на 8 душей и на 2 ванны.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тамбурах между раздевальными и мыльными или душевыми следует предусматривать трапы диаметром 50 мм. На проходах в мыльных устанавливать трапы не допускается.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Сток из</w:t>
      </w:r>
      <w:r>
        <w:rPr>
          <w:rFonts w:ascii="Times New Roman" w:hAnsi="Times New Roman"/>
          <w:sz w:val="20"/>
        </w:rPr>
        <w:t xml:space="preserve"> ванн осуществляется непосредственно в лотки или трапы.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Теплоснабжение, отопление, вентиляция, кондиционирование воздуха и электрооборудование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В предприятиях бытового обслуживания населения расчетную температуру воздуха и кратность воздухообмена в помещениях следует принимать в соответствии с табл. 15.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417"/>
        <w:gridCol w:w="71"/>
        <w:gridCol w:w="1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температура воздуха в помещении (для холодного периода года)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Кратность воздухообмена, в/ч приток 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Производственные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 од</w:t>
            </w:r>
            <w:r>
              <w:rPr>
                <w:rFonts w:ascii="Times New Roman" w:hAnsi="Times New Roman"/>
                <w:sz w:val="20"/>
              </w:rPr>
              <w:t>ежды, головных уборов, трикотажных изделий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Скорняжные работы, гофре и плиссе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Изготовление, ремонт обуви и галантереи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чистка одежды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расчету, но не менее: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срочная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самообслуживание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помещение для обезжиривающих машин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Срочное выведение пятен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Стирка белья самообслуживанием, срочная стирка белья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расчету, но не менее: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металлоизделий, бытовых машин, часов, фотоаппаратуры, музыкальных инс</w:t>
            </w:r>
            <w:r>
              <w:rPr>
                <w:rFonts w:ascii="Times New Roman" w:hAnsi="Times New Roman"/>
                <w:sz w:val="20"/>
              </w:rPr>
              <w:t>трументов, переплетные работы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бытовой радиоэлектронной аппаратуры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Фотографии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фотоматериалов: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черно-белых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цветных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изделий из пластмасс, граверные работа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предметов домашнего обихода и культурно-бытового назначения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Парикмахерские с нормируемой площадью,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и более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сушки волос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Студия звукозаписи (зал звукозаписи, аппаратная, кабинет перезаписи)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Машинописное бюро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Бюро обслуживания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Демонстрационный зал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(но не менее 20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 на 1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Костюмерная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Биллиардная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для проведения семейных мероприятий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(но не менее 20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 на 1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Б. Для посетителей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Залы ожидания и приемные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балансу со смежными помещениями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приема белья в стирку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выдачи белья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 Кладовые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для хранения принятых и готовых заказов, материалов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8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8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Разгрузочные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Примечания:</w:t>
      </w:r>
      <w:r>
        <w:rPr>
          <w:rFonts w:ascii="Times New Roman" w:hAnsi="Times New Roman"/>
          <w:sz w:val="20"/>
        </w:rPr>
        <w:t xml:space="preserve">  1. На предприятиях с нормируемой площадью до 200 м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допускается предусматривать вытяжную вентиляцию с естественным побуждением, если отсутствуют вытяжные системы местных отсосов.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Приемные пункты прачечных, встроенных в жилые здания, допускается проектировать с естественной вытяжкой.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В производственных помещениях с избытком явного тепла следует предусматривать дежурное отопление, рассчитанное на температуру воздуха 10°С.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В зданиях предприятий с нормируемой площадью 1000 м</w:t>
      </w:r>
      <w:r>
        <w:rPr>
          <w:rFonts w:ascii="Times New Roman" w:hAnsi="Times New Roman"/>
          <w:sz w:val="20"/>
          <w:vertAlign w:val="superscript"/>
        </w:rPr>
        <w:t xml:space="preserve">2 </w:t>
      </w:r>
      <w:r>
        <w:rPr>
          <w:rFonts w:ascii="Times New Roman" w:hAnsi="Times New Roman"/>
          <w:sz w:val="20"/>
        </w:rPr>
        <w:t>и бол</w:t>
      </w:r>
      <w:r>
        <w:rPr>
          <w:rFonts w:ascii="Times New Roman" w:hAnsi="Times New Roman"/>
          <w:sz w:val="20"/>
        </w:rPr>
        <w:t>ее при расчетной температуре наружного воздуха для холодного периода года (расчетные параметры Б) минус 15°С и ниже тамбуры входов для посетителей должны быть оборудованы воздушными или воздушно-тепловыми завесами.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Состав и количество вредных выделений, поступающих от технологического оборудования в воздух помещений, типы местных отсосов принимать согласно нормам технологического проектирования или в соответствии с технологической частью проекта.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При наличии в выбросах от местных отсосов паров п</w:t>
      </w:r>
      <w:r>
        <w:rPr>
          <w:rFonts w:ascii="Times New Roman" w:hAnsi="Times New Roman"/>
          <w:sz w:val="20"/>
        </w:rPr>
        <w:t>ерхлорэтилена, трихлорэтилена и других вредных газов в технологической части проекта следует предусматривать рекуперацию паров растворителей с помощью адсорберов на машинах, а также факельный выброс газовоздушной смеси в атмосферу.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В технические помещения для машин химической чистки следует предусматривать подачу приточного воздуха в количестве не менее четырехкратного объема помещения непосредственно в техническое помещение для машин химической чистки, остальной объем приточного воздуха - в помещение</w:t>
      </w:r>
      <w:r>
        <w:rPr>
          <w:rFonts w:ascii="Times New Roman" w:hAnsi="Times New Roman"/>
          <w:sz w:val="20"/>
        </w:rPr>
        <w:t xml:space="preserve"> для посетителей или в прилегающее производственное помещение.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В помещениях срочной химической чистки и в помещениях для посетителей предприятия химической чистки с самообслуживанием удаление воздуха должно предусматриваться из верхней и нижней зон помещений в непосредственной близости от машин химической чистки.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Общеобменные системы приточной и вытяжной вентиляции производственных помещений и для посетителей допускается предусматривать общими при условии установки обратных клапанов в воздуховод</w:t>
      </w:r>
      <w:r>
        <w:rPr>
          <w:rFonts w:ascii="Times New Roman" w:hAnsi="Times New Roman"/>
          <w:sz w:val="20"/>
        </w:rPr>
        <w:t>ах, обслуживающих помещения категории 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5.18. В производственных помещениях домов быта нормируемой площадью 4000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 в IУ климатической зоне следует предусматривать оптимальные условия воздушной среды.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5.19. Расчетную внутреннюю температуру в кратность воздухообмена в помещениях пунктов по приему вторичного сырья от населения следует принимать по табл. 16.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9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внутренняя температура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Кратность воздухообмена в 1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воздуха,°С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Приема вторичного сырья (торг</w:t>
            </w:r>
            <w:r>
              <w:rPr>
                <w:rFonts w:ascii="Times New Roman" w:hAnsi="Times New Roman"/>
                <w:sz w:val="20"/>
              </w:rPr>
              <w:t>овый зад)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Хранения вторичного сырья (сортировка по группам, упаковка, хранение)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09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стимулирующих товаров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9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персонала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09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hanging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Примечание. При отсутствии постоянных рабочих мест помещение для хранения вторичного сырья допускается не отапливать.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5.20. Вытяжную вентиляцию во всех помещениях пунктов по приему вторичного сырья от населения следует предусматривать с естественным побуждением.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5.21. При проектировании отопления помещений мыльных, парильных, ванных и душевых, ограждаю</w:t>
      </w:r>
      <w:r>
        <w:rPr>
          <w:rFonts w:ascii="Times New Roman" w:hAnsi="Times New Roman"/>
          <w:sz w:val="20"/>
        </w:rPr>
        <w:t>щие конструкции которых не являются наружными стенами, покрытиями или чердачными перекрытиями следует проверять достаточность числа нагревательных приборов для теплового периода года.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Температуру воздуха для проектирования систем отопления, а также вентиляции для холодного периода года и кратность воздухообмена в помещениях бань следует принимать по табл. 17.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85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воздуха в помещениях, °С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Кратность воздухообмена в помещениях в 1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с г</w:t>
            </w:r>
            <w:r>
              <w:rPr>
                <w:rFonts w:ascii="Times New Roman" w:hAnsi="Times New Roman"/>
                <w:sz w:val="20"/>
              </w:rPr>
              <w:t xml:space="preserve">ардеробными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для ожидания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Раздевалки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Мыльные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Тамбуры между мыльной и раздевальной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Душевые (с открытыми кабинами)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Парильные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Парильные сухого жара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Ванные кабины (закрытые)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кабины (закрытые)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купально-плавательных бассейнов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оздоровительных душей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оздоровительных ванн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Массажные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Фотарии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отдыха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</w:t>
            </w:r>
            <w:r>
              <w:rPr>
                <w:rFonts w:ascii="Times New Roman" w:hAnsi="Times New Roman"/>
                <w:sz w:val="20"/>
              </w:rPr>
              <w:t>абл. 10 настоящего ВСН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Мастерские мелкого ремонта одежды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Буфеты, кафе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врача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обслуживающего персонала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приема пищи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Уборные при раздевальнях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на каждый унитаз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Коагуляционная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Электролизная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запасных уравнительных баков для воды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Насосно-фильтровальные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 реагентов, хозяйственных химикатов и краски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u w:val="single"/>
        </w:rPr>
        <w:t>Примечания:</w:t>
      </w:r>
      <w:r>
        <w:t xml:space="preserve"> 1. Для возмещены вытяжки из ванных и душевых кабин с</w:t>
      </w:r>
      <w:r>
        <w:t xml:space="preserve">ледует предусматривать поступление воздуха в них через раздевальные при кабинах. Для этого в верхней части перегородок, разделяющих ванные и душевые кабины, устанавливать жалюзийные решетки. 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2. Требуемую температуру воздуха в парильных сухого жара следует достигать установкой электропечей.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5.23. В банях на 50 мест и более обогрев полов помещений раздевальных и обходных дорожек бассейнов обеспечивается регистрами из гладких труб, укладываемыми в конструкцию пола. Температуру поверхности пола и обходных дор</w:t>
      </w:r>
      <w:r>
        <w:t>ожек следует принимать 31°С.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5.24. Прокладка трубопроводов отопления и теплоснабжения выполняется открытой.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В помещениях с мокрым режимом трубопроводы в местах прохода через стены, перегородки и перекрытия должны быть заключены в гильзы с гидроизоляцией.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5.25. В банях на 200 мест и более, сооружаемых в районах с температурой наружного воздуха минус 15°С, (параметры Б) и ниже, в тамбурах входных дверей следует предусматривать устройство воздушно-тепловых завес.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5.26. Воздухообмены в помещениях купально-плава</w:t>
      </w:r>
      <w:r>
        <w:t>тельных бассейнов и фотариев следует определять из условия удаления излишков явного тепла и влаги при расчетных параметрах наружного воздуха А.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5.27. Приточный воздух во все помещения подается в верхнюю зону, а в помещения купально-плавательных бассейнов - 1/3 в верхнюю зону и 2/3 в нижнюю зону.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5.28. Скорость движения воздуха в зонах пребывания моющихся следует принимать при проектировании не более: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0,15 м/с - в раздевальных, мыльных, душевых, закрытых душевых и ванных кабинах фотариях;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0,2 м/с - в помещен</w:t>
      </w:r>
      <w:r>
        <w:rPr>
          <w:rFonts w:ascii="Times New Roman" w:hAnsi="Times New Roman"/>
          <w:sz w:val="20"/>
        </w:rPr>
        <w:t>иях купально-плавательных бассейнов, оздоровительных душей и ванн;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м/с - в остальных помещениях.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5.29. При теплотехнических расчетах ограждающих конструкций следует принимать температуру в помещениях бань в соответствии с табл. 17; относительную влажность воздуха в служебно-бытовых помещениях - 60; в помещениях раздевальных, ванных, купально-плавательных бассейнов - 70; в мыльных и душевых помещениях - 95; парильных - 85; сухо-воздушных парильных - 30.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5.30. Тип печи-каменки в банях и банно-оздоровитель</w:t>
      </w:r>
      <w:r>
        <w:rPr>
          <w:rFonts w:ascii="Times New Roman" w:hAnsi="Times New Roman"/>
          <w:sz w:val="20"/>
        </w:rPr>
        <w:t>ных комплексах определяется заданием на проектирование в соответствии с технико-экономическим обоснованием. Применение печей-каменок на газовом топливе допускается только при условии установки автоматических приборов по обеспечению безопасности горения и определения наличия тяги.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5.31. По степени обеспечения надежности электроснабжения комплекс электроприемников предприятий бытового обслуживания населения нормируемой площадью 1000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более, предприятий химической чистки и стирки белья нормируемой площадью</w:t>
      </w:r>
      <w:r>
        <w:rPr>
          <w:rFonts w:ascii="Times New Roman" w:hAnsi="Times New Roman"/>
          <w:sz w:val="20"/>
        </w:rPr>
        <w:t xml:space="preserve"> 300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более, салонов-парикмахерских нормируемой площадью 200</w:t>
      </w:r>
      <w:r>
        <w:rPr>
          <w:rFonts w:ascii="Times New Roman" w:hAnsi="Times New Roman"/>
          <w:sz w:val="20"/>
          <w:lang w:val="en-US"/>
        </w:rPr>
        <w:t xml:space="preserve">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и более и бань на 50 мест</w:t>
      </w:r>
      <w:r>
        <w:rPr>
          <w:rFonts w:ascii="Times New Roman" w:hAnsi="Times New Roman"/>
          <w:sz w:val="20"/>
          <w:lang w:val="en-US"/>
        </w:rPr>
        <w:t xml:space="preserve"> и</w:t>
      </w:r>
      <w:r>
        <w:rPr>
          <w:rFonts w:ascii="Times New Roman" w:hAnsi="Times New Roman"/>
          <w:sz w:val="20"/>
        </w:rPr>
        <w:t xml:space="preserve"> более относятся ко II категории. Электроприемники других предприятий бытового обслуживания населения относятся к III категории.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5.32. В предприятиях бытового обслуживания населения, прачечных, приемных пунктах вторичного сырья от населения, банях, банно-оздоровительных комплексах следует предусматривать радиотрансляционную сеть и телефонную связь.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5.33. В помещениях для посетителей, в производственных помещениях </w:t>
      </w:r>
      <w:r>
        <w:rPr>
          <w:rFonts w:ascii="Times New Roman" w:hAnsi="Times New Roman"/>
          <w:sz w:val="20"/>
        </w:rPr>
        <w:t>для изготовления и ремонта одежды, меховых и трикотажных изделий, головных уборов и в производственных помещениях химической чистки в осветительных установках следует применять лампы, обеспечивающие правильную цветопередачу. При необходимости устройства охранного освещения следует использовать светильники аварийного освещения.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5.34. Для отключения электроприемников, расположенных в кладовых для хранения принятых и готовых заказов и складских помещениях вне этих помещений, должен быть установлен общий аппара</w:t>
      </w:r>
      <w:r>
        <w:rPr>
          <w:rFonts w:ascii="Times New Roman" w:hAnsi="Times New Roman"/>
          <w:sz w:val="20"/>
        </w:rPr>
        <w:t>т управления, обеспечивающий полное обесточивание помещения по окончании работы (независимо от наличия таких аппаратов внутри этих помещений).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5.35. В ателье изготовления и ремонта одежды, обуви, трикотажных изделий нормируемой площадью 1000 м</w:t>
      </w:r>
      <w:r>
        <w:rPr>
          <w:rFonts w:ascii="Times New Roman" w:hAnsi="Times New Roman"/>
          <w:sz w:val="20"/>
          <w:vertAlign w:val="superscript"/>
        </w:rPr>
        <w:t xml:space="preserve">2 </w:t>
      </w:r>
      <w:r>
        <w:rPr>
          <w:rFonts w:ascii="Times New Roman" w:hAnsi="Times New Roman"/>
          <w:sz w:val="20"/>
        </w:rPr>
        <w:t>и более следует предусматривать оперативную связь. Дома быта, дома моды, ателье нормируемой площадью 3000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 оборудуются служебно-хозяйственной связью.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5.36. В прачечных и банях следует предусматривать заземление электрооборудования.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5.37. Вестибюли, коридоры</w:t>
      </w:r>
      <w:r>
        <w:rPr>
          <w:rFonts w:ascii="Times New Roman" w:hAnsi="Times New Roman"/>
          <w:sz w:val="20"/>
        </w:rPr>
        <w:t>, ожидальные, раздевальни, мыльные и душевые отделения оборудуются аварийным и эвакуационным освещением.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5.38. В банях кнопки управления аварийными системами вентиляции электролизной, общеобменной хлораторной и грязной половины дезинфекционной камеры должны устанавливаться вне этих помещений.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5.39. На предприятиях бытового обслуживания, оборудованных автоматическими системами извещения о возникновении пожара или его тушения, необходимо предусматривать блокирование с ними систем вентиляции с механическим поб</w:t>
      </w:r>
      <w:r>
        <w:rPr>
          <w:rFonts w:ascii="Times New Roman" w:hAnsi="Times New Roman"/>
          <w:sz w:val="20"/>
        </w:rPr>
        <w:t>уждением, кондиционирования воздуха и воздушного отопления для автоматического отключения последних при возникновении пожара.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предприятиях, не оборудованных указанными автоматическими системами, следует предусматривать централизованное отключение систем вентиляции, кондиционирования и воздушного отопления.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5.40. Для помещений парных рекомендуется применять термостойкий двужильный с медными жилами провод. Для других помещений следует применять провода с алюминиевыми жилами с пластмассовой изоляцией.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5.41.</w:t>
      </w:r>
      <w:r>
        <w:rPr>
          <w:rFonts w:ascii="Times New Roman" w:hAnsi="Times New Roman"/>
          <w:sz w:val="20"/>
        </w:rPr>
        <w:t xml:space="preserve"> В банях, где для получения сухого пара используется электрическая энергия, следует предусматривать выравнивание потенциала путем укладки в пол парильных помещений сетки, соединенной с глухозаземленной нейтралью источника питания.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5.42. В запасных уравнительных баках для холодной и горячей воды необходимо устанавливать указатели уровня воды со световой и звуковой сигнализацией в узел управления, размещенный в котельной или в помещениях с постоянным пребыванием дежурного персонала.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 и </w:t>
      </w:r>
      <w:r>
        <w:rPr>
          <w:rFonts w:ascii="Times New Roman" w:hAnsi="Times New Roman"/>
          <w:sz w:val="20"/>
        </w:rPr>
        <w:t>определения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бытовых услуг</w:t>
            </w:r>
          </w:p>
        </w:tc>
        <w:tc>
          <w:tcPr>
            <w:tcW w:w="6577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комплексное многоотраслевое предприятие, представляющее населению на месте широкий ассортимент бытовых услуг, услуг избирательного характера и в срочном исполнении, осуществляет прием заказов и заявок на их выполнение предприятиями централизованного выполнения заказов, выполняет функции центра информации службы быта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моды</w:t>
            </w:r>
          </w:p>
        </w:tc>
        <w:tc>
          <w:tcPr>
            <w:tcW w:w="6577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комплексное предприятие, осуществляющее моделирование одежды и предоставляющее населению услуги избирательного характера по изготовлению одежды, об</w:t>
            </w:r>
            <w:r>
              <w:rPr>
                <w:rFonts w:ascii="Times New Roman" w:hAnsi="Times New Roman"/>
                <w:sz w:val="20"/>
              </w:rPr>
              <w:t>уви, сопутствующих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Комплексный приемный пункт</w:t>
            </w:r>
          </w:p>
        </w:tc>
        <w:tc>
          <w:tcPr>
            <w:tcW w:w="6577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комплексное предприятие, осуществляющее прием заказов и заявок на основной перечень массовых видов услуг, организует их выполнение предприятиями централизованного выполнения заказов и на дому у населения; выполняет мелкий ремонт, может включать парикмахерские пункты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Предприятие непосредственного обслуживания населения по химической чистке одежды и стирке белья</w:t>
            </w:r>
          </w:p>
        </w:tc>
        <w:tc>
          <w:tcPr>
            <w:tcW w:w="6577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осуществляет обработку вещей и стирку белья в срочном исполнении и с самообслужи</w:t>
            </w:r>
            <w:r>
              <w:rPr>
                <w:rFonts w:ascii="Times New Roman" w:hAnsi="Times New Roman"/>
                <w:sz w:val="20"/>
              </w:rPr>
              <w:t>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Банно-оздоровительный  комплекс</w:t>
            </w:r>
          </w:p>
        </w:tc>
        <w:tc>
          <w:tcPr>
            <w:tcW w:w="6577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объединяет гигиенические, купальные, оздоровительно-профилактические функции и включает сопутствующие бытовые услуги (парикмахерские, прачечные, прокат), а также предприятия питания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по приему вторичного сырья от населения</w:t>
            </w:r>
          </w:p>
        </w:tc>
        <w:tc>
          <w:tcPr>
            <w:tcW w:w="6577" w:type="dxa"/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осуществляет прием различных видов вторичного сырья от населения, временное его хранение, подготовку и передачу на перерабатывающие предприятия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Примерный состав групп и площадь производственных помещений по видам </w:t>
      </w:r>
      <w:r>
        <w:rPr>
          <w:rFonts w:ascii="Times New Roman" w:hAnsi="Times New Roman"/>
          <w:sz w:val="20"/>
        </w:rPr>
        <w:t>обслуживания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услуг и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 одежды: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изготовления одежды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рабочий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ремонта одежды, изготовление поясов, цветов, вышивки, участок распорки одежды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раскроя материалов, изготовления плиссе, гофре, утепляющих прокладок, скорняжных работ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окончательной отделки изделий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отделение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15 - до 250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свыше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экспериментальная лаборатория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художник,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изготовлению модельной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конструктор-лек</w:t>
            </w:r>
            <w:r>
              <w:rPr>
                <w:rFonts w:ascii="Times New Roman" w:hAnsi="Times New Roman"/>
                <w:sz w:val="20"/>
              </w:rPr>
              <w:t>альщик,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технолог-нормировщик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 трикотажных изделий: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вязки на механизированных плоскофанговых машинах и полуавтоматах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рабочий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вязки на ручных машинах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раскройное отделение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раскройщик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изготовления и ремонта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влажно-тепловой обработки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ремонт головных уборов: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раскройно-скорняжное отделение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изготовления и ремонта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отпарки изделий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предприятие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обуви: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раскройное отделение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раскройщик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заготовочное отделение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изготовления обуви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колодочное отделение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колодочник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обуви: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ремонта обуви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срочного ремонта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галантереи: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изготовления и ремонта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бытовых машин и приборов, металлоизделий: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ремонта малогабаритных бытовых машин и приборов, металлоизделий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ремонта крупногабаритн</w:t>
            </w:r>
            <w:r>
              <w:rPr>
                <w:rFonts w:ascii="Times New Roman" w:hAnsi="Times New Roman"/>
                <w:sz w:val="20"/>
              </w:rPr>
              <w:t>ых металлоизделий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ремонта крупногабаритных бытовых машин и приборов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бытовой радиоэлектронной аппаратуры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часов, фотокиноаппаратуры: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ремонта часов, фотокиноаппаратуры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промывки часов, обработки изделий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Фотография: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документальной съемки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групповой съемки в фотографиях нормируемой площадью до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групповой съемки в фотографиях нормируемой площадью свыше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</w:t>
            </w:r>
            <w:r>
              <w:rPr>
                <w:rFonts w:ascii="Times New Roman" w:hAnsi="Times New Roman"/>
                <w:sz w:val="20"/>
              </w:rPr>
              <w:t>дприятие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для съемки детей в фотографиях нормируемой площадью300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и выше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лаборатории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лаборант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Парикмахерская: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мужской зал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мастер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маникюра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женский зал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педикюра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мастер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косметический кабинет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мойки волос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мойка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Машинописные работы: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рабочее помещение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Переплетно-брошюровочные работы: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рабочее помещение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клееварка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предприятие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Примечание.</w:t>
      </w:r>
      <w:r>
        <w:rPr>
          <w:rFonts w:ascii="Times New Roman" w:hAnsi="Times New Roman"/>
          <w:sz w:val="20"/>
        </w:rPr>
        <w:t xml:space="preserve"> Площадь производственных помещений о</w:t>
      </w:r>
      <w:r>
        <w:rPr>
          <w:rFonts w:ascii="Times New Roman" w:hAnsi="Times New Roman"/>
          <w:sz w:val="20"/>
        </w:rPr>
        <w:t>пределяется по количеству работающих (мастеров, рабочих и т.д.) в наибольшей смене.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расчета и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состав площадей помещений приемного пункта на 5 рабочих мест (нормируемой площадью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0"/>
        <w:gridCol w:w="1208"/>
        <w:gridCol w:w="992"/>
        <w:gridCol w:w="1134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обслуживания и помещение</w:t>
            </w:r>
          </w:p>
        </w:tc>
        <w:tc>
          <w:tcPr>
            <w:tcW w:w="5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групп помещений,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посетителей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и подсобная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служебно-бытовая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заказов на различные виды услуг</w:t>
            </w:r>
            <w:r>
              <w:rPr>
                <w:rFonts w:ascii="Times New Roman" w:hAnsi="Times New Roman"/>
                <w:sz w:val="20"/>
                <w:vertAlign w:val="superscript"/>
              </w:rPr>
              <w:t>*)</w:t>
            </w: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одежды и пошив полуфабрикатов швейных изделий</w:t>
            </w: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Мелкий и средний ремонт обуви</w:t>
            </w: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</w:t>
            </w:r>
            <w:r>
              <w:rPr>
                <w:rFonts w:ascii="Times New Roman" w:hAnsi="Times New Roman"/>
                <w:sz w:val="20"/>
              </w:rPr>
              <w:t>херская</w:t>
            </w: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бытовой радио-электронной аппаратуры</w:t>
            </w: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персонала, гардероб, уборная</w:t>
            </w: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24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*)</w:t>
            </w:r>
            <w:r>
              <w:rPr>
                <w:rFonts w:ascii="Times New Roman" w:hAnsi="Times New Roman"/>
                <w:sz w:val="20"/>
              </w:rPr>
              <w:t xml:space="preserve"> Прием заказов производится на весь перечень бытовых услуг, предусматриваемый "Ассортиментным минимумом бытовых услуг для оказания в сельском комплексном приемном пункте".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right"/>
      </w:pPr>
      <w:r>
        <w:t>Приложение 4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pStyle w:val="FR5"/>
        <w:spacing w:before="0" w:line="240" w:lineRule="auto"/>
        <w:ind w:left="0" w:righ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Пример расчета и состав площадей помещений комплексного приемного пункта на 35 рабочих мест (нормируемая площадь 1100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</w:p>
    <w:p w:rsidR="00000000" w:rsidRDefault="005E31C0">
      <w:pPr>
        <w:pStyle w:val="FR5"/>
        <w:spacing w:before="0" w:line="240" w:lineRule="auto"/>
        <w:ind w:left="0" w:right="0"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909"/>
        <w:gridCol w:w="1039"/>
        <w:gridCol w:w="1029"/>
        <w:gridCol w:w="906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обслуживания и 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групп помещений,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посетителей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кладовые и подсобная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служебно-бытовая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вспомогательная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заказов, ремонт и обновление одежды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заказов на изготовление и ремонт трикотажных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заказов на изготовление и ремонт обуви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Срочный ремонт обуви в зале приема и выдачи заказов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в ремонт часов и срочный ремонт в зале приема и выдачи заказов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и ремонт металлоизделий, бытовой техни</w:t>
            </w:r>
            <w:r>
              <w:rPr>
                <w:rFonts w:ascii="Times New Roman" w:hAnsi="Times New Roman"/>
                <w:sz w:val="20"/>
              </w:rPr>
              <w:t>ки и приборов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металлоизделий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заказов в химическую чистку и крашение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предметов домашнего обихода и культурно-бытового назначения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Парикмахерская: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мужской зал</w:t>
            </w:r>
          </w:p>
        </w:tc>
        <w:tc>
          <w:tcPr>
            <w:tcW w:w="581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женский зал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маникюр</w:t>
            </w:r>
          </w:p>
        </w:tc>
        <w:tc>
          <w:tcPr>
            <w:tcW w:w="581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Бюро обслуживания (прием заявок на выполнение широкого набора услуг предприятиями нейтрализованного выполнения заказов, специализированными предприятиями, услуг на дому у заказчика, информация)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Разгруз</w:t>
            </w:r>
            <w:r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Конторские помещения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персонала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Гардеробы, уборные, душевые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179,5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Приемный пункт прачечной на 400 кг/см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для проведения семейных мероприятий на 50 мест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с гардеробом и уборными, аванзал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Банкетный зал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Кухня-доготовочная самообслуживания, моечная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Сервизная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Подсобное помещение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администрато</w:t>
            </w:r>
            <w:r>
              <w:rPr>
                <w:rFonts w:ascii="Times New Roman" w:hAnsi="Times New Roman"/>
                <w:sz w:val="20"/>
              </w:rPr>
              <w:t>ра, прокат и реализация обрядовой атрибутики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музыкантов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316,5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126,5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1071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mallCaps/>
          <w:sz w:val="20"/>
        </w:rPr>
      </w:pP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ВОЗДУШНАЯ ПАРОГИДРОИЗОЛЯЦИЯ </w:t>
      </w:r>
      <w:r>
        <w:rPr>
          <w:rFonts w:ascii="Times New Roman" w:hAnsi="Times New Roman"/>
          <w:sz w:val="20"/>
        </w:rPr>
        <w:t xml:space="preserve">ОГРАЖДАЮЩИХ </w:t>
      </w:r>
      <w:r>
        <w:rPr>
          <w:rFonts w:ascii="Times New Roman" w:hAnsi="Times New Roman"/>
          <w:smallCaps/>
          <w:sz w:val="20"/>
        </w:rPr>
        <w:t>КОНСТРУКЦИЙ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и устройство воздушной парогидроизоляции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Характерным для традиционных парогидроизоляционных покрытий (окрасочные, мастичные, обмазочные) являются частые отказы и малая долговечность (теряют свои влагозащитные свойства в течение 3-12 лет). Своевре</w:t>
      </w:r>
      <w:r>
        <w:rPr>
          <w:rFonts w:ascii="Times New Roman" w:hAnsi="Times New Roman"/>
          <w:sz w:val="20"/>
        </w:rPr>
        <w:t>менную замену многих из них осложняют необходимость удаления дорогостоящей отделки и прижимных стенок, прекращение эксплуатации помещения, невозможность контролировать техническое состояние покрытий из-за скрытого их расположения в конструкции.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Воздушная парогидроизоляция (см. п. 54), выполненная в виде воздушной прослойки, расположенной у внутренней поверхности ограждающей конструкции и вентилируемой теплым и сухим воздухом системы вентиляции (воздушного отопления) здания, является надежным барьером на пут</w:t>
      </w:r>
      <w:r>
        <w:rPr>
          <w:rFonts w:ascii="Times New Roman" w:hAnsi="Times New Roman"/>
          <w:sz w:val="20"/>
        </w:rPr>
        <w:t>и перемещения влаги из помещения в ограждение (рис. 1). Имея высокий дефицит влаги, воздух прослойки полностью ассимилирует то небольшое количество водяных паров, которое проникает через плотный малопаропроницаемый слой (экран), образующий прослойку, создает постоянный осушающий режим в ограждении, повышающий его теплозащитные свойства.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1227" w:dyaOrig="7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68.5pt" o:ole="">
            <v:imagedata r:id="rId4" o:title=""/>
          </v:shape>
          <o:OLEObject Type="Embed" ProgID="MSPhotoEd.3" ShapeID="_x0000_i1025" DrawAspect="Content" ObjectID="_1427213266" r:id="rId5"/>
        </w:objec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Схемы устройства воздушной парогидроизоляции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стены; б - бесчердачной крыши; 1 - экран; 2</w:t>
      </w:r>
      <w:r>
        <w:rPr>
          <w:rFonts w:ascii="Times New Roman" w:hAnsi="Times New Roman"/>
          <w:i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воздушная вентилируемая прослойка стены; 3 - </w:t>
      </w:r>
      <w:r>
        <w:rPr>
          <w:rFonts w:ascii="Times New Roman" w:hAnsi="Times New Roman"/>
          <w:sz w:val="20"/>
        </w:rPr>
        <w:t>наружная стена; 4 - распределительный вентиляционный короб; 5 - подвесной потолок (Экран); 6 - отражатель воздушного потока; 7 - бесчердачная кровля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Соответствующим подогревом воздуха прослойки можно предотвратить неизбежное во многих случаях выпадение конденсата на внутренних поверхностях ограждающих конструкций с традиционной парогидроизоляцией при повышенном температурно-влажностном режиме помещений. Следовательно, будет устранен один из интенсивных источников увлажнения ограждений - постоянное мокрое с</w:t>
      </w:r>
      <w:r>
        <w:rPr>
          <w:rFonts w:ascii="Times New Roman" w:hAnsi="Times New Roman"/>
          <w:sz w:val="20"/>
        </w:rPr>
        <w:t>остояние их поверхностей, стекание конденсата на пол, включая, окапливание помещения с потолка. Теплые поверхности конструкций исключают радиационное охлаждение тела человека, что очень важно для таких помещений как мыльные, душевые, раздевальни бань и т.п.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 прослойки одновременно выполняет влагозащитные функции для ограждающих конструкций и используется для вентиляции и отопления помещений.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воздушной парогидроизоляции открывает возможность широкому использованию эффективных теплоизоляционн</w:t>
      </w:r>
      <w:r>
        <w:rPr>
          <w:rFonts w:ascii="Times New Roman" w:hAnsi="Times New Roman"/>
          <w:sz w:val="20"/>
        </w:rPr>
        <w:t>ых материалов для возведения стен мокрорежимных помещений. Наличие с внутренней стороны таких ограждений сухого воздуха гарантирует их безотказное функционирование в течение всего заданного срока службы. Ограждающие конструкции с воздушной парогидроизоляцией позволяют размещать помещения с мокрым режимом непосредственно у наружных стен.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Внутреннюю вентилируемую воздушную прослойку целесообразно рассматривать как дополнительный элемент ограждающих конструкций помещений с мокрым и влажным режимами. Это позвол</w:t>
      </w:r>
      <w:r>
        <w:rPr>
          <w:rFonts w:ascii="Times New Roman" w:hAnsi="Times New Roman"/>
          <w:sz w:val="20"/>
        </w:rPr>
        <w:t>ит возводить все соответствующие конструкции здания из однотипных изделий и лишь в пределах микрорежимных помещений устраивать воздушную парогидроизоляцию. Возможно применение специальных панелей с каналами, расположенными у внутренней их поверхности, которые используется в здании для создания воздушной парогидроизоляции.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вентилируемой воздушной прослойки определяется расчетом в зависимости от заданного расхода воздуха и допускаемой скорости воздушного потока в ней. Минимальная ее величина должна бы</w:t>
      </w:r>
      <w:r>
        <w:rPr>
          <w:rFonts w:ascii="Times New Roman" w:hAnsi="Times New Roman"/>
          <w:sz w:val="20"/>
        </w:rPr>
        <w:t>ть не менее 30 мм.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Экран, образующий воздушную прослойку, следует выполнять из тонких железобетонных панелей или плит, кирпича и влагостойкого листового материала с герметизацией стыков между элементами. Под чердачными перекрытиями и бесчердачными крышами его рекомендуется проектировать в виде легкого подвесного потолка. Толщина экрана назначается конструктивно.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Вентиляционные распределительные короба для подачи воздуха в прослойку следует размещать вдоль стен под полом, на полу, под перекрытием или вертика</w:t>
      </w:r>
      <w:r>
        <w:t>льно в углах помещений. Площадь поперечного сечения</w:t>
      </w:r>
      <w:r>
        <w:rPr>
          <w:lang w:val="en-US"/>
        </w:rPr>
        <w:t xml:space="preserve"> короба и </w:t>
      </w:r>
      <w:r>
        <w:t>приточных отверстий в нем назначаются расчетом из условия обеспечения равномерного поступления воздуха в прослойку. В потолочную вентилируемую прослойку воздух может подаваться из прослойки стены.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Вентиляционные отверстия, предназначенные для вывода воздух</w:t>
      </w:r>
      <w:r>
        <w:rPr>
          <w:lang w:val="en-US"/>
        </w:rPr>
        <w:t>a</w:t>
      </w:r>
      <w:r>
        <w:t xml:space="preserve"> из прослойки в помещение, должны устраиваться в экранах для обеспечения предусмотренного расчетом расходом воздуха для воздухообмена в помещении.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Равномерное распределение воздушного потока по </w:t>
      </w:r>
      <w:r>
        <w:t>объему помещения может быть достигнуто при помощи потолочного перфорированного экрана, который целесообразно применять при малых скоростях воздуха (0,1 - 0,3 м/с) и относительно небольшой кратности воздухообмена.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center"/>
      </w:pPr>
      <w:r>
        <w:t>Инженерная методика расчета теплотехнических параметров ограждающих конструкций с воздушной парогидроизоляцией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Требуемое сопротивление теплопередаче наружной ограждающей конструкции с воздушной парогидроизоляцией </w:t>
      </w:r>
      <w:r>
        <w:rPr>
          <w:position w:val="-12"/>
        </w:rPr>
        <w:object w:dxaOrig="440" w:dyaOrig="380">
          <v:shape id="_x0000_i1026" type="#_x0000_t75" style="width:21.75pt;height:18.75pt" o:ole="">
            <v:imagedata r:id="rId6" o:title=""/>
          </v:shape>
          <o:OLEObject Type="Embed" ProgID="Equation.3" ShapeID="_x0000_i1026" DrawAspect="Content" ObjectID="_1427213267" r:id="rId7"/>
        </w:object>
      </w:r>
      <w:r>
        <w:rPr>
          <w:i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t xml:space="preserve"> °С/Вт определяется по следующей формуле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position w:val="-26"/>
          <w:sz w:val="20"/>
        </w:rPr>
        <w:object w:dxaOrig="2000" w:dyaOrig="639">
          <v:shape id="_x0000_i1027" type="#_x0000_t75" style="width:105.75pt;height:33.75pt" o:ole="">
            <v:imagedata r:id="rId8" o:title=""/>
          </v:shape>
          <o:OLEObject Type="Embed" ProgID="Equation.3" ShapeID="_x0000_i1027" DrawAspect="Content" ObjectID="_1427213268" r:id="rId9"/>
        </w:object>
      </w:r>
      <w:r>
        <w:rPr>
          <w:rFonts w:ascii="Times New Roman" w:hAnsi="Times New Roman"/>
          <w:i w:val="0"/>
          <w:sz w:val="20"/>
          <w:lang w:val="ru-RU"/>
        </w:rPr>
        <w:t>,                               (1)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position w:val="-12"/>
        </w:rPr>
        <w:object w:dxaOrig="380" w:dyaOrig="380">
          <v:shape id="_x0000_i1028" type="#_x0000_t75" style="width:18.75pt;height:18.75pt" o:ole="">
            <v:imagedata r:id="rId10" o:title=""/>
          </v:shape>
          <o:OLEObject Type="Embed" ProgID="Equation.3" ShapeID="_x0000_i1028" DrawAspect="Content" ObjectID="_1427213269" r:id="rId11"/>
        </w:object>
      </w:r>
      <w:r>
        <w:rPr>
          <w:smallCaps/>
        </w:rPr>
        <w:t xml:space="preserve"> </w:t>
      </w:r>
      <w:r>
        <w:t>-</w:t>
      </w:r>
      <w:r>
        <w:rPr>
          <w:lang w:val="en-US"/>
        </w:rPr>
        <w:t xml:space="preserve"> тpебу</w:t>
      </w:r>
      <w:r>
        <w:t>е</w:t>
      </w:r>
      <w:r>
        <w:rPr>
          <w:lang w:val="en-US"/>
        </w:rPr>
        <w:t>мoe</w:t>
      </w:r>
      <w:r>
        <w:t xml:space="preserve"> сопротивление теплопередаче ограждающей</w:t>
      </w:r>
      <w:r>
        <w:rPr>
          <w:lang w:val="en-US"/>
        </w:rPr>
        <w:t xml:space="preserve"> </w:t>
      </w:r>
      <w:r>
        <w:t>конструкции; 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rPr>
          <w:lang w:val="en-US"/>
        </w:rPr>
        <w:t xml:space="preserve"> </w:t>
      </w:r>
      <w:r>
        <w:t xml:space="preserve">°С/Вт, определяемое по МНиП </w:t>
      </w:r>
      <w:r>
        <w:rPr>
          <w:lang w:val="en-US"/>
        </w:rPr>
        <w:t>II</w:t>
      </w:r>
      <w:r>
        <w:t xml:space="preserve">-3-79**; </w:t>
      </w:r>
      <w:r>
        <w:rPr>
          <w:i/>
          <w:sz w:val="24"/>
        </w:rPr>
        <w:t>t</w:t>
      </w:r>
      <w:r>
        <w:rPr>
          <w:sz w:val="24"/>
          <w:vertAlign w:val="subscript"/>
        </w:rPr>
        <w:t>в</w:t>
      </w:r>
      <w:r>
        <w:rPr>
          <w:sz w:val="24"/>
        </w:rPr>
        <w:t>,</w:t>
      </w:r>
      <w:r>
        <w:t xml:space="preserve"> </w:t>
      </w:r>
      <w:r>
        <w:rPr>
          <w:i/>
          <w:sz w:val="24"/>
        </w:rPr>
        <w:t>t</w:t>
      </w:r>
      <w:r>
        <w:rPr>
          <w:sz w:val="24"/>
          <w:vertAlign w:val="subscript"/>
        </w:rPr>
        <w:t>н</w:t>
      </w:r>
      <w:r>
        <w:t xml:space="preserve"> </w:t>
      </w:r>
      <w:r>
        <w:rPr>
          <w:lang w:val="en-US"/>
        </w:rPr>
        <w:t xml:space="preserve">- </w:t>
      </w:r>
      <w:r>
        <w:t>расчетные температуры соответственно внутреннего и наружного воздуха, °С;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t</w:t>
      </w:r>
      <w:r>
        <w:rPr>
          <w:sz w:val="24"/>
          <w:vertAlign w:val="subscript"/>
        </w:rPr>
        <w:t>в.п.ср.</w:t>
      </w:r>
      <w:r>
        <w:t xml:space="preserve"> - средняя температура воздуха вентилируемой</w:t>
      </w:r>
      <w:r>
        <w:rPr>
          <w:lang w:val="en-US"/>
        </w:rPr>
        <w:t xml:space="preserve"> </w:t>
      </w:r>
      <w:r>
        <w:t>прослойки; °C; принимается ориентировочно с последующей проверкой по формуле (10).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Толщина теплоизоляционного слоя ограждения назначается с учетом требований СНиП </w:t>
      </w:r>
      <w:r>
        <w:rPr>
          <w:lang w:val="en-US"/>
        </w:rPr>
        <w:t>II</w:t>
      </w:r>
      <w:r>
        <w:t>-3-79**.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Предельно допустимая </w:t>
      </w:r>
      <w:r>
        <w:t xml:space="preserve">относительная влажность поступающего в вентилируемую прослойку воздуха; </w:t>
      </w:r>
      <w:r>
        <w:rPr>
          <w:position w:val="-10"/>
        </w:rPr>
        <w:object w:dxaOrig="400" w:dyaOrig="400">
          <v:shape id="_x0000_i1029" type="#_x0000_t75" style="width:20.25pt;height:20.25pt" o:ole="">
            <v:imagedata r:id="rId12" o:title=""/>
          </v:shape>
          <o:OLEObject Type="Embed" ProgID="Equation.3" ShapeID="_x0000_i1029" DrawAspect="Content" ObjectID="_1427213270" r:id="rId13"/>
        </w:object>
      </w:r>
      <w:r>
        <w:rPr>
          <w:i/>
        </w:rPr>
        <w:t>%,</w:t>
      </w:r>
      <w:r>
        <w:t xml:space="preserve"> при которой не возникают конденсационные процессы в ограждающей конструкции должна быть не более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 w:dxaOrig="1719" w:dyaOrig="400">
          <v:shape id="_x0000_i1030" type="#_x0000_t75" style="width:86.25pt;height:20.25pt" o:ole="">
            <v:imagedata r:id="rId14" o:title=""/>
          </v:shape>
          <o:OLEObject Type="Embed" ProgID="Equation.3" ShapeID="_x0000_i1030" DrawAspect="Content" ObjectID="_1427213271" r:id="rId15"/>
        </w:objec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                                     (2)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2"/>
        </w:rPr>
        <w:object w:dxaOrig="340" w:dyaOrig="380">
          <v:shape id="_x0000_i1031" type="#_x0000_t75" style="width:17.25pt;height:18.75pt" o:ole="">
            <v:imagedata r:id="rId16" o:title=""/>
          </v:shape>
          <o:OLEObject Type="Embed" ProgID="Equation.3" ShapeID="_x0000_i1031" DrawAspect="Content" ObjectID="_1427213272" r:id="rId17"/>
        </w:object>
      </w:r>
      <w:r>
        <w:t xml:space="preserve">, </w:t>
      </w:r>
      <w:r>
        <w:rPr>
          <w:position w:val="-12"/>
        </w:rPr>
        <w:object w:dxaOrig="400" w:dyaOrig="380">
          <v:shape id="_x0000_i1032" type="#_x0000_t75" style="width:20.25pt;height:18.75pt" o:ole="">
            <v:imagedata r:id="rId18" o:title=""/>
          </v:shape>
          <o:OLEObject Type="Embed" ProgID="Equation.3" ShapeID="_x0000_i1032" DrawAspect="Content" ObjectID="_1427213273" r:id="rId19"/>
        </w:object>
      </w:r>
      <w:r>
        <w:t xml:space="preserve"> - предельно допустимая и максимальная упругость водяного пара воздуха, поступающего в прослойку. Па.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position w:val="-26"/>
        </w:rPr>
        <w:object w:dxaOrig="2840" w:dyaOrig="620">
          <v:shape id="_x0000_i1033" type="#_x0000_t75" style="width:156pt;height:33.75pt" o:ole="">
            <v:imagedata r:id="rId20" o:title=""/>
          </v:shape>
          <o:OLEObject Type="Embed" ProgID="Equation.3" ShapeID="_x0000_i1033" DrawAspect="Content" ObjectID="_1427213274" r:id="rId21"/>
        </w:object>
      </w:r>
      <w:r>
        <w:rPr>
          <w:rFonts w:ascii="Times New Roman" w:hAnsi="Times New Roman"/>
          <w:i w:val="0"/>
          <w:sz w:val="20"/>
        </w:rPr>
        <w:t xml:space="preserve">            </w:t>
      </w:r>
      <w:r>
        <w:rPr>
          <w:rFonts w:ascii="Times New Roman" w:hAnsi="Times New Roman"/>
          <w:i w:val="0"/>
          <w:sz w:val="20"/>
          <w:lang w:val="ru-RU"/>
        </w:rPr>
        <w:t>(3)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в</w:t>
      </w:r>
      <w:r>
        <w:t xml:space="preserve"> - упругость водяного пара воздуха помещения. Па;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6"/>
        </w:rPr>
        <w:object w:dxaOrig="520" w:dyaOrig="400">
          <v:shape id="_x0000_i1034" type="#_x0000_t75" style="width:26.25pt;height:20.25pt" o:ole="">
            <v:imagedata r:id="rId22" o:title=""/>
          </v:shape>
          <o:OLEObject Type="Embed" ProgID="Equation.3" ShapeID="_x0000_i1034" DrawAspect="Content" ObjectID="_1427213275" r:id="rId23"/>
        </w:object>
      </w:r>
      <w:r>
        <w:rPr>
          <w:smallCaps/>
        </w:rPr>
        <w:t xml:space="preserve"> </w:t>
      </w:r>
      <w:r>
        <w:t>- максимальная упругость водяного пара воздуха вентилируемой прослойки, соответствующая наиболее низкой температуре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420" w:dyaOrig="360">
          <v:shape id="_x0000_i1035" type="#_x0000_t75" style="width:21pt;height:18pt" o:ole="">
            <v:imagedata r:id="rId24" o:title=""/>
          </v:shape>
          <o:OLEObject Type="Embed" ProgID="Equation.3" ShapeID="_x0000_i1035" DrawAspect="Content" ObjectID="_1427213276" r:id="rId25"/>
        </w:object>
      </w:r>
      <w:r>
        <w:t xml:space="preserve"> ее наружной поверхности, Па; </w:t>
      </w:r>
      <w:r>
        <w:rPr>
          <w:i/>
        </w:rPr>
        <w:t xml:space="preserve">l - </w:t>
      </w:r>
      <w:r>
        <w:t>длина вентилируемой прослойки в направлении движения воздуха (от распределительного короба до приточного отверстия помещения), м;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position w:val="-12"/>
          <w:sz w:val="20"/>
          <w:lang w:val="ru-RU"/>
        </w:rPr>
        <w:object w:dxaOrig="1980" w:dyaOrig="360">
          <v:shape id="_x0000_i1036" type="#_x0000_t75" style="width:99pt;height:18pt" o:ole="">
            <v:imagedata r:id="rId26" o:title=""/>
          </v:shape>
          <o:OLEObject Type="Embed" ProgID="Equation.3" ShapeID="_x0000_i1036" DrawAspect="Content" ObjectID="_1427213277" r:id="rId27"/>
        </w:object>
      </w:r>
      <w:r>
        <w:rPr>
          <w:rFonts w:ascii="Times New Roman" w:hAnsi="Times New Roman"/>
          <w:i w:val="0"/>
          <w:sz w:val="20"/>
          <w:lang w:val="ru-RU"/>
        </w:rPr>
        <w:t>;                                  (4)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1420" w:dyaOrig="360">
          <v:shape id="_x0000_i1037" type="#_x0000_t75" style="width:71.25pt;height:18pt" o:ole="">
            <v:imagedata r:id="rId28" o:title=""/>
          </v:shape>
          <o:OLEObject Type="Embed" ProgID="Equation.3" ShapeID="_x0000_i1037" DrawAspect="Content" ObjectID="_1427213278" r:id="rId29"/>
        </w:object>
      </w:r>
      <w:r>
        <w:rPr>
          <w:rFonts w:ascii="Times New Roman" w:hAnsi="Times New Roman"/>
        </w:rPr>
        <w:t>.                                             (5)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 xml:space="preserve"> п.в</w:t>
      </w:r>
      <w:r>
        <w:rPr>
          <w:i/>
        </w:rPr>
        <w:t>, R</w:t>
      </w:r>
      <w:r>
        <w:rPr>
          <w:vertAlign w:val="subscript"/>
        </w:rPr>
        <w:t xml:space="preserve"> п.н</w:t>
      </w:r>
      <w:r>
        <w:rPr>
          <w:i/>
        </w:rPr>
        <w:t xml:space="preserve"> -</w:t>
      </w:r>
      <w:r>
        <w:t xml:space="preserve"> сопротивление паропроницанию соот</w:t>
      </w:r>
      <w:r>
        <w:t>ветственно экрана и ограждения (стены, покрытия, чердачного перекрытия), 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t xml:space="preserve"> ч </w:t>
      </w:r>
      <w:r>
        <w:sym w:font="Times New Roman" w:char="00B7"/>
      </w:r>
      <w:r>
        <w:t xml:space="preserve"> Па/мг; </w:t>
      </w:r>
      <w:r>
        <w:rPr>
          <w:i/>
          <w:lang w:val="en-US"/>
        </w:rPr>
        <w:t>j</w:t>
      </w:r>
      <w:r>
        <w:t xml:space="preserve"> - удельный расход воздуха прослойки шириной 1 м, кг/ч </w:t>
      </w:r>
      <w:r>
        <w:sym w:font="Times New Roman" w:char="00B7"/>
      </w:r>
      <w:r>
        <w:rPr>
          <w:lang w:val="en-US"/>
        </w:rPr>
        <w:t xml:space="preserve"> </w:t>
      </w:r>
      <w:r>
        <w:t>м;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8"/>
      </w:r>
      <w:r>
        <w:rPr>
          <w:lang w:val="en-US"/>
        </w:rPr>
        <w:t xml:space="preserve"> </w:t>
      </w:r>
      <w:r>
        <w:rPr>
          <w:b/>
        </w:rPr>
        <w:t>-</w:t>
      </w:r>
      <w:r>
        <w:t xml:space="preserve"> удельная влагоемкость воздуха, мг/(кг </w:t>
      </w:r>
      <w:r>
        <w:sym w:font="Times New Roman" w:char="00B7"/>
      </w:r>
      <w:r>
        <w:t xml:space="preserve"> Па); допускается принимать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8"/>
      </w:r>
      <w:r>
        <w:rPr>
          <w:lang w:val="en-US"/>
        </w:rPr>
        <w:t>=</w:t>
      </w:r>
      <w:r>
        <w:t xml:space="preserve">6,2 мг/(кг </w:t>
      </w:r>
      <w:r>
        <w:sym w:font="Times New Roman" w:char="00B7"/>
      </w:r>
      <w:r>
        <w:rPr>
          <w:lang w:val="en-US"/>
        </w:rPr>
        <w:t xml:space="preserve"> Па).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Температура наиболее холодного участка наружной поверхности воздушной прослойки (у приточного вентиляционного отверстия помещения) </w:t>
      </w:r>
      <w:r>
        <w:rPr>
          <w:i/>
        </w:rPr>
        <w:t>t</w:t>
      </w:r>
      <w:r>
        <w:rPr>
          <w:i/>
          <w:vertAlign w:val="subscript"/>
        </w:rPr>
        <w:t>в.нl</w:t>
      </w:r>
      <w:r>
        <w:t>, C: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position w:val="-16"/>
        </w:rPr>
        <w:object w:dxaOrig="3660" w:dyaOrig="400">
          <v:shape id="_x0000_i1038" type="#_x0000_t75" style="width:196.5pt;height:21.75pt" o:ole="">
            <v:imagedata r:id="rId30" o:title=""/>
          </v:shape>
          <o:OLEObject Type="Embed" ProgID="Equation.3" ShapeID="_x0000_i1038" DrawAspect="Content" ObjectID="_1427213279" r:id="rId31"/>
        </w:object>
      </w:r>
      <w:r>
        <w:rPr>
          <w:rFonts w:ascii="Times New Roman" w:hAnsi="Times New Roman"/>
        </w:rPr>
        <w:t xml:space="preserve">               (6)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lang w:val="en-US"/>
        </w:rPr>
        <w:sym w:font="Symbol" w:char="F061"/>
      </w:r>
      <w:r>
        <w:rPr>
          <w:i/>
          <w:sz w:val="24"/>
          <w:vertAlign w:val="subscript"/>
        </w:rPr>
        <w:t>вn</w:t>
      </w:r>
      <w:r>
        <w:rPr>
          <w:i/>
        </w:rPr>
        <w:t xml:space="preserve"> -</w:t>
      </w:r>
      <w:r>
        <w:t xml:space="preserve"> коэффициент теплоотдачи наружной поверхности воздушной прослойки, Вт/м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rPr>
          <w:lang w:val="en-US"/>
        </w:rPr>
        <w:t xml:space="preserve"> </w:t>
      </w:r>
      <w:r>
        <w:t xml:space="preserve">°С; </w:t>
      </w:r>
      <w:r>
        <w:t>принимается по табл. 1.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position w:val="-12"/>
          <w:sz w:val="20"/>
          <w:lang w:val="ru-RU"/>
        </w:rPr>
        <w:object w:dxaOrig="3500" w:dyaOrig="420">
          <v:shape id="_x0000_i1039" type="#_x0000_t75" style="width:189.75pt;height:22.5pt" o:ole="">
            <v:imagedata r:id="rId32" o:title=""/>
          </v:shape>
          <o:OLEObject Type="Embed" ProgID="Equation.3" ShapeID="_x0000_i1039" DrawAspect="Content" ObjectID="_1427213280" r:id="rId33"/>
        </w:object>
      </w:r>
      <w:r>
        <w:rPr>
          <w:rFonts w:ascii="Times New Roman" w:hAnsi="Times New Roman"/>
          <w:i w:val="0"/>
          <w:sz w:val="20"/>
        </w:rPr>
        <w:t>,</w:t>
      </w:r>
      <w:r>
        <w:rPr>
          <w:rFonts w:ascii="Times New Roman" w:hAnsi="Times New Roman"/>
          <w:i w:val="0"/>
          <w:sz w:val="20"/>
          <w:lang w:val="ru-RU"/>
        </w:rPr>
        <w:t xml:space="preserve">                (7)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  <w:lang w:val="ru-RU"/>
        </w:rPr>
        <w:t xml:space="preserve">где </w:t>
      </w:r>
      <w:r>
        <w:rPr>
          <w:rFonts w:ascii="Times New Roman" w:hAnsi="Times New Roman"/>
          <w:i w:val="0"/>
          <w:position w:val="-30"/>
          <w:sz w:val="20"/>
          <w:lang w:val="ru-RU"/>
        </w:rPr>
        <w:object w:dxaOrig="2020" w:dyaOrig="720">
          <v:shape id="_x0000_i1040" type="#_x0000_t75" style="width:101.25pt;height:36pt" o:ole="">
            <v:imagedata r:id="rId34" o:title=""/>
          </v:shape>
          <o:OLEObject Type="Embed" ProgID="Equation.3" ShapeID="_x0000_i1040" DrawAspect="Content" ObjectID="_1427213281" r:id="rId35"/>
        </w:object>
      </w:r>
      <w:r>
        <w:rPr>
          <w:rFonts w:ascii="Times New Roman" w:hAnsi="Times New Roman"/>
          <w:i w:val="0"/>
          <w:sz w:val="20"/>
        </w:rPr>
        <w:t xml:space="preserve">            </w:t>
      </w:r>
      <w:r>
        <w:rPr>
          <w:rFonts w:ascii="Times New Roman" w:hAnsi="Times New Roman"/>
          <w:i w:val="0"/>
          <w:sz w:val="20"/>
          <w:lang w:val="ru-RU"/>
        </w:rPr>
        <w:t xml:space="preserve">                 </w:t>
      </w:r>
      <w:r>
        <w:rPr>
          <w:rFonts w:ascii="Times New Roman" w:hAnsi="Times New Roman"/>
          <w:i w:val="0"/>
          <w:sz w:val="20"/>
        </w:rPr>
        <w:t xml:space="preserve">     </w:t>
      </w:r>
      <w:r>
        <w:rPr>
          <w:rFonts w:ascii="Times New Roman" w:hAnsi="Times New Roman"/>
          <w:i w:val="0"/>
          <w:sz w:val="20"/>
          <w:lang w:val="ru-RU"/>
        </w:rPr>
        <w:t xml:space="preserve">     </w:t>
      </w:r>
      <w:r>
        <w:rPr>
          <w:rFonts w:ascii="Times New Roman" w:hAnsi="Times New Roman"/>
          <w:i w:val="0"/>
          <w:sz w:val="20"/>
        </w:rPr>
        <w:t xml:space="preserve">      (8)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</w:rPr>
        <w:t>е -</w:t>
      </w:r>
      <w:r>
        <w:t xml:space="preserve"> основание натуральных логарифмов; </w:t>
      </w:r>
      <w:r>
        <w:rPr>
          <w:i/>
        </w:rPr>
        <w:t>e</w:t>
      </w:r>
      <w:r>
        <w:rPr>
          <w:i/>
          <w:vertAlign w:val="superscript"/>
        </w:rPr>
        <w:t xml:space="preserve">-Al </w:t>
      </w:r>
      <w:r>
        <w:t xml:space="preserve"> - принимается по табл. 2;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</w:rPr>
        <w:t>С</w:t>
      </w:r>
      <w:r>
        <w:t xml:space="preserve"> - удельная теплоемкость, кДж/(кг </w:t>
      </w:r>
      <w:r>
        <w:sym w:font="Times New Roman" w:char="00B7"/>
      </w:r>
      <w:r>
        <w:t xml:space="preserve"> °С);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- </w:t>
      </w:r>
      <w:r>
        <w:t>переводной коэффициент,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smallCaps/>
        </w:rPr>
        <w:t xml:space="preserve"> </w:t>
      </w:r>
      <w:r>
        <w:t>= 0,278.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Температура наиболее холодного участка внутренней (обращенной в помещение) поверхности экрана </w:t>
      </w:r>
      <w:r>
        <w:rPr>
          <w:position w:val="-12"/>
        </w:rPr>
        <w:object w:dxaOrig="440" w:dyaOrig="360">
          <v:shape id="_x0000_i1041" type="#_x0000_t75" style="width:21.75pt;height:18pt" o:ole="">
            <v:imagedata r:id="rId36" o:title=""/>
          </v:shape>
          <o:OLEObject Type="Embed" ProgID="Equation.3" ShapeID="_x0000_i1041" DrawAspect="Content" ObjectID="_1427213282" r:id="rId37"/>
        </w:object>
      </w:r>
      <w:r>
        <w:t>,</w:t>
      </w:r>
      <w:r>
        <w:rPr>
          <w:i/>
        </w:rPr>
        <w:t xml:space="preserve"> </w:t>
      </w:r>
      <w:r>
        <w:t>°С</w:t>
      </w:r>
      <w:r>
        <w:rPr>
          <w:i/>
        </w:rPr>
        <w:t xml:space="preserve"> </w:t>
      </w:r>
      <w:r>
        <w:t>: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</w:rPr>
        <w:object w:dxaOrig="2860" w:dyaOrig="400">
          <v:shape id="_x0000_i1042" type="#_x0000_t75" style="width:154.5pt;height:21.75pt" o:ole="">
            <v:imagedata r:id="rId38" o:title=""/>
          </v:shape>
          <o:OLEObject Type="Embed" ProgID="Equation.3" ShapeID="_x0000_i1042" DrawAspect="Content" ObjectID="_1427213283" r:id="rId39"/>
        </w:object>
      </w:r>
      <w:r>
        <w:rPr>
          <w:rFonts w:ascii="Times New Roman" w:hAnsi="Times New Roman"/>
          <w:i w:val="0"/>
          <w:sz w:val="20"/>
        </w:rPr>
        <w:t xml:space="preserve">  </w:t>
      </w:r>
      <w:r>
        <w:rPr>
          <w:rFonts w:ascii="Times New Roman" w:hAnsi="Times New Roman"/>
          <w:i w:val="0"/>
          <w:sz w:val="20"/>
          <w:lang w:val="ru-RU"/>
        </w:rPr>
        <w:t xml:space="preserve">                          </w:t>
      </w:r>
      <w:r>
        <w:rPr>
          <w:rFonts w:ascii="Times New Roman" w:hAnsi="Times New Roman"/>
          <w:i w:val="0"/>
          <w:sz w:val="20"/>
        </w:rPr>
        <w:t xml:space="preserve">  (9)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sym w:font="Symbol" w:char="F061"/>
      </w:r>
      <w:r>
        <w:rPr>
          <w:i/>
          <w:sz w:val="24"/>
          <w:vertAlign w:val="subscript"/>
        </w:rPr>
        <w:t>в</w:t>
      </w:r>
      <w:r>
        <w:t xml:space="preserve"> - коэффициент теплоотдачи вну</w:t>
      </w:r>
      <w:r>
        <w:t>тренней поверхности экрана, Вт/(м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t xml:space="preserve"> °С).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Средняя температура воздуха вентилируемой прослойки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в.п.с.р.</w:t>
      </w:r>
      <w:r>
        <w:t>,</w:t>
      </w:r>
      <w:r>
        <w:rPr>
          <w:i/>
        </w:rPr>
        <w:t xml:space="preserve"> </w:t>
      </w:r>
      <w:r>
        <w:t>°С: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 w:dxaOrig="3260" w:dyaOrig="380">
          <v:shape id="_x0000_i1043" type="#_x0000_t75" style="width:162.75pt;height:18.75pt" o:ole="">
            <v:imagedata r:id="rId40" o:title=""/>
          </v:shape>
          <o:OLEObject Type="Embed" ProgID="Equation.3" ShapeID="_x0000_i1043" DrawAspect="Content" ObjectID="_1427213284" r:id="rId41"/>
        </w:object>
      </w:r>
      <w:r>
        <w:rPr>
          <w:rFonts w:ascii="Times New Roman" w:hAnsi="Times New Roman"/>
        </w:rPr>
        <w:t xml:space="preserve">                          (10)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Температура воздуха, подаваемого в вентилируемую прослойку: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1) с учетом компенсации теплопотерь через ограждение, с воздушной парогидроизоляцией </w:t>
      </w:r>
      <w:r>
        <w:rPr>
          <w:i/>
        </w:rPr>
        <w:t>t</w:t>
      </w:r>
      <w:r>
        <w:rPr>
          <w:i/>
          <w:sz w:val="24"/>
          <w:vertAlign w:val="subscript"/>
        </w:rPr>
        <w:t>о.п</w:t>
      </w:r>
      <w:r>
        <w:t>, °С: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2220" w:dyaOrig="360">
          <v:shape id="_x0000_i1044" type="#_x0000_t75" style="width:111pt;height:18pt" o:ole="">
            <v:imagedata r:id="rId42" o:title=""/>
          </v:shape>
          <o:OLEObject Type="Embed" ProgID="Equation.3" ShapeID="_x0000_i1044" DrawAspect="Content" ObjectID="_1427213285" r:id="rId43"/>
        </w:object>
      </w:r>
      <w:r>
        <w:rPr>
          <w:rFonts w:ascii="Times New Roman" w:hAnsi="Times New Roman"/>
        </w:rPr>
        <w:t>;                                           (11)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2) с учетом использования тепла воздуха для отопления помещения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от</w:t>
      </w:r>
      <w:r>
        <w:t>, °С: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position w:val="-12"/>
        </w:rPr>
        <w:object w:dxaOrig="2799" w:dyaOrig="360">
          <v:shape id="_x0000_i1045" type="#_x0000_t75" style="width:140.25pt;height:18pt" o:ole="">
            <v:imagedata r:id="rId44" o:title=""/>
          </v:shape>
          <o:OLEObject Type="Embed" ProgID="Equation.3" ShapeID="_x0000_i1045" DrawAspect="Content" ObjectID="_1427213286" r:id="rId45"/>
        </w:object>
      </w:r>
      <w:r>
        <w:rPr>
          <w:rFonts w:ascii="Times New Roman" w:hAnsi="Times New Roman"/>
          <w:i w:val="0"/>
          <w:sz w:val="20"/>
        </w:rPr>
        <w:t>,</w:t>
      </w:r>
      <w:r>
        <w:rPr>
          <w:rFonts w:ascii="Times New Roman" w:hAnsi="Times New Roman"/>
          <w:i w:val="0"/>
          <w:sz w:val="20"/>
          <w:lang w:val="ru-RU"/>
        </w:rPr>
        <w:t xml:space="preserve">                         </w:t>
      </w:r>
      <w:r>
        <w:rPr>
          <w:rFonts w:ascii="Times New Roman" w:hAnsi="Times New Roman"/>
          <w:i w:val="0"/>
          <w:sz w:val="20"/>
          <w:lang w:val="ru-RU"/>
        </w:rPr>
        <w:t xml:space="preserve">     </w:t>
      </w:r>
      <w:r>
        <w:rPr>
          <w:rFonts w:ascii="Times New Roman" w:hAnsi="Times New Roman"/>
          <w:i w:val="0"/>
          <w:sz w:val="20"/>
        </w:rPr>
        <w:t xml:space="preserve">  (12)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i/>
          <w:lang w:val="en-US"/>
        </w:rPr>
        <w:t>q</w:t>
      </w:r>
      <w:r>
        <w:rPr>
          <w:vertAlign w:val="subscript"/>
        </w:rPr>
        <w:t>от</w:t>
      </w:r>
      <w:r>
        <w:rPr>
          <w:i/>
        </w:rPr>
        <w:t xml:space="preserve"> -</w:t>
      </w:r>
      <w:r>
        <w:t xml:space="preserve"> удельное количество тепла, которое должно поступать через экран в помещение для частичной или полной компенсации его теплопотерь, Вт/м</w:t>
      </w:r>
      <w:r>
        <w:rPr>
          <w:vertAlign w:val="superscript"/>
        </w:rPr>
        <w:t>2</w:t>
      </w:r>
      <w:r>
        <w:t>* ;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  <w:lang w:val="en-US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1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p w:rsidR="00000000" w:rsidRDefault="005E31C0">
      <w:pPr>
        <w:pStyle w:val="FR4"/>
        <w:spacing w:line="240" w:lineRule="auto"/>
        <w:ind w:firstLine="284"/>
        <w:jc w:val="both"/>
        <w:rPr>
          <w:lang w:val="en-US"/>
        </w:rPr>
      </w:pPr>
      <w:r>
        <w:t xml:space="preserve">Коэффициент теплоотдачи наружной поверхности вентилируемой воздушной прослойки </w:t>
      </w:r>
      <w:r>
        <w:sym w:font="Symbol" w:char="F061"/>
      </w:r>
      <w:r>
        <w:rPr>
          <w:i/>
          <w:sz w:val="24"/>
          <w:vertAlign w:val="subscript"/>
        </w:rPr>
        <w:t>в.п.</w:t>
      </w:r>
      <w:r>
        <w:t>, Вт/(м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rPr>
          <w:lang w:val="en-US"/>
        </w:rPr>
        <w:t xml:space="preserve"> </w:t>
      </w:r>
      <w:r>
        <w:t>°С)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567"/>
        <w:gridCol w:w="567"/>
        <w:gridCol w:w="567"/>
        <w:gridCol w:w="567"/>
        <w:gridCol w:w="708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object w:dxaOrig="180" w:dyaOrig="200">
                <v:shape id="_x0000_i1046" type="#_x0000_t75" style="width:9.75pt;height:10.5pt" o:ole="">
                  <v:imagedata r:id="rId46" o:title=""/>
                </v:shape>
                <o:OLEObject Type="Embed" ProgID="Equation.3" ShapeID="_x0000_i1046" DrawAspect="Content" ObjectID="_1427213287" r:id="rId47"/>
              </w:obje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64"/>
            </w:r>
            <w:r>
              <w:rPr>
                <w:rFonts w:ascii="Times New Roman" w:hAnsi="Times New Roman"/>
                <w:sz w:val="20"/>
                <w:lang w:val="en-US"/>
              </w:rPr>
              <w:t>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object w:dxaOrig="180" w:dyaOrig="200">
                <v:shape id="_x0000_i1047" type="#_x0000_t75" style="width:9.75pt;height:10.5pt" o:ole="">
                  <v:imagedata r:id="rId46" o:title=""/>
                </v:shape>
                <o:OLEObject Type="Embed" ProgID="Equation.3" ShapeID="_x0000_i1047" DrawAspect="Content" ObjectID="_1427213288" r:id="rId48"/>
              </w:obje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64"/>
            </w:r>
            <w:r>
              <w:rPr>
                <w:rFonts w:ascii="Times New Roman" w:hAnsi="Times New Roman"/>
                <w:sz w:val="20"/>
                <w:lang w:val="en-US"/>
              </w:rPr>
              <w:t>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object w:dxaOrig="180" w:dyaOrig="200">
                <v:shape id="_x0000_i1048" type="#_x0000_t75" style="width:9.75pt;height:10.5pt" o:ole="">
                  <v:imagedata r:id="rId46" o:title=""/>
                </v:shape>
                <o:OLEObject Type="Embed" ProgID="Equation.3" ShapeID="_x0000_i1048" DrawAspect="Content" ObjectID="_1427213289" r:id="rId49"/>
              </w:obje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64"/>
            </w:r>
            <w:r>
              <w:rPr>
                <w:rFonts w:ascii="Times New Roman" w:hAnsi="Times New Roman"/>
                <w:sz w:val="20"/>
                <w:lang w:val="en-US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м/с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Примечание.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скорость воздуха в вентиляционной прослойке, м/с; </w:t>
      </w:r>
      <w:r>
        <w:rPr>
          <w:rFonts w:ascii="Times New Roman" w:hAnsi="Times New Roman"/>
          <w:sz w:val="20"/>
          <w:lang w:val="en-US"/>
        </w:rPr>
        <w:sym w:font="Symbol" w:char="F064"/>
      </w:r>
      <w:r>
        <w:rPr>
          <w:rFonts w:ascii="Times New Roman" w:hAnsi="Times New Roman"/>
          <w:sz w:val="20"/>
        </w:rPr>
        <w:t xml:space="preserve"> - толщина вентилируемой прослойки, мм.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i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</w:rPr>
        <w:t>от</w:t>
      </w:r>
      <w:r>
        <w:rPr>
          <w:rFonts w:ascii="Times New Roman" w:hAnsi="Times New Roman"/>
          <w:sz w:val="20"/>
        </w:rPr>
        <w:t xml:space="preserve">  не включает теплопотери через ограждение с воздушной парогидроизоляцией, так они учтены,в формуле (11).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2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p w:rsidR="00000000" w:rsidRDefault="005E31C0">
      <w:pPr>
        <w:pStyle w:val="FR4"/>
        <w:spacing w:line="240" w:lineRule="auto"/>
        <w:ind w:firstLine="284"/>
        <w:jc w:val="center"/>
        <w:rPr>
          <w:i/>
          <w:lang w:val="en-US"/>
        </w:rPr>
      </w:pPr>
      <w:r>
        <w:t>Величина экспоненты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e </w:t>
      </w:r>
      <w:r>
        <w:rPr>
          <w:i/>
          <w:vertAlign w:val="superscript"/>
          <w:lang w:val="en-US"/>
        </w:rPr>
        <w:t>-Al</w:t>
      </w:r>
      <w:r>
        <w:rPr>
          <w:vertAlign w:val="superscript"/>
          <w:lang w:val="en-US"/>
        </w:rPr>
        <w:t xml:space="preserve">  </w:t>
      </w:r>
      <w:r>
        <w:t xml:space="preserve"> в зависимости от </w:t>
      </w:r>
      <w:r>
        <w:rPr>
          <w:i/>
        </w:rPr>
        <w:t>Аl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20"/>
        <w:gridCol w:w="700"/>
        <w:gridCol w:w="820"/>
        <w:gridCol w:w="680"/>
        <w:gridCol w:w="820"/>
        <w:gridCol w:w="720"/>
        <w:gridCol w:w="10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Аl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-Al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Al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-Al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Al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-Al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Al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>-Al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2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0,905</w:t>
            </w:r>
          </w:p>
        </w:tc>
        <w:tc>
          <w:tcPr>
            <w:tcW w:w="70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2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0,0705</w:t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82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020" w:type="dxa"/>
            <w:tcBorders>
              <w:top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0,896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0,670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0,368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0,887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,45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0,638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1,1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0,878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0,607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0,301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0,869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0,577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0,272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0,852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0,549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0,844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0,522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0,223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0,835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0,497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0,202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0,827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0,472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0,183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0,819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0,449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0,165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0,779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0,427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0,741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0,407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0,135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0,705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0,122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70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0,368</w:t>
            </w:r>
          </w:p>
        </w:tc>
        <w:tc>
          <w:tcPr>
            <w:tcW w:w="68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7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020" w:type="dxa"/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3) без компенсации теплопо</w:t>
      </w:r>
      <w:r>
        <w:t>терь через ограждение с воздушной парогидроизоляцией (воздух используется только для вентиляции помещения)</w:t>
      </w:r>
      <w:r>
        <w:rPr>
          <w:lang w:val="en-US"/>
        </w:rPr>
        <w:t xml:space="preserve"> t</w:t>
      </w:r>
      <w:r>
        <w:rPr>
          <w:sz w:val="24"/>
          <w:vertAlign w:val="subscript"/>
          <w:lang w:val="en-US"/>
        </w:rPr>
        <w:t>о.в</w:t>
      </w:r>
      <w:r>
        <w:rPr>
          <w:lang w:val="en-US"/>
        </w:rPr>
        <w:t xml:space="preserve">, </w:t>
      </w:r>
      <w:r>
        <w:t>°</w:t>
      </w:r>
      <w:r>
        <w:rPr>
          <w:lang w:val="en-US"/>
        </w:rPr>
        <w:t>С</w:t>
      </w:r>
      <w:r>
        <w:rPr>
          <w:i/>
          <w:lang w:val="en-US"/>
        </w:rPr>
        <w:t>:</w:t>
      </w:r>
    </w:p>
    <w:p w:rsidR="00000000" w:rsidRDefault="005E31C0">
      <w:pPr>
        <w:pStyle w:val="FR2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position w:val="-12"/>
        </w:rPr>
        <w:object w:dxaOrig="2900" w:dyaOrig="360">
          <v:shape id="_x0000_i1049" type="#_x0000_t75" style="width:144.75pt;height:18pt" o:ole="">
            <v:imagedata r:id="rId50" o:title=""/>
          </v:shape>
          <o:OLEObject Type="Embed" ProgID="Equation.3" ShapeID="_x0000_i1049" DrawAspect="Content" ObjectID="_1427213290" r:id="rId51"/>
        </w:object>
      </w:r>
      <w:r>
        <w:rPr>
          <w:rFonts w:ascii="Times New Roman" w:hAnsi="Times New Roman"/>
          <w:sz w:val="20"/>
        </w:rPr>
        <w:t xml:space="preserve">                                (13)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где</w:t>
      </w:r>
      <w:r>
        <w:rPr>
          <w:i/>
        </w:rPr>
        <w:t xml:space="preserve"> </w:t>
      </w:r>
      <w:r>
        <w:rPr>
          <w:i/>
          <w:lang w:val="en-US"/>
        </w:rPr>
        <w:t>q</w:t>
      </w:r>
      <w:r>
        <w:rPr>
          <w:sz w:val="24"/>
          <w:vertAlign w:val="subscript"/>
        </w:rPr>
        <w:t>т.п</w:t>
      </w:r>
      <w:r>
        <w:t xml:space="preserve"> - удельные теплопотери через ограждение с воздушной парогидроизоляпией, Вт/м</w:t>
      </w:r>
      <w:r>
        <w:rPr>
          <w:vertAlign w:val="superscript"/>
        </w:rPr>
        <w:t>2</w:t>
      </w:r>
      <w:r>
        <w:t>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Если из вентилируемой системы здания в воздушную прослойку ограждения подается воздух с температурой </w:t>
      </w:r>
      <w:r>
        <w:rPr>
          <w:i/>
        </w:rPr>
        <w:t>t</w:t>
      </w:r>
      <w:r>
        <w:rPr>
          <w:sz w:val="24"/>
          <w:vertAlign w:val="subscript"/>
        </w:rPr>
        <w:t>од</w:t>
      </w:r>
      <w:r>
        <w:rPr>
          <w:i/>
        </w:rPr>
        <w:t xml:space="preserve"> &gt; t</w:t>
      </w:r>
      <w:r>
        <w:rPr>
          <w:sz w:val="24"/>
          <w:vertAlign w:val="subscript"/>
        </w:rPr>
        <w:t>о.в</w:t>
      </w:r>
      <w:r>
        <w:t xml:space="preserve">, то количество тепла, отдаваемого экраном в помещение </w:t>
      </w:r>
      <w:r>
        <w:rPr>
          <w:i/>
          <w:lang w:val="en-US"/>
        </w:rPr>
        <w:t>q</w:t>
      </w:r>
      <w:r>
        <w:rPr>
          <w:sz w:val="24"/>
          <w:vertAlign w:val="subscript"/>
        </w:rPr>
        <w:t>т</w:t>
      </w:r>
      <w:r>
        <w:rPr>
          <w:i/>
        </w:rPr>
        <w:t xml:space="preserve"> ,</w:t>
      </w:r>
      <w:r>
        <w:t>Вт/м</w:t>
      </w:r>
      <w:r>
        <w:rPr>
          <w:vertAlign w:val="superscript"/>
        </w:rPr>
        <w:t>2</w:t>
      </w:r>
      <w:r>
        <w:t>, определяется по следующей формуле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4"/>
          <w:lang w:val="en-US"/>
        </w:rPr>
        <w:object w:dxaOrig="3000" w:dyaOrig="380">
          <v:shape id="_x0000_i1050" type="#_x0000_t75" style="width:150pt;height:18.75pt" o:ole="">
            <v:imagedata r:id="rId52" o:title=""/>
          </v:shape>
          <o:OLEObject Type="Embed" ProgID="Equation.3" ShapeID="_x0000_i1050" DrawAspect="Content" ObjectID="_1427213291" r:id="rId53"/>
        </w:object>
      </w:r>
      <w:r>
        <w:rPr>
          <w:lang w:val="en-US"/>
        </w:rPr>
        <w:t xml:space="preserve">             </w:t>
      </w:r>
      <w:r>
        <w:rPr>
          <w:lang w:val="en-US"/>
        </w:rPr>
        <w:t xml:space="preserve">            </w:t>
      </w:r>
      <w:r>
        <w:t xml:space="preserve"> (14)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При таком решении подачу тепла в помещение от системы центрального отопления следует уменьшить на </w:t>
      </w:r>
      <w:r>
        <w:sym w:font="Symbol" w:char="F044"/>
      </w:r>
      <w:r>
        <w:rPr>
          <w:i/>
        </w:rPr>
        <w:t>Q,</w:t>
      </w:r>
      <w:r>
        <w:t xml:space="preserve"> , Вт:</w:t>
      </w:r>
    </w:p>
    <w:p w:rsidR="00000000" w:rsidRDefault="005E31C0">
      <w:pPr>
        <w:pStyle w:val="FR4"/>
        <w:spacing w:line="240" w:lineRule="auto"/>
        <w:ind w:firstLine="284"/>
        <w:jc w:val="both"/>
        <w:rPr>
          <w:lang w:val="en-US"/>
        </w:rPr>
      </w:pPr>
      <w:r>
        <w:rPr>
          <w:sz w:val="24"/>
        </w:rPr>
        <w:sym w:font="Symbol" w:char="F044"/>
      </w:r>
      <w:r>
        <w:rPr>
          <w:i/>
          <w:sz w:val="24"/>
        </w:rPr>
        <w:t>Q,</w:t>
      </w:r>
      <w:r>
        <w:rPr>
          <w:i/>
          <w:sz w:val="24"/>
          <w:lang w:val="en-US"/>
        </w:rPr>
        <w:t xml:space="preserve"> = q</w:t>
      </w:r>
      <w:r>
        <w:rPr>
          <w:sz w:val="24"/>
          <w:vertAlign w:val="subscript"/>
        </w:rPr>
        <w:t>т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F</w:t>
      </w:r>
      <w:r>
        <w:rPr>
          <w:sz w:val="24"/>
          <w:vertAlign w:val="subscript"/>
        </w:rPr>
        <w:t>о.в.п</w:t>
      </w:r>
      <w:r>
        <w:rPr>
          <w:lang w:val="en-US"/>
        </w:rPr>
        <w:t xml:space="preserve">,       </w:t>
      </w:r>
      <w:r>
        <w:t xml:space="preserve">                                               </w:t>
      </w:r>
      <w:r>
        <w:rPr>
          <w:lang w:val="en-US"/>
        </w:rPr>
        <w:t xml:space="preserve">   </w:t>
      </w:r>
      <w:r>
        <w:t xml:space="preserve">(15) 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F</w:t>
      </w:r>
      <w:r>
        <w:rPr>
          <w:sz w:val="24"/>
          <w:vertAlign w:val="subscript"/>
        </w:rPr>
        <w:t>о.в.п</w:t>
      </w:r>
      <w:r>
        <w:t xml:space="preserve"> - площадь ограждения с воздушной парогидроизоляцией, м</w:t>
      </w:r>
      <w:r>
        <w:rPr>
          <w:vertAlign w:val="superscript"/>
        </w:rPr>
        <w:t>2</w:t>
      </w:r>
      <w:r>
        <w:t>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Высокие теплотехнические свойства ограждающих конструкций с воздушной парогидроизоляцией позволяют повысить их надежность (безотказность, долговечность и ремонтопригодность), создать более благоприятные санитарно-гигиенические условия в по</w:t>
      </w:r>
      <w:r>
        <w:t>мещениях, сократить расходы на строительство и ремонт, улучшить эстетические качества зданий.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Расчеты показывают, что применение воздушной парогидроизоляции в ограждающих конструкциях вместо оклеечной парогидроизоляции снижает приведенные затраты более чем в 2 раза.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u w:val="single"/>
        </w:rPr>
        <w:t>Пример расчета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Запроектировать воздушную парогидроизоляцию наружной торцевой стены бассейна. Стена выполнена из керамзитобетонных панелей толщиной </w:t>
      </w:r>
      <w:r>
        <w:rPr>
          <w:rFonts w:ascii="Times New Roman" w:hAnsi="Times New Roman"/>
          <w:position w:val="-16"/>
          <w:sz w:val="20"/>
        </w:rPr>
        <w:object w:dxaOrig="440" w:dyaOrig="400">
          <v:shape id="_x0000_i1051" type="#_x0000_t75" style="width:21.75pt;height:20.25pt" o:ole="">
            <v:imagedata r:id="rId54" o:title=""/>
          </v:shape>
          <o:OLEObject Type="Embed" ProgID="Equation.3" ShapeID="_x0000_i1051" DrawAspect="Content" ObjectID="_1427213292" r:id="rId55"/>
        </w:object>
      </w:r>
      <w:r>
        <w:rPr>
          <w:rFonts w:ascii="Times New Roman" w:hAnsi="Times New Roman"/>
          <w:i/>
          <w:sz w:val="20"/>
        </w:rPr>
        <w:t xml:space="preserve"> =</w:t>
      </w:r>
      <w:r>
        <w:rPr>
          <w:rFonts w:ascii="Times New Roman" w:hAnsi="Times New Roman"/>
          <w:sz w:val="20"/>
        </w:rPr>
        <w:t xml:space="preserve"> 38 см, офактуренных с двух сторон цементно-песчаным раствором толщиной </w:t>
      </w:r>
      <w:r>
        <w:rPr>
          <w:rFonts w:ascii="Times New Roman" w:hAnsi="Times New Roman"/>
          <w:position w:val="-16"/>
          <w:sz w:val="20"/>
        </w:rPr>
        <w:object w:dxaOrig="420" w:dyaOrig="400">
          <v:shape id="_x0000_i1052" type="#_x0000_t75" style="width:21pt;height:20.25pt" o:ole="">
            <v:imagedata r:id="rId56" o:title=""/>
          </v:shape>
          <o:OLEObject Type="Embed" ProgID="Equation.3" ShapeID="_x0000_i1052" DrawAspect="Content" ObjectID="_1427213293" r:id="rId57"/>
        </w:object>
      </w:r>
      <w:r>
        <w:rPr>
          <w:rFonts w:ascii="Times New Roman" w:hAnsi="Times New Roman"/>
          <w:sz w:val="20"/>
        </w:rPr>
        <w:t xml:space="preserve">= </w:t>
      </w:r>
      <w:r>
        <w:rPr>
          <w:rFonts w:ascii="Times New Roman" w:hAnsi="Times New Roman"/>
          <w:position w:val="-16"/>
          <w:sz w:val="20"/>
        </w:rPr>
        <w:object w:dxaOrig="499" w:dyaOrig="400">
          <v:shape id="_x0000_i1053" type="#_x0000_t75" style="width:24.75pt;height:20.25pt" o:ole="">
            <v:imagedata r:id="rId58" o:title=""/>
          </v:shape>
          <o:OLEObject Type="Embed" ProgID="Equation.3" ShapeID="_x0000_i1053" DrawAspect="Content" ObjectID="_1427213294" r:id="rId59"/>
        </w:object>
      </w:r>
      <w:r>
        <w:rPr>
          <w:rFonts w:ascii="Times New Roman" w:hAnsi="Times New Roman"/>
          <w:sz w:val="20"/>
        </w:rPr>
        <w:t xml:space="preserve"> =20 мм. Устраиваемый на относе у внутренней поверхности наружной стены экран - из асбестоцементных плит толщиной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i/>
          <w:sz w:val="20"/>
          <w:vertAlign w:val="subscript"/>
        </w:rPr>
        <w:t>в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= 20 мм. Объемная масса, кг/м</w:t>
      </w:r>
      <w:r>
        <w:rPr>
          <w:rFonts w:ascii="Times New Roman" w:hAnsi="Times New Roman"/>
          <w:sz w:val="20"/>
          <w:vertAlign w:val="superscript"/>
        </w:rPr>
        <w:t xml:space="preserve">3 </w:t>
      </w:r>
      <w:r>
        <w:rPr>
          <w:rFonts w:ascii="Times New Roman" w:hAnsi="Times New Roman"/>
          <w:sz w:val="20"/>
        </w:rPr>
        <w:t>керамзитобетона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7"/>
      </w:r>
      <w:r>
        <w:rPr>
          <w:rFonts w:ascii="Times New Roman" w:hAnsi="Times New Roman"/>
          <w:sz w:val="20"/>
          <w:vertAlign w:val="subscript"/>
        </w:rPr>
        <w:t>КБ</w:t>
      </w:r>
      <w:r>
        <w:rPr>
          <w:rFonts w:ascii="Times New Roman" w:hAnsi="Times New Roman"/>
          <w:sz w:val="20"/>
        </w:rPr>
        <w:t xml:space="preserve"> = 1000, цементо-песчаного раствора </w:t>
      </w:r>
      <w:r>
        <w:rPr>
          <w:rFonts w:ascii="Times New Roman" w:hAnsi="Times New Roman"/>
          <w:sz w:val="20"/>
          <w:lang w:val="en-US"/>
        </w:rPr>
        <w:sym w:font="Symbol" w:char="F067"/>
      </w:r>
      <w:r>
        <w:rPr>
          <w:rFonts w:ascii="Times New Roman" w:hAnsi="Times New Roman"/>
          <w:sz w:val="24"/>
          <w:vertAlign w:val="subscript"/>
        </w:rPr>
        <w:t>р</w:t>
      </w:r>
      <w:r>
        <w:rPr>
          <w:rFonts w:ascii="Times New Roman" w:hAnsi="Times New Roman"/>
          <w:sz w:val="20"/>
        </w:rPr>
        <w:t xml:space="preserve"> = 1800, асбестоцементных плит </w:t>
      </w:r>
      <w:r>
        <w:rPr>
          <w:rFonts w:ascii="Times New Roman" w:hAnsi="Times New Roman"/>
          <w:sz w:val="20"/>
          <w:lang w:val="en-US"/>
        </w:rPr>
        <w:sym w:font="Symbol" w:char="F067"/>
      </w:r>
      <w:r>
        <w:rPr>
          <w:rFonts w:ascii="Times New Roman" w:hAnsi="Times New Roman"/>
          <w:i/>
          <w:sz w:val="20"/>
          <w:vertAlign w:val="subscript"/>
        </w:rPr>
        <w:t>a</w:t>
      </w:r>
      <w:r>
        <w:rPr>
          <w:rFonts w:ascii="Times New Roman" w:hAnsi="Times New Roman"/>
          <w:sz w:val="20"/>
        </w:rPr>
        <w:t xml:space="preserve"> = 1800. Высота стены </w:t>
      </w:r>
      <w:r>
        <w:rPr>
          <w:rFonts w:ascii="Times New Roman" w:hAnsi="Times New Roman"/>
          <w:i/>
          <w:sz w:val="20"/>
        </w:rPr>
        <w:t>h</w:t>
      </w:r>
      <w:r>
        <w:rPr>
          <w:rFonts w:ascii="Times New Roman" w:hAnsi="Times New Roman"/>
          <w:sz w:val="20"/>
        </w:rPr>
        <w:t xml:space="preserve"> = 6 м.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данные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параметры воздуха помещения: температура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i/>
          <w:sz w:val="20"/>
        </w:rPr>
        <w:t xml:space="preserve"> =</w:t>
      </w:r>
      <w:r>
        <w:rPr>
          <w:rFonts w:ascii="Times New Roman" w:hAnsi="Times New Roman"/>
          <w:sz w:val="20"/>
        </w:rPr>
        <w:t xml:space="preserve"> 28°С, относительная влажность </w:t>
      </w:r>
      <w:r>
        <w:rPr>
          <w:rFonts w:ascii="Times New Roman" w:hAnsi="Times New Roman"/>
          <w:i/>
          <w:sz w:val="20"/>
        </w:rPr>
        <w:sym w:font="Symbol" w:char="F06A"/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70%; максимальная упругость водяного пара </w:t>
      </w: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i/>
          <w:sz w:val="20"/>
        </w:rPr>
        <w:t xml:space="preserve"> =</w:t>
      </w:r>
      <w:r>
        <w:rPr>
          <w:rFonts w:ascii="Times New Roman" w:hAnsi="Times New Roman"/>
          <w:sz w:val="20"/>
        </w:rPr>
        <w:t xml:space="preserve"> 3,78 кПа; упругость водяного пара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t xml:space="preserve">0,7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3,78 = 2,646 кПа.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наружного воздуха: температура средней наиболее холодной пятидневки  = -32°С; средняя наиболее холодных суток </w:t>
      </w:r>
      <w:r>
        <w:rPr>
          <w:rFonts w:ascii="Times New Roman" w:hAnsi="Times New Roman"/>
          <w:position w:val="-16"/>
          <w:sz w:val="20"/>
        </w:rPr>
        <w:object w:dxaOrig="360" w:dyaOrig="400">
          <v:shape id="_x0000_i1054" type="#_x0000_t75" style="width:18pt;height:20.25pt" o:ole="">
            <v:imagedata r:id="rId60" o:title=""/>
          </v:shape>
          <o:OLEObject Type="Embed" ProgID="Equation.3" ShapeID="_x0000_i1054" DrawAspect="Content" ObjectID="_1427213295" r:id="rId61"/>
        </w:object>
      </w:r>
      <w:r>
        <w:rPr>
          <w:rFonts w:ascii="Times New Roman" w:hAnsi="Times New Roman"/>
          <w:sz w:val="20"/>
        </w:rPr>
        <w:t xml:space="preserve"> = -36°С; средняя за январь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н.н</w:t>
      </w:r>
      <w:r>
        <w:rPr>
          <w:rFonts w:ascii="Times New Roman" w:hAnsi="Times New Roman"/>
          <w:sz w:val="20"/>
        </w:rPr>
        <w:t xml:space="preserve"> = -12,5°С; средняя наиболее холодного периода (для вентиляции расчетный параметр А)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н.х.п</w:t>
      </w:r>
      <w:r>
        <w:rPr>
          <w:rFonts w:ascii="Times New Roman" w:hAnsi="Times New Roman"/>
          <w:sz w:val="20"/>
        </w:rPr>
        <w:t xml:space="preserve"> = -19°С; относительная влажность воздуха за январь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4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= 88%; упругость водяного пара воздуха за январь </w:t>
      </w: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i/>
          <w:sz w:val="24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= 260 Па (СНиП 2 .-01.01-82). Зона строительства - влажная (прил. I СНиП </w:t>
      </w:r>
      <w:r>
        <w:rPr>
          <w:rFonts w:ascii="Times New Roman" w:hAnsi="Times New Roman"/>
          <w:sz w:val="20"/>
          <w:lang w:val="en-US"/>
        </w:rPr>
        <w:t>II-3-79**</w:t>
      </w:r>
      <w:r>
        <w:rPr>
          <w:rFonts w:ascii="Times New Roman" w:hAnsi="Times New Roman"/>
          <w:sz w:val="20"/>
        </w:rPr>
        <w:t>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Согласно прил. I и 2 СНиП </w:t>
      </w:r>
      <w:r>
        <w:rPr>
          <w:rFonts w:ascii="Times New Roman" w:hAnsi="Times New Roman"/>
          <w:sz w:val="20"/>
          <w:lang w:val="en-US"/>
        </w:rPr>
        <w:t>II-3-79</w:t>
      </w:r>
      <w:r>
        <w:rPr>
          <w:rFonts w:ascii="Times New Roman" w:hAnsi="Times New Roman"/>
          <w:sz w:val="20"/>
          <w:lang w:val="en-US"/>
        </w:rPr>
        <w:t>**</w:t>
      </w:r>
      <w:r>
        <w:rPr>
          <w:rFonts w:ascii="Times New Roman" w:hAnsi="Times New Roman"/>
          <w:sz w:val="20"/>
        </w:rPr>
        <w:t xml:space="preserve"> условия эксплуатации обычных (невентилируемых) ограждающих конструкций Б.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вентилируемых стен условия эксплуатации 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Теплотехнические характеристики материалов: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керамзитобетон - коэффициент теплопроводности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6"/>
          <w:sz w:val="20"/>
          <w:lang w:val="en-US"/>
        </w:rPr>
        <w:object w:dxaOrig="580" w:dyaOrig="400">
          <v:shape id="_x0000_i1055" type="#_x0000_t75" style="width:29.25pt;height:20.25pt" o:ole="">
            <v:imagedata r:id="rId62" o:title=""/>
          </v:shape>
          <o:OLEObject Type="Embed" ProgID="Equation.3" ShapeID="_x0000_i1055" DrawAspect="Content" ObjectID="_1427213296" r:id="rId63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0,33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С), </w:t>
      </w:r>
      <w:r>
        <w:rPr>
          <w:rFonts w:ascii="Times New Roman" w:hAnsi="Times New Roman"/>
          <w:position w:val="-16"/>
          <w:sz w:val="20"/>
          <w:lang w:val="en-US"/>
        </w:rPr>
        <w:object w:dxaOrig="580" w:dyaOrig="400">
          <v:shape id="_x0000_i1056" type="#_x0000_t75" style="width:29.25pt;height:20.25pt" o:ole="">
            <v:imagedata r:id="rId64" o:title=""/>
          </v:shape>
          <o:OLEObject Type="Embed" ProgID="Equation.3" ShapeID="_x0000_i1056" DrawAspect="Content" ObjectID="_1427213297" r:id="rId65"/>
        </w:object>
      </w:r>
      <w:r>
        <w:rPr>
          <w:rFonts w:ascii="Times New Roman" w:hAnsi="Times New Roman"/>
          <w:sz w:val="20"/>
        </w:rPr>
        <w:t xml:space="preserve"> =0,41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С), (прил. 3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-3-</w:t>
      </w:r>
      <w:r>
        <w:rPr>
          <w:rFonts w:ascii="Times New Roman" w:hAnsi="Times New Roman"/>
          <w:sz w:val="20"/>
          <w:lang w:val="en-US"/>
        </w:rPr>
        <w:t>79**)</w:t>
      </w:r>
      <w:r>
        <w:rPr>
          <w:rFonts w:ascii="Times New Roman" w:hAnsi="Times New Roman"/>
          <w:sz w:val="20"/>
        </w:rPr>
        <w:t xml:space="preserve">; коэффициент теплоусвоения </w:t>
      </w:r>
      <w:r>
        <w:rPr>
          <w:rFonts w:ascii="Times New Roman" w:hAnsi="Times New Roman"/>
          <w:position w:val="-16"/>
          <w:sz w:val="20"/>
          <w:lang w:val="en-US"/>
        </w:rPr>
        <w:object w:dxaOrig="580" w:dyaOrig="400">
          <v:shape id="_x0000_i1057" type="#_x0000_t75" style="width:29.25pt;height:20.25pt" o:ole="">
            <v:imagedata r:id="rId66" o:title=""/>
          </v:shape>
          <o:OLEObject Type="Embed" ProgID="Equation.3" ShapeID="_x0000_i1057" DrawAspect="Content" ObjectID="_1427213298" r:id="rId67"/>
        </w:object>
      </w:r>
      <w:r>
        <w:rPr>
          <w:rFonts w:ascii="Times New Roman" w:hAnsi="Times New Roman"/>
          <w:sz w:val="20"/>
        </w:rPr>
        <w:t xml:space="preserve"> = 4,97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С), </w:t>
      </w:r>
      <w:r>
        <w:rPr>
          <w:rFonts w:ascii="Times New Roman" w:hAnsi="Times New Roman"/>
          <w:position w:val="-16"/>
          <w:sz w:val="20"/>
          <w:lang w:val="en-US"/>
        </w:rPr>
        <w:object w:dxaOrig="560" w:dyaOrig="400">
          <v:shape id="_x0000_i1058" type="#_x0000_t75" style="width:27.75pt;height:20.25pt" o:ole="">
            <v:imagedata r:id="rId68" o:title=""/>
          </v:shape>
          <o:OLEObject Type="Embed" ProgID="Equation.3" ShapeID="_x0000_i1058" DrawAspect="Content" ObjectID="_1427213299" r:id="rId69"/>
        </w:object>
      </w:r>
      <w:r>
        <w:rPr>
          <w:rFonts w:ascii="Times New Roman" w:hAnsi="Times New Roman"/>
          <w:sz w:val="20"/>
        </w:rPr>
        <w:t xml:space="preserve"> = 6,03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С), (прил. 3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-3-79</w:t>
      </w:r>
      <w:r>
        <w:rPr>
          <w:rFonts w:ascii="Times New Roman" w:hAnsi="Times New Roman"/>
          <w:sz w:val="20"/>
          <w:lang w:val="en-US"/>
        </w:rPr>
        <w:t>**</w:t>
      </w:r>
      <w:r>
        <w:rPr>
          <w:rFonts w:ascii="Times New Roman" w:hAnsi="Times New Roman"/>
          <w:sz w:val="20"/>
        </w:rPr>
        <w:t>); коэффициент паропроницаемости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6"/>
          <w:sz w:val="20"/>
          <w:lang w:val="en-US"/>
        </w:rPr>
        <w:object w:dxaOrig="460" w:dyaOrig="400">
          <v:shape id="_x0000_i1059" type="#_x0000_t75" style="width:23.25pt;height:20.25pt" o:ole="">
            <v:imagedata r:id="rId70" o:title=""/>
          </v:shape>
          <o:OLEObject Type="Embed" ProgID="Equation.3" ShapeID="_x0000_i1059" DrawAspect="Content" ObjectID="_1427213300" r:id="rId71"/>
        </w:object>
      </w:r>
      <w:r>
        <w:rPr>
          <w:rFonts w:ascii="Times New Roman" w:hAnsi="Times New Roman"/>
          <w:sz w:val="20"/>
        </w:rPr>
        <w:t xml:space="preserve">=0,135 мг/(м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ч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Па,) (прил. 3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-3-79</w:t>
      </w:r>
      <w:r>
        <w:rPr>
          <w:rFonts w:ascii="Times New Roman" w:hAnsi="Times New Roman"/>
          <w:sz w:val="20"/>
          <w:lang w:val="en-US"/>
        </w:rPr>
        <w:t>**</w:t>
      </w:r>
      <w:r>
        <w:rPr>
          <w:rFonts w:ascii="Times New Roman" w:hAnsi="Times New Roman"/>
          <w:sz w:val="20"/>
        </w:rPr>
        <w:t>);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цементно-песчаный раствор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position w:val="-16"/>
          <w:sz w:val="20"/>
          <w:lang w:val="en-US"/>
        </w:rPr>
        <w:object w:dxaOrig="600" w:dyaOrig="400">
          <v:shape id="_x0000_i1060" type="#_x0000_t75" style="width:30pt;height:20.25pt" o:ole="">
            <v:imagedata r:id="rId72" o:title=""/>
          </v:shape>
          <o:OLEObject Type="Embed" ProgID="Equation.3" ShapeID="_x0000_i1060" DrawAspect="Content" ObjectID="_1427213301" r:id="rId73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</w:t>
      </w:r>
      <w:r>
        <w:rPr>
          <w:rFonts w:ascii="Times New Roman" w:hAnsi="Times New Roman"/>
          <w:sz w:val="20"/>
          <w:lang w:val="en-US"/>
        </w:rPr>
        <w:t>76</w:t>
      </w:r>
      <w:r>
        <w:rPr>
          <w:rFonts w:ascii="Times New Roman" w:hAnsi="Times New Roman"/>
          <w:sz w:val="20"/>
        </w:rPr>
        <w:t xml:space="preserve">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С), </w:t>
      </w:r>
      <w:r>
        <w:rPr>
          <w:rFonts w:ascii="Times New Roman" w:hAnsi="Times New Roman"/>
          <w:position w:val="-16"/>
          <w:sz w:val="20"/>
          <w:lang w:val="en-US"/>
        </w:rPr>
        <w:object w:dxaOrig="540" w:dyaOrig="400">
          <v:shape id="_x0000_i1061" type="#_x0000_t75" style="width:27pt;height:20.25pt" o:ole="">
            <v:imagedata r:id="rId74" o:title=""/>
          </v:shape>
          <o:OLEObject Type="Embed" ProgID="Equation.3" ShapeID="_x0000_i1061" DrawAspect="Content" ObjectID="_1427213302" r:id="rId75"/>
        </w:objec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</w:t>
      </w:r>
      <w:r>
        <w:rPr>
          <w:rFonts w:ascii="Times New Roman" w:hAnsi="Times New Roman"/>
          <w:sz w:val="20"/>
          <w:lang w:val="en-US"/>
        </w:rPr>
        <w:t>93</w:t>
      </w:r>
      <w:r>
        <w:rPr>
          <w:rFonts w:ascii="Times New Roman" w:hAnsi="Times New Roman"/>
          <w:sz w:val="20"/>
        </w:rPr>
        <w:t xml:space="preserve">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С);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6"/>
          <w:sz w:val="20"/>
          <w:lang w:val="en-US"/>
        </w:rPr>
        <w:object w:dxaOrig="540" w:dyaOrig="400">
          <v:shape id="_x0000_i1062" type="#_x0000_t75" style="width:27pt;height:20.25pt" o:ole="">
            <v:imagedata r:id="rId76" o:title=""/>
          </v:shape>
          <o:OLEObject Type="Embed" ProgID="Equation.3" ShapeID="_x0000_i1062" DrawAspect="Content" ObjectID="_1427213303" r:id="rId77"/>
        </w:object>
      </w:r>
      <w:r>
        <w:rPr>
          <w:rFonts w:ascii="Times New Roman" w:hAnsi="Times New Roman"/>
          <w:sz w:val="20"/>
        </w:rPr>
        <w:t>=9,</w:t>
      </w:r>
      <w:r>
        <w:rPr>
          <w:rFonts w:ascii="Times New Roman" w:hAnsi="Times New Roman"/>
          <w:sz w:val="20"/>
          <w:lang w:val="en-US"/>
        </w:rPr>
        <w:t>5</w:t>
      </w:r>
      <w:r>
        <w:rPr>
          <w:rFonts w:ascii="Times New Roman" w:hAnsi="Times New Roman"/>
          <w:sz w:val="20"/>
        </w:rPr>
        <w:t xml:space="preserve">5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С), </w:t>
      </w:r>
      <w:r>
        <w:rPr>
          <w:rFonts w:ascii="Times New Roman" w:hAnsi="Times New Roman"/>
          <w:position w:val="-16"/>
          <w:sz w:val="20"/>
          <w:lang w:val="en-US"/>
        </w:rPr>
        <w:object w:dxaOrig="540" w:dyaOrig="400">
          <v:shape id="_x0000_i1063" type="#_x0000_t75" style="width:27pt;height:20.25pt" o:ole="">
            <v:imagedata r:id="rId78" o:title=""/>
          </v:shape>
          <o:OLEObject Type="Embed" ProgID="Equation.3" ShapeID="_x0000_i1063" DrawAspect="Content" ObjectID="_1427213304" r:id="rId79"/>
        </w:object>
      </w:r>
      <w:r>
        <w:rPr>
          <w:rFonts w:ascii="Times New Roman" w:hAnsi="Times New Roman"/>
          <w:sz w:val="20"/>
        </w:rPr>
        <w:t xml:space="preserve"> = 11,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 xml:space="preserve">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С); </w:t>
      </w:r>
      <w:r>
        <w:rPr>
          <w:rFonts w:ascii="Times New Roman" w:hAnsi="Times New Roman"/>
          <w:position w:val="-16"/>
          <w:sz w:val="20"/>
          <w:lang w:val="en-US"/>
        </w:rPr>
        <w:object w:dxaOrig="440" w:dyaOrig="400">
          <v:shape id="_x0000_i1064" type="#_x0000_t75" style="width:21.75pt;height:20.25pt" o:ole="">
            <v:imagedata r:id="rId80" o:title=""/>
          </v:shape>
          <o:OLEObject Type="Embed" ProgID="Equation.3" ShapeID="_x0000_i1064" DrawAspect="Content" ObjectID="_1427213305" r:id="rId81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 0,</w:t>
      </w:r>
      <w:r>
        <w:rPr>
          <w:rFonts w:ascii="Times New Roman" w:hAnsi="Times New Roman"/>
          <w:sz w:val="20"/>
          <w:lang w:val="en-US"/>
        </w:rPr>
        <w:t>09</w:t>
      </w:r>
      <w:r>
        <w:rPr>
          <w:rFonts w:ascii="Times New Roman" w:hAnsi="Times New Roman"/>
          <w:sz w:val="20"/>
        </w:rPr>
        <w:t xml:space="preserve"> мг/(м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ч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Па,);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асбестоцементные плиты - </w:t>
      </w:r>
      <w:r>
        <w:rPr>
          <w:rFonts w:ascii="Times New Roman" w:hAnsi="Times New Roman"/>
          <w:position w:val="-10"/>
          <w:sz w:val="20"/>
          <w:lang w:val="en-US"/>
        </w:rPr>
        <w:object w:dxaOrig="460" w:dyaOrig="340">
          <v:shape id="_x0000_i1065" type="#_x0000_t75" style="width:23.25pt;height:17.25pt" o:ole="">
            <v:imagedata r:id="rId82" o:title=""/>
          </v:shape>
          <o:OLEObject Type="Embed" ProgID="Equation.3" ShapeID="_x0000_i1065" DrawAspect="Content" ObjectID="_1427213306" r:id="rId83"/>
        </w:object>
      </w:r>
      <w:r>
        <w:rPr>
          <w:rFonts w:ascii="Times New Roman" w:hAnsi="Times New Roman"/>
          <w:sz w:val="20"/>
        </w:rPr>
        <w:t xml:space="preserve"> =0,47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С); </w:t>
      </w:r>
      <w:r>
        <w:rPr>
          <w:rFonts w:ascii="Times New Roman" w:hAnsi="Times New Roman"/>
          <w:position w:val="-10"/>
          <w:sz w:val="20"/>
          <w:lang w:val="en-US"/>
        </w:rPr>
        <w:object w:dxaOrig="460" w:dyaOrig="340">
          <v:shape id="_x0000_i1066" type="#_x0000_t75" style="width:23.25pt;height:17.25pt" o:ole="">
            <v:imagedata r:id="rId84" o:title=""/>
          </v:shape>
          <o:OLEObject Type="Embed" ProgID="Equation.3" ShapeID="_x0000_i1066" DrawAspect="Content" ObjectID="_1427213307" r:id="rId85"/>
        </w:object>
      </w:r>
      <w:r>
        <w:rPr>
          <w:rFonts w:ascii="Times New Roman" w:hAnsi="Times New Roman"/>
          <w:sz w:val="20"/>
        </w:rPr>
        <w:t xml:space="preserve"> = 7,47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С); </w:t>
      </w:r>
      <w:r>
        <w:rPr>
          <w:rFonts w:ascii="Times New Roman" w:hAnsi="Times New Roman"/>
          <w:position w:val="-10"/>
          <w:sz w:val="20"/>
          <w:lang w:val="en-US"/>
        </w:rPr>
        <w:object w:dxaOrig="340" w:dyaOrig="340">
          <v:shape id="_x0000_i1067" type="#_x0000_t75" style="width:17.25pt;height:17.25pt" o:ole="">
            <v:imagedata r:id="rId86" o:title=""/>
          </v:shape>
          <o:OLEObject Type="Embed" ProgID="Equation.3" ShapeID="_x0000_i1067" DrawAspect="Content" ObjectID="_1427213308" r:id="rId87"/>
        </w:object>
      </w:r>
      <w:r>
        <w:rPr>
          <w:rFonts w:ascii="Times New Roman" w:hAnsi="Times New Roman"/>
          <w:sz w:val="20"/>
        </w:rPr>
        <w:t xml:space="preserve"> = 0,03 мг/(м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ч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Па,);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 xml:space="preserve"> (табл. 3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СНиП II-3-79</w:t>
      </w:r>
      <w:r>
        <w:rPr>
          <w:rFonts w:ascii="Times New Roman" w:hAnsi="Times New Roman"/>
          <w:sz w:val="20"/>
          <w:lang w:val="en-US"/>
        </w:rPr>
        <w:t>**</w:t>
      </w:r>
      <w:r>
        <w:rPr>
          <w:rFonts w:ascii="Times New Roman" w:hAnsi="Times New Roman"/>
          <w:sz w:val="20"/>
        </w:rPr>
        <w:t xml:space="preserve">);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= 1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1; д</w:t>
      </w:r>
      <w:r>
        <w:rPr>
          <w:rFonts w:ascii="Times New Roman" w:hAnsi="Times New Roman"/>
          <w:sz w:val="20"/>
        </w:rPr>
        <w:t xml:space="preserve">ля невентилируемой стены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i/>
          <w:sz w:val="20"/>
        </w:rPr>
        <w:t xml:space="preserve"> = </w:t>
      </w:r>
      <w:r>
        <w:rPr>
          <w:rFonts w:ascii="Times New Roman" w:hAnsi="Times New Roman"/>
          <w:sz w:val="20"/>
        </w:rPr>
        <w:t xml:space="preserve">8,73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С); для вентилируемой стены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=6,98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С);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i/>
          <w:sz w:val="24"/>
          <w:vertAlign w:val="subscript"/>
        </w:rPr>
        <w:t>н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= 23,3 Вт/(м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С) (табл. 6 СНиП</w:t>
      </w:r>
      <w:r>
        <w:rPr>
          <w:rFonts w:ascii="Times New Roman" w:hAnsi="Times New Roman"/>
          <w:sz w:val="20"/>
          <w:lang w:val="en-US"/>
        </w:rPr>
        <w:t xml:space="preserve"> II</w:t>
      </w:r>
      <w:r>
        <w:rPr>
          <w:rFonts w:ascii="Times New Roman" w:hAnsi="Times New Roman"/>
          <w:sz w:val="20"/>
        </w:rPr>
        <w:t>-3-79</w:t>
      </w:r>
      <w:r>
        <w:rPr>
          <w:rFonts w:ascii="Times New Roman" w:hAnsi="Times New Roman"/>
          <w:sz w:val="20"/>
          <w:lang w:val="en-US"/>
        </w:rPr>
        <w:t>**</w:t>
      </w:r>
      <w:r>
        <w:rPr>
          <w:rFonts w:ascii="Times New Roman" w:hAnsi="Times New Roman"/>
          <w:sz w:val="20"/>
        </w:rPr>
        <w:t>);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н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р.в</w:t>
      </w:r>
      <w:r>
        <w:rPr>
          <w:rFonts w:ascii="Times New Roman" w:hAnsi="Times New Roman"/>
          <w:sz w:val="20"/>
        </w:rPr>
        <w:t xml:space="preserve"> (табл. 2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-3-</w:t>
      </w:r>
      <w:r>
        <w:rPr>
          <w:rFonts w:ascii="Times New Roman" w:hAnsi="Times New Roman"/>
          <w:sz w:val="20"/>
          <w:lang w:val="en-US"/>
        </w:rPr>
        <w:t>79</w:t>
      </w:r>
      <w:r>
        <w:rPr>
          <w:rFonts w:ascii="Times New Roman" w:hAnsi="Times New Roman"/>
          <w:sz w:val="20"/>
        </w:rPr>
        <w:t xml:space="preserve">**); 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sz w:val="20"/>
        </w:rPr>
        <w:t>=28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С; </w:t>
      </w: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2,646 кПа;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р.в</w:t>
      </w:r>
      <w:r>
        <w:rPr>
          <w:rFonts w:ascii="Times New Roman" w:hAnsi="Times New Roman"/>
          <w:sz w:val="20"/>
        </w:rPr>
        <w:t xml:space="preserve"> = 22°С; </w:t>
      </w: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н</w:t>
      </w:r>
      <w:r>
        <w:rPr>
          <w:rFonts w:ascii="Times New Roman" w:hAnsi="Times New Roman"/>
          <w:sz w:val="20"/>
        </w:rPr>
        <w:t xml:space="preserve"> = 28 - 22 = 6°С.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Вентиляция зала бассейна общеобменная с механическим побуждением. Расчетный параметр наружного воздуха 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Необходимый воздухообмен для удаления избыточной влаги из зала бассейна посредством общеобменной вентиляции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4"/>
          <w:vertAlign w:val="subscript"/>
          <w:lang w:val="en-US"/>
        </w:rPr>
        <w:t>ew</w: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/ч, составляет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4"/>
          <w:vertAlign w:val="subscript"/>
          <w:lang w:val="en-US"/>
        </w:rPr>
        <w:t>ew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10 000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/ч.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у</w:t>
      </w:r>
      <w:r>
        <w:rPr>
          <w:rFonts w:ascii="Times New Roman" w:hAnsi="Times New Roman"/>
          <w:sz w:val="20"/>
        </w:rPr>
        <w:t xml:space="preserve">дельного воздушного потока на 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 xml:space="preserve"> м вентилируемой прослойки стены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2"/>
          <w:sz w:val="20"/>
          <w:lang w:val="en-US"/>
        </w:rPr>
        <w:object w:dxaOrig="279" w:dyaOrig="420">
          <v:shape id="_x0000_i1068" type="#_x0000_t75" style="width:15.75pt;height:24.75pt" o:ole="">
            <v:imagedata r:id="rId88" o:title=""/>
          </v:shape>
          <o:OLEObject Type="Embed" ProgID="Equation.3" ShapeID="_x0000_i1068" DrawAspect="Content" ObjectID="_1427213309" r:id="rId89"/>
        </w:object>
      </w:r>
      <w:r>
        <w:rPr>
          <w:rFonts w:ascii="Times New Roman" w:hAnsi="Times New Roman"/>
          <w:i/>
          <w:sz w:val="20"/>
        </w:rPr>
        <w:t>=</w:t>
      </w:r>
      <w:r>
        <w:rPr>
          <w:rFonts w:ascii="Times New Roman" w:hAnsi="Times New Roman"/>
          <w:sz w:val="20"/>
        </w:rPr>
        <w:t>167м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/ч,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Требуемое сопротивление теплопередаче наружной стены:</w:t>
      </w:r>
    </w:p>
    <w:p w:rsidR="00000000" w:rsidRDefault="005E31C0">
      <w:pPr>
        <w:pStyle w:val="FR4"/>
        <w:spacing w:line="240" w:lineRule="auto"/>
        <w:ind w:firstLine="284"/>
        <w:jc w:val="both"/>
        <w:rPr>
          <w:lang w:val="en-US"/>
        </w:rPr>
      </w:pPr>
      <w:r>
        <w:rPr>
          <w:position w:val="-34"/>
          <w:lang w:val="en-US"/>
        </w:rPr>
        <w:object w:dxaOrig="4380" w:dyaOrig="780">
          <v:shape id="_x0000_i1069" type="#_x0000_t75" style="width:219pt;height:39pt" o:ole="">
            <v:imagedata r:id="rId90" o:title=""/>
          </v:shape>
          <o:OLEObject Type="Embed" ProgID="Equation.3" ShapeID="_x0000_i1069" DrawAspect="Content" ObjectID="_1427213310" r:id="rId91"/>
        </w:object>
      </w:r>
      <w:r>
        <w:t>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t xml:space="preserve"> </w:t>
      </w:r>
      <w:r>
        <w:sym w:font="Symbol" w:char="F0B0"/>
      </w:r>
      <w:r>
        <w:t>С/Вт,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position w:val="-24"/>
        </w:rPr>
        <w:object w:dxaOrig="3420" w:dyaOrig="680">
          <v:shape id="_x0000_i1070" type="#_x0000_t75" style="width:171pt;height:33.75pt" o:ole="">
            <v:imagedata r:id="rId92" o:title=""/>
          </v:shape>
          <o:OLEObject Type="Embed" ProgID="Equation.3" ShapeID="_x0000_i1070" DrawAspect="Content" ObjectID="_1427213311" r:id="rId93"/>
        </w:object>
      </w:r>
      <w:r>
        <w:sym w:font="Symbol" w:char="F0B0"/>
      </w:r>
      <w:r>
        <w:t>С принятого из условия, что стена бассейна средней тепловой инертности;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4"/>
          <w:vertAlign w:val="subscript"/>
        </w:rPr>
        <w:t>эф</w:t>
      </w:r>
      <w:r>
        <w:rPr>
          <w:rFonts w:ascii="Times New Roman" w:hAnsi="Times New Roman"/>
          <w:sz w:val="20"/>
        </w:rPr>
        <w:t xml:space="preserve"> = 1.1 - коэффициент эффективности (табл. 9а*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3-79**)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Считаем, что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в.п.ср.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 31°С.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(1) требуемое сопротивление теплопередаче наружной стены после устройства в ней воздушной парогидроизоляпии: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4140" w:dyaOrig="800">
          <v:shape id="_x0000_i1071" type="#_x0000_t75" style="width:207pt;height:39.75pt" o:ole="">
            <v:imagedata r:id="rId94" o:title=""/>
          </v:shape>
          <o:OLEObject Type="Embed" ProgID="Equation.3" ShapeID="_x0000_i1071" DrawAspect="Content" ObjectID="_1427213312" r:id="rId95"/>
        </w:obje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С/Вт,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 как плотность воздуха при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в.п.ср.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= 31°С  </w:t>
      </w:r>
      <w:r>
        <w:rPr>
          <w:rFonts w:ascii="Times New Roman" w:hAnsi="Times New Roman"/>
          <w:i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= 1,161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, то </w:t>
      </w:r>
      <w:r>
        <w:rPr>
          <w:rFonts w:ascii="Times New Roman" w:hAnsi="Times New Roman"/>
          <w:position w:val="-12"/>
          <w:sz w:val="20"/>
        </w:rPr>
        <w:object w:dxaOrig="900" w:dyaOrig="420">
          <v:shape id="_x0000_i1072" type="#_x0000_t75" style="width:51.75pt;height:24pt" o:ole="">
            <v:imagedata r:id="rId96" o:title=""/>
          </v:shape>
          <o:OLEObject Type="Embed" ProgID="Equation.3" ShapeID="_x0000_i1072" DrawAspect="Content" ObjectID="_1427213313" r:id="rId97"/>
        </w:object>
      </w:r>
      <w:r>
        <w:rPr>
          <w:rFonts w:ascii="Times New Roman" w:hAnsi="Times New Roman"/>
          <w:i/>
          <w:sz w:val="20"/>
        </w:rPr>
        <w:t xml:space="preserve"> =</w:t>
      </w:r>
      <w:r>
        <w:rPr>
          <w:rFonts w:ascii="Times New Roman" w:hAnsi="Times New Roman"/>
          <w:sz w:val="20"/>
        </w:rPr>
        <w:t xml:space="preserve"> 167 - 1,161 = 194 кг/(ч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м).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Принимаем толщину воздушной прослойки </w:t>
      </w:r>
      <w:r>
        <w:rPr>
          <w:rFonts w:ascii="Times New Roman" w:hAnsi="Times New Roman"/>
          <w:i/>
          <w:sz w:val="20"/>
        </w:rPr>
        <w:sym w:font="Symbol" w:char="F072"/>
      </w:r>
      <w:r>
        <w:rPr>
          <w:rFonts w:ascii="Times New Roman" w:hAnsi="Times New Roman"/>
          <w:i/>
          <w:sz w:val="24"/>
          <w:vertAlign w:val="subscript"/>
        </w:rPr>
        <w:t>в.п</w:t>
      </w:r>
      <w:r>
        <w:rPr>
          <w:rFonts w:ascii="Times New Roman" w:hAnsi="Times New Roman"/>
          <w:i/>
          <w:sz w:val="20"/>
        </w:rPr>
        <w:t xml:space="preserve"> =</w:t>
      </w:r>
      <w:r>
        <w:rPr>
          <w:rFonts w:ascii="Times New Roman" w:hAnsi="Times New Roman"/>
          <w:i/>
          <w:sz w:val="20"/>
          <w:lang w:val="en-US"/>
        </w:rPr>
        <w:t xml:space="preserve"> 0,05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воздуха в прослойке будет равна: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26"/>
        </w:rPr>
        <w:object w:dxaOrig="2860" w:dyaOrig="680">
          <v:shape id="_x0000_i1073" type="#_x0000_t75" style="width:163.5pt;height:39pt" o:ole="">
            <v:imagedata r:id="rId98" o:title=""/>
          </v:shape>
          <o:OLEObject Type="Embed" ProgID="Equation.3" ShapeID="_x0000_i1073" DrawAspect="Content" ObjectID="_1427213314" r:id="rId99"/>
        </w:object>
      </w:r>
      <w:r>
        <w:t>м/с.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r>
        <w:rPr>
          <w:rFonts w:ascii="Times New Roman" w:hAnsi="Times New Roman"/>
          <w:sz w:val="20"/>
        </w:rPr>
        <w:sym w:font="Symbol" w:char="F075"/>
      </w:r>
      <w:r>
        <w:rPr>
          <w:rFonts w:ascii="Times New Roman" w:hAnsi="Times New Roman"/>
          <w:sz w:val="20"/>
        </w:rPr>
        <w:t xml:space="preserve"> = 0,93 м/с и </w:t>
      </w:r>
      <w:r>
        <w:rPr>
          <w:rFonts w:ascii="Times New Roman" w:hAnsi="Times New Roman"/>
          <w:i/>
          <w:sz w:val="20"/>
        </w:rPr>
        <w:sym w:font="Symbol" w:char="F064"/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i/>
          <w:sz w:val="24"/>
          <w:vertAlign w:val="subscript"/>
          <w:lang w:val="en-US"/>
        </w:rPr>
        <w:t>h</w:t>
      </w:r>
      <w:r>
        <w:rPr>
          <w:rFonts w:ascii="Times New Roman" w:hAnsi="Times New Roman"/>
          <w:sz w:val="20"/>
        </w:rPr>
        <w:t xml:space="preserve"> = 0,05 м по табл. 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 xml:space="preserve"> находим величину коэффициента теплоотдачи поверхностей воздушной прослойки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4"/>
          <w:vertAlign w:val="subscript"/>
        </w:rPr>
        <w:t>в.п</w:t>
      </w:r>
      <w:r>
        <w:rPr>
          <w:rFonts w:ascii="Times New Roman" w:hAnsi="Times New Roman"/>
          <w:sz w:val="20"/>
        </w:rPr>
        <w:t xml:space="preserve"> =8,37 Вт/(м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Сопротивление теплопередаче экрана, устанавливаемого на относе у внутренней поверхности стены: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2240" w:dyaOrig="600">
          <v:shape id="_x0000_i1074" type="#_x0000_t75" style="width:111.75pt;height:30pt" o:ole="">
            <v:imagedata r:id="rId100" o:title=""/>
          </v:shape>
          <o:OLEObject Type="Embed" ProgID="Equation.3" ShapeID="_x0000_i1074" DrawAspect="Content" ObjectID="_1427213315" r:id="rId101"/>
        </w:obje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С/Вт;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4280" w:dyaOrig="600">
          <v:shape id="_x0000_i1075" type="#_x0000_t75" style="width:213.75pt;height:30pt" o:ole="">
            <v:imagedata r:id="rId102" o:title=""/>
          </v:shape>
          <o:OLEObject Type="Embed" ProgID="Equation.3" ShapeID="_x0000_i1075" DrawAspect="Content" ObjectID="_1427213316" r:id="rId103"/>
        </w:obje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С/Вт.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Фактическое сопротивление теплопередаче наружной стены после устройства в ней воздушной парогидроизоляции находим по формуле.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3960" w:dyaOrig="680">
          <v:shape id="_x0000_i1076" type="#_x0000_t75" style="width:198pt;height:33.75pt" o:ole="">
            <v:imagedata r:id="rId104" o:title=""/>
          </v:shape>
          <o:OLEObject Type="Embed" ProgID="Equation.3" ShapeID="_x0000_i1076" DrawAspect="Content" ObjectID="_1427213317" r:id="rId105"/>
        </w:obje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С/Вт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4180" w:dyaOrig="600">
          <v:shape id="_x0000_i1077" type="#_x0000_t75" style="width:209.25pt;height:30pt" o:ole="">
            <v:imagedata r:id="rId106" o:title=""/>
          </v:shape>
          <o:OLEObject Type="Embed" ProgID="Equation.3" ShapeID="_x0000_i1077" DrawAspect="Content" ObjectID="_1427213318" r:id="rId107"/>
        </w:obje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С/Вт = </w:t>
      </w:r>
      <w:r>
        <w:rPr>
          <w:rFonts w:ascii="Times New Roman" w:hAnsi="Times New Roman"/>
          <w:position w:val="-10"/>
          <w:sz w:val="20"/>
        </w:rPr>
        <w:object w:dxaOrig="400" w:dyaOrig="400">
          <v:shape id="_x0000_i1078" type="#_x0000_t75" style="width:20.25pt;height:20.25pt" o:ole="">
            <v:imagedata r:id="rId108" o:title=""/>
          </v:shape>
          <o:OLEObject Type="Embed" ProgID="Equation.3" ShapeID="_x0000_i1078" DrawAspect="Content" ObjectID="_1427213319" r:id="rId109"/>
        </w:object>
      </w:r>
      <w:r>
        <w:rPr>
          <w:rFonts w:ascii="Times New Roman" w:hAnsi="Times New Roman"/>
          <w:sz w:val="20"/>
        </w:rPr>
        <w:t>= 1,36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С/Вт, следовательно, дополнительное утепление стены не требуется.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воздуха, поступающего в вентилируемую прослойку по формуле (11), (8), в которой: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</w:rPr>
        <w:t xml:space="preserve"> = 0,279; </w:t>
      </w: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sz w:val="20"/>
        </w:rPr>
        <w:t xml:space="preserve"> = 1,005 кДж/кг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°С; </w:t>
      </w:r>
      <w:r>
        <w:rPr>
          <w:rFonts w:ascii="Times New Roman" w:hAnsi="Times New Roman"/>
          <w:i/>
          <w:sz w:val="20"/>
          <w:lang w:val="en-US"/>
        </w:rPr>
        <w:t>j</w:t>
      </w:r>
      <w:r>
        <w:rPr>
          <w:rFonts w:ascii="Times New Roman" w:hAnsi="Times New Roman"/>
          <w:sz w:val="24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194 кг/ч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а </w:t>
      </w:r>
      <w:r>
        <w:rPr>
          <w:rFonts w:ascii="Times New Roman" w:hAnsi="Times New Roman"/>
          <w:i/>
          <w:sz w:val="20"/>
        </w:rPr>
        <w:sym w:font="Times New Roman" w:char="00B7"/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 xml:space="preserve"> с</w:t>
      </w:r>
      <w:r>
        <w:rPr>
          <w:rFonts w:ascii="Times New Roman" w:hAnsi="Times New Roman"/>
          <w:sz w:val="20"/>
        </w:rPr>
        <w:t xml:space="preserve"> = 0,28 Вт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Times New Roman" w:char="00B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ч/(кг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С);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</w:rPr>
        <w:t xml:space="preserve"> = 0,3 / 1,36 = 0,221;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26"/>
        </w:rPr>
        <w:object w:dxaOrig="3260" w:dyaOrig="600">
          <v:shape id="_x0000_i1079" type="#_x0000_t75" style="width:162.75pt;height:30pt" o:ole="">
            <v:imagedata r:id="rId110" o:title=""/>
          </v:shape>
          <o:OLEObject Type="Embed" ProgID="Equation.3" ShapeID="_x0000_i1079" DrawAspect="Content" ObjectID="_1427213320" r:id="rId111"/>
        </w:object>
      </w:r>
      <w:r>
        <w:t>м</w:t>
      </w:r>
      <w:r>
        <w:rPr>
          <w:vertAlign w:val="superscript"/>
        </w:rPr>
        <w:t>-1</w:t>
      </w:r>
      <w:r>
        <w:t>;</w:t>
      </w:r>
    </w:p>
    <w:p w:rsidR="00000000" w:rsidRDefault="005E31C0">
      <w:pPr>
        <w:pStyle w:val="FR4"/>
        <w:spacing w:line="240" w:lineRule="auto"/>
        <w:ind w:firstLine="284"/>
        <w:jc w:val="both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h</w:t>
      </w:r>
      <w:r>
        <w:t xml:space="preserve"> = 0,075 х </w:t>
      </w:r>
      <w:r>
        <w:rPr>
          <w:lang w:val="en-US"/>
        </w:rPr>
        <w:t>6</w:t>
      </w:r>
      <w:r>
        <w:t xml:space="preserve"> = 0,45.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Тогда: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t</w:t>
      </w:r>
      <w:r>
        <w:rPr>
          <w:vertAlign w:val="subscript"/>
        </w:rPr>
        <w:t>о</w:t>
      </w:r>
      <w:r>
        <w:t xml:space="preserve"> = 28 + (28 + 34) 0,45 </w:t>
      </w:r>
      <w:r>
        <w:sym w:font="Times New Roman" w:char="00B7"/>
      </w:r>
      <w:r>
        <w:t xml:space="preserve"> 0,221 = 34,2°С.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Теишература воздуха на выходе из вентилируемой прослойки стены по формуле (7):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по табл. 2 </w:t>
      </w:r>
      <w:r>
        <w:rPr>
          <w:i/>
        </w:rPr>
        <w:t>е</w:t>
      </w:r>
      <w:r>
        <w:rPr>
          <w:i/>
          <w:vertAlign w:val="superscript"/>
        </w:rPr>
        <w:t>-</w:t>
      </w:r>
      <w:r>
        <w:rPr>
          <w:i/>
          <w:vertAlign w:val="superscript"/>
          <w:lang w:val="en-US"/>
        </w:rPr>
        <w:t>Al</w:t>
      </w:r>
      <w:r>
        <w:rPr>
          <w:lang w:val="en-US"/>
        </w:rPr>
        <w:t xml:space="preserve"> =</w:t>
      </w:r>
      <w:r>
        <w:t xml:space="preserve"> </w:t>
      </w:r>
      <w:r>
        <w:rPr>
          <w:i/>
        </w:rPr>
        <w:t>е</w:t>
      </w:r>
      <w:r>
        <w:rPr>
          <w:vertAlign w:val="superscript"/>
          <w:lang w:val="en-US"/>
        </w:rPr>
        <w:t>-0,45</w:t>
      </w:r>
      <w:r>
        <w:t xml:space="preserve"> = 0,638;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в.п.</w:t>
      </w:r>
      <w:r>
        <w:rPr>
          <w:i/>
          <w:sz w:val="24"/>
          <w:vertAlign w:val="subscript"/>
          <w:lang w:val="en-US"/>
        </w:rPr>
        <w:t>l</w:t>
      </w:r>
      <w:r>
        <w:t xml:space="preserve"> = 28 + (28 + 34) [ 0,638 (0,45 + 1) - 1</w:t>
      </w:r>
      <w:r>
        <w:rPr>
          <w:lang w:val="en-US"/>
        </w:rPr>
        <w:t>]</w:t>
      </w:r>
      <w:r>
        <w:t xml:space="preserve"> 0,0</w:t>
      </w:r>
      <w:r>
        <w:rPr>
          <w:lang w:val="en-US"/>
        </w:rPr>
        <w:t>22</w:t>
      </w:r>
      <w:r>
        <w:t>1 = 26,9°С.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температура воздуха вентилируемой прослойки по формуле (10):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t</w:t>
      </w:r>
      <w:r>
        <w:rPr>
          <w:i/>
          <w:sz w:val="24"/>
          <w:vertAlign w:val="subscript"/>
        </w:rPr>
        <w:t xml:space="preserve"> в.п.ср</w:t>
      </w:r>
      <w:r>
        <w:t xml:space="preserve"> = 28 + (28 + 34) </w:t>
      </w:r>
      <w:r>
        <w:sym w:font="Times New Roman" w:char="00B7"/>
      </w:r>
      <w:r>
        <w:t xml:space="preserve"> 0,45 </w:t>
      </w:r>
      <w:r>
        <w:sym w:font="Times New Roman" w:char="00B7"/>
      </w:r>
      <w:r>
        <w:t xml:space="preserve"> 0,221 / (0,45 + 2) = 30,5°С.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Полученная расчетом средняя температура воз</w:t>
      </w:r>
      <w:r>
        <w:rPr>
          <w:rFonts w:ascii="Times New Roman" w:hAnsi="Times New Roman"/>
          <w:sz w:val="20"/>
        </w:rPr>
        <w:t xml:space="preserve">духа вентилируемой прослойки </w:t>
      </w:r>
      <w:r>
        <w:rPr>
          <w:i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в.п.ср</w:t>
      </w:r>
      <w:r>
        <w:rPr>
          <w:rFonts w:ascii="Times New Roman" w:hAnsi="Times New Roman"/>
          <w:i/>
          <w:sz w:val="20"/>
        </w:rPr>
        <w:t>=</w:t>
      </w:r>
      <w:r>
        <w:rPr>
          <w:rFonts w:ascii="Times New Roman" w:hAnsi="Times New Roman"/>
          <w:sz w:val="20"/>
        </w:rPr>
        <w:t>30,5°С, отличается от предварительно принятой для расчета (</w:t>
      </w:r>
      <w:r>
        <w:rPr>
          <w:i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в.п.ср</w:t>
      </w:r>
      <w:r>
        <w:rPr>
          <w:rFonts w:ascii="Times New Roman" w:hAnsi="Times New Roman"/>
          <w:sz w:val="20"/>
        </w:rPr>
        <w:t xml:space="preserve"> = 31°С) на 1,5%, что допустимо.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наиболее холодного участка внутренней (обращенной в помещение) поверхности экрана </w:t>
      </w:r>
      <w:r>
        <w:rPr>
          <w:i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в.В.</w:t>
      </w:r>
      <w:r>
        <w:rPr>
          <w:rFonts w:ascii="Times New Roman" w:hAnsi="Times New Roman"/>
          <w:i/>
          <w:sz w:val="24"/>
          <w:vertAlign w:val="subscript"/>
          <w:lang w:val="en-US"/>
        </w:rPr>
        <w:t>h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°С по формуле (9):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в.В.</w:t>
      </w:r>
      <w:r>
        <w:rPr>
          <w:i/>
          <w:sz w:val="24"/>
          <w:vertAlign w:val="subscript"/>
          <w:lang w:val="en-US"/>
        </w:rPr>
        <w:t>h</w:t>
      </w:r>
      <w:r>
        <w:t xml:space="preserve">  = 28 - (28-26,9)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0,30</w:t>
      </w:r>
      <w:r>
        <w:rPr>
          <w:lang w:val="en-US"/>
        </w:rPr>
        <w:t xml:space="preserve"> </w:t>
      </w:r>
      <w:r>
        <w:rPr>
          <w:lang w:val="en-US"/>
        </w:rPr>
        <w:sym w:font="Times New Roman" w:char="00B7"/>
      </w:r>
      <w:r>
        <w:t xml:space="preserve"> 6,98 = 27,5°С.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наиболее холодного участка наружной поверхности воздушной прослойки (у приточного вентилируемого отверстия помещения) </w:t>
      </w:r>
      <w:r>
        <w:rPr>
          <w:i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в.н.</w:t>
      </w:r>
      <w:r>
        <w:rPr>
          <w:i/>
          <w:sz w:val="24"/>
          <w:vertAlign w:val="subscript"/>
          <w:lang w:val="en-US"/>
        </w:rPr>
        <w:t>h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С, по формуле</w:t>
      </w:r>
      <w:r>
        <w:rPr>
          <w:rFonts w:ascii="Times New Roman" w:hAnsi="Times New Roman"/>
          <w:sz w:val="20"/>
        </w:rPr>
        <w:t xml:space="preserve"> (6):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в.н.</w:t>
      </w:r>
      <w:r>
        <w:rPr>
          <w:i/>
          <w:sz w:val="24"/>
          <w:vertAlign w:val="subscript"/>
          <w:lang w:val="en-US"/>
        </w:rPr>
        <w:t>h</w:t>
      </w:r>
      <w:r>
        <w:t xml:space="preserve">  = - 34 + 26,9 (1,36 х 0,37 - 1) / 1,36</w:t>
      </w:r>
      <w:r>
        <w:t xml:space="preserve"> х 8,37 = 21,5°С.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Максимальная упругость водяного пара воздуха вентилируемой прослойки при </w:t>
      </w:r>
      <w:r>
        <w:rPr>
          <w:rFonts w:ascii="Times New Roman" w:hAnsi="Times New Roman"/>
          <w:sz w:val="20"/>
          <w:lang w:val="en-US"/>
        </w:rPr>
        <w:t>y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h =</w:t>
      </w:r>
      <w:r>
        <w:rPr>
          <w:rFonts w:ascii="Times New Roman" w:hAnsi="Times New Roman"/>
          <w:sz w:val="20"/>
        </w:rPr>
        <w:t xml:space="preserve"> 6,0 м для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i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в.н.</w:t>
      </w:r>
      <w:r>
        <w:rPr>
          <w:i/>
          <w:sz w:val="24"/>
          <w:vertAlign w:val="subscript"/>
          <w:lang w:val="en-US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= 21,5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С  </w:t>
      </w:r>
      <w:r>
        <w:rPr>
          <w:rFonts w:ascii="Times New Roman" w:hAnsi="Times New Roman"/>
          <w:position w:val="-14"/>
          <w:sz w:val="20"/>
        </w:rPr>
        <w:object w:dxaOrig="560" w:dyaOrig="340">
          <v:shape id="_x0000_i1080" type="#_x0000_t75" style="width:27.75pt;height:17.25pt" o:ole="">
            <v:imagedata r:id="rId112" o:title=""/>
          </v:shape>
          <o:OLEObject Type="Embed" ProgID="Equation.3" ShapeID="_x0000_i1080" DrawAspect="Content" ObjectID="_1427213321" r:id="rId113"/>
        </w:object>
      </w:r>
      <w:r>
        <w:rPr>
          <w:rFonts w:ascii="Times New Roman" w:hAnsi="Times New Roman"/>
          <w:sz w:val="20"/>
        </w:rPr>
        <w:t>= 2,56 кПа.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допустимая упругость водяного пара воздуха, при которой в стене не возникают конденсационные процессы, определяется по формулам (3) и (4), в которых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26"/>
        </w:rPr>
        <w:object w:dxaOrig="2040" w:dyaOrig="600">
          <v:shape id="_x0000_i1081" type="#_x0000_t75" style="width:102pt;height:30pt" o:ole="">
            <v:imagedata r:id="rId114" o:title=""/>
          </v:shape>
          <o:OLEObject Type="Embed" ProgID="Equation.3" ShapeID="_x0000_i1081" DrawAspect="Content" ObjectID="_1427213322" r:id="rId115"/>
        </w:object>
      </w:r>
      <w:r>
        <w:t xml:space="preserve"> 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t xml:space="preserve"> ч </w:t>
      </w:r>
      <w:r>
        <w:sym w:font="Times New Roman" w:char="00B7"/>
      </w:r>
      <w:r>
        <w:t xml:space="preserve"> Па/мг;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</w:rPr>
      </w:pPr>
      <w:r>
        <w:rPr>
          <w:position w:val="-30"/>
        </w:rPr>
        <w:object w:dxaOrig="3519" w:dyaOrig="680">
          <v:shape id="_x0000_i1082" type="#_x0000_t75" style="width:176.25pt;height:33.75pt" o:ole="">
            <v:imagedata r:id="rId116" o:title=""/>
          </v:shape>
          <o:OLEObject Type="Embed" ProgID="Equation.3" ShapeID="_x0000_i1082" DrawAspect="Content" ObjectID="_1427213323" r:id="rId117"/>
        </w:objec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ч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Па/мг;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</w:rPr>
        <w:object w:dxaOrig="1460" w:dyaOrig="560">
          <v:shape id="_x0000_i1083" type="#_x0000_t75" style="width:72.75pt;height:27.75pt" o:ole="">
            <v:imagedata r:id="rId118" o:title=""/>
          </v:shape>
          <o:OLEObject Type="Embed" ProgID="Equation.3" ShapeID="_x0000_i1083" DrawAspect="Content" ObjectID="_1427213324" r:id="rId119"/>
        </w:object>
      </w:r>
      <w:r>
        <w:rPr>
          <w:rFonts w:ascii="Times New Roman" w:hAnsi="Times New Roman"/>
          <w:position w:val="-24"/>
        </w:rPr>
        <w:object w:dxaOrig="2299" w:dyaOrig="560">
          <v:shape id="_x0000_i1084" type="#_x0000_t75" style="width:114.75pt;height:27.75pt" o:ole="">
            <v:imagedata r:id="rId120" o:title=""/>
          </v:shape>
          <o:OLEObject Type="Embed" ProgID="Equation.3" ShapeID="_x0000_i1084" DrawAspect="Content" ObjectID="_1427213325" r:id="rId121"/>
        </w:objec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-1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4940" w:dyaOrig="620">
          <v:shape id="_x0000_i1085" type="#_x0000_t75" style="width:246.75pt;height:30.75pt" o:ole="">
            <v:imagedata r:id="rId122" o:title=""/>
          </v:shape>
          <o:OLEObject Type="Embed" ProgID="Equation.3" ShapeID="_x0000_i1085" DrawAspect="Content" ObjectID="_1427213326" r:id="rId123"/>
        </w:object>
      </w:r>
      <w:r>
        <w:rPr>
          <w:rFonts w:ascii="Times New Roman" w:hAnsi="Times New Roman"/>
          <w:sz w:val="20"/>
        </w:rPr>
        <w:t>кПа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34,2°С    Е</w:t>
      </w:r>
      <w:r>
        <w:rPr>
          <w:rFonts w:ascii="Times New Roman" w:hAnsi="Times New Roman"/>
          <w:sz w:val="24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5,38 кПа.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допустимая относительная влажность воздуха, поступающего в прослойку стены и не вызывающего выпадения конденсата на ее поверхность составит: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719" w:dyaOrig="560">
          <v:shape id="_x0000_i1086" type="#_x0000_t75" style="width:86.25pt;height:27.75pt" o:ole="">
            <v:imagedata r:id="rId124" o:title=""/>
          </v:shape>
          <o:OLEObject Type="Embed" ProgID="Equation.3" ShapeID="_x0000_i1086" DrawAspect="Content" ObjectID="_1427213327" r:id="rId125"/>
        </w:objec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РАСЧЕТА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ВОЗДУШНОЙ ПАРОГИДРОИЗОЛЯЦИИ НАРУЖНЫХ СТЕН</w:t>
      </w:r>
    </w:p>
    <w:p w:rsidR="00000000" w:rsidRDefault="005E31C0">
      <w:pPr>
        <w:pStyle w:val="FR4"/>
        <w:spacing w:line="240" w:lineRule="auto"/>
        <w:ind w:firstLine="284"/>
        <w:jc w:val="center"/>
      </w:pPr>
      <w:r>
        <w:t>ЭКСПЛУАТИРУЕМЫХ ЗДАНИЯ С ПОМОЩЬЮ НОМОГРАММ</w:t>
      </w:r>
    </w:p>
    <w:p w:rsidR="00000000" w:rsidRDefault="005E31C0">
      <w:pPr>
        <w:pStyle w:val="FR4"/>
        <w:spacing w:line="240" w:lineRule="auto"/>
        <w:ind w:firstLine="284"/>
        <w:jc w:val="center"/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>1. При расчете воздушной парогидроизоляции считаются заданными или принимаются конструктивно следующие параметры: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t>высота вентилируемой воздушной прослойки, м;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sym w:font="Symbol" w:char="F064"/>
      </w:r>
      <w:r>
        <w:rPr>
          <w:sz w:val="24"/>
          <w:vertAlign w:val="subscript"/>
        </w:rPr>
        <w:t>в.п</w:t>
      </w:r>
      <w:r>
        <w:t xml:space="preserve"> - толщина вентилируемой воздушной прослойки, м;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0"/>
        </w:rPr>
        <w:object w:dxaOrig="279" w:dyaOrig="380">
          <v:shape id="_x0000_i1087" type="#_x0000_t75" style="width:14.25pt;height:18.75pt" o:ole="">
            <v:imagedata r:id="rId126" o:title=""/>
          </v:shape>
          <o:OLEObject Type="Embed" ProgID="Equation.3" ShapeID="_x0000_i1087" DrawAspect="Content" ObjectID="_1427213328" r:id="rId127"/>
        </w:object>
      </w:r>
      <w:r>
        <w:t>- удельный расход воздуха на 1 м длины прослойки м</w:t>
      </w:r>
      <w:r>
        <w:rPr>
          <w:vertAlign w:val="superscript"/>
        </w:rPr>
        <w:t>3</w:t>
      </w:r>
      <w:r>
        <w:t>/ч;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температура </w:t>
      </w:r>
      <w:r>
        <w:rPr>
          <w:i/>
          <w:lang w:val="en-US"/>
        </w:rPr>
        <w:t>t</w:t>
      </w:r>
      <w:r>
        <w:rPr>
          <w:sz w:val="24"/>
          <w:vertAlign w:val="subscript"/>
        </w:rPr>
        <w:t>о</w:t>
      </w:r>
      <w:r>
        <w:t xml:space="preserve">, °С и упругость водяного пара </w:t>
      </w:r>
      <w:r>
        <w:rPr>
          <w:i/>
        </w:rPr>
        <w:t>е</w:t>
      </w:r>
      <w:r>
        <w:rPr>
          <w:sz w:val="24"/>
          <w:vertAlign w:val="subscript"/>
        </w:rPr>
        <w:t>о</w:t>
      </w:r>
      <w:r>
        <w:t xml:space="preserve">, кПа воздуха, поступающего из распределительного короба вентиляционной системы в прослойку стены; если </w:t>
      </w:r>
      <w:r>
        <w:rPr>
          <w:i/>
          <w:lang w:val="en-US"/>
        </w:rPr>
        <w:t>t</w:t>
      </w:r>
      <w:r>
        <w:rPr>
          <w:sz w:val="24"/>
          <w:vertAlign w:val="subscript"/>
        </w:rPr>
        <w:t>о</w:t>
      </w:r>
      <w:r>
        <w:t xml:space="preserve"> неизвестно, то задается температура воздуха на выходе из прослойки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в.п.в</w:t>
      </w:r>
      <w:r>
        <w:t xml:space="preserve">, </w:t>
      </w:r>
      <w:r>
        <w:sym w:font="Symbol" w:char="F0B0"/>
      </w:r>
      <w:r>
        <w:t xml:space="preserve">С, которая принимается равной температуре воздуха помещения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</w:t>
      </w:r>
      <w:r>
        <w:t xml:space="preserve">, </w:t>
      </w:r>
      <w:r>
        <w:sym w:font="Symbol" w:char="F0B0"/>
      </w:r>
      <w:r>
        <w:t>С;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в.п.ср</w:t>
      </w:r>
      <w:r>
        <w:t xml:space="preserve"> - средняя температура воздуха вентилируемая прослойки, </w:t>
      </w:r>
      <w:r>
        <w:sym w:font="Symbol" w:char="F0B0"/>
      </w:r>
      <w:r>
        <w:t>С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2. Расчет параметров воздушной парогидроизоляции производится по номограммам рис. 2-4. П</w:t>
      </w:r>
      <w:r>
        <w:t>редварительно рассчитывается комплексы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>, К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4</w:t>
      </w:r>
      <w:r>
        <w:t>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26"/>
        </w:rPr>
        <w:object w:dxaOrig="1500" w:dyaOrig="600">
          <v:shape id="_x0000_i1088" type="#_x0000_t75" style="width:75pt;height:30pt" o:ole="">
            <v:imagedata r:id="rId128" o:title=""/>
          </v:shape>
          <o:OLEObject Type="Embed" ProgID="Equation.3" ShapeID="_x0000_i1088" DrawAspect="Content" ObjectID="_1427213329" r:id="rId129"/>
        </w:object>
      </w:r>
      <w:r>
        <w:t>Вт/(м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t xml:space="preserve"> </w:t>
      </w:r>
      <w:r>
        <w:sym w:font="Symbol" w:char="F0B0"/>
      </w:r>
      <w:r>
        <w:t xml:space="preserve">С); </w:t>
      </w:r>
      <w:r>
        <w:rPr>
          <w:position w:val="-26"/>
        </w:rPr>
        <w:object w:dxaOrig="1880" w:dyaOrig="600">
          <v:shape id="_x0000_i1089" type="#_x0000_t75" style="width:93.75pt;height:30pt" o:ole="">
            <v:imagedata r:id="rId130" o:title=""/>
          </v:shape>
          <o:OLEObject Type="Embed" ProgID="Equation.3" ShapeID="_x0000_i1089" DrawAspect="Content" ObjectID="_1427213330" r:id="rId131"/>
        </w:object>
      </w:r>
      <w:r>
        <w:sym w:font="Symbol" w:char="F0B0"/>
      </w:r>
      <w:r>
        <w:t>С;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26"/>
        </w:rPr>
        <w:object w:dxaOrig="1540" w:dyaOrig="600">
          <v:shape id="_x0000_i1090" type="#_x0000_t75" style="width:77.25pt;height:30pt" o:ole="">
            <v:imagedata r:id="rId132" o:title=""/>
          </v:shape>
          <o:OLEObject Type="Embed" ProgID="Equation.3" ShapeID="_x0000_i1090" DrawAspect="Content" ObjectID="_1427213331" r:id="rId133"/>
        </w:object>
      </w:r>
      <w:r>
        <w:t>, мг/(м</w:t>
      </w:r>
      <w:r>
        <w:rPr>
          <w:vertAlign w:val="superscript"/>
        </w:rPr>
        <w:t>2</w:t>
      </w:r>
      <w:r>
        <w:sym w:font="Times New Roman" w:char="00B7"/>
      </w:r>
      <w:r>
        <w:t>ч</w:t>
      </w:r>
      <w:r>
        <w:sym w:font="Times New Roman" w:char="00B7"/>
      </w:r>
      <w:r>
        <w:t xml:space="preserve">Па); </w:t>
      </w:r>
      <w:r>
        <w:rPr>
          <w:position w:val="-26"/>
        </w:rPr>
        <w:object w:dxaOrig="1939" w:dyaOrig="600">
          <v:shape id="_x0000_i1091" type="#_x0000_t75" style="width:96.75pt;height:30pt" o:ole="">
            <v:imagedata r:id="rId134" o:title=""/>
          </v:shape>
          <o:OLEObject Type="Embed" ProgID="Equation.3" ShapeID="_x0000_i1091" DrawAspect="Content" ObjectID="_1427213332" r:id="rId135"/>
        </w:object>
      </w:r>
      <w:r>
        <w:t>, кПа,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i/>
          <w:sz w:val="24"/>
          <w:vertAlign w:val="subscript"/>
        </w:rPr>
        <w:t>о.н</w:t>
      </w:r>
      <w:r>
        <w:rPr>
          <w:i/>
        </w:rPr>
        <w:t xml:space="preserve">, </w:t>
      </w:r>
      <w:r>
        <w:rPr>
          <w:i/>
          <w:lang w:val="en-US"/>
        </w:rPr>
        <w:t>R</w:t>
      </w:r>
      <w:r>
        <w:rPr>
          <w:i/>
          <w:sz w:val="24"/>
          <w:vertAlign w:val="subscript"/>
        </w:rPr>
        <w:t>о.в</w:t>
      </w:r>
      <w:r>
        <w:rPr>
          <w:i/>
        </w:rPr>
        <w:t xml:space="preserve">, </w:t>
      </w:r>
      <w:r>
        <w:rPr>
          <w:i/>
          <w:lang w:val="en-US"/>
        </w:rPr>
        <w:t>R</w:t>
      </w:r>
      <w:r>
        <w:rPr>
          <w:i/>
          <w:sz w:val="24"/>
          <w:vertAlign w:val="subscript"/>
        </w:rPr>
        <w:t>п.н</w:t>
      </w:r>
      <w:r>
        <w:rPr>
          <w:i/>
        </w:rPr>
        <w:t xml:space="preserve">, </w:t>
      </w:r>
      <w:r>
        <w:rPr>
          <w:i/>
          <w:lang w:val="en-US"/>
        </w:rPr>
        <w:t>R</w:t>
      </w:r>
      <w:r>
        <w:rPr>
          <w:i/>
          <w:sz w:val="24"/>
          <w:vertAlign w:val="subscript"/>
        </w:rPr>
        <w:t>п.в</w:t>
      </w:r>
      <w:r>
        <w:rPr>
          <w:i/>
        </w:rPr>
        <w:t xml:space="preserve">,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</w:t>
      </w:r>
      <w:r>
        <w:rPr>
          <w:i/>
        </w:rPr>
        <w:t xml:space="preserve">,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н</w:t>
      </w:r>
      <w:r>
        <w:rPr>
          <w:i/>
        </w:rPr>
        <w:t xml:space="preserve">, </w:t>
      </w:r>
      <w:r>
        <w:rPr>
          <w:i/>
          <w:lang w:val="en-US"/>
        </w:rPr>
        <w:t>e</w:t>
      </w:r>
      <w:r>
        <w:rPr>
          <w:i/>
          <w:sz w:val="24"/>
          <w:vertAlign w:val="subscript"/>
        </w:rPr>
        <w:t>н</w:t>
      </w:r>
      <w:r>
        <w:rPr>
          <w:i/>
        </w:rPr>
        <w:t xml:space="preserve">, </w:t>
      </w:r>
      <w:r>
        <w:rPr>
          <w:i/>
          <w:lang w:val="en-US"/>
        </w:rPr>
        <w:t>e</w:t>
      </w:r>
      <w:r>
        <w:rPr>
          <w:i/>
          <w:sz w:val="24"/>
          <w:vertAlign w:val="subscript"/>
        </w:rPr>
        <w:t>в</w:t>
      </w:r>
      <w:r>
        <w:t xml:space="preserve"> - то же, что в методике. Рассчитываются удельный расход воздуха в прослойке </w:t>
      </w:r>
      <w:r>
        <w:rPr>
          <w:i/>
          <w:lang w:val="en-US"/>
        </w:rPr>
        <w:t>j</w:t>
      </w:r>
      <w:r>
        <w:rPr>
          <w:sz w:val="24"/>
          <w:vertAlign w:val="subscript"/>
        </w:rPr>
        <w:t>о</w:t>
      </w:r>
      <w:r>
        <w:t xml:space="preserve">, кг/ч </w:t>
      </w:r>
      <w:r>
        <w:sym w:font="Times New Roman" w:char="00B7"/>
      </w:r>
      <w:r>
        <w:t xml:space="preserve"> м, скорость воздуха в прослойке </w:t>
      </w:r>
      <w:r>
        <w:rPr>
          <w:position w:val="-6"/>
        </w:rPr>
        <w:object w:dxaOrig="180" w:dyaOrig="200">
          <v:shape id="_x0000_i1092" type="#_x0000_t75" style="width:9pt;height:9.75pt" o:ole="">
            <v:imagedata r:id="rId136" o:title=""/>
          </v:shape>
          <o:OLEObject Type="Embed" ProgID="Equation.3" ShapeID="_x0000_i1092" DrawAspect="Content" ObjectID="_1427213333" r:id="rId137"/>
        </w:object>
      </w:r>
      <w:r>
        <w:t xml:space="preserve">, м/с и по табл. 1 коэффициент теплоотдачи </w:t>
      </w:r>
      <w:r>
        <w:sym w:font="Symbol" w:char="F061"/>
      </w:r>
      <w:r>
        <w:rPr>
          <w:sz w:val="24"/>
          <w:vertAlign w:val="subscript"/>
        </w:rPr>
        <w:t>в.п</w:t>
      </w:r>
      <w:r>
        <w:t>, Вт/м</w:t>
      </w:r>
      <w:r>
        <w:rPr>
          <w:vertAlign w:val="superscript"/>
        </w:rPr>
        <w:t>2</w:t>
      </w:r>
      <w:r>
        <w:t xml:space="preserve"> </w:t>
      </w:r>
      <w:r>
        <w:sym w:font="Times New Roman" w:char="00B7"/>
      </w:r>
      <w:r>
        <w:t xml:space="preserve"> </w:t>
      </w:r>
      <w:r>
        <w:sym w:font="Symbol" w:char="F0B0"/>
      </w:r>
      <w:r>
        <w:t>С.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0942" w:dyaOrig="7170">
          <v:shape id="_x0000_i1093" type="#_x0000_t75" style="width:415.5pt;height:272.25pt" o:ole="">
            <v:imagedata r:id="rId138" o:title=""/>
          </v:shape>
          <o:OLEObject Type="Embed" ProgID="MSPhotoEd.3" ShapeID="_x0000_i1093" DrawAspect="Content" ObjectID="_1427213334" r:id="rId139"/>
        </w:object>
      </w:r>
      <w:r>
        <w:rPr>
          <w:rFonts w:ascii="Times New Roman" w:hAnsi="Times New Roman"/>
        </w:rPr>
        <w:t>Рис. 2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Номограмма для нахождения температуры воздуха,</w:t>
      </w:r>
      <w:r>
        <w:rPr>
          <w:rFonts w:ascii="Times New Roman" w:hAnsi="Times New Roman"/>
        </w:rPr>
        <w:t xml:space="preserve"> поступающего в вентилируемую прослойку стены 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802" w:dyaOrig="7890">
          <v:shape id="_x0000_i1094" type="#_x0000_t75" style="width:415.5pt;height:334.5pt" o:ole="">
            <v:imagedata r:id="rId140" o:title=""/>
          </v:shape>
          <o:OLEObject Type="Embed" ProgID="MSPhotoEd.3" ShapeID="_x0000_i1094" DrawAspect="Content" ObjectID="_1427213335" r:id="rId141"/>
        </w:objec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Рис. 3. Номограмма для нахождения температуры наружной поверхности воздушной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прослойки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  <w:lang w:val="en-US"/>
        </w:rPr>
        <w:t>внl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°С и максимальной упругости водяного пара воздуха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E</w:t>
      </w:r>
      <w:r>
        <w:rPr>
          <w:rFonts w:ascii="Times New Roman" w:hAnsi="Times New Roman"/>
          <w:i/>
          <w:sz w:val="24"/>
          <w:vertAlign w:val="subscript"/>
          <w:lang w:val="en-US"/>
        </w:rPr>
        <w:t>tвhв</w:t>
      </w:r>
      <w:r>
        <w:rPr>
          <w:rFonts w:ascii="Times New Roman" w:hAnsi="Times New Roman"/>
          <w:i/>
          <w:sz w:val="20"/>
        </w:rPr>
        <w:t xml:space="preserve"> 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кПа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952" w:dyaOrig="6495">
          <v:shape id="_x0000_i1095" type="#_x0000_t75" style="width:415.5pt;height:271.5pt" o:ole="">
            <v:imagedata r:id="rId142" o:title=""/>
          </v:shape>
          <o:OLEObject Type="Embed" ProgID="MSPhotoEd.3" ShapeID="_x0000_i1095" DrawAspect="Content" ObjectID="_1427213336" r:id="rId143"/>
        </w:objec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4. Номограмма для нахождения изменения действительной упругости водяного пара воздуха вентилируемой прослойки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i/>
          <w:sz w:val="20"/>
        </w:rPr>
        <w:t>l,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кПа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3. По номограмме рис. 3 определяется температура </w:t>
      </w:r>
      <w:r>
        <w:rPr>
          <w:i/>
        </w:rPr>
        <w:t>t</w:t>
      </w:r>
      <w:r>
        <w:rPr>
          <w:i/>
          <w:sz w:val="24"/>
          <w:vertAlign w:val="subscript"/>
        </w:rPr>
        <w:t>впh</w:t>
      </w:r>
      <w:r>
        <w:rPr>
          <w:i/>
        </w:rPr>
        <w:t xml:space="preserve"> </w:t>
      </w:r>
      <w:r>
        <w:t xml:space="preserve"> = °С, с которой воздух поступает из вентилируемой прослойки в помещение.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4.</w:t>
      </w:r>
      <w:r>
        <w:t xml:space="preserve"> Проверяется средняя температура воздуха в прослойке </w:t>
      </w:r>
      <w:r>
        <w:rPr>
          <w:i/>
        </w:rPr>
        <w:t>t</w:t>
      </w:r>
      <w:r>
        <w:rPr>
          <w:i/>
          <w:sz w:val="24"/>
          <w:vertAlign w:val="subscript"/>
        </w:rPr>
        <w:t>в.п.ср</w:t>
      </w:r>
      <w:r>
        <w:t>, °С: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20"/>
        </w:rPr>
        <w:object w:dxaOrig="2460" w:dyaOrig="520">
          <v:shape id="_x0000_i1096" type="#_x0000_t75" style="width:123pt;height:26.25pt" o:ole="">
            <v:imagedata r:id="rId144" o:title=""/>
          </v:shape>
          <o:OLEObject Type="Embed" ProgID="Equation.3" ShapeID="_x0000_i1096" DrawAspect="Content" ObjectID="_1427213337" r:id="rId145"/>
        </w:object>
      </w:r>
      <w:r>
        <w:t>,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где А определяется из номограммы рис. 2.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Полученная величина</w:t>
      </w:r>
      <w:r>
        <w:rPr>
          <w:lang w:val="en-US"/>
        </w:rPr>
        <w:t xml:space="preserve"> </w:t>
      </w:r>
      <w:r>
        <w:rPr>
          <w:i/>
        </w:rPr>
        <w:t>t</w:t>
      </w:r>
      <w:r>
        <w:rPr>
          <w:i/>
          <w:sz w:val="24"/>
          <w:vertAlign w:val="subscript"/>
        </w:rPr>
        <w:t>в.п.ср</w:t>
      </w:r>
      <w:r>
        <w:t xml:space="preserve"> должна отличаться от принятой ранее не более, чем на 5</w:t>
      </w:r>
      <w:r>
        <w:rPr>
          <w:i/>
        </w:rPr>
        <w:t>%.</w:t>
      </w:r>
      <w:r>
        <w:t xml:space="preserve"> При большем отклонении необходимо сделать пересчет, принимая за расчетную полученную величину </w:t>
      </w:r>
      <w:r>
        <w:rPr>
          <w:i/>
        </w:rPr>
        <w:t>t</w:t>
      </w:r>
      <w:r>
        <w:rPr>
          <w:i/>
          <w:sz w:val="24"/>
          <w:vertAlign w:val="subscript"/>
        </w:rPr>
        <w:t>в.п.ср</w:t>
      </w:r>
      <w:r>
        <w:rPr>
          <w:i/>
        </w:rPr>
        <w:t>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5. По номограмме рис. 3 определяется температура наружной поверхности воздушной прослойки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sz w:val="24"/>
          <w:vertAlign w:val="subscript"/>
          <w:lang w:val="en-US"/>
        </w:rPr>
        <w:t>в.н.h</w:t>
      </w:r>
      <w:r>
        <w:t xml:space="preserve">, °С, и соответствующая этой температуре максимальная упругость водяного пара </w:t>
      </w:r>
      <w:r>
        <w:rPr>
          <w:position w:val="-14"/>
        </w:rPr>
        <w:object w:dxaOrig="540" w:dyaOrig="340">
          <v:shape id="_x0000_i1097" type="#_x0000_t75" style="width:33pt;height:20.25pt" o:ole="">
            <v:imagedata r:id="rId146" o:title=""/>
          </v:shape>
          <o:OLEObject Type="Embed" ProgID="Equation.3" ShapeID="_x0000_i1097" DrawAspect="Content" ObjectID="_1427213338" r:id="rId147"/>
        </w:object>
      </w:r>
      <w:r>
        <w:t>, кПа.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6. По номограмме рис. 4 определяется изменение упругости водяного пара воздуха вентилируемой прослойки </w:t>
      </w:r>
      <w:r>
        <w:sym w:font="Symbol" w:char="F044"/>
      </w:r>
      <w:r>
        <w:rPr>
          <w:i/>
        </w:rPr>
        <w:t>е ,</w:t>
      </w:r>
      <w:r>
        <w:t xml:space="preserve"> кПа.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7. Определяется предельно допустимая упругость водяного пара воздуха, поступающего в прослойку </w:t>
      </w:r>
      <w:r>
        <w:rPr>
          <w:i/>
          <w:position w:val="-10"/>
        </w:rPr>
        <w:object w:dxaOrig="360" w:dyaOrig="400">
          <v:shape id="_x0000_i1098" type="#_x0000_t75" style="width:18pt;height:20.25pt" o:ole="">
            <v:imagedata r:id="rId148" o:title=""/>
          </v:shape>
          <o:OLEObject Type="Embed" ProgID="Equation.3" ShapeID="_x0000_i1098" DrawAspect="Content" ObjectID="_1427213339" r:id="rId149"/>
        </w:object>
      </w:r>
      <w:r>
        <w:t>, кПа: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4"/>
        </w:rPr>
        <w:object w:dxaOrig="1460" w:dyaOrig="440">
          <v:shape id="_x0000_i1099" type="#_x0000_t75" style="width:72.75pt;height:21.75pt" o:ole="">
            <v:imagedata r:id="rId150" o:title=""/>
          </v:shape>
          <o:OLEObject Type="Embed" ProgID="Equation.3" ShapeID="_x0000_i1099" DrawAspect="Content" ObjectID="_1427213340" r:id="rId151"/>
        </w:object>
      </w:r>
      <w:r>
        <w:t>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Если </w:t>
      </w:r>
      <w:r>
        <w:rPr>
          <w:i/>
        </w:rPr>
        <w:t>e</w:t>
      </w:r>
      <w:r>
        <w:rPr>
          <w:vertAlign w:val="subscript"/>
          <w:lang w:val="en-US"/>
        </w:rPr>
        <w:t>o</w:t>
      </w:r>
      <w:r>
        <w:rPr>
          <w:i/>
          <w:lang w:val="en-US"/>
        </w:rPr>
        <w:t xml:space="preserve"> &gt; </w:t>
      </w:r>
      <w:r>
        <w:rPr>
          <w:i/>
          <w:position w:val="-10"/>
        </w:rPr>
        <w:object w:dxaOrig="360" w:dyaOrig="400">
          <v:shape id="_x0000_i1100" type="#_x0000_t75" style="width:18pt;height:20.25pt" o:ole="">
            <v:imagedata r:id="rId148" o:title=""/>
          </v:shape>
          <o:OLEObject Type="Embed" ProgID="Equation.3" ShapeID="_x0000_i1100" DrawAspect="Content" ObjectID="_1427213341" r:id="rId152"/>
        </w:object>
      </w:r>
      <w:r>
        <w:t xml:space="preserve"> то возникает опасность конденсационного увлажнения холодных участков стены. Чтобы предотвратить это, необходимо повысить температуру подаваемого в прослойку воздуха иди снизить его влажность.</w:t>
      </w:r>
    </w:p>
    <w:p w:rsidR="00000000" w:rsidRDefault="005E31C0">
      <w:pPr>
        <w:pStyle w:val="FR4"/>
        <w:spacing w:line="240" w:lineRule="auto"/>
        <w:ind w:firstLine="284"/>
        <w:jc w:val="center"/>
      </w:pPr>
    </w:p>
    <w:p w:rsidR="00000000" w:rsidRDefault="005E31C0">
      <w:pPr>
        <w:pStyle w:val="FR4"/>
        <w:spacing w:line="240" w:lineRule="auto"/>
        <w:ind w:firstLine="284"/>
        <w:jc w:val="center"/>
      </w:pPr>
      <w:r>
        <w:t>ПРИМЕР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Зап</w:t>
      </w:r>
      <w:r>
        <w:t>роектировать воздушную парогидроизоляцию для наружных стен плавательного бассейна в г.Архангельске. Наружные стены здания бассейна из керамзитобетонных панелей толщиной 380</w:t>
      </w:r>
      <w:r>
        <w:rPr>
          <w:b/>
        </w:rPr>
        <w:t xml:space="preserve"> </w:t>
      </w:r>
      <w:r>
        <w:t>мм, офактуренных с двух сторон цементно-песчаным раствором толщиной 20 мм. Устраиваемый на относе у внутренней поверхности стен экран - из асбестоцементных листов толщиной 20</w:t>
      </w:r>
      <w:r>
        <w:rPr>
          <w:b/>
        </w:rPr>
        <w:t xml:space="preserve"> </w:t>
      </w:r>
      <w:r>
        <w:t>мм.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Исходные данные: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</w:t>
      </w:r>
      <w:r>
        <w:t xml:space="preserve"> = 28°С; </w:t>
      </w:r>
      <w:r>
        <w:sym w:font="Symbol" w:char="F06A"/>
      </w:r>
      <w:r>
        <w:rPr>
          <w:i/>
          <w:sz w:val="24"/>
          <w:vertAlign w:val="subscript"/>
        </w:rPr>
        <w:t>в</w:t>
      </w:r>
      <w:r>
        <w:t xml:space="preserve"> = 70%; </w:t>
      </w:r>
      <w:r>
        <w:rPr>
          <w:i/>
        </w:rPr>
        <w:t>е</w:t>
      </w:r>
      <w:r>
        <w:rPr>
          <w:i/>
          <w:sz w:val="24"/>
          <w:vertAlign w:val="subscript"/>
        </w:rPr>
        <w:t>в</w:t>
      </w:r>
      <w:r>
        <w:t xml:space="preserve"> = 2,65 кПа;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н</w:t>
      </w:r>
      <w:r>
        <w:rPr>
          <w:rFonts w:ascii="Times New Roman" w:hAnsi="Times New Roman"/>
        </w:rPr>
        <w:t xml:space="preserve"> = -34°С; </w:t>
      </w:r>
      <w:r>
        <w:rPr>
          <w:rFonts w:ascii="Times New Roman" w:hAnsi="Times New Roman"/>
        </w:rPr>
        <w:sym w:font="Symbol" w:char="F06A"/>
      </w:r>
      <w:r>
        <w:rPr>
          <w:rFonts w:ascii="Times New Roman" w:hAnsi="Times New Roman"/>
          <w:i/>
          <w:sz w:val="24"/>
          <w:vertAlign w:val="subscript"/>
        </w:rPr>
        <w:t>н</w:t>
      </w:r>
      <w:r>
        <w:rPr>
          <w:rFonts w:ascii="Times New Roman" w:hAnsi="Times New Roman"/>
        </w:rPr>
        <w:t xml:space="preserve"> = 88%; 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  <w:sz w:val="24"/>
          <w:vertAlign w:val="subscript"/>
        </w:rPr>
        <w:t>н</w:t>
      </w:r>
      <w:r>
        <w:rPr>
          <w:rFonts w:ascii="Times New Roman" w:hAnsi="Times New Roman"/>
        </w:rPr>
        <w:t xml:space="preserve"> = 0,26 кПа;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position w:val="-10"/>
          <w:lang w:val="en-US"/>
        </w:rPr>
        <w:object w:dxaOrig="279" w:dyaOrig="380">
          <v:shape id="_x0000_i1101" type="#_x0000_t75" style="width:14.25pt;height:18.75pt" o:ole="">
            <v:imagedata r:id="rId153" o:title=""/>
          </v:shape>
          <o:OLEObject Type="Embed" ProgID="Equation.3" ShapeID="_x0000_i1101" DrawAspect="Content" ObjectID="_1427213342" r:id="rId154"/>
        </w:object>
      </w:r>
      <w:r>
        <w:rPr>
          <w:rFonts w:ascii="Times New Roman" w:hAnsi="Times New Roman"/>
        </w:rPr>
        <w:t xml:space="preserve"> = 150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/ч;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64"/>
      </w:r>
      <w:r>
        <w:rPr>
          <w:rFonts w:ascii="Times New Roman" w:hAnsi="Times New Roman"/>
          <w:i/>
          <w:sz w:val="24"/>
          <w:vertAlign w:val="subscript"/>
        </w:rPr>
        <w:t>в.п.</w:t>
      </w:r>
      <w:r>
        <w:rPr>
          <w:rFonts w:ascii="Times New Roman" w:hAnsi="Times New Roman"/>
        </w:rPr>
        <w:t xml:space="preserve"> = 0.05 м; </w:t>
      </w:r>
      <w:r>
        <w:rPr>
          <w:rFonts w:ascii="Times New Roman" w:hAnsi="Times New Roman"/>
          <w:i/>
          <w:lang w:val="en-US"/>
        </w:rPr>
        <w:t>h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9,0 </w:t>
      </w:r>
      <w:r>
        <w:rPr>
          <w:rFonts w:ascii="Times New Roman" w:hAnsi="Times New Roman"/>
        </w:rPr>
        <w:t xml:space="preserve">м; 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о</w:t>
      </w:r>
      <w:r>
        <w:rPr>
          <w:rFonts w:ascii="Times New Roman" w:hAnsi="Times New Roman"/>
          <w:b/>
        </w:rPr>
        <w:t xml:space="preserve"> =</w:t>
      </w:r>
      <w:r>
        <w:rPr>
          <w:rFonts w:ascii="Times New Roman" w:hAnsi="Times New Roman"/>
        </w:rPr>
        <w:t xml:space="preserve"> 36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С; 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sz w:val="24"/>
          <w:vertAlign w:val="subscript"/>
        </w:rPr>
        <w:t>о</w:t>
      </w:r>
      <w:r>
        <w:rPr>
          <w:rFonts w:ascii="Times New Roman" w:hAnsi="Times New Roman"/>
          <w:b/>
        </w:rPr>
        <w:t xml:space="preserve"> =</w:t>
      </w:r>
      <w:r>
        <w:rPr>
          <w:rFonts w:ascii="Times New Roman" w:hAnsi="Times New Roman"/>
        </w:rPr>
        <w:t xml:space="preserve"> 0,27 кПа;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в.п.ср</w:t>
      </w:r>
      <w:r>
        <w:rPr>
          <w:rFonts w:ascii="Times New Roman" w:hAnsi="Times New Roman"/>
        </w:rPr>
        <w:t xml:space="preserve"> = 30°С;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  <w:i/>
          <w:sz w:val="24"/>
          <w:vertAlign w:val="subscript"/>
        </w:rPr>
        <w:t>ов</w:t>
      </w:r>
      <w:r>
        <w:rPr>
          <w:rFonts w:ascii="Times New Roman" w:hAnsi="Times New Roman"/>
        </w:rPr>
        <w:t xml:space="preserve"> = 0,30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С/Вт</w:t>
      </w:r>
      <w:r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  <w:i/>
          <w:sz w:val="24"/>
          <w:vertAlign w:val="subscript"/>
        </w:rPr>
        <w:t>о.н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=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lang w:val="en-US"/>
        </w:rPr>
        <w:t>36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°С/Вт;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  <w:i/>
          <w:sz w:val="24"/>
          <w:vertAlign w:val="subscript"/>
        </w:rPr>
        <w:t>п.в</w:t>
      </w:r>
      <w:r>
        <w:rPr>
          <w:rFonts w:ascii="Times New Roman" w:hAnsi="Times New Roman"/>
        </w:rPr>
        <w:t xml:space="preserve"> = 0,67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ч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Пa/мг;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  <w:i/>
          <w:sz w:val="24"/>
          <w:vertAlign w:val="subscript"/>
        </w:rPr>
        <w:t>п.н</w:t>
      </w:r>
      <w:r>
        <w:rPr>
          <w:rFonts w:ascii="Times New Roman" w:hAnsi="Times New Roman"/>
        </w:rPr>
        <w:t xml:space="preserve"> = 3,2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ч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Пa/мг.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Расчет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4,07 Вт/(м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С); К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lang w:val="en-US"/>
        </w:rPr>
        <w:t xml:space="preserve"> 16,8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°C; K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</w:rPr>
        <w:t xml:space="preserve"> = 1,82 мг/м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ч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Па;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= 2,24 кПа; </w:t>
      </w:r>
      <w:r>
        <w:rPr>
          <w:rFonts w:ascii="Times New Roman" w:hAnsi="Times New Roman"/>
          <w:i/>
          <w:lang w:val="en-US"/>
        </w:rPr>
        <w:t>j</w:t>
      </w:r>
      <w:r>
        <w:rPr>
          <w:rFonts w:ascii="Times New Roman" w:hAnsi="Times New Roman"/>
          <w:sz w:val="24"/>
          <w:vertAlign w:val="subscript"/>
          <w:lang w:val="en-US"/>
        </w:rPr>
        <w:t>o</w:t>
      </w:r>
      <w:r>
        <w:rPr>
          <w:rFonts w:ascii="Times New Roman" w:hAnsi="Times New Roman"/>
        </w:rPr>
        <w:t xml:space="preserve"> = 174 кг</w:t>
      </w:r>
      <w:r>
        <w:rPr>
          <w:rFonts w:ascii="Times New Roman" w:hAnsi="Times New Roman"/>
          <w:lang w:val="en-US"/>
        </w:rPr>
        <w:t>/(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м);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i/>
          <w:sz w:val="24"/>
          <w:vertAlign w:val="subscript"/>
        </w:rPr>
        <w:t>в.п</w:t>
      </w:r>
      <w:r>
        <w:rPr>
          <w:rFonts w:ascii="Times New Roman" w:hAnsi="Times New Roman"/>
        </w:rPr>
        <w:t xml:space="preserve"> = 8,18 Вт/(м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С);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По номограмме рис. 2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в.п.</w:t>
      </w:r>
      <w:r>
        <w:rPr>
          <w:i/>
          <w:sz w:val="24"/>
          <w:vertAlign w:val="subscript"/>
          <w:lang w:val="en-US"/>
        </w:rPr>
        <w:t>h</w:t>
      </w:r>
      <w:r>
        <w:t xml:space="preserve"> </w:t>
      </w:r>
      <w:r>
        <w:rPr>
          <w:i/>
        </w:rPr>
        <w:t>=</w:t>
      </w:r>
      <w:r>
        <w:t xml:space="preserve"> 26,0°С, А = 0,085.</w:t>
      </w:r>
    </w:p>
    <w:p w:rsidR="00000000" w:rsidRDefault="005E31C0">
      <w:pPr>
        <w:pStyle w:val="FR2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3040" w:dyaOrig="520">
          <v:shape id="_x0000_i1102" type="#_x0000_t75" style="width:152.25pt;height:26.25pt" o:ole="">
            <v:imagedata r:id="rId155" o:title=""/>
          </v:shape>
          <o:OLEObject Type="Embed" ProgID="Equation.3" ShapeID="_x0000_i1102" DrawAspect="Content" ObjectID="_1427213343" r:id="rId156"/>
        </w:objec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  <w:lang w:val="en-US"/>
        </w:rPr>
        <w:t>C.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Средняя температура воздушной прослойки </w:t>
      </w:r>
      <w:r>
        <w:rPr>
          <w:i/>
        </w:rPr>
        <w:t>t</w:t>
      </w:r>
      <w:r>
        <w:rPr>
          <w:i/>
          <w:sz w:val="24"/>
          <w:vertAlign w:val="subscript"/>
        </w:rPr>
        <w:t>в.п.ср</w:t>
      </w:r>
      <w:r>
        <w:t xml:space="preserve"> отличается</w:t>
      </w:r>
      <w:r>
        <w:rPr>
          <w:lang w:val="en-US"/>
        </w:rPr>
        <w:t xml:space="preserve"> </w:t>
      </w:r>
      <w:r>
        <w:t>от ранее принятой на 0,30%, что допустимо.</w:t>
      </w:r>
    </w:p>
    <w:p w:rsidR="00000000" w:rsidRDefault="005E31C0">
      <w:pPr>
        <w:pStyle w:val="FR4"/>
        <w:spacing w:line="240" w:lineRule="auto"/>
        <w:ind w:firstLine="284"/>
        <w:jc w:val="both"/>
        <w:rPr>
          <w:lang w:val="en-US"/>
        </w:rPr>
      </w:pPr>
      <w:r>
        <w:t>По номограмме рис. 3</w:t>
      </w:r>
      <w:r>
        <w:rPr>
          <w:lang w:val="en-US"/>
        </w:rPr>
        <w:t xml:space="preserve"> </w:t>
      </w:r>
      <w:r>
        <w:t xml:space="preserve"> 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в.п.</w:t>
      </w:r>
      <w:r>
        <w:rPr>
          <w:i/>
          <w:sz w:val="24"/>
          <w:vertAlign w:val="subscript"/>
          <w:lang w:val="en-US"/>
        </w:rPr>
        <w:t>h</w:t>
      </w:r>
      <w:r>
        <w:t xml:space="preserve"> = 20,0°С. </w:t>
      </w:r>
      <w:r>
        <w:rPr>
          <w:position w:val="-14"/>
        </w:rPr>
        <w:object w:dxaOrig="540" w:dyaOrig="340">
          <v:shape id="_x0000_i1103" type="#_x0000_t75" style="width:33pt;height:20.25pt" o:ole="">
            <v:imagedata r:id="rId146" o:title=""/>
          </v:shape>
          <o:OLEObject Type="Embed" ProgID="Equation.3" ShapeID="_x0000_i1103" DrawAspect="Content" ObjectID="_1427213344" r:id="rId157"/>
        </w:object>
      </w:r>
      <w:r>
        <w:rPr>
          <w:lang w:val="en-US"/>
        </w:rPr>
        <w:t>= -</w:t>
      </w:r>
      <w:r>
        <w:t xml:space="preserve">2,3 кПа. 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По номограмме рис. 4   </w:t>
      </w:r>
      <w:r>
        <w:sym w:font="Symbol" w:char="F044"/>
      </w:r>
      <w:r>
        <w:rPr>
          <w:i/>
          <w:lang w:val="en-US"/>
        </w:rPr>
        <w:t>e</w:t>
      </w:r>
      <w:r>
        <w:rPr>
          <w:lang w:val="en-US"/>
        </w:rPr>
        <w:t xml:space="preserve"> </w:t>
      </w:r>
      <w:r>
        <w:t>= 0,04 кПа.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4"/>
        </w:rPr>
        <w:object w:dxaOrig="3000" w:dyaOrig="440">
          <v:shape id="_x0000_i1104" type="#_x0000_t75" style="width:150pt;height:21.75pt" o:ole="">
            <v:imagedata r:id="rId158" o:title=""/>
          </v:shape>
          <o:OLEObject Type="Embed" ProgID="Equation.3" ShapeID="_x0000_i1104" DrawAspect="Content" ObjectID="_1427213345" r:id="rId159"/>
        </w:object>
      </w:r>
      <w:r>
        <w:t>КПа.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Так как </w:t>
      </w:r>
      <w:r>
        <w:rPr>
          <w:position w:val="-10"/>
        </w:rPr>
        <w:object w:dxaOrig="360" w:dyaOrig="400">
          <v:shape id="_x0000_i1105" type="#_x0000_t75" style="width:18pt;height:20.25pt" o:ole="">
            <v:imagedata r:id="rId160" o:title=""/>
          </v:shape>
          <o:OLEObject Type="Embed" ProgID="Equation.3" ShapeID="_x0000_i1105" DrawAspect="Content" ObjectID="_1427213346" r:id="rId161"/>
        </w:object>
      </w:r>
      <w:r>
        <w:rPr>
          <w:lang w:val="en-US"/>
        </w:rPr>
        <w:t xml:space="preserve"> &gt;&gt;</w:t>
      </w:r>
      <w:r>
        <w:rPr>
          <w:i/>
          <w:lang w:val="en-US"/>
        </w:rPr>
        <w:t>e</w:t>
      </w:r>
      <w:r>
        <w:rPr>
          <w:sz w:val="24"/>
          <w:vertAlign w:val="subscript"/>
        </w:rPr>
        <w:t>о</w:t>
      </w:r>
      <w:r>
        <w:rPr>
          <w:i/>
        </w:rPr>
        <w:t>,</w:t>
      </w:r>
      <w:r>
        <w:t xml:space="preserve"> то конденсация в воздушной прослойке не появится.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5E31C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ВЕНТИЛЯЦИОННЫЙ МЕТОД СНИЖЕНИЯ ИНТЕНСИВНОСТИ ОБЛЕДЕНЕНИЯ НАРУЖНЫХ ВОДООТВОДЯЩИХ УСТРОЙСТВ КРЫШ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Одним из существенных недостатков, снижающих эксплуатационные свойства крыш зданий, является обледение их наружных водоотводящих устройств - желобов, свесов, водосточных труб. Скопление в них льда обусловливает неорганизованный вод</w:t>
      </w:r>
      <w:r>
        <w:rPr>
          <w:rFonts w:ascii="Times New Roman" w:hAnsi="Times New Roman"/>
          <w:sz w:val="20"/>
        </w:rPr>
        <w:t>осток с крыши, сопровождающийся увлажнением и загрязнением фасадов, протекание кровель через сопряжения элементов, массовое разрушение водосточных труб, обрушение льда со свесов. Очистка крыш от снега и наледей требует значительных затрат труда</w:t>
      </w:r>
      <w:r>
        <w:rPr>
          <w:rFonts w:ascii="Times New Roman" w:hAnsi="Times New Roman"/>
          <w:sz w:val="20"/>
          <w:lang w:val="en-US"/>
        </w:rPr>
        <w:t xml:space="preserve"> и</w:t>
      </w:r>
      <w:r>
        <w:rPr>
          <w:rFonts w:ascii="Times New Roman" w:hAnsi="Times New Roman"/>
          <w:sz w:val="20"/>
        </w:rPr>
        <w:t xml:space="preserve"> средств, часто приводит к повреждению кровли.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Основная причина обледения: в чердачных и вентилируемых бесчердачных крышах - наличие теплого воздуха (свыше </w:t>
      </w:r>
      <w:r>
        <w:rPr>
          <w:rFonts w:ascii="Times New Roman" w:hAnsi="Times New Roman"/>
          <w:i/>
          <w:sz w:val="20"/>
        </w:rPr>
        <w:t>+</w:t>
      </w:r>
      <w:r>
        <w:rPr>
          <w:rFonts w:ascii="Times New Roman" w:hAnsi="Times New Roman"/>
          <w:sz w:val="20"/>
        </w:rPr>
        <w:t>2°С) в подкровельном пространстве в слабоморозные дни (до -12°С) вследствие недостаточной его естественной ве</w:t>
      </w:r>
      <w:r>
        <w:rPr>
          <w:rFonts w:ascii="Times New Roman" w:hAnsi="Times New Roman"/>
          <w:sz w:val="20"/>
        </w:rPr>
        <w:t xml:space="preserve">нтиляции, в бесчердачных невентилируемых крышах - из-за смещения нулевой изотермы к поверхности кровли со снежным покровом. В таких крышах к тому же, как правило, наблюдаются обильные конденсационные процессы на внутренней поверхности чердачных и в толще теплоизоляции бесчердачных крыш. Исследования показывают, что традиционное проветривание чердачных помещений через жалюзийные решетки слуховых окон и устройств в бесчердачных крышах вентиляционных каналов небольшого сечения представляют собой неэффективные </w:t>
      </w:r>
      <w:r>
        <w:rPr>
          <w:rFonts w:ascii="Times New Roman" w:hAnsi="Times New Roman"/>
          <w:sz w:val="20"/>
        </w:rPr>
        <w:t>решения из-за нерационального размещения (в одном уровне и в области примерно равных аэродинамических коэффициентов - в чердачных крышах) и малой площади вентиляционных отверстий. Отложение инея в небольших по размеру каналах в воздушных прослойках малой высоты превращает бесчердачную вентилируемую крышу в невентилируемую со всеми присущими ей недостатками с дополнительным увлажнением теплоизоляции при таянии инея.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Чтобы исключить таяние снега на крыше при отрицательных температурах наружного воздуха и посл</w:t>
      </w:r>
      <w:r>
        <w:t xml:space="preserve">едующего замерзания талой воды на надкарнизных холодных участках кровли необходимо обеспечить интенсивный естественный воздухообмен в ее подкровельном пространстве. Это может быть достигнуто рациональным размещением вентиляционных отверстий, площадь которых определяется расчетом. 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pStyle w:val="FR4"/>
        <w:spacing w:line="240" w:lineRule="auto"/>
        <w:ind w:firstLine="284"/>
        <w:jc w:val="center"/>
      </w:pPr>
      <w:r>
        <w:rPr>
          <w:u w:val="single"/>
        </w:rPr>
        <w:t>Чердачные крыши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В чердачных крышах вентиляционные отверстия устраиваются в карнизной части стен непосредственно под свесом кровли и в коньке крыши (рис. 1). Примеры конструктивного решения вентиляционных отверстий даны на рис.</w:t>
      </w:r>
      <w:r>
        <w:rPr>
          <w:lang w:val="en-US"/>
        </w:rPr>
        <w:t xml:space="preserve"> 2,</w:t>
      </w:r>
      <w:r>
        <w:t xml:space="preserve"> 3.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Площадь вентиляционных отверстий, м</w:t>
      </w:r>
      <w:r>
        <w:rPr>
          <w:vertAlign w:val="superscript"/>
        </w:rPr>
        <w:t>2</w:t>
      </w:r>
      <w:r>
        <w:t>, в карнизной части стен (нижних) на 1 м их длины определяется по формуле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position w:val="-76"/>
          <w:sz w:val="20"/>
        </w:rPr>
        <w:object w:dxaOrig="3920" w:dyaOrig="1620">
          <v:shape id="_x0000_i1106" type="#_x0000_t75" style="width:195.75pt;height:81pt" o:ole="">
            <v:imagedata r:id="rId162" o:title=""/>
          </v:shape>
          <o:OLEObject Type="Embed" ProgID="Equation.3" ShapeID="_x0000_i1106" DrawAspect="Content" ObjectID="_1427213347" r:id="rId163"/>
        </w:object>
      </w:r>
      <w:r>
        <w:rPr>
          <w:rFonts w:ascii="Times New Roman" w:hAnsi="Times New Roman"/>
          <w:i w:val="0"/>
          <w:sz w:val="20"/>
          <w:lang w:val="ru-RU"/>
        </w:rPr>
        <w:t xml:space="preserve">,                        </w:t>
      </w:r>
      <w:r>
        <w:rPr>
          <w:rFonts w:ascii="Times New Roman" w:hAnsi="Times New Roman"/>
          <w:i w:val="0"/>
          <w:sz w:val="20"/>
        </w:rPr>
        <w:t xml:space="preserve">    (1)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В</w:t>
      </w:r>
      <w:r>
        <w:t xml:space="preserve"> - ширина здания, м; </w:t>
      </w:r>
      <w:r>
        <w:rPr>
          <w:i/>
        </w:rPr>
        <w:t>h</w:t>
      </w:r>
      <w:r>
        <w:t xml:space="preserve"> - расстояние по вертикали между центрами карнизных и коньковых продухов, м; </w:t>
      </w:r>
      <w:r>
        <w:rPr>
          <w:position w:val="-6"/>
        </w:rPr>
        <w:object w:dxaOrig="173" w:dyaOrig="200">
          <v:shape id="_x0000_i1107" type="#_x0000_t75" style="width:9pt;height:9.75pt" o:ole="">
            <v:imagedata r:id="rId164" o:title=""/>
          </v:shape>
          <o:OLEObject Type="Embed" ProgID="Equation.3" ShapeID="_x0000_i1107" DrawAspect="Content" ObjectID="_1427213348" r:id="rId165"/>
        </w:object>
      </w:r>
      <w:r>
        <w:rPr>
          <w:i/>
        </w:rPr>
        <w:t xml:space="preserve"> -</w:t>
      </w:r>
      <w:r>
        <w:t xml:space="preserve"> средняя минимальная скорость ветра за январь, но не менее 1 м/с; </w:t>
      </w:r>
      <w:r>
        <w:rPr>
          <w:i/>
        </w:rPr>
        <w:t>t</w:t>
      </w:r>
      <w:r>
        <w:rPr>
          <w:i/>
          <w:sz w:val="24"/>
          <w:vertAlign w:val="subscript"/>
        </w:rPr>
        <w:t>в</w:t>
      </w:r>
      <w:r>
        <w:rPr>
          <w:i/>
        </w:rPr>
        <w:t>-</w:t>
      </w:r>
      <w:r>
        <w:t xml:space="preserve"> расчетная температура воздуха помещений зданий,</w:t>
      </w:r>
      <w:r>
        <w:rPr>
          <w:lang w:val="en-US"/>
        </w:rPr>
        <w:t xml:space="preserve"> °С;</w:t>
      </w:r>
      <w:r>
        <w:rPr>
          <w:i/>
          <w:lang w:val="en-US"/>
        </w:rPr>
        <w:t xml:space="preserve"> t</w:t>
      </w:r>
      <w:r>
        <w:rPr>
          <w:i/>
          <w:sz w:val="24"/>
          <w:vertAlign w:val="subscript"/>
          <w:lang w:val="en-US"/>
        </w:rPr>
        <w:t>н</w:t>
      </w:r>
      <w:r>
        <w:rPr>
          <w:i/>
          <w:lang w:val="en-US"/>
        </w:rPr>
        <w:t xml:space="preserve">  -</w:t>
      </w:r>
      <w:r>
        <w:t xml:space="preserve"> расчетная зимняя температура наружного воздуха для ограждения средней инертности,</w:t>
      </w:r>
      <w:r>
        <w:rPr>
          <w:lang w:val="en-US"/>
        </w:rPr>
        <w:t xml:space="preserve"> °С;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sz w:val="24"/>
          <w:vertAlign w:val="subscript"/>
          <w:lang w:val="en-US"/>
        </w:rPr>
        <w:t>p</w:t>
      </w:r>
      <w:r>
        <w:t xml:space="preserve"> - среднее количество тепла, поступающее от суммарной солнечной радиации на горизонтальную поверхность, Вт/м</w:t>
      </w:r>
      <w:r>
        <w:rPr>
          <w:vertAlign w:val="superscript"/>
        </w:rPr>
        <w:t>2</w:t>
      </w:r>
      <w:r>
        <w:t xml:space="preserve">, в месяце, предшествующем первому месяцу со средней положительной температурой наружного воздуха; допускается принимать 0,33 от среднего суточного количества (прил. 5 СНиП 2.01.01-82); </w:t>
      </w:r>
      <w:r>
        <w:rPr>
          <w:i/>
        </w:rPr>
        <w:sym w:font="Symbol" w:char="F072"/>
      </w:r>
      <w:r>
        <w:rPr>
          <w:sz w:val="24"/>
          <w:vertAlign w:val="subscript"/>
        </w:rPr>
        <w:t>к</w:t>
      </w:r>
      <w:r>
        <w:t xml:space="preserve"> - коэффициент поглощения тепла солнечной радиации наружной поверхности кровли; </w:t>
      </w:r>
      <w:r>
        <w:sym w:font="Symbol" w:char="F061"/>
      </w:r>
      <w:r>
        <w:rPr>
          <w:i/>
        </w:rPr>
        <w:t>-</w:t>
      </w:r>
      <w:r>
        <w:t xml:space="preserve">угол наклона скатов крыши к горизонту, град; </w:t>
      </w:r>
      <w:r>
        <w:rPr>
          <w:i/>
        </w:rPr>
        <w:t>А</w:t>
      </w:r>
      <w:r>
        <w:rPr>
          <w:i/>
          <w:sz w:val="24"/>
          <w:vertAlign w:val="subscript"/>
        </w:rPr>
        <w:t>n</w:t>
      </w:r>
      <w:r>
        <w:t xml:space="preserve"> - отношение количества тепла, поступающего в чердачное помещение от </w:t>
      </w:r>
      <w:r>
        <w:rPr>
          <w:i/>
        </w:rPr>
        <w:t>n</w:t>
      </w:r>
      <w:r>
        <w:t xml:space="preserve"> -го вида сан</w:t>
      </w:r>
      <w:r>
        <w:t>итарно-технического оборудования (</w:t>
      </w:r>
      <w:r>
        <w:rPr>
          <w:i/>
          <w:lang w:val="en-US"/>
        </w:rPr>
        <w:t>Q</w:t>
      </w:r>
      <w:r>
        <w:rPr>
          <w:i/>
          <w:sz w:val="24"/>
          <w:vertAlign w:val="subscript"/>
        </w:rPr>
        <w:t>n</w:t>
      </w:r>
      <w:r>
        <w:t>) и через чердачное перекрытие (</w:t>
      </w:r>
      <w:r>
        <w:rPr>
          <w:i/>
        </w:rPr>
        <w:t>Q</w:t>
      </w:r>
      <w:r>
        <w:rPr>
          <w:i/>
          <w:sz w:val="24"/>
          <w:vertAlign w:val="subscript"/>
        </w:rPr>
        <w:t>ч.п</w:t>
      </w:r>
      <w:r>
        <w:t>) (</w:t>
      </w:r>
      <w:r>
        <w:rPr>
          <w:lang w:val="en-US"/>
        </w:rPr>
        <w:t xml:space="preserve"> </w:t>
      </w:r>
      <w:r>
        <w:rPr>
          <w:i/>
          <w:lang w:val="en-US"/>
        </w:rPr>
        <w:t>Аn</w:t>
      </w:r>
      <w:r>
        <w:rPr>
          <w:i/>
        </w:rPr>
        <w:t xml:space="preserve"> =</w:t>
      </w:r>
      <w:r>
        <w:rPr>
          <w:i/>
          <w:lang w:val="en-US"/>
        </w:rPr>
        <w:t xml:space="preserve"> Q</w:t>
      </w:r>
      <w:r>
        <w:rPr>
          <w:i/>
          <w:sz w:val="24"/>
          <w:vertAlign w:val="subscript"/>
        </w:rPr>
        <w:t>n</w:t>
      </w:r>
      <w:r>
        <w:rPr>
          <w:i/>
        </w:rPr>
        <w:t xml:space="preserve"> /Q</w:t>
      </w:r>
      <w:r>
        <w:rPr>
          <w:i/>
          <w:sz w:val="24"/>
          <w:vertAlign w:val="subscript"/>
        </w:rPr>
        <w:t>ч.п</w:t>
      </w:r>
      <w:r>
        <w:t xml:space="preserve"> );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принимается по нижеприведенной таблице.</w:t>
      </w:r>
    </w:p>
    <w:p w:rsidR="00000000" w:rsidRDefault="005E31C0">
      <w:pPr>
        <w:pStyle w:val="FR4"/>
        <w:spacing w:line="240" w:lineRule="auto"/>
        <w:ind w:firstLine="284"/>
        <w:jc w:val="both"/>
      </w:pP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0252" w:dyaOrig="2145">
          <v:shape id="_x0000_i1108" type="#_x0000_t75" style="width:415.5pt;height:87pt" o:ole="">
            <v:imagedata r:id="rId166" o:title=""/>
          </v:shape>
          <o:OLEObject Type="Embed" ProgID="MSPhotoEd.3" ShapeID="_x0000_i1108" DrawAspect="Content" ObjectID="_1427213349" r:id="rId167"/>
        </w:objec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Схемы чердачных крыш с расположением вентиляционных отверстий: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 - под свесом кровли и в коньке крыши; б - в карнизной части стены и в коньке крыши;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щелевидной формы; 2 прямоугольной формы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840" w:dyaOrig="9502">
          <v:shape id="_x0000_i1109" type="#_x0000_t75" style="width:415.5pt;height:401.25pt" o:ole="">
            <v:imagedata r:id="rId168" o:title=""/>
          </v:shape>
          <o:OLEObject Type="Embed" ProgID="MSPhotoEd.3" ShapeID="_x0000_i1109" DrawAspect="Content" ObjectID="_1427213350" r:id="rId169"/>
        </w:objec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2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 Примеры устройства в карнизных узлах чердачных крыш вентиляционных отверстий;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щелевидной формы; 2 - прямоугольной ф</w:t>
      </w:r>
      <w:r>
        <w:rPr>
          <w:rFonts w:ascii="Times New Roman" w:hAnsi="Times New Roman"/>
          <w:sz w:val="20"/>
        </w:rPr>
        <w:t>ормы; 3 - решетка</w:t>
      </w:r>
    </w:p>
    <w:p w:rsidR="00000000" w:rsidRDefault="005E31C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202" w:dyaOrig="13335">
          <v:shape id="_x0000_i1110" type="#_x0000_t75" style="width:415.5pt;height:602.25pt" o:ole="">
            <v:imagedata r:id="rId170" o:title=""/>
          </v:shape>
          <o:OLEObject Type="Embed" ProgID="MSPhotoEd.3" ShapeID="_x0000_i1110" DrawAspect="Content" ObjectID="_1427213351" r:id="rId171"/>
        </w:objec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Примеры устройства оголовков над вентиляционным отверстием в коньке чердачной крыши: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с деревянными несущими конструкциями; б - то же, с железобетонными; 1 - стойки из брусков; 2 - обшивка дощатая;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3 - кобылки; 4 - отражатель; 5 - кровля; 6 - основание подоголовок из бетонных камней; 7 - железобетонный оголовок из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сборных элементов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А</w:t>
      </w:r>
      <w:r>
        <w:rPr>
          <w:rFonts w:ascii="Times New Roman" w:hAnsi="Times New Roman"/>
          <w:i/>
          <w:sz w:val="24"/>
          <w:vertAlign w:val="subscript"/>
        </w:rPr>
        <w:t>n</w:t>
      </w:r>
      <w:r>
        <w:rPr>
          <w:rFonts w:ascii="Times New Roman" w:hAnsi="Times New Roman"/>
        </w:rPr>
        <w:t xml:space="preserve"> при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  <w:i/>
          <w:sz w:val="24"/>
          <w:vertAlign w:val="subscript"/>
          <w:lang w:val="en-US"/>
        </w:rPr>
        <w:t>n</w:t>
      </w:r>
      <w:r>
        <w:rPr>
          <w:rFonts w:ascii="Times New Roman" w:hAnsi="Times New Roman"/>
          <w:i/>
          <w:lang w:val="en-US"/>
        </w:rPr>
        <w:t>/F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  <w:i/>
        </w:rPr>
        <w:t xml:space="preserve">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sz w:val="24"/>
          <w:vertAlign w:val="subscript"/>
        </w:rPr>
        <w:t>т</w:t>
      </w:r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i/>
          <w:lang w:val="en-US"/>
        </w:rPr>
        <w:t xml:space="preserve"> 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</w:rPr>
        <w:t xml:space="preserve"> = 0,02 и t</w:t>
      </w:r>
      <w:r>
        <w:rPr>
          <w:rFonts w:ascii="Times New Roman" w:hAnsi="Times New Roman"/>
          <w:sz w:val="24"/>
          <w:vertAlign w:val="subscript"/>
        </w:rPr>
        <w:t>т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lang w:val="en-US"/>
        </w:rPr>
        <w:t xml:space="preserve"> 50°С.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15"/>
        <w:gridCol w:w="709"/>
        <w:gridCol w:w="709"/>
        <w:gridCol w:w="709"/>
        <w:gridCol w:w="708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Санитарно-техническое</w:t>
            </w:r>
          </w:p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38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А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0"/>
              </w:rPr>
              <w:t xml:space="preserve"> при расчетных темпе</w:t>
            </w:r>
            <w:r>
              <w:rPr>
                <w:rFonts w:ascii="Times New Roman" w:hAnsi="Times New Roman"/>
                <w:sz w:val="20"/>
              </w:rPr>
              <w:t>ратурах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Вентиляционные короба, шахты, камеры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Дымоходы (газоходы)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0,147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верхней разводки центрального отопления и горячего водоснабжения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0,021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0,034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E31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</w:tr>
    </w:tbl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При других значениях </w:t>
      </w:r>
      <w:r>
        <w:rPr>
          <w:i/>
          <w:lang w:val="en-US"/>
        </w:rPr>
        <w:t>F</w:t>
      </w:r>
      <w:r>
        <w:rPr>
          <w:i/>
          <w:sz w:val="24"/>
          <w:vertAlign w:val="subscript"/>
          <w:lang w:val="en-US"/>
        </w:rPr>
        <w:t>n</w:t>
      </w:r>
      <w:r>
        <w:rPr>
          <w:i/>
        </w:rPr>
        <w:t xml:space="preserve"> /</w:t>
      </w:r>
      <w:r>
        <w:rPr>
          <w:i/>
          <w:lang w:val="en-US"/>
        </w:rPr>
        <w:t>F</w:t>
      </w:r>
      <w:r>
        <w:rPr>
          <w:i/>
          <w:sz w:val="24"/>
          <w:vertAlign w:val="subscript"/>
        </w:rPr>
        <w:t>ч.п</w:t>
      </w:r>
      <w:r>
        <w:t xml:space="preserve"> и </w:t>
      </w:r>
      <w:r>
        <w:rPr>
          <w:i/>
        </w:rPr>
        <w:t>е</w:t>
      </w:r>
      <w:r>
        <w:rPr>
          <w:sz w:val="24"/>
          <w:vertAlign w:val="subscript"/>
        </w:rPr>
        <w:t>т</w:t>
      </w:r>
      <w:r>
        <w:t>/</w:t>
      </w:r>
      <w:r>
        <w:rPr>
          <w:i/>
          <w:lang w:val="en-US"/>
        </w:rPr>
        <w:t xml:space="preserve"> F</w:t>
      </w:r>
      <w:r>
        <w:rPr>
          <w:i/>
          <w:sz w:val="24"/>
          <w:vertAlign w:val="subscript"/>
        </w:rPr>
        <w:t>ч.п</w:t>
      </w:r>
      <w:r>
        <w:t xml:space="preserve"> данные таблицы следует пересчитать по следующим формулам: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для вентиляционных устройств и газоходов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0"/>
        </w:rPr>
        <w:object w:dxaOrig="1820" w:dyaOrig="380">
          <v:shape id="_x0000_i1111" type="#_x0000_t75" style="width:90.75pt;height:18.75pt" o:ole="">
            <v:imagedata r:id="rId172" o:title=""/>
          </v:shape>
          <o:OLEObject Type="Embed" ProgID="Equation.3" ShapeID="_x0000_i1111" DrawAspect="Content" ObjectID="_1427213352" r:id="rId173"/>
        </w:object>
      </w:r>
      <w:r>
        <w:t>;                               (2)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для трубопроводов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0"/>
        </w:rPr>
        <w:object w:dxaOrig="1600" w:dyaOrig="380">
          <v:shape id="_x0000_i1112" type="#_x0000_t75" style="width:80.25pt;height:18.75pt" o:ole="">
            <v:imagedata r:id="rId174" o:title=""/>
          </v:shape>
          <o:OLEObject Type="Embed" ProgID="Equation.3" ShapeID="_x0000_i1112" DrawAspect="Content" ObjectID="_1427213353" r:id="rId175"/>
        </w:object>
      </w:r>
      <w:r>
        <w:t>,                                    (3)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где </w:t>
      </w:r>
      <w:r>
        <w:rPr>
          <w:i/>
        </w:rPr>
        <w:t>F</w:t>
      </w:r>
      <w:r>
        <w:rPr>
          <w:i/>
          <w:sz w:val="24"/>
          <w:vertAlign w:val="subscript"/>
        </w:rPr>
        <w:t>n</w:t>
      </w:r>
      <w:r>
        <w:t xml:space="preserve"> и </w:t>
      </w:r>
      <w:r>
        <w:rPr>
          <w:i/>
        </w:rPr>
        <w:t>F</w:t>
      </w:r>
      <w:r>
        <w:rPr>
          <w:i/>
          <w:sz w:val="24"/>
          <w:vertAlign w:val="subscript"/>
        </w:rPr>
        <w:t>ч.п</w:t>
      </w:r>
      <w:r>
        <w:t xml:space="preserve"> - площади поверхностей </w:t>
      </w:r>
      <w:r>
        <w:rPr>
          <w:i/>
        </w:rPr>
        <w:t>n</w:t>
      </w:r>
      <w:r>
        <w:t xml:space="preserve"> - го санитарно-технического оборудования и чердачного перекрытия, м</w:t>
      </w:r>
      <w:r>
        <w:rPr>
          <w:vertAlign w:val="superscript"/>
        </w:rPr>
        <w:t>2</w:t>
      </w:r>
      <w:r>
        <w:rPr>
          <w:i/>
        </w:rPr>
        <w:t>; l</w:t>
      </w:r>
      <w:r>
        <w:rPr>
          <w:sz w:val="24"/>
          <w:vertAlign w:val="subscript"/>
        </w:rPr>
        <w:t>т</w:t>
      </w:r>
      <w:r>
        <w:rPr>
          <w:i/>
        </w:rPr>
        <w:t xml:space="preserve"> -</w:t>
      </w:r>
      <w:r>
        <w:t xml:space="preserve"> длина трубопроводов центрального отопления и горячего водоснабжения, расположенных в чердачном помещении, м;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sz w:val="24"/>
          <w:vertAlign w:val="subscript"/>
          <w:lang w:val="en-US"/>
        </w:rPr>
        <w:t>т</w:t>
      </w:r>
      <w:r>
        <w:rPr>
          <w:i/>
          <w:lang w:val="en-US"/>
        </w:rPr>
        <w:t xml:space="preserve"> -</w:t>
      </w:r>
      <w:r>
        <w:t xml:space="preserve"> температура теплоносителя в трубопроводах в последний месяц зимне-весеннего периода года со средней отрицательной температурой наружного воздуха, °С.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вентиляционных отверстий в коньке крыши (верних),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/м: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0,5 </w:t>
      </w:r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i/>
          <w:sz w:val="24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       (4)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вентиляционных отверстий в крыше может быть уменьшена при окраске кровли в светлые тона (при этом снижается тепловое воздействие солнечной радиации) и увеличении теплоизоляции горячих трубопроводов, размещенных в чердачных помещениях и чердачного перекрытия без перегрузки несущих конструкций.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Теплозащитные свойства чердачного перекрытия, теплоизоляции трубопроводов, размещенных в чердачном помещении, должны быть не ниже предусмотренных нормами.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Пример.</w:t>
      </w:r>
      <w:r>
        <w:rPr>
          <w:rFonts w:ascii="Times New Roman" w:hAnsi="Times New Roman"/>
          <w:sz w:val="20"/>
        </w:rPr>
        <w:t xml:space="preserve"> Определить площадь вент</w:t>
      </w:r>
      <w:r>
        <w:rPr>
          <w:rFonts w:ascii="Times New Roman" w:hAnsi="Times New Roman"/>
          <w:sz w:val="20"/>
        </w:rPr>
        <w:t xml:space="preserve">иляционных отверстий в чердачной двускатной крыше жилого дома в г.Калинине. Длина здания 64 м, ширина 12,5 м; кровля из листовой стали окрашена масляной краской (суриком) в темно-красный цвет; угол наклона скатов крыши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>=25°. В чердачном помещении размещены вентиляционные короба и шахты, кирпичные дымовые трубы, трубопроводы верхней разводки центрального отопления с теплоносителем, имеющим температуру, равную 60°С. Сопротивление теплопередаче чердачного перекрытия, стенок вентиляционных коробов и шахт, газо</w:t>
      </w:r>
      <w:r>
        <w:rPr>
          <w:rFonts w:ascii="Times New Roman" w:hAnsi="Times New Roman"/>
          <w:sz w:val="20"/>
        </w:rPr>
        <w:t xml:space="preserve">ходов, тепловой изоляции трубопроводов верхней разводки соответствует нормативным значением.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Площадь теплоотдающих поверхностей чердачного перекрытия 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  <w:sz w:val="20"/>
        </w:rPr>
        <w:t xml:space="preserve"> = 64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12,5 = 800</w:t>
      </w:r>
      <w:r>
        <w:rPr>
          <w:rFonts w:ascii="Times New Roman" w:hAnsi="Times New Roman"/>
          <w:sz w:val="20"/>
          <w:lang w:val="en-US"/>
        </w:rPr>
        <w:t xml:space="preserve">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i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вентиляционных коробов и шахт 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i/>
          <w:sz w:val="24"/>
          <w:vertAlign w:val="subscript"/>
        </w:rPr>
        <w:t>к.ш</w:t>
      </w:r>
      <w:r>
        <w:rPr>
          <w:rFonts w:ascii="Times New Roman" w:hAnsi="Times New Roman"/>
          <w:sz w:val="20"/>
        </w:rPr>
        <w:t xml:space="preserve"> = 14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; дымовых труб 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4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= 21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, длина трубопроводов верхней разводки центрального отопления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4"/>
          <w:vertAlign w:val="subscript"/>
        </w:rPr>
        <w:t>т</w:t>
      </w:r>
      <w:r>
        <w:rPr>
          <w:rFonts w:ascii="Times New Roman" w:hAnsi="Times New Roman"/>
          <w:sz w:val="20"/>
        </w:rPr>
        <w:t xml:space="preserve"> = 184 м.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Значение параметров, входящих в формулу (1):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B</w:t>
      </w:r>
      <w:r>
        <w:rPr>
          <w:rFonts w:ascii="Times New Roman" w:hAnsi="Times New Roman"/>
        </w:rPr>
        <w:t xml:space="preserve"> = 12,5 м;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position w:val="-20"/>
          <w:lang w:val="en-US"/>
        </w:rPr>
        <w:object w:dxaOrig="2620" w:dyaOrig="520">
          <v:shape id="_x0000_i1113" type="#_x0000_t75" style="width:131.25pt;height:26.25pt" o:ole="">
            <v:imagedata r:id="rId176" o:title=""/>
          </v:shape>
          <o:OLEObject Type="Embed" ProgID="Equation.3" ShapeID="_x0000_i1113" DrawAspect="Content" ObjectID="_1427213354" r:id="rId177"/>
        </w:object>
      </w:r>
      <w:r>
        <w:rPr>
          <w:rFonts w:ascii="Times New Roman" w:hAnsi="Times New Roman"/>
        </w:rPr>
        <w:t xml:space="preserve"> м;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position w:val="-6"/>
        </w:rPr>
        <w:object w:dxaOrig="180" w:dyaOrig="200">
          <v:shape id="_x0000_i1114" type="#_x0000_t75" style="width:9pt;height:9.75pt" o:ole="">
            <v:imagedata r:id="rId178" o:title=""/>
          </v:shape>
          <o:OLEObject Type="Embed" ProgID="Equation.3" ShapeID="_x0000_i1114" DrawAspect="Content" ObjectID="_1427213355" r:id="rId179"/>
        </w:object>
      </w:r>
      <w:r>
        <w:rPr>
          <w:i/>
        </w:rPr>
        <w:t xml:space="preserve"> =</w:t>
      </w:r>
      <w:r>
        <w:t xml:space="preserve"> 6,2 м/с (прил. 4 СНиП 2.01.01-</w:t>
      </w:r>
      <w:r>
        <w:rPr>
          <w:lang w:val="en-US"/>
        </w:rPr>
        <w:t>8</w:t>
      </w:r>
      <w:r>
        <w:t>2);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в</w:t>
      </w:r>
      <w:r>
        <w:t xml:space="preserve"> = 18°С (табл. 8 СНиП 2.08.01-89); </w:t>
      </w:r>
      <w:r>
        <w:rPr>
          <w:position w:val="-14"/>
        </w:rPr>
        <w:object w:dxaOrig="279" w:dyaOrig="340">
          <v:shape id="_x0000_i1115" type="#_x0000_t75" style="width:14.25pt;height:17.25pt" o:ole="">
            <v:imagedata r:id="rId180" o:title=""/>
          </v:shape>
          <o:OLEObject Type="Embed" ProgID="Equation.3" ShapeID="_x0000_i1115" DrawAspect="Content" ObjectID="_1427213356" r:id="rId181"/>
        </w:object>
      </w:r>
      <w:r>
        <w:t xml:space="preserve"> = 33°С; </w:t>
      </w:r>
      <w:r>
        <w:rPr>
          <w:position w:val="-14"/>
        </w:rPr>
        <w:object w:dxaOrig="300" w:dyaOrig="340">
          <v:shape id="_x0000_i1116" type="#_x0000_t75" style="width:15pt;height:17.25pt" o:ole="">
            <v:imagedata r:id="rId182" o:title=""/>
          </v:shape>
          <o:OLEObject Type="Embed" ProgID="Equation.3" ShapeID="_x0000_i1116" DrawAspect="Content" ObjectID="_1427213357" r:id="rId183"/>
        </w:object>
      </w:r>
      <w:r>
        <w:t>=29°С (табл. 1 СНиП 2.01</w:t>
      </w:r>
      <w:r>
        <w:rPr>
          <w:lang w:val="en-US"/>
        </w:rPr>
        <w:t>.</w:t>
      </w:r>
      <w:r>
        <w:t>01-82);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sz w:val="24"/>
          <w:vertAlign w:val="subscript"/>
        </w:rPr>
        <w:t>н</w:t>
      </w:r>
      <w: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(</w:t>
      </w:r>
      <w:r>
        <w:rPr>
          <w:position w:val="-14"/>
        </w:rPr>
        <w:object w:dxaOrig="279" w:dyaOrig="340">
          <v:shape id="_x0000_i1117" type="#_x0000_t75" style="width:14.25pt;height:17.25pt" o:ole="">
            <v:imagedata r:id="rId180" o:title=""/>
          </v:shape>
          <o:OLEObject Type="Embed" ProgID="Equation.3" ShapeID="_x0000_i1117" DrawAspect="Content" ObjectID="_1427213358" r:id="rId184"/>
        </w:object>
      </w:r>
      <w:r>
        <w:rPr>
          <w:lang w:val="en-US"/>
        </w:rPr>
        <w:t xml:space="preserve"> </w:t>
      </w:r>
      <w:r>
        <w:rPr>
          <w:i/>
        </w:rPr>
        <w:t>+</w:t>
      </w:r>
      <w:r>
        <w:rPr>
          <w:lang w:val="en-US"/>
        </w:rPr>
        <w:t xml:space="preserve"> </w:t>
      </w:r>
      <w:r>
        <w:rPr>
          <w:position w:val="-14"/>
        </w:rPr>
        <w:object w:dxaOrig="300" w:dyaOrig="340">
          <v:shape id="_x0000_i1118" type="#_x0000_t75" style="width:15pt;height:17.25pt" o:ole="">
            <v:imagedata r:id="rId182" o:title=""/>
          </v:shape>
          <o:OLEObject Type="Embed" ProgID="Equation.3" ShapeID="_x0000_i1118" DrawAspect="Content" ObjectID="_1427213359" r:id="rId185"/>
        </w:object>
      </w:r>
      <w:r>
        <w:t>)</w:t>
      </w:r>
      <w:r>
        <w:rPr>
          <w:lang w:val="en-US"/>
        </w:rPr>
        <w:t xml:space="preserve"> /2</w:t>
      </w:r>
      <w:r>
        <w:t xml:space="preserve"> = </w:t>
      </w:r>
      <w:r>
        <w:rPr>
          <w:lang w:val="en-US"/>
        </w:rPr>
        <w:t>[-33 + (-29)] /2 = -31</w:t>
      </w:r>
      <w:r>
        <w:rPr>
          <w:lang w:val="en-US"/>
        </w:rPr>
        <w:sym w:font="Symbol" w:char="F0B0"/>
      </w:r>
      <w:r>
        <w:rPr>
          <w:lang w:val="en-US"/>
        </w:rPr>
        <w:t>C</w:t>
      </w:r>
      <w:r>
        <w:t>, считая перекрытие средней инерционности;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sz w:val="24"/>
          <w:vertAlign w:val="subscript"/>
          <w:lang w:val="en-US"/>
        </w:rPr>
        <w:t>p</w:t>
      </w:r>
      <w:r>
        <w:t xml:space="preserve"> = 108 Вт/м</w:t>
      </w:r>
      <w:r>
        <w:rPr>
          <w:vertAlign w:val="superscript"/>
        </w:rPr>
        <w:t>2</w:t>
      </w:r>
      <w:r>
        <w:t xml:space="preserve"> (прил. 5 СНиП 2.01.01-82);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2"/>
      </w:r>
      <w:r>
        <w:rPr>
          <w:i/>
          <w:sz w:val="24"/>
          <w:vertAlign w:val="subscript"/>
        </w:rPr>
        <w:t>к</w:t>
      </w:r>
      <w:r>
        <w:rPr>
          <w:lang w:val="en-US"/>
        </w:rPr>
        <w:t xml:space="preserve"> =</w:t>
      </w:r>
      <w:r>
        <w:t xml:space="preserve"> 0,8 (прил. 7 СНиП </w:t>
      </w:r>
      <w:r>
        <w:rPr>
          <w:lang w:val="en-US"/>
        </w:rPr>
        <w:t>II</w:t>
      </w:r>
      <w:r>
        <w:t>-</w:t>
      </w:r>
      <w:r>
        <w:rPr>
          <w:lang w:val="en-US"/>
        </w:rPr>
        <w:t>3</w:t>
      </w:r>
      <w:r>
        <w:t>-</w:t>
      </w:r>
      <w:r>
        <w:rPr>
          <w:lang w:val="en-US"/>
        </w:rPr>
        <w:t>79**</w:t>
      </w:r>
      <w:r>
        <w:t>);</w:t>
      </w:r>
      <w:r>
        <w:rPr>
          <w:lang w:val="en-US"/>
        </w:rPr>
        <w:t xml:space="preserve"> cos 25</w:t>
      </w:r>
      <w:r>
        <w:t xml:space="preserve">° = 0,906; </w:t>
      </w:r>
      <w:r>
        <w:rPr>
          <w:i/>
        </w:rPr>
        <w:t>А</w:t>
      </w:r>
      <w:r>
        <w:rPr>
          <w:i/>
          <w:sz w:val="24"/>
          <w:vertAlign w:val="subscript"/>
        </w:rPr>
        <w:t>к.ш.</w:t>
      </w:r>
      <w:r>
        <w:t xml:space="preserve"> =</w:t>
      </w:r>
      <w:r>
        <w:rPr>
          <w:lang w:val="en-US"/>
        </w:rPr>
        <w:t xml:space="preserve"> </w:t>
      </w:r>
      <w:r>
        <w:t>0,044</w:t>
      </w:r>
      <w:r>
        <w:rPr>
          <w:lang w:val="en-US"/>
        </w:rPr>
        <w:t>;</w:t>
      </w:r>
      <w:r>
        <w:t xml:space="preserve"> </w:t>
      </w:r>
      <w:r>
        <w:rPr>
          <w:i/>
        </w:rPr>
        <w:t>А</w:t>
      </w:r>
      <w:r>
        <w:rPr>
          <w:sz w:val="24"/>
          <w:vertAlign w:val="subscript"/>
        </w:rPr>
        <w:t>д</w:t>
      </w:r>
      <w:r>
        <w:t xml:space="preserve"> = 0,136; </w:t>
      </w:r>
      <w:r>
        <w:rPr>
          <w:i/>
        </w:rPr>
        <w:t>А</w:t>
      </w:r>
      <w:r>
        <w:rPr>
          <w:sz w:val="24"/>
          <w:vertAlign w:val="subscript"/>
        </w:rPr>
        <w:t>т</w:t>
      </w:r>
      <w:r>
        <w:t xml:space="preserve"> = 0,032.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 как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  <w:i/>
          <w:sz w:val="24"/>
          <w:vertAlign w:val="subscript"/>
        </w:rPr>
        <w:t>к.ш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</w:rPr>
        <w:t xml:space="preserve"> = 74 / 800 = 0,093;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  <w:sz w:val="24"/>
          <w:vertAlign w:val="subscript"/>
        </w:rPr>
        <w:t>д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</w:rPr>
        <w:t xml:space="preserve"> = 31 / 800 = 0,039 и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vertAlign w:val="subscript"/>
        </w:rPr>
        <w:t>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</w:rPr>
        <w:t xml:space="preserve"> = 184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800 = 0,23 </w:t>
      </w:r>
      <w:r>
        <w:rPr>
          <w:rFonts w:ascii="Times New Roman" w:hAnsi="Times New Roman"/>
          <w:lang w:val="en-US"/>
        </w:rPr>
        <w:t>&gt;</w:t>
      </w:r>
      <w:r>
        <w:rPr>
          <w:rFonts w:ascii="Times New Roman" w:hAnsi="Times New Roman"/>
        </w:rPr>
        <w:t xml:space="preserve"> табличного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  <w:i/>
          <w:sz w:val="24"/>
          <w:vertAlign w:val="subscript"/>
        </w:rPr>
        <w:t>п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vertAlign w:val="subscript"/>
        </w:rPr>
        <w:t>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z w:val="24"/>
          <w:vertAlign w:val="subscript"/>
        </w:rPr>
        <w:t>ч.п</w:t>
      </w:r>
      <w:r>
        <w:rPr>
          <w:rFonts w:ascii="Times New Roman" w:hAnsi="Times New Roman"/>
        </w:rPr>
        <w:t xml:space="preserve"> = 0,02, необходимо произвести перерасчет</w:t>
      </w:r>
      <w:r>
        <w:rPr>
          <w:rFonts w:ascii="Times New Roman" w:hAnsi="Times New Roman"/>
        </w:rPr>
        <w:t xml:space="preserve"> коэффициентов по формулам (2) и (3):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0"/>
        </w:rPr>
        <w:object w:dxaOrig="4800" w:dyaOrig="380">
          <v:shape id="_x0000_i1119" type="#_x0000_t75" style="width:208.5pt;height:16.5pt" o:ole="">
            <v:imagedata r:id="rId186" o:title=""/>
          </v:shape>
          <o:OLEObject Type="Embed" ProgID="Equation.3" ShapeID="_x0000_i1119" DrawAspect="Content" ObjectID="_1427213360" r:id="rId187"/>
        </w:objec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2"/>
        </w:rPr>
        <w:object w:dxaOrig="4200" w:dyaOrig="400">
          <v:shape id="_x0000_i1120" type="#_x0000_t75" style="width:210pt;height:20.25pt" o:ole="">
            <v:imagedata r:id="rId188" o:title=""/>
          </v:shape>
          <o:OLEObject Type="Embed" ProgID="Equation.3" ShapeID="_x0000_i1120" DrawAspect="Content" ObjectID="_1427213361" r:id="rId189"/>
        </w:objec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10"/>
        </w:rPr>
        <w:object w:dxaOrig="3960" w:dyaOrig="380">
          <v:shape id="_x0000_i1121" type="#_x0000_t75" style="width:198pt;height:18.75pt" o:ole="">
            <v:imagedata r:id="rId190" o:title=""/>
          </v:shape>
          <o:OLEObject Type="Embed" ProgID="Equation.3" ShapeID="_x0000_i1121" DrawAspect="Content" ObjectID="_1427213362" r:id="rId191"/>
        </w:objec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34"/>
        </w:rPr>
        <w:object w:dxaOrig="4700" w:dyaOrig="780">
          <v:shape id="_x0000_i1122" type="#_x0000_t75" style="width:234.75pt;height:39pt" o:ole="">
            <v:imagedata r:id="rId192" o:title=""/>
          </v:shape>
          <o:OLEObject Type="Embed" ProgID="Equation.3" ShapeID="_x0000_i1122" DrawAspect="Content" ObjectID="_1427213363" r:id="rId193"/>
        </w:objec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Принимаем вентиляционные отверстия щелевидной формы, расположенные непосредственно под свесом кровли (над карнизом) и в коньке крыши.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Площадь вентиляционного отверстия под свесом кровли на 1 м длины здания по формуле (1):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position w:val="-26"/>
        </w:rPr>
        <w:object w:dxaOrig="5040" w:dyaOrig="620">
          <v:shape id="_x0000_i1123" type="#_x0000_t75" style="width:252pt;height:30.75pt" o:ole="">
            <v:imagedata r:id="rId194" o:title=""/>
          </v:shape>
          <o:OLEObject Type="Embed" ProgID="Equation.3" ShapeID="_x0000_i1123" DrawAspect="Content" ObjectID="_1427213364" r:id="rId195"/>
        </w:object>
      </w:r>
      <w:r>
        <w:t>м</w:t>
      </w:r>
      <w:r>
        <w:rPr>
          <w:vertAlign w:val="superscript"/>
        </w:rPr>
        <w:t>2</w:t>
      </w:r>
      <w:r>
        <w:t>/м здания.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Так как отверстие щелевидное, то принимается его высота, равная 70 мм по всему периметру здания.</w:t>
      </w:r>
    </w:p>
    <w:p w:rsidR="00000000" w:rsidRDefault="005E31C0">
      <w:pPr>
        <w:pStyle w:val="FR4"/>
        <w:spacing w:line="240" w:lineRule="auto"/>
        <w:ind w:firstLine="284"/>
        <w:jc w:val="both"/>
        <w:rPr>
          <w:i/>
        </w:rPr>
      </w:pPr>
      <w:r>
        <w:t xml:space="preserve">Площадь вентиляционных </w:t>
      </w:r>
      <w:r>
        <w:t xml:space="preserve">отверстий в коньке крыши по формуле </w:t>
      </w:r>
      <w:r>
        <w:rPr>
          <w:lang w:val="en-US"/>
        </w:rPr>
        <w:t>(4)</w:t>
      </w:r>
      <w:r>
        <w:rPr>
          <w:i/>
          <w:lang w:val="en-US"/>
        </w:rPr>
        <w:t>: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i/>
          <w:lang w:val="en-US"/>
        </w:rPr>
        <w:t>fв</w:t>
      </w:r>
      <w:r>
        <w:rPr>
          <w:i/>
        </w:rPr>
        <w:t xml:space="preserve"> =</w:t>
      </w:r>
      <w:r>
        <w:t xml:space="preserve"> 0,5 </w:t>
      </w:r>
      <w:r>
        <w:sym w:font="Times New Roman" w:char="00B7"/>
      </w:r>
      <w:r>
        <w:t xml:space="preserve"> 0,07 = 0,035 м</w:t>
      </w:r>
      <w:r>
        <w:rPr>
          <w:vertAlign w:val="superscript"/>
        </w:rPr>
        <w:t>2</w:t>
      </w:r>
      <w:r>
        <w:t>/м.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Принимаем щель шириной 40 мм по всей длине конька.</w:t>
      </w:r>
    </w:p>
    <w:p w:rsidR="00000000" w:rsidRDefault="005E31C0">
      <w:pPr>
        <w:pStyle w:val="FR5"/>
        <w:spacing w:before="0" w:line="240" w:lineRule="auto"/>
        <w:ind w:left="0" w:right="0" w:firstLine="284"/>
        <w:jc w:val="both"/>
        <w:rPr>
          <w:rFonts w:ascii="Times New Roman" w:hAnsi="Times New Roman"/>
          <w:u w:val="single"/>
        </w:rPr>
      </w:pPr>
    </w:p>
    <w:p w:rsidR="00000000" w:rsidRDefault="005E31C0">
      <w:pPr>
        <w:pStyle w:val="FR5"/>
        <w:spacing w:before="0" w:line="240" w:lineRule="auto"/>
        <w:ind w:left="0" w:right="0" w:firstLine="28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Бесчердачные крыши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В зданиях с наружным водостоком следует устраивать типовые бесчердачные крыши, имеющие сплошную вентилируемую воздушную прослойку.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Площадь приточно-вытяжных вентиляционных отверстий,</w:t>
      </w:r>
      <w:r>
        <w:rPr>
          <w:lang w:val="en-US"/>
        </w:rPr>
        <w:t xml:space="preserve"> м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t>на 1 м длины здания, обеспечивающая требуемый воздухообмен в воздушной прослойке бесчердачной крыши для устранения таяния снега в морозный период, определяется по формуле:</w:t>
      </w:r>
    </w:p>
    <w:p w:rsidR="00000000" w:rsidRDefault="005E31C0">
      <w:pPr>
        <w:pStyle w:val="FR2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3420" w:dyaOrig="660">
          <v:shape id="_x0000_i1124" type="#_x0000_t75" style="width:171pt;height:33pt" o:ole="">
            <v:imagedata r:id="rId196" o:title=""/>
          </v:shape>
          <o:OLEObject Type="Embed" ProgID="Equation.3" ShapeID="_x0000_i1124" DrawAspect="Content" ObjectID="_1427213365" r:id="rId197"/>
        </w:object>
      </w:r>
      <w:r>
        <w:rPr>
          <w:rFonts w:ascii="Times New Roman" w:hAnsi="Times New Roman"/>
          <w:sz w:val="20"/>
        </w:rPr>
        <w:t>,                               (5)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где В,</w:t>
      </w:r>
      <w:r>
        <w:rPr>
          <w:lang w:val="en-US"/>
        </w:rPr>
        <w:t xml:space="preserve"> Q</w:t>
      </w:r>
      <w:r>
        <w:rPr>
          <w:sz w:val="24"/>
          <w:vertAlign w:val="subscript"/>
          <w:lang w:val="en-US"/>
        </w:rPr>
        <w:t>p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sym w:font="Symbol" w:char="F072"/>
      </w:r>
      <w:r>
        <w:rPr>
          <w:sz w:val="24"/>
          <w:vertAlign w:val="subscript"/>
        </w:rPr>
        <w:t>к</w:t>
      </w:r>
      <w:r>
        <w:rPr>
          <w:lang w:val="en-US"/>
        </w:rPr>
        <w:t>,</w:t>
      </w:r>
      <w:r>
        <w:t xml:space="preserve"> </w:t>
      </w:r>
      <w:r>
        <w:rPr>
          <w:position w:val="-6"/>
        </w:rPr>
        <w:object w:dxaOrig="180" w:dyaOrig="200">
          <v:shape id="_x0000_i1125" type="#_x0000_t75" style="width:9pt;height:9.75pt" o:ole="">
            <v:imagedata r:id="rId198" o:title=""/>
          </v:shape>
          <o:OLEObject Type="Embed" ProgID="Equation.3" ShapeID="_x0000_i1125" DrawAspect="Content" ObjectID="_1427213366" r:id="rId199"/>
        </w:object>
      </w:r>
      <w:r>
        <w:t xml:space="preserve"> </w:t>
      </w:r>
      <w:r>
        <w:rPr>
          <w:i/>
        </w:rPr>
        <w:t>-</w:t>
      </w:r>
      <w:r>
        <w:t xml:space="preserve"> то же, что в формуле (1); Д - показатель, учитывающий материал кровельной части крыши (над прослойкой); принимается равным: при железобетонном основании под несущей рулонный ковер Д = 0,43; то же, при керамзитобетонном Д = 0,23; то же, при шлакобетонном Д = 0,19; то же, при деревянном Д = 0,11.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 xml:space="preserve">Высота воздушной прослойки </w:t>
      </w:r>
      <w:r>
        <w:sym w:font="Symbol" w:char="F064"/>
      </w:r>
      <w:r>
        <w:t>, м, с учетом ее уменьшения опорными конструкциями равна</w:t>
      </w:r>
    </w:p>
    <w:p w:rsidR="00000000" w:rsidRDefault="005E31C0">
      <w:pPr>
        <w:pStyle w:val="FR3"/>
        <w:spacing w:before="0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position w:val="-10"/>
          <w:sz w:val="20"/>
        </w:rPr>
        <w:object w:dxaOrig="1320" w:dyaOrig="300">
          <v:shape id="_x0000_i1126" type="#_x0000_t75" style="width:66pt;height:15pt" o:ole="">
            <v:imagedata r:id="rId200" o:title=""/>
          </v:shape>
          <o:OLEObject Type="Embed" ProgID="Equation.3" ShapeID="_x0000_i1126" DrawAspect="Content" ObjectID="_1427213367" r:id="rId201"/>
        </w:object>
      </w:r>
      <w:r>
        <w:rPr>
          <w:rFonts w:ascii="Times New Roman" w:hAnsi="Times New Roman"/>
          <w:i w:val="0"/>
          <w:sz w:val="20"/>
          <w:lang w:val="ru-RU"/>
        </w:rPr>
        <w:t xml:space="preserve">,                  </w:t>
      </w:r>
      <w:r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 xml:space="preserve">     (6)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где</w:t>
      </w:r>
      <w:r>
        <w:rPr>
          <w:i/>
        </w:rPr>
        <w:t xml:space="preserve"> а</w:t>
      </w:r>
      <w:r>
        <w:t xml:space="preserve"> - шаг опорных брусков,</w:t>
      </w:r>
      <w:r>
        <w:rPr>
          <w:b/>
        </w:rPr>
        <w:t xml:space="preserve"> </w:t>
      </w:r>
      <w:r>
        <w:t xml:space="preserve">м; </w:t>
      </w:r>
      <w:r>
        <w:rPr>
          <w:i/>
        </w:rPr>
        <w:t>в</w:t>
      </w:r>
      <w:r>
        <w:t xml:space="preserve"> - ширина опорной конструкции, м.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t>Толщина вентилируемой прослойки покрытия, во избежание заполнения ее инеем, принимается не менее 0,05 м.</w:t>
      </w:r>
    </w:p>
    <w:p w:rsidR="00000000" w:rsidRDefault="005E31C0">
      <w:pPr>
        <w:pStyle w:val="FR4"/>
        <w:spacing w:line="240" w:lineRule="auto"/>
        <w:ind w:firstLine="284"/>
        <w:jc w:val="both"/>
      </w:pPr>
      <w:r>
        <w:rPr>
          <w:u w:val="single"/>
        </w:rPr>
        <w:t>Пример.</w:t>
      </w:r>
      <w:r>
        <w:t xml:space="preserve"> Определить площадь приточно-вытяжных отверстий вентилируемой воздушной прослойки бесчердачной крыши с наружным водостоком жилого дома в г. Омске.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Здание шириной 12,5 м. Крыша запроектирована со сплошной воздушной прослойкой. Рубероидная кровля наклеена по основанию из мелкоразмерных керамзитобетонных плит толщиной 0,05 м,</w:t>
      </w:r>
      <w:r>
        <w:rPr>
          <w:rFonts w:ascii="Times New Roman" w:hAnsi="Times New Roman"/>
          <w:sz w:val="20"/>
        </w:rPr>
        <w:t xml:space="preserve"> уложенных на опорные керамзитобетонные брусья шириной 0,01 м, которые располагаются с шагом 0,8 м перпендикулярно коньку.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Теплозащитные свойства крыши соответствуют требованиям норм. Значения параметров, входящих в формулу (5): В = 12,5 м;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</w:rPr>
        <w:object w:dxaOrig="180" w:dyaOrig="200">
          <v:shape id="_x0000_i1127" type="#_x0000_t75" style="width:9pt;height:9.75pt" o:ole="">
            <v:imagedata r:id="rId198" o:title=""/>
          </v:shape>
          <o:OLEObject Type="Embed" ProgID="Equation.3" ShapeID="_x0000_i1127" DrawAspect="Content" ObjectID="_1427213368" r:id="rId202"/>
        </w:object>
      </w:r>
      <w:r>
        <w:rPr>
          <w:rFonts w:ascii="Times New Roman" w:hAnsi="Times New Roman"/>
          <w:sz w:val="20"/>
        </w:rPr>
        <w:t xml:space="preserve"> = 5,1 м/с (прил. 4 СНиП 2.01.01-82);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= 20°С (примечание 1 к табл. 10 СНиП П-Л.1-71**);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н1</w:t>
      </w:r>
      <w:r>
        <w:rPr>
          <w:rFonts w:ascii="Times New Roman" w:hAnsi="Times New Roman"/>
          <w:sz w:val="20"/>
        </w:rPr>
        <w:t xml:space="preserve"> = -41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C (табл. 1 СНиП 2.01.01-82).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н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(t</w:t>
      </w:r>
      <w:r>
        <w:rPr>
          <w:rFonts w:ascii="Times New Roman" w:hAnsi="Times New Roman"/>
          <w:sz w:val="24"/>
          <w:vertAlign w:val="subscript"/>
        </w:rPr>
        <w:t>н1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н5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0"/>
        </w:rPr>
        <w:t>)/</w:t>
      </w:r>
      <w:r>
        <w:rPr>
          <w:rFonts w:ascii="Times New Roman" w:hAnsi="Times New Roman"/>
          <w:sz w:val="20"/>
          <w:lang w:val="en-US"/>
        </w:rPr>
        <w:t>2</w:t>
      </w:r>
      <w:r>
        <w:rPr>
          <w:rFonts w:ascii="Times New Roman" w:hAnsi="Times New Roman"/>
          <w:sz w:val="20"/>
        </w:rPr>
        <w:t xml:space="preserve"> = [-41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(-3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  <w:lang w:val="en-US"/>
        </w:rPr>
        <w:t>)]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/2</w:t>
      </w:r>
      <w:r>
        <w:rPr>
          <w:rFonts w:ascii="Times New Roman" w:hAnsi="Times New Roman"/>
          <w:sz w:val="20"/>
        </w:rPr>
        <w:t xml:space="preserve"> = -39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Q</w:t>
      </w:r>
      <w:r>
        <w:rPr>
          <w:rFonts w:ascii="Times New Roman" w:hAnsi="Times New Roman"/>
          <w:i/>
          <w:sz w:val="24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108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(прил. 5 СНиП 2.01.01-82);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sym w:font="Symbol" w:char="F072"/>
      </w:r>
      <w:r>
        <w:rPr>
          <w:rFonts w:ascii="Times New Roman" w:hAnsi="Times New Roman"/>
          <w:sz w:val="20"/>
          <w:vertAlign w:val="subscript"/>
        </w:rPr>
        <w:t>к</w:t>
      </w:r>
      <w:r>
        <w:rPr>
          <w:rFonts w:ascii="Times New Roman" w:hAnsi="Times New Roman"/>
          <w:sz w:val="20"/>
        </w:rPr>
        <w:t xml:space="preserve"> = 0,9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(прил. 7 С</w:t>
      </w:r>
      <w:r>
        <w:rPr>
          <w:rFonts w:ascii="Times New Roman" w:hAnsi="Times New Roman"/>
          <w:sz w:val="20"/>
        </w:rPr>
        <w:t>НиП II-3-79**);  Д = 0,23.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поперечного сечения сплошной вентилируемой прослойки на 1 м длины здания по формуле (5)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4"/>
          <w:sz w:val="20"/>
          <w:lang w:val="en-US"/>
        </w:rPr>
        <w:object w:dxaOrig="4640" w:dyaOrig="580">
          <v:shape id="_x0000_i1128" type="#_x0000_t75" style="width:231.75pt;height:29.25pt" o:ole="">
            <v:imagedata r:id="rId203" o:title=""/>
          </v:shape>
          <o:OLEObject Type="Embed" ProgID="Equation.3" ShapeID="_x0000_i1128" DrawAspect="Content" ObjectID="_1427213369" r:id="rId204"/>
        </w:objec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/м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Высота воздушной прослойки по формуле (6) при </w:t>
      </w:r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sz w:val="20"/>
        </w:rPr>
        <w:t>н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0,033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/м;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= 0,8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м; </w:t>
      </w: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b/>
          <w:sz w:val="20"/>
        </w:rPr>
        <w:t xml:space="preserve"> =</w:t>
      </w:r>
      <w:r>
        <w:rPr>
          <w:rFonts w:ascii="Times New Roman" w:hAnsi="Times New Roman"/>
          <w:sz w:val="20"/>
        </w:rPr>
        <w:t xml:space="preserve"> 0,1 м будет равна: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= 0,331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0,8/(0,8 -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0,1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</w:rPr>
        <w:t xml:space="preserve"> = 0,035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/м.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Принимаем минимально допустимую толщину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=</w:t>
      </w:r>
      <w:r>
        <w:rPr>
          <w:rFonts w:ascii="Times New Roman" w:hAnsi="Times New Roman"/>
          <w:sz w:val="20"/>
        </w:rPr>
        <w:t xml:space="preserve"> 50 мм. При устройстве в чердачных крышах специальных отверстий для вентиляции чердачного помещения, а в бесчердачных крышах - вентилируемой воздушной прослойки необходимо обеспе</w:t>
      </w:r>
      <w:r>
        <w:rPr>
          <w:rFonts w:ascii="Times New Roman" w:hAnsi="Times New Roman"/>
          <w:sz w:val="20"/>
        </w:rPr>
        <w:t>чить требуемую нормами теплоизоляцию перекрытий и расположенным в чердачном помещении сантехническим устройством (запорно-регулировочной арматуре съемными утепляющими коробами), а также герметизацию входных дверей и люков.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Практика эксплуатации зданий подтверждает высокую эффективность вентиляционного метода в борьбе с обледенением наружных водоотводящих устройств крыш. Одновременно естественное проветривание подкровельных пространств улучшает влажностное состояние конструкций.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</w:t>
      </w:r>
      <w:r>
        <w:rPr>
          <w:rFonts w:ascii="Times New Roman" w:hAnsi="Times New Roman"/>
          <w:sz w:val="20"/>
        </w:rPr>
        <w:t xml:space="preserve">бщие положения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земельному участку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Объемно-планировочные требования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Конструкции и отделка помещений с мокрым и влажным режимами работы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Инженерное оборудование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  <w:r>
        <w:rPr>
          <w:rFonts w:ascii="Times New Roman" w:hAnsi="Times New Roman"/>
          <w:sz w:val="20"/>
          <w:lang w:val="en-US"/>
        </w:rPr>
        <w:t xml:space="preserve"> 1.</w:t>
      </w:r>
      <w:r>
        <w:rPr>
          <w:rFonts w:ascii="Times New Roman" w:hAnsi="Times New Roman"/>
          <w:sz w:val="20"/>
        </w:rPr>
        <w:t xml:space="preserve"> Термины и определения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2. Примерный состав групп и площадь производственных помещений по видам обслуживания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3. Пример расчета и состав площадей помещений приемного пункта на 5 рабочих мест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4. Пример расчета и состав площадей помещений комплексного приемного пункта на 35 рабочих</w:t>
      </w:r>
      <w:r>
        <w:rPr>
          <w:rFonts w:ascii="Times New Roman" w:hAnsi="Times New Roman"/>
          <w:sz w:val="20"/>
        </w:rPr>
        <w:t xml:space="preserve"> мест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5. Воздушная парогидроизоляция ограждающих конструкций </w:t>
      </w:r>
    </w:p>
    <w:p w:rsidR="00000000" w:rsidRDefault="005E31C0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6. Вентиляционный метод снижения интенсивности обледенения наружных водоотводящих устройств крыш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1C0"/>
    <w:rsid w:val="005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420" w:lineRule="auto"/>
      <w:ind w:firstLine="500"/>
      <w:textAlignment w:val="baseline"/>
    </w:pPr>
    <w:rPr>
      <w:rFonts w:ascii="Courier New" w:hAnsi="Courier New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720"/>
      <w:ind w:left="80"/>
      <w:jc w:val="center"/>
      <w:textAlignment w:val="baseline"/>
    </w:pPr>
    <w:rPr>
      <w:b/>
      <w:sz w:val="7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440" w:firstLine="160"/>
      <w:textAlignment w:val="baseline"/>
    </w:pPr>
    <w:rPr>
      <w:rFonts w:ascii="Arial" w:hAnsi="Arial"/>
      <w:sz w:val="5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80"/>
      <w:ind w:left="520" w:right="1200"/>
      <w:jc w:val="both"/>
      <w:textAlignment w:val="baseline"/>
    </w:pPr>
    <w:rPr>
      <w:rFonts w:ascii="Arial" w:hAnsi="Arial"/>
      <w:i/>
      <w:sz w:val="32"/>
      <w:lang w:val="en-US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380" w:lineRule="auto"/>
      <w:ind w:firstLine="480"/>
      <w:textAlignment w:val="baseline"/>
    </w:p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before="260" w:line="380" w:lineRule="auto"/>
      <w:ind w:left="1040" w:right="600"/>
      <w:jc w:val="center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0.wmf"/><Relationship Id="rId138" Type="http://schemas.openxmlformats.org/officeDocument/2006/relationships/image" Target="media/image67.png"/><Relationship Id="rId159" Type="http://schemas.openxmlformats.org/officeDocument/2006/relationships/oleObject" Target="embeddings/oleObject80.bin"/><Relationship Id="rId170" Type="http://schemas.openxmlformats.org/officeDocument/2006/relationships/image" Target="media/image82.png"/><Relationship Id="rId191" Type="http://schemas.openxmlformats.org/officeDocument/2006/relationships/oleObject" Target="embeddings/oleObject97.bin"/><Relationship Id="rId205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image" Target="media/image89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3.wmf"/><Relationship Id="rId155" Type="http://schemas.openxmlformats.org/officeDocument/2006/relationships/image" Target="media/image75.wmf"/><Relationship Id="rId171" Type="http://schemas.openxmlformats.org/officeDocument/2006/relationships/oleObject" Target="embeddings/oleObject86.bin"/><Relationship Id="rId176" Type="http://schemas.openxmlformats.org/officeDocument/2006/relationships/image" Target="media/image85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100.bin"/><Relationship Id="rId206" Type="http://schemas.openxmlformats.org/officeDocument/2006/relationships/theme" Target="theme/theme1.xml"/><Relationship Id="rId201" Type="http://schemas.openxmlformats.org/officeDocument/2006/relationships/oleObject" Target="embeddings/oleObject10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image" Target="media/image68.png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80.png"/><Relationship Id="rId182" Type="http://schemas.openxmlformats.org/officeDocument/2006/relationships/image" Target="media/image88.wmf"/><Relationship Id="rId187" Type="http://schemas.openxmlformats.org/officeDocument/2006/relationships/oleObject" Target="embeddings/oleObject9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1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8.bin"/><Relationship Id="rId202" Type="http://schemas.openxmlformats.org/officeDocument/2006/relationships/oleObject" Target="embeddings/oleObject10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2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1.bin"/><Relationship Id="rId203" Type="http://schemas.openxmlformats.org/officeDocument/2006/relationships/image" Target="media/image97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png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png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oleObject" Target="embeddings/oleObject96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9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4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80" Type="http://schemas.openxmlformats.org/officeDocument/2006/relationships/image" Target="media/image87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15425</Words>
  <Characters>87925</Characters>
  <Application>Microsoft Office Word</Application>
  <DocSecurity>0</DocSecurity>
  <Lines>732</Lines>
  <Paragraphs>206</Paragraphs>
  <ScaleCrop>false</ScaleCrop>
  <Company>Elcom Ltd</Company>
  <LinksUpToDate>false</LinksUpToDate>
  <CharactersWithSpaces>103144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</dc:title>
  <dc:subject/>
  <dc:creator>CNTI</dc:creator>
  <cp:keywords/>
  <dc:description/>
  <cp:lastModifiedBy>Parhomeiai</cp:lastModifiedBy>
  <cp:revision>2</cp:revision>
  <dcterms:created xsi:type="dcterms:W3CDTF">2013-04-11T11:34:00Z</dcterms:created>
  <dcterms:modified xsi:type="dcterms:W3CDTF">2013-04-11T11:34:00Z</dcterms:modified>
</cp:coreProperties>
</file>