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4190">
      <w:pPr>
        <w:rPr>
          <w:rFonts w:ascii="Courier New" w:hAnsi="Courier New"/>
          <w:sz w:val="18"/>
        </w:rPr>
      </w:pPr>
      <w:bookmarkStart w:id="0" w:name="_GoBack"/>
      <w:bookmarkEnd w:id="0"/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ГОСУДАРСТВЕННЫЙ КОМИТЕТ РОССИЙСКОЙ ФЕДЕРАЦИИ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ПО ВОПРОСАМ АРХИТЕКТУРЫ И СТРОИТЕЛЬСТВА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ПОСТАНОВЛЕНИЕ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от 30.12.93 N 18-61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О порядке формирования и использования средств на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оплату услуг региональных центров по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ценообразованию в строительстве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целях создания условий для развития региональной нормативной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базы по ценообразованию в строительстве,   получения  информации  о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строительной  продукции  для  обслуживания инвестиционной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деятельности в регионах Российской Федерации  в  условиях  рыночных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отношений и  обеспечения  на  их основе рационального использования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средств, выделяемых на капитальное строительство,  Госстрой  Росси</w:t>
      </w:r>
      <w:r>
        <w:rPr>
          <w:rFonts w:ascii="Courier New" w:hAnsi="Courier New"/>
          <w:sz w:val="18"/>
        </w:rPr>
        <w:t>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постановляет: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Разрешить  инвесторам-заказчикам,   начиная с 1 января 1994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г., использовать средства,  выделяемые из республиканского  бюджета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 на капитальное строительство,  в размере 0,01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процента от стоимости строительно-монтажных  (подрядных)   работ  в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текущих ценах    на    оплату   услуг   региональных   центров   по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ценообразованию в  строительстве,   предоставляемых  на  договорной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основе, по обслуживанию инвестиционной деятельности.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Утвердить  согласованное </w:t>
      </w:r>
      <w:r>
        <w:rPr>
          <w:rFonts w:ascii="Courier New" w:hAnsi="Courier New"/>
          <w:sz w:val="18"/>
        </w:rPr>
        <w:t xml:space="preserve"> с  Минфином России,  Минэкономики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России и Госкомитетом России "Положение о  порядке  формирования  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использования средств  на  оплату  услуг  региональных  центров  по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ценообразованию в строительстве" со сроком действия до  31  декабря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1996 г.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Рекомендовать органам   государственной  власти  и  управления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субъектов Российской Федерации распространить  указанное  Положение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инвестиции, выделяемые из региональных и местных бюджетов.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Председатель                                   Е.В.Басин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Приложение к постановлению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Госстроя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от 30.12.1993 г. N 18-61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ПОЛОЖЕНИЕ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о порядке формирования и использования средств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на оплату услуг региональных центров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по ценообразованию в строительстве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Общие положения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1.1. Настоящее положение предусматривает порядок формирования 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использования средств,  н</w:t>
      </w:r>
      <w:r>
        <w:rPr>
          <w:rFonts w:ascii="Courier New" w:hAnsi="Courier New"/>
          <w:sz w:val="18"/>
        </w:rPr>
        <w:t>еобходимых  для  осуществления деятельности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региональных центров по ценообразованию в  строительстве.  Указанные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средства предназначаются для оплаты услуг, оказываемых на договорной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основе региональными центрами по ценообразованию в строительстве  (в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дальнейшем РЦЦС)    заинтересованным   организациям-инвесторам,   по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обслуживанию текущей инвестиционной деятельности по ценообразованию.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1.2. Источником формирования  средств  на  оплату  услуг  РЦЦС,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предоставляемых государственным  заказчиком,  служат </w:t>
      </w:r>
      <w:r>
        <w:rPr>
          <w:rFonts w:ascii="Courier New" w:hAnsi="Courier New"/>
          <w:sz w:val="18"/>
        </w:rPr>
        <w:t xml:space="preserve"> выделяемые  из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федерального бюджета ассигнования  на  капитальное  строительство  в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регионе.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  Органы государственной власти и управления субъектов Российской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 вправе распространить настоящее Положение на  обслуживание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инвестиционной деятельности,    финансируемой   из   соответствующих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бюджетов.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Источником формирования средств на  оплату  услуг  РЦЦС  служат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также собственные средства заинтересованных организаций и физических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Услуги  РЦЦС,  оплачиваемые  за счет средств, </w:t>
      </w:r>
      <w:r>
        <w:rPr>
          <w:rFonts w:ascii="Courier New" w:hAnsi="Courier New"/>
          <w:sz w:val="18"/>
        </w:rPr>
        <w:t xml:space="preserve"> выделяемых на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капитальное строительство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2.1. РЦЦС  представляют следующие услуги,  оплата которых может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осуществляться за   счет   средств,   выделяемых   на    капитальное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строительство: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представление информации   по   региону   о  текущих  ценах  на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cтроительную продукцию,  заработную плату,  строительные  материалы,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изделия и    конструкции,   услуги   организаций   строймеханизации,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автотранспорта и др.;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разработка текущих и  прогнозных  (до  года)  индексов  цен  на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</w:t>
      </w:r>
      <w:r>
        <w:rPr>
          <w:rFonts w:ascii="Courier New" w:hAnsi="Courier New"/>
          <w:sz w:val="18"/>
        </w:rPr>
        <w:t>ьную продукцию и ресурсы, потребляемые в строительстве;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составление региональных   бюллетеней   текущих   и  прогнозных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индексов цен по видам работ  к  основным  ресурсам,  потребляемым  в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строительстве;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формирование информационного    банка   нормативно-методических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 по ценообразованию в строительстве и консультирование  по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вопросам их применения;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распространение и  внедрение  в  практику программных средств с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учетом имеющихся классов ЭВМ для компьютеризации сметных расчетов;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18"/>
        </w:rPr>
        <w:t xml:space="preserve">    разработка региональных  сметных  нормативов,  необходимых  для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определения стоимости  строительства на различных стадиях разработки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документации для строительства (ТЭО, проект, рабочая документация);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разработка методических  документов  и  нормативной   базы   на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региональном уровне  для  составления сметной документации в текущих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ценах;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выполнение других  работ  и   услуг,   необходимых   участникам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инвестиционного процесса.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2.2. В  договорах  на  оказание  услуг договаривающиеся сто</w:t>
      </w:r>
      <w:r>
        <w:rPr>
          <w:rFonts w:ascii="Courier New" w:hAnsi="Courier New"/>
          <w:sz w:val="18"/>
        </w:rPr>
        <w:t>роны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определяют конкретный перечень услуг, предоставляемых РЦЦС.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2.3. РЦЦС,  имеющие   договоры на оказание услуг,  оплачиваемых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 счет  средств  федерального бюджета,  обязаны ежеквартально до 20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числа последнего месяца  квартала  представлять  в  Госстрой 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(Главценообразование) по  согласованным  формам  систематизированную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информацию о ценах в своих  регионах  на  строительную  продукцию  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услуги, потребляемые  в строительстве.  Госстрой России координирует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деятельность РЦЦС,     обеспечив</w:t>
      </w:r>
      <w:r>
        <w:rPr>
          <w:rFonts w:ascii="Courier New" w:hAnsi="Courier New"/>
          <w:sz w:val="18"/>
        </w:rPr>
        <w:t>ая     их     информационными      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нормативно-методическими материалами  и  обобщенной  межрегиональной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информацией о ценах в строительстве.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Порядок формирования и использования средств на оплату услуг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РЦЦС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3.1. Формирование  и  использование  средств  на  оплату услуг,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предоставляемых РЦЦС,   осуществляется    на    основе    договоров,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заключаемых РЦЦС   с   заинтересованными  организациями-инвесторами,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осуществляющими капитальное строительство. При этом право заключения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</w:t>
      </w:r>
      <w:r>
        <w:rPr>
          <w:rFonts w:ascii="Courier New" w:hAnsi="Courier New"/>
          <w:sz w:val="18"/>
        </w:rPr>
        <w:t>а имеют    РЦЦС,    официально    аккредитованные    органами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государственного управления республик,  входящих в состав Российской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Федерации, краев, областей, городов Москвы и Санкт-Петербурга.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Средства на оплату услуг РЦЦС могут также формироваться за счет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бюджетных ассигнований  на  капитальное  строительство,  если  такие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решения приняты  соответствующими  органами государственной власти 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управления субъектов и регионов Российской Федерации.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Организации -  подрядчики  и  другие заинтересован</w:t>
      </w:r>
      <w:r>
        <w:rPr>
          <w:rFonts w:ascii="Courier New" w:hAnsi="Courier New"/>
          <w:sz w:val="18"/>
        </w:rPr>
        <w:t>ные в услугах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РЦЦС юридические и физические лица производят оплату услуг  РЦЦС  за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счет собственных средств.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3.2. Средства на оплату услуг РЦЦС,  начиная с  1  января  1994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года, предусматриваются  заказчиками-застройщиками  в  сметах строек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как "затраты на оплату услуг региональных центров по ценообразованию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строительстве"    в    размере    0,01   процента   от   стоимости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строительно-монтажных (подрядных)  работ  в   текущих   ценах.   При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использовании средств   региональных   и   местных  бюдже</w:t>
      </w:r>
      <w:r>
        <w:rPr>
          <w:rFonts w:ascii="Courier New" w:hAnsi="Courier New"/>
          <w:sz w:val="18"/>
        </w:rPr>
        <w:t>тов  размер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указанных отчислений  устанавливается  соответственно  региональными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местными органами государственной власти и управления.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вновь начинаемым стройкам указанные средства на оплату услуг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РЦЦС включаются целевым назначением  в  главу  9  "Прочие  работы  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затраты" сводного   сметного  расчета  стоимости  строительства.  По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стройкам, начатым до 1 января 1994 года, используется резерв средств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непредвиденные   работы   и  затраты,  имеющиеся  в  распоряжении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заказчика, а также экономи</w:t>
      </w:r>
      <w:r>
        <w:rPr>
          <w:rFonts w:ascii="Courier New" w:hAnsi="Courier New"/>
          <w:sz w:val="18"/>
        </w:rPr>
        <w:t>я  сметного  лимита  по  статьям  сводного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сметного расчета,  образованная  в  результате  пересмотра  сметы на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 Средства федерального бюджета, предусмотренные в сметах на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оплату услуг     РЦЦС,     расходуются     заказчиками-застройщиками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(инвесторами) только на обслуживание их инвестиционной деятельности,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исходя из  перечня  услуг,  представленных в пункте 2.1,  настоящего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Положения.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Неиспользованные по назначению средства на оплату  услуг  РЦЦС,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формируемые из  федеральног</w:t>
      </w:r>
      <w:r>
        <w:rPr>
          <w:rFonts w:ascii="Courier New" w:hAnsi="Courier New"/>
          <w:sz w:val="18"/>
        </w:rPr>
        <w:t>о  бюджета,  не подлежат использованию на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другие цели   строительства,   а   по    окончании    строительства,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перечисляются в федеральный бюджет.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ПЕРЕЧЕНЬ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основных документов Госстроя России, выпущенных в 1992-1994 гг.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по вопросам ценообразования в строительстве,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осуществляемом в Российской Федерации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----T----------------------------------------------T---------------¬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N ¦        Наименование документов               ¦ Каким письмом ¦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¦п/п¦  </w:t>
      </w:r>
      <w:r>
        <w:rPr>
          <w:rFonts w:ascii="Courier New" w:hAnsi="Courier New"/>
          <w:sz w:val="18"/>
        </w:rPr>
        <w:t xml:space="preserve">                                            ¦    доведено   ¦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¦                                              ¦ (дата, номер) ¦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+---+----------------------------------------------+---------------+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А. Методические документы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А1. Выпущены в 1992 г. (внедряются в 1993 г)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1.  Методические рекомендации по определению стои-  Письмо Мин-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мости строительства и свободных (договорных)   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цен на строительную продукцию в условиях рыно-  от 10.11.92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чных отношений, в </w:t>
      </w:r>
      <w:r>
        <w:rPr>
          <w:rFonts w:ascii="Courier New" w:hAnsi="Courier New"/>
          <w:sz w:val="18"/>
        </w:rPr>
        <w:t>том числе                     N БФ-926/12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Методические рекомендации по составлению смет-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ных расчетов (смет) на строительство и монтаж-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ные работы ресурсным методом.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2.  Методические рекомендации по расчету величины   Письмо Мин-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накладных расходов при определении стоимости   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строительной продукции                          от 30.10.92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N БФ-907/12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3.  Методические рекомендации по определению вели-  Письмо Мин-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чины сметной прибыли при формировании свобод-  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ных цен на строительную продукции               от 30.10.92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N БФ-906/12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4.  Методические рекомендации по определению зат-   Письмо Мин-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рат на строительство временных зданий и соору- 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жений, дополнительных затрат при производстве   от 3.11.92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строительно-монтажных работ в зимнее время,     N БФ-925/12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 на содержание заказчика-застройщика 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те</w:t>
      </w:r>
      <w:r>
        <w:rPr>
          <w:rFonts w:ascii="Courier New" w:hAnsi="Courier New"/>
          <w:sz w:val="18"/>
        </w:rPr>
        <w:t>хнического надзора, прочих работ и затрат при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определении стоимости строительной продукции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А2. Выпущены в 1993 г. (внедряются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в 1993-1994 гг.)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1.  Примерное положение о региональном центре по    Письмо Гос-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ценообразованию в строительстве в республиках, 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входящих в состав Российской Федерации, в кра-  от 31.03.93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ях, областях, городах Москве и Санкт-Петербурге   N 12-674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2.  Методические рекомендации по разработке ресурс- Письмо Гос-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ных и смет</w:t>
      </w:r>
      <w:r>
        <w:rPr>
          <w:rFonts w:ascii="Courier New" w:hAnsi="Courier New"/>
          <w:sz w:val="18"/>
        </w:rPr>
        <w:t>ных норм на монтаж оборудования      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от 29.04.93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N 12-98а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3.  Методические рекомендации по использованию те-  Письмо Гос-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кущих и прогнозных индексов стоимости при сос- 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тавлении сметной документации, определении      от 31.05.93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свободных (договорных) цен на строительную        N 12-133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продукцию и расчетах за выполненные работы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4.  Методические ре</w:t>
      </w:r>
      <w:r>
        <w:rPr>
          <w:rFonts w:ascii="Courier New" w:hAnsi="Courier New"/>
          <w:sz w:val="18"/>
        </w:rPr>
        <w:t>комендации по определению смет-  Письмо Гос-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ной стоимости строительства на базе показате-  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лей на отдельные виды работ (ПВР)               от 04.06.93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N 12-146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5.  Основные положения (концепция) ценообразования  Письмо Гос-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 сметного нормирования в строительстве в ус-  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ловиях развития рыночных отношений              от 22.10.93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N БЕ-19-21/21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6.  </w:t>
      </w:r>
      <w:r>
        <w:rPr>
          <w:rFonts w:ascii="Courier New" w:hAnsi="Courier New"/>
          <w:sz w:val="18"/>
        </w:rPr>
        <w:t>Порядок определения стоимости строительства и   Письмо Гос-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свободных (договорных) цен на строительную     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продукцию в условиях развития рыночных отно-    от 29.12.93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шений                                             N 12-349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7.  Порядок определения стоимости строительства,    Письмо Гос-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осуществляемого в Российской Федерации         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 участием иностранных фирм                     от 23.02.94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N 12</w:t>
      </w:r>
      <w:r>
        <w:rPr>
          <w:rFonts w:ascii="Courier New" w:hAnsi="Courier New"/>
          <w:sz w:val="18"/>
        </w:rPr>
        <w:t>-28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8.  Методические рекомендации о порядке примене-    Письмо Гос-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ния нормативов накладных расходов по видам     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строительных и монтажных работ, а также         от 18.10.93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укрупненных нормативов накладных                N 12-248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расходов по видам строительства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9.  Методические рекомендации по порядку состав-    Письмо Гос-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ления смет на пусконаладочные работы на вво-   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димых в эксплуатацию предприятиях, зданиях и    от 24.02.94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сооружен</w:t>
      </w:r>
      <w:r>
        <w:rPr>
          <w:rFonts w:ascii="Courier New" w:hAnsi="Courier New"/>
          <w:sz w:val="18"/>
        </w:rPr>
        <w:t>иях                                       N 12-29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10. Методические рекомендации по формированию ук-   Письмо Гос-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рупненных показателей базовой стоимости на ви- 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ды работ и порядку их применения для составле-  от 05.11.93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ния инвесторских смет и предложений подрядчика    N 12-275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(УПБС ВР)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Б. Нормативная база, выпушенная в 1993 г.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(внедряется в 1993-1994 гг.)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1.  О введении в действие сборников ресурсных смет- Письмо Гос-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ных норм на пусконаладочные</w:t>
      </w:r>
      <w:r>
        <w:rPr>
          <w:rFonts w:ascii="Courier New" w:hAnsi="Courier New"/>
          <w:sz w:val="18"/>
        </w:rPr>
        <w:t xml:space="preserve"> работы (4 сборника)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от 10.08.93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N 12-197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2.  О введении в действие сборников показателей на  Письмо Гос-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виды работ (ПВР) - 11 сборников                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от 02.09.93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N 12-224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3.  О введении в действие сборников показателей на  Письмо Гос-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виды работ (ПВР</w:t>
      </w:r>
      <w:r>
        <w:rPr>
          <w:rFonts w:ascii="Courier New" w:hAnsi="Courier New"/>
          <w:sz w:val="18"/>
        </w:rPr>
        <w:t>) - 16 сборников                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от 13.10.93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N 12-244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4.  Сборники ресурсных сметных норм (РСН) на пуско- Письмо Гос-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наладочные работы (5 сборников и указания по    строя России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их применению)                                  от 13.12.93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N 12-324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от 03.11.93</w:t>
      </w:r>
    </w:p>
    <w:p w:rsidR="00000000" w:rsidRDefault="0082419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</w:t>
      </w:r>
      <w:r>
        <w:rPr>
          <w:rFonts w:ascii="Courier New" w:hAnsi="Courier New"/>
          <w:sz w:val="18"/>
        </w:rPr>
        <w:t xml:space="preserve">                                         N 12-268</w:t>
      </w:r>
    </w:p>
    <w:p w:rsidR="00000000" w:rsidRDefault="00824190">
      <w:pPr>
        <w:rPr>
          <w:rFonts w:ascii="Courier New" w:hAnsi="Courier New"/>
          <w:sz w:val="18"/>
        </w:rPr>
      </w:pPr>
    </w:p>
    <w:p w:rsidR="00000000" w:rsidRDefault="00824190">
      <w:pPr>
        <w:rPr>
          <w:rFonts w:ascii="Courier New" w:hAnsi="Courier New"/>
          <w:sz w:val="18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190"/>
    <w:rsid w:val="0082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2109</Words>
  <Characters>12023</Characters>
  <Application>Microsoft Office Word</Application>
  <DocSecurity>0</DocSecurity>
  <Lines>100</Lines>
  <Paragraphs>28</Paragraphs>
  <ScaleCrop>false</ScaleCrop>
  <Company>Elcom Ltd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ГОСУДАРСТВЕННЫЙ КОМИТЕТ РОССИЙСКОЙ ФЕДЕРАЦИИ</dc:title>
  <dc:subject/>
  <dc:creator>Alexandre Katalov</dc:creator>
  <cp:keywords/>
  <dc:description/>
  <cp:lastModifiedBy>Parhomeiai</cp:lastModifiedBy>
  <cp:revision>2</cp:revision>
  <dcterms:created xsi:type="dcterms:W3CDTF">2013-04-11T11:29:00Z</dcterms:created>
  <dcterms:modified xsi:type="dcterms:W3CDTF">2013-04-11T11:29:00Z</dcterms:modified>
</cp:coreProperties>
</file>