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187D">
      <w:pPr>
        <w:spacing w:before="120"/>
        <w:jc w:val="center"/>
      </w:pPr>
      <w:bookmarkStart w:id="0" w:name="_GoBack"/>
      <w:bookmarkEnd w:id="0"/>
      <w:r>
        <w:t>Система нормативных документов Государственной противопожарной службы МВД России</w:t>
      </w:r>
    </w:p>
    <w:p w:rsidR="00000000" w:rsidRDefault="0049187D">
      <w:pPr>
        <w:pBdr>
          <w:bottom w:val="single" w:sz="12" w:space="1" w:color="auto"/>
        </w:pBdr>
        <w:spacing w:before="120"/>
        <w:jc w:val="center"/>
        <w:rPr>
          <w:lang w:val="en-US"/>
        </w:rPr>
      </w:pPr>
      <w:r>
        <w:t>НОРМЫ ГОСУДАРСТВЕННОЙ ПРОТИВОПОЖАРНОЙ СЛУЖБЫ МВД РОССИИ</w:t>
      </w:r>
    </w:p>
    <w:p w:rsidR="00000000" w:rsidRDefault="0049187D">
      <w:pPr>
        <w:spacing w:before="120"/>
        <w:jc w:val="center"/>
        <w:rPr>
          <w:b/>
        </w:rPr>
      </w:pPr>
      <w:r>
        <w:rPr>
          <w:b/>
        </w:rPr>
        <w:t>ОПРЕДЕЛЕНИЕ КАТЕГОРИЙ ПОМЕЩЕНИЙ И ЗДАНИЙ ПО ВЗРЫВОПОЖАРНОЙ И ПОЖАРНОЙ ОПАСНОСТИ</w:t>
      </w:r>
    </w:p>
    <w:p w:rsidR="00000000" w:rsidRDefault="0049187D">
      <w:pPr>
        <w:spacing w:before="120"/>
        <w:jc w:val="center"/>
        <w:rPr>
          <w:b/>
        </w:rPr>
      </w:pPr>
      <w:r>
        <w:rPr>
          <w:b/>
        </w:rPr>
        <w:t>НПБ 105-95</w:t>
      </w:r>
    </w:p>
    <w:p w:rsidR="00000000" w:rsidRDefault="0049187D">
      <w:pPr>
        <w:spacing w:before="120"/>
        <w:jc w:val="center"/>
      </w:pPr>
      <w:r>
        <w:t>ГЛАВНОЕ УПРАВЛЕНИЕ</w:t>
      </w:r>
    </w:p>
    <w:p w:rsidR="00000000" w:rsidRDefault="0049187D">
      <w:pPr>
        <w:spacing w:before="120"/>
        <w:jc w:val="center"/>
        <w:rPr>
          <w:lang w:val="en-US"/>
        </w:rPr>
      </w:pPr>
      <w:r>
        <w:t>ГОСУДАРСТ</w:t>
      </w:r>
      <w:r>
        <w:t xml:space="preserve">ВЕННОЙ ПРОТИВОПОЖАРНОЙ СЛУЖБЫ МВД РОССИИ </w:t>
      </w:r>
    </w:p>
    <w:p w:rsidR="00000000" w:rsidRDefault="0049187D">
      <w:pPr>
        <w:spacing w:before="120"/>
        <w:jc w:val="center"/>
      </w:pPr>
      <w:r>
        <w:t>Москва 1996</w:t>
      </w:r>
    </w:p>
    <w:p w:rsidR="00000000" w:rsidRDefault="0049187D">
      <w:pPr>
        <w:spacing w:before="120"/>
        <w:ind w:firstLine="425"/>
        <w:jc w:val="both"/>
      </w:pPr>
      <w:r>
        <w:t>РАЗРАБОТАНЫ ВНИИПО МВД России и нормативно-техническим отделом ГУ ГПС МВД России при участии Московского государственного строительного университета, ЦНИИпромзданий и ЦНИИСК.</w:t>
      </w:r>
    </w:p>
    <w:p w:rsidR="00000000" w:rsidRDefault="0049187D">
      <w:pPr>
        <w:spacing w:before="120"/>
        <w:ind w:firstLine="425"/>
        <w:jc w:val="both"/>
      </w:pPr>
      <w:r>
        <w:t>ВНЕСЕНЫ И ПОДГОТОВЛЕНЫ К УТВЕРЖДЕНИЮ нормативно-техническим отделом ГУ ГПС МВД России.</w:t>
      </w:r>
    </w:p>
    <w:p w:rsidR="00000000" w:rsidRDefault="0049187D">
      <w:pPr>
        <w:spacing w:before="120"/>
        <w:ind w:firstLine="425"/>
        <w:jc w:val="both"/>
      </w:pPr>
      <w:r>
        <w:t>УТВЕРЖДЕНЫ Главным государственным инспектором Российской Федерации по пожарному надзору.</w:t>
      </w:r>
    </w:p>
    <w:p w:rsidR="00000000" w:rsidRDefault="0049187D">
      <w:pPr>
        <w:spacing w:before="120"/>
        <w:ind w:firstLine="425"/>
        <w:jc w:val="both"/>
      </w:pPr>
      <w:r>
        <w:t>ВВЕДЕНЫ В ДЕЙСТВИЕ приказом ГУ ГПС МВД России от 31 октября 1995 г. № 32.</w:t>
      </w:r>
    </w:p>
    <w:p w:rsidR="00000000" w:rsidRDefault="0049187D">
      <w:pPr>
        <w:spacing w:before="120"/>
        <w:ind w:firstLine="425"/>
        <w:jc w:val="both"/>
      </w:pPr>
      <w:r>
        <w:t>ДАТА ВВЕДЕНИЯ В ДЕЙСТВИЕ 1 январ</w:t>
      </w:r>
      <w:r>
        <w:t xml:space="preserve">я 1996 г. </w:t>
      </w:r>
    </w:p>
    <w:p w:rsidR="00000000" w:rsidRDefault="0049187D">
      <w:pPr>
        <w:spacing w:before="120"/>
        <w:ind w:firstLine="425"/>
        <w:jc w:val="both"/>
      </w:pPr>
      <w:r>
        <w:t>СОГЛАСОВАНЫ с Минстроем России (письмо от 18.07.95 г. № 13/206).</w:t>
      </w:r>
    </w:p>
    <w:p w:rsidR="00000000" w:rsidRDefault="0049187D">
      <w:pPr>
        <w:spacing w:before="120"/>
        <w:ind w:firstLine="425"/>
        <w:jc w:val="both"/>
      </w:pPr>
      <w:r>
        <w:t>Вводятся взамен ОНТП 24-86 МВД СССР.</w:t>
      </w:r>
    </w:p>
    <w:p w:rsidR="00000000" w:rsidRDefault="0049187D">
      <w:pPr>
        <w:spacing w:before="120"/>
        <w:ind w:firstLine="425"/>
        <w:jc w:val="both"/>
      </w:pPr>
      <w:r>
        <w:t>Настоящие нормы устанавливают методику определения категорий помещений и зданий (или частей зданий между противопожарными стенами — пожарных отсеков)* производственного и складского назначения по взрывопожарной и пожарной опасности в зависимости от количества и пожаровзрывоопасных свойств находящихся (обращающихся) в них веществ и материалов с учетом особенностей технологических процессов размеще</w:t>
      </w:r>
      <w:r>
        <w:t>нных в них производств. Методика должна использоваться при разработке ведомственных норм технологического проектирования, касающихся категорирования помещений и зданий.</w:t>
      </w:r>
    </w:p>
    <w:p w:rsidR="00000000" w:rsidRDefault="0049187D">
      <w:pPr>
        <w:spacing w:before="120" w:after="120"/>
        <w:ind w:firstLine="425"/>
        <w:jc w:val="both"/>
      </w:pPr>
      <w:r>
        <w:t>* Далее по тексту "помещения и здания"</w:t>
      </w:r>
    </w:p>
    <w:p w:rsidR="00000000" w:rsidRDefault="0049187D">
      <w:pPr>
        <w:ind w:firstLine="426"/>
        <w:jc w:val="both"/>
      </w:pPr>
      <w:r>
        <w:t>В области оценки взрывоопасности настоящими нормами выделяются категории взрывопожароопасных помещений и зданий, более детальная классификация которых по взрывоопасности и необходимые защитные мероприятия должны регламентироваться самостоятельными нормативными документами.</w:t>
      </w:r>
    </w:p>
    <w:p w:rsidR="00000000" w:rsidRDefault="0049187D">
      <w:pPr>
        <w:ind w:firstLine="426"/>
        <w:jc w:val="both"/>
      </w:pPr>
      <w:r>
        <w:t>Настоящие нормы не распростран</w:t>
      </w:r>
      <w:r>
        <w:t>яются на помещения и здания для производства и хранения взрывчатых веществ, средств инициирования взрывчатых веществ, здания и сооружения, проектируемые по специальным нормам и правилам, утвержденным в установленном порядке.</w:t>
      </w:r>
    </w:p>
    <w:p w:rsidR="00000000" w:rsidRDefault="0049187D">
      <w:pPr>
        <w:ind w:firstLine="426"/>
        <w:jc w:val="both"/>
      </w:pPr>
      <w:r>
        <w:lastRenderedPageBreak/>
        <w:t>Категории помещений и зданий, определенные в соответствии с настоящими нормами, следует применять для установления нормативных требований по обеспечению взрывопожарной и пожарной безопасности указанных помещений и зданий в отношении планировки и застройки, этажности, площадей, размещени</w:t>
      </w:r>
      <w:r>
        <w:t>я помещений, конструктивных решений, инженерного оборудования. Мероприятия по обеспечению безопасности людей должны назначаться в зависимости от пожароопасных свойств и количеств веществ и материалов в соответствии с ГОСТ 12.1.004—91 и ГОСТ 12.1.044—89.</w:t>
      </w:r>
    </w:p>
    <w:p w:rsidR="00000000" w:rsidRDefault="0049187D">
      <w:pPr>
        <w:ind w:firstLine="426"/>
        <w:jc w:val="both"/>
      </w:pPr>
      <w:r>
        <w:t>Термины и их определения приняты в соответствии со СТ СЭВ 447</w:t>
      </w:r>
      <w:r>
        <w:sym w:font="Symbol" w:char="F0BE"/>
      </w:r>
      <w:r>
        <w:t>77, СТ СЭВ 383</w:t>
      </w:r>
      <w:r>
        <w:sym w:font="Symbol" w:char="F0BE"/>
      </w:r>
      <w:r>
        <w:t>87, ГОСТ 12.1.033</w:t>
      </w:r>
      <w:r>
        <w:sym w:font="Symbol" w:char="F0BE"/>
      </w:r>
      <w:r>
        <w:t>81 и ГОСТ 12.1.044</w:t>
      </w:r>
      <w:r>
        <w:sym w:font="Symbol" w:char="F0BE"/>
      </w:r>
      <w:r>
        <w:t>89 .</w:t>
      </w:r>
    </w:p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49187D">
      <w:pPr>
        <w:ind w:firstLine="426"/>
        <w:jc w:val="both"/>
      </w:pPr>
      <w:r>
        <w:rPr>
          <w:b/>
        </w:rPr>
        <w:t>1.1.</w:t>
      </w:r>
      <w:r>
        <w:t xml:space="preserve"> Категории помещений и зданий предприятий и учреждений определяются на стадии проектирования зданий и сооружений в с</w:t>
      </w:r>
      <w:r>
        <w:t>оответствии с настоящими нормами, ведомственными нормами технологического проектирования или специальными перечнями, утвержденными в установленном порядке.</w:t>
      </w:r>
    </w:p>
    <w:p w:rsidR="00000000" w:rsidRDefault="0049187D">
      <w:pPr>
        <w:ind w:firstLine="426"/>
        <w:jc w:val="both"/>
      </w:pPr>
      <w:r>
        <w:rPr>
          <w:b/>
        </w:rPr>
        <w:t>1.2.</w:t>
      </w:r>
      <w:r>
        <w:t xml:space="preserve"> По взрывопожарной и пожарной опасности помещения и здания подразделяются на категории А, Б, В1 — В4, Г и Д.</w:t>
      </w:r>
    </w:p>
    <w:p w:rsidR="00000000" w:rsidRDefault="0049187D">
      <w:pPr>
        <w:ind w:firstLine="426"/>
        <w:jc w:val="both"/>
      </w:pPr>
      <w:r>
        <w:rPr>
          <w:b/>
        </w:rPr>
        <w:t>1.3.</w:t>
      </w:r>
      <w:r>
        <w:t xml:space="preserve"> Категории взрывопожарной и пожарной опасности помещений и зданий определяются для наиболее неблагоприятного в отношении пожара или взрыва периода исходя из вида находящихся в аппаратах и помещениях горючих веществ и материалов, их количес</w:t>
      </w:r>
      <w:r>
        <w:t>тва и пожароопасных свойств, особенностей технологических процессов.</w:t>
      </w:r>
    </w:p>
    <w:p w:rsidR="00000000" w:rsidRDefault="0049187D">
      <w:pPr>
        <w:ind w:firstLine="426"/>
        <w:jc w:val="both"/>
      </w:pPr>
      <w:r>
        <w:rPr>
          <w:b/>
        </w:rPr>
        <w:t>1.4.</w:t>
      </w:r>
      <w:r>
        <w:t xml:space="preserve">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(давления, температуры и т.д.).</w:t>
      </w:r>
    </w:p>
    <w:p w:rsidR="00000000" w:rsidRDefault="0049187D">
      <w:pPr>
        <w:ind w:firstLine="426"/>
        <w:jc w:val="both"/>
      </w:pPr>
      <w:r>
        <w:t>Допускается использование справочных данных, опубликованных головными научно-исследовательскими организациями в области пожарной безопасности или выданных Государственной службой стандартных справочных данных.</w:t>
      </w:r>
    </w:p>
    <w:p w:rsidR="00000000" w:rsidRDefault="0049187D">
      <w:pPr>
        <w:ind w:firstLine="426"/>
        <w:jc w:val="both"/>
      </w:pPr>
      <w:r>
        <w:t>Допускается использование</w:t>
      </w:r>
      <w:r>
        <w:t xml:space="preserve"> показателей пожарной опасности для смесей веществ и материалов по наиболее опасному компоненту.</w:t>
      </w:r>
    </w:p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>2. КАТЕГОРИИ ПОМЕЩЕНИЙ ПО ВЗРЫВОПОЖАРНОЙ И ПОЖАРНОЙ ОПАСНОСТИ</w:t>
      </w:r>
    </w:p>
    <w:p w:rsidR="00000000" w:rsidRDefault="0049187D">
      <w:pPr>
        <w:ind w:firstLine="426"/>
        <w:jc w:val="both"/>
      </w:pPr>
      <w:r>
        <w:rPr>
          <w:b/>
        </w:rPr>
        <w:t>2.1.</w:t>
      </w:r>
      <w:r>
        <w:t xml:space="preserve"> Категории помещений по взрывопожарной и пожарной опасности принимаются в соответствии с табл. 1.</w:t>
      </w:r>
    </w:p>
    <w:p w:rsidR="00000000" w:rsidRDefault="0049187D">
      <w:pPr>
        <w:ind w:firstLine="426"/>
        <w:jc w:val="both"/>
      </w:pPr>
      <w:r>
        <w:rPr>
          <w:b/>
        </w:rPr>
        <w:t>2.2.</w:t>
      </w:r>
      <w:r>
        <w:t xml:space="preserve"> Определение категорий помещений следует осуществлять путем последовательной проверки принадлежности помещения к категориям, приведенным в табл. 1, от высшей (А) к низшей (Д).</w:t>
      </w:r>
    </w:p>
    <w:p w:rsidR="00000000" w:rsidRDefault="0049187D">
      <w:pPr>
        <w:spacing w:before="120" w:after="120"/>
        <w:ind w:firstLine="425"/>
        <w:jc w:val="right"/>
      </w:pPr>
      <w:r>
        <w:t>Таблица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4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49187D">
            <w:pPr>
              <w:jc w:val="center"/>
            </w:pPr>
            <w:r>
              <w:t>Категория помещения</w:t>
            </w:r>
          </w:p>
        </w:tc>
        <w:tc>
          <w:tcPr>
            <w:tcW w:w="4618" w:type="dxa"/>
          </w:tcPr>
          <w:p w:rsidR="00000000" w:rsidRDefault="0049187D">
            <w:pPr>
              <w:jc w:val="center"/>
            </w:pPr>
            <w:r>
              <w:t>Характеристика веществ и материалов, нахо</w:t>
            </w:r>
            <w:r>
              <w:t>дящихся (обращающихся) в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49187D">
            <w:pPr>
              <w:jc w:val="center"/>
            </w:pPr>
            <w:r>
              <w:t>1</w:t>
            </w:r>
          </w:p>
        </w:tc>
        <w:tc>
          <w:tcPr>
            <w:tcW w:w="4618" w:type="dxa"/>
          </w:tcPr>
          <w:p w:rsidR="00000000" w:rsidRDefault="0049187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49187D">
            <w:pPr>
              <w:jc w:val="center"/>
            </w:pPr>
            <w:r>
              <w:t xml:space="preserve">А </w:t>
            </w:r>
          </w:p>
          <w:p w:rsidR="00000000" w:rsidRDefault="0049187D">
            <w:pPr>
              <w:jc w:val="both"/>
            </w:pPr>
            <w:r>
              <w:t>взрывопожаро</w:t>
            </w:r>
            <w:r>
              <w:softHyphen/>
              <w:t>опасная</w:t>
            </w:r>
          </w:p>
        </w:tc>
        <w:tc>
          <w:tcPr>
            <w:tcW w:w="4618" w:type="dxa"/>
          </w:tcPr>
          <w:p w:rsidR="00000000" w:rsidRDefault="0049187D">
            <w:pPr>
              <w:jc w:val="both"/>
            </w:pPr>
            <w:r>
              <w:t>Горючие газы, легковоспламеняющиеся жидкости с температурой вспышки не более 28</w:t>
            </w:r>
            <w:r>
              <w:sym w:font="Symbol" w:char="F0B0"/>
            </w:r>
            <w:r>
              <w:t>С в таком количестве, что могут образовывать взрывоопасные парогазовоздушные смеси, при воспламенении которых развивается расчетное избыточное давление взрыва в помещении, превышающее</w:t>
            </w:r>
            <w:r>
              <w:rPr>
                <w:lang w:val="en-US"/>
              </w:rPr>
              <w:t xml:space="preserve"> </w:t>
            </w:r>
            <w:r>
              <w:t>5 кПа.</w:t>
            </w:r>
          </w:p>
          <w:p w:rsidR="00000000" w:rsidRDefault="0049187D">
            <w:pPr>
              <w:jc w:val="both"/>
            </w:pPr>
            <w:r>
              <w:lastRenderedPageBreak/>
              <w:t>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</w:t>
            </w:r>
            <w:r>
              <w:t>а в помещении превышает 5 кПа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49187D">
            <w:pPr>
              <w:jc w:val="center"/>
            </w:pPr>
            <w:r>
              <w:lastRenderedPageBreak/>
              <w:t xml:space="preserve">Б </w:t>
            </w:r>
          </w:p>
          <w:p w:rsidR="00000000" w:rsidRDefault="0049187D">
            <w:pPr>
              <w:jc w:val="both"/>
            </w:pPr>
            <w:r>
              <w:t>взрывопожаро</w:t>
            </w:r>
            <w:r>
              <w:softHyphen/>
              <w:t>опасная</w:t>
            </w:r>
          </w:p>
        </w:tc>
        <w:tc>
          <w:tcPr>
            <w:tcW w:w="4618" w:type="dxa"/>
          </w:tcPr>
          <w:p w:rsidR="00000000" w:rsidRDefault="0049187D">
            <w:pPr>
              <w:jc w:val="both"/>
            </w:pPr>
            <w:r>
              <w:t>Горючие пыли или волокна, легковоспла</w:t>
            </w:r>
            <w:r>
              <w:softHyphen/>
              <w:t>ме</w:t>
            </w:r>
            <w:r>
              <w:softHyphen/>
              <w:t>ня</w:t>
            </w:r>
            <w:r>
              <w:softHyphen/>
              <w:t>ю</w:t>
            </w:r>
            <w:r>
              <w:softHyphen/>
              <w:t>щиеся жидкости с температурой вспышки более 28</w:t>
            </w:r>
            <w:r>
              <w:sym w:font="Symbol" w:char="F0B0"/>
            </w:r>
            <w:r>
              <w:t>С, горючие жидкости в таком количестве, что могут образовывать взрывоопасные пылевоздуш</w:t>
            </w:r>
            <w:r>
              <w:softHyphen/>
              <w:t>ные или паровоздушные смеси, при воспламенении которых развивается расчетное избыточное давление взрыва в помещении, превышающее 5 кПа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49187D">
            <w:pPr>
              <w:jc w:val="center"/>
            </w:pPr>
            <w:r>
              <w:t xml:space="preserve">В1 </w:t>
            </w:r>
            <w:r>
              <w:sym w:font="Symbol" w:char="F0BE"/>
            </w:r>
            <w:r>
              <w:t xml:space="preserve"> В4 </w:t>
            </w:r>
          </w:p>
          <w:p w:rsidR="00000000" w:rsidRDefault="0049187D">
            <w:pPr>
              <w:jc w:val="both"/>
            </w:pPr>
            <w:r>
              <w:t>пожароопасные</w:t>
            </w:r>
          </w:p>
        </w:tc>
        <w:tc>
          <w:tcPr>
            <w:tcW w:w="4618" w:type="dxa"/>
          </w:tcPr>
          <w:p w:rsidR="00000000" w:rsidRDefault="0049187D">
            <w:pPr>
              <w:jc w:val="both"/>
            </w:pPr>
            <w:r>
              <w:t xml:space="preserve">Горючие и трудногорючие жидкости, твердые горючие и трудногорючие вещества и материалы (в том числе пыли и волокна), </w:t>
            </w:r>
            <w:r>
              <w:t>вещества и материалы, способные при взаимодействии с водой, кислородом воздуха или друг с другом только гореть при условии, что помещения, в которых они имеются в наличии или обращаются, не относятся к категориям А или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49187D">
            <w:pPr>
              <w:jc w:val="center"/>
            </w:pPr>
            <w:r>
              <w:t>Г</w:t>
            </w:r>
          </w:p>
        </w:tc>
        <w:tc>
          <w:tcPr>
            <w:tcW w:w="4618" w:type="dxa"/>
          </w:tcPr>
          <w:p w:rsidR="00000000" w:rsidRDefault="0049187D">
            <w:pPr>
              <w:jc w:val="both"/>
            </w:pPr>
            <w: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лучистой теплоты, искр и пламени; горючие газы, жидкости и твердые вещества, которые сжигаются или утилизируются в качестве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49187D">
            <w:pPr>
              <w:jc w:val="center"/>
            </w:pPr>
            <w:r>
              <w:t>Д</w:t>
            </w:r>
          </w:p>
        </w:tc>
        <w:tc>
          <w:tcPr>
            <w:tcW w:w="4618" w:type="dxa"/>
          </w:tcPr>
          <w:p w:rsidR="00000000" w:rsidRDefault="0049187D">
            <w:pPr>
              <w:jc w:val="both"/>
            </w:pPr>
            <w:r>
              <w:t>Негорючие вещества</w:t>
            </w:r>
            <w:r>
              <w:t xml:space="preserve"> и материалы в холодном состоянии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2"/>
          </w:tcPr>
          <w:p w:rsidR="00000000" w:rsidRDefault="0049187D">
            <w:pPr>
              <w:ind w:firstLine="386"/>
              <w:jc w:val="both"/>
            </w:pPr>
            <w:r>
              <w:t>Примечание. Разделение помещений на категории В1 — В4 регламентируется положениями, изложенными в табл. 4.</w:t>
            </w:r>
          </w:p>
        </w:tc>
      </w:tr>
    </w:tbl>
    <w:p w:rsidR="00000000" w:rsidRDefault="0049187D">
      <w:pPr>
        <w:spacing w:before="120"/>
        <w:jc w:val="center"/>
        <w:rPr>
          <w:b/>
        </w:rPr>
      </w:pPr>
      <w:r>
        <w:rPr>
          <w:b/>
        </w:rPr>
        <w:t>3. МЕТОДЫ РАСЧЕТА КРИТЕРИЕВ ВЗРЫВОПОЖАРНОЙ ОПАСНОСТИ ПОМЕЩЕНИЙ</w:t>
      </w:r>
    </w:p>
    <w:p w:rsidR="00000000" w:rsidRDefault="0049187D">
      <w:pPr>
        <w:spacing w:before="120"/>
        <w:jc w:val="center"/>
        <w:rPr>
          <w:b/>
        </w:rPr>
      </w:pPr>
      <w:r>
        <w:rPr>
          <w:b/>
        </w:rPr>
        <w:t>Выбор и обоснование расчетного варианта</w:t>
      </w:r>
    </w:p>
    <w:p w:rsidR="00000000" w:rsidRDefault="0049187D">
      <w:pPr>
        <w:spacing w:before="120"/>
        <w:ind w:firstLine="426"/>
        <w:jc w:val="both"/>
      </w:pPr>
      <w:r>
        <w:rPr>
          <w:b/>
        </w:rPr>
        <w:t>3.1.</w:t>
      </w:r>
      <w:r>
        <w:t xml:space="preserve"> При расчете значений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аппаратов, при котором во взрыве участвует наибольшее количество веществ или материалов, наиболе</w:t>
      </w:r>
      <w:r>
        <w:t>е опасных в отношении последствий взрыва.</w:t>
      </w:r>
    </w:p>
    <w:p w:rsidR="00000000" w:rsidRDefault="0049187D">
      <w:pPr>
        <w:ind w:firstLine="426"/>
        <w:jc w:val="both"/>
      </w:pPr>
      <w:r>
        <w:t>В случае если использование расчетных методов не представляется возможным, допускается определение значений критериев взрывопожарной опасности на основании результатов соответствующих научно-исследовательских работ, согласованных и утвержденных в установленном порядке.</w:t>
      </w:r>
    </w:p>
    <w:p w:rsidR="00000000" w:rsidRDefault="0049187D">
      <w:pPr>
        <w:ind w:firstLine="426"/>
        <w:jc w:val="both"/>
      </w:pPr>
      <w:r>
        <w:rPr>
          <w:b/>
        </w:rPr>
        <w:t>3.2.</w:t>
      </w:r>
      <w:r>
        <w:t xml:space="preserve"> Количество поступивших в помещение веществ, которые могут образовать взрывоопасные газовоздушные или паровоздушные смеси, определяется исходя из следующих предпосылок: </w:t>
      </w:r>
    </w:p>
    <w:p w:rsidR="00000000" w:rsidRDefault="0049187D">
      <w:pPr>
        <w:ind w:firstLine="426"/>
        <w:jc w:val="both"/>
      </w:pPr>
      <w:r>
        <w:t>а) происходит расчетная ав</w:t>
      </w:r>
      <w:r>
        <w:t>ария одного из аппаратов согласно п. 3.1;</w:t>
      </w:r>
    </w:p>
    <w:p w:rsidR="00000000" w:rsidRDefault="0049187D">
      <w:pPr>
        <w:ind w:firstLine="426"/>
        <w:jc w:val="both"/>
      </w:pPr>
      <w:r>
        <w:t xml:space="preserve">б) все содержимое аппарата поступает в помещение; </w:t>
      </w:r>
    </w:p>
    <w:p w:rsidR="00000000" w:rsidRDefault="0049187D">
      <w:pPr>
        <w:ind w:firstLine="426"/>
        <w:jc w:val="both"/>
      </w:pPr>
      <w:r>
        <w:t>в) происходит одновременно утечка веществ из трубопроводов, питающих аппарат по прямому и обратному потоку в течение времени, необходимого для отключения трубопроводов.</w:t>
      </w:r>
    </w:p>
    <w:p w:rsidR="00000000" w:rsidRDefault="0049187D">
      <w:pPr>
        <w:ind w:firstLine="426"/>
        <w:jc w:val="both"/>
      </w:pPr>
      <w:r>
        <w:t>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устройства, характера технологического процесса и вида расчетной аварии.</w:t>
      </w:r>
    </w:p>
    <w:p w:rsidR="00000000" w:rsidRDefault="0049187D">
      <w:pPr>
        <w:ind w:firstLine="426"/>
        <w:jc w:val="both"/>
      </w:pPr>
      <w:r>
        <w:t>Р</w:t>
      </w:r>
      <w:r>
        <w:t>асчетное время отключения трубопроводов следует принимать равным:</w:t>
      </w:r>
    </w:p>
    <w:p w:rsidR="00000000" w:rsidRDefault="0049187D">
      <w:pPr>
        <w:ind w:firstLine="426"/>
        <w:jc w:val="both"/>
      </w:pPr>
      <w:r>
        <w:t>времени срабатывания системы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резервирование ее элементов;</w:t>
      </w:r>
    </w:p>
    <w:p w:rsidR="00000000" w:rsidRDefault="0049187D">
      <w:pPr>
        <w:ind w:firstLine="426"/>
        <w:jc w:val="both"/>
      </w:pPr>
      <w:r>
        <w:t xml:space="preserve">120 с, если вероятность отказа системы автоматики превышает 0,000001 в год и не обеспечено резервирование ее элементов; </w:t>
      </w:r>
    </w:p>
    <w:p w:rsidR="00000000" w:rsidRDefault="0049187D">
      <w:pPr>
        <w:ind w:firstLine="426"/>
        <w:jc w:val="both"/>
      </w:pPr>
      <w:r>
        <w:t>300 с при ручном отключении.</w:t>
      </w:r>
    </w:p>
    <w:p w:rsidR="00000000" w:rsidRDefault="0049187D">
      <w:pPr>
        <w:ind w:firstLine="426"/>
        <w:jc w:val="both"/>
      </w:pPr>
      <w:r>
        <w:t>Не допускается использование технических средств для отключения трубопроводов,</w:t>
      </w:r>
      <w:r>
        <w:t xml:space="preserve"> для которых время отключения превышает приведенные выше значения.</w:t>
      </w:r>
    </w:p>
    <w:p w:rsidR="00000000" w:rsidRDefault="0049187D">
      <w:pPr>
        <w:ind w:firstLine="426"/>
        <w:jc w:val="both"/>
      </w:pPr>
      <w:r>
        <w:t>Под “временем срабатывания” и “временем отключения” следует понимать промежуток времени от начала возможного поступления горючего вещества из трубопровода (перфорация, разрыв, изменение номинального давления и т.п.) до полного прекращения поступления газа или жидкости в помещение. Быстродействующие клапаны-отсекатели должны автоматически перекрывать подачу газа или жидкости при нарушении электроснабжения.</w:t>
      </w:r>
    </w:p>
    <w:p w:rsidR="00000000" w:rsidRDefault="0049187D">
      <w:pPr>
        <w:ind w:firstLine="426"/>
        <w:jc w:val="both"/>
      </w:pPr>
      <w:r>
        <w:t>В исключительных случаях в установле</w:t>
      </w:r>
      <w:r>
        <w:t>нном порядке допускается превышение приведенных выше значений времени отключения трубопроводов специальным решением соответствующих министерств или ведомств по согласованию с Госгортехнадзором России на подконтрольных ему производствах и предприятиях и МВД России;</w:t>
      </w:r>
    </w:p>
    <w:p w:rsidR="00000000" w:rsidRDefault="0049187D">
      <w:pPr>
        <w:ind w:firstLine="426"/>
        <w:jc w:val="both"/>
      </w:pPr>
      <w:r>
        <w:t>г) происходит испарение с поверхности разлившейся жидкости; площадь испарения при разливе на пол определяется (при отсутствии справочных данных) исходя из расчета, что 1 л смесей и растворов, содержащих 70 % и менее (по массе) растворителей, разли</w:t>
      </w:r>
      <w:r>
        <w:t>вается на площади 0,5 м</w:t>
      </w:r>
      <w:r>
        <w:rPr>
          <w:vertAlign w:val="superscript"/>
        </w:rPr>
        <w:t>2</w:t>
      </w:r>
      <w:r>
        <w:t>, а остальных жидкостей — на 1 м пола помещения;</w:t>
      </w:r>
    </w:p>
    <w:p w:rsidR="00000000" w:rsidRDefault="0049187D">
      <w:pPr>
        <w:ind w:firstLine="426"/>
        <w:jc w:val="both"/>
      </w:pPr>
      <w:r>
        <w:t>д) происходит также испарение жидкости из емкостей, эксплуатируемых с открытым зеркалом жидкости, и со свежеокрашенных поверхностей;</w:t>
      </w:r>
    </w:p>
    <w:p w:rsidR="00000000" w:rsidRDefault="0049187D">
      <w:pPr>
        <w:ind w:firstLine="426"/>
        <w:jc w:val="both"/>
      </w:pPr>
      <w:r>
        <w:t>е) длительность испарения жидкости принимается равной времени ее полного испарения, но не более 3600 с.</w:t>
      </w:r>
    </w:p>
    <w:p w:rsidR="00000000" w:rsidRDefault="0049187D">
      <w:pPr>
        <w:ind w:firstLine="426"/>
        <w:jc w:val="both"/>
      </w:pPr>
      <w:r>
        <w:rPr>
          <w:b/>
        </w:rPr>
        <w:t>3.3.</w:t>
      </w:r>
      <w:r>
        <w:t xml:space="preserve"> Количество пыли, которое может образовать взрывоопасную смесь, определяется из следующих предпосылок:</w:t>
      </w:r>
    </w:p>
    <w:p w:rsidR="00000000" w:rsidRDefault="0049187D">
      <w:pPr>
        <w:ind w:firstLine="426"/>
        <w:jc w:val="both"/>
      </w:pPr>
      <w:r>
        <w:t xml:space="preserve">а) расчетной аварии предшествовало пыленакопление в производственном помещении, происходящее в </w:t>
      </w:r>
      <w:r>
        <w:t>условиях нормального режима работы (например, вследствие пылевыделения из негерметичного производственного оборудования);</w:t>
      </w:r>
    </w:p>
    <w:p w:rsidR="00000000" w:rsidRDefault="0049187D">
      <w:pPr>
        <w:ind w:firstLine="426"/>
        <w:jc w:val="both"/>
      </w:pPr>
      <w:r>
        <w:t>б) в момент расчетной аварии произошла плановая (ремонтные работы) или внезапная разгерметизация одного из технологических аппаратов, за которой последовал аварийный выброс в помещение всей находившейся в аппарате пыли.</w:t>
      </w:r>
    </w:p>
    <w:p w:rsidR="00000000" w:rsidRDefault="0049187D">
      <w:pPr>
        <w:ind w:firstLine="426"/>
        <w:jc w:val="both"/>
      </w:pPr>
      <w:r>
        <w:rPr>
          <w:b/>
        </w:rPr>
        <w:t>3.4.</w:t>
      </w:r>
      <w:r>
        <w:t xml:space="preserve"> Свободный объем помещения определяется как разность между объемом помещения и объемом, занимаемым технологическим оборудованном. Если свободный объем помещения опред</w:t>
      </w:r>
      <w:r>
        <w:t>елить невозможно, то его допускается принимать условно равным 80 % геометрического объема помещения.</w:t>
      </w:r>
    </w:p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>Расчет избыточного давления взрыва для горючих газов, паров легковоспламеняющихся и горючих жидкостей</w:t>
      </w:r>
    </w:p>
    <w:p w:rsidR="00000000" w:rsidRDefault="0049187D">
      <w:pPr>
        <w:ind w:firstLine="426"/>
        <w:jc w:val="both"/>
      </w:pPr>
      <w:r>
        <w:t xml:space="preserve">3.5. Избыточное давление взрыва </w:t>
      </w:r>
      <w:r>
        <w:rPr>
          <w:i/>
        </w:rPr>
        <w:sym w:font="Symbol" w:char="F044"/>
      </w:r>
      <w:r>
        <w:rPr>
          <w:i/>
        </w:rPr>
        <w:t>Р</w:t>
      </w:r>
      <w:r>
        <w:t xml:space="preserve"> для индивидуальных горючих веществ, состоящих из атомов С, Н, О,</w:t>
      </w:r>
      <w:r>
        <w:rPr>
          <w:lang w:val="en-US"/>
        </w:rPr>
        <w:t xml:space="preserve"> N,</w:t>
      </w:r>
      <w:r>
        <w:t xml:space="preserve"> С1, Вг,</w:t>
      </w:r>
      <w:r>
        <w:rPr>
          <w:lang w:val="en-US"/>
        </w:rPr>
        <w:t xml:space="preserve"> I, F, </w:t>
      </w:r>
      <w:r>
        <w:t>определяется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position w:val="-28"/>
        </w:rPr>
        <w:object w:dxaOrig="3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28.5pt" o:ole="">
            <v:imagedata r:id="rId4" o:title=""/>
          </v:shape>
          <o:OLEObject Type="Embed" ProgID="Equation.3" ShapeID="_x0000_i1025" DrawAspect="Content" ObjectID="_1427207377" r:id="rId5"/>
        </w:object>
      </w:r>
      <w:r>
        <w:t xml:space="preserve"> </w:t>
      </w:r>
      <w:r>
        <w:tab/>
      </w:r>
      <w:r>
        <w:tab/>
        <w:t>(1)</w:t>
      </w:r>
    </w:p>
    <w:p w:rsidR="00000000" w:rsidRDefault="0049187D">
      <w:pPr>
        <w:ind w:left="1276" w:hanging="1276"/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  <w:lang w:val="en-US"/>
        </w:rPr>
        <w:t>max</w:t>
      </w:r>
      <w:r>
        <w:rPr>
          <w:i/>
        </w:rPr>
        <w:t xml:space="preserve"> —</w:t>
      </w:r>
      <w:r>
        <w:t xml:space="preserve"> максимальное давление взрыва стехиометрической газовоздушной или паровоздушной смеси в замкнутом объеме, определяемое эксперимента</w:t>
      </w:r>
      <w:r>
        <w:t xml:space="preserve">льно или по справочным данным в соответствии с требованиями п. 1.4. При отсутствии данных допускается принимать </w:t>
      </w:r>
      <w:r>
        <w:rPr>
          <w:i/>
        </w:rPr>
        <w:t>Р</w:t>
      </w:r>
      <w:r>
        <w:rPr>
          <w:i/>
          <w:vertAlign w:val="subscript"/>
          <w:lang w:val="en-US"/>
        </w:rPr>
        <w:t>max</w:t>
      </w:r>
      <w:r>
        <w:rPr>
          <w:i/>
        </w:rPr>
        <w:t xml:space="preserve"> </w:t>
      </w:r>
      <w:r>
        <w:t>равным 900 кПа;</w:t>
      </w:r>
    </w:p>
    <w:p w:rsidR="00000000" w:rsidRDefault="0049187D">
      <w:pPr>
        <w:ind w:left="1276" w:hanging="709"/>
        <w:jc w:val="both"/>
      </w:pPr>
      <w:r>
        <w:rPr>
          <w:i/>
        </w:rPr>
        <w:t>Р</w:t>
      </w:r>
      <w:r>
        <w:rPr>
          <w:i/>
          <w:vertAlign w:val="subscript"/>
          <w:lang w:val="en-US"/>
        </w:rPr>
        <w:t>0</w:t>
      </w:r>
      <w:r>
        <w:t xml:space="preserve"> — начальное давление, кПа (допускается принимать равным 101 кПа);</w:t>
      </w:r>
    </w:p>
    <w:p w:rsidR="00000000" w:rsidRDefault="0049187D">
      <w:pPr>
        <w:ind w:left="1276" w:hanging="709"/>
        <w:jc w:val="both"/>
      </w:pPr>
      <w:r>
        <w:rPr>
          <w:i/>
        </w:rPr>
        <w:t>т —</w:t>
      </w:r>
      <w:r>
        <w:t xml:space="preserve"> масса горючего газа</w:t>
      </w:r>
      <w:r>
        <w:rPr>
          <w:lang w:val="en-US"/>
        </w:rPr>
        <w:t xml:space="preserve"> (</w:t>
      </w:r>
      <w:r>
        <w:t>ГГ</w:t>
      </w:r>
      <w:r>
        <w:rPr>
          <w:lang w:val="en-US"/>
        </w:rPr>
        <w:t>)</w:t>
      </w:r>
      <w:r>
        <w:t xml:space="preserve"> или паров легковоспламеняющихся (ЛВЖ) и горючих жидкостей (ГЖ), вышедших в результате расчетной аварии в помещение, вычисляемая для ГГ по формуле (6), а для паров ЛВЖ и ГЖ по формуле (11), кг;</w:t>
      </w:r>
    </w:p>
    <w:p w:rsidR="00000000" w:rsidRDefault="0049187D">
      <w:pPr>
        <w:ind w:left="1276" w:hanging="567"/>
        <w:jc w:val="both"/>
      </w:pPr>
      <w:r>
        <w:rPr>
          <w:i/>
          <w:lang w:val="en-US"/>
        </w:rPr>
        <w:t>Z</w:t>
      </w:r>
      <w:r>
        <w:t xml:space="preserve"> </w:t>
      </w:r>
      <w:r>
        <w:rPr>
          <w:lang w:val="en-US"/>
        </w:rPr>
        <w:t>—</w:t>
      </w:r>
      <w:r>
        <w:t xml:space="preserve"> коэффициент участия горючего во взрыве, который может быть рассчитан на основе харак</w:t>
      </w:r>
      <w:r>
        <w:t xml:space="preserve">тера распределения газов и паров в объеме помещения согласно приложению. Допускается принимать значение </w:t>
      </w:r>
      <w:r>
        <w:rPr>
          <w:i/>
        </w:rPr>
        <w:t>Z</w:t>
      </w:r>
      <w:r>
        <w:t xml:space="preserve"> по табл. 2; </w:t>
      </w:r>
    </w:p>
    <w:p w:rsidR="00000000" w:rsidRDefault="0049187D">
      <w:pPr>
        <w:ind w:left="1276" w:hanging="567"/>
        <w:jc w:val="both"/>
      </w:pPr>
      <w:r>
        <w:rPr>
          <w:i/>
          <w:lang w:val="en-US"/>
        </w:rPr>
        <w:t>V</w:t>
      </w:r>
      <w:r>
        <w:rPr>
          <w:i/>
          <w:vertAlign w:val="subscript"/>
        </w:rPr>
        <w:t>св</w:t>
      </w:r>
      <w:r>
        <w:rPr>
          <w:i/>
        </w:rPr>
        <w:t xml:space="preserve"> —</w:t>
      </w:r>
      <w:r>
        <w:t xml:space="preserve"> свободный объем помещения, м</w:t>
      </w:r>
      <w:r>
        <w:rPr>
          <w:vertAlign w:val="superscript"/>
        </w:rPr>
        <w:t>3</w:t>
      </w:r>
      <w:r>
        <w:t xml:space="preserve">; </w:t>
      </w:r>
    </w:p>
    <w:p w:rsidR="00000000" w:rsidRDefault="0049187D">
      <w:pPr>
        <w:ind w:left="1276" w:hanging="567"/>
        <w:jc w:val="both"/>
      </w:pPr>
      <w:r>
        <w:rPr>
          <w:i/>
        </w:rPr>
        <w:sym w:font="Symbol" w:char="F072"/>
      </w:r>
      <w:r>
        <w:rPr>
          <w:vertAlign w:val="subscript"/>
        </w:rPr>
        <w:t>г.п</w:t>
      </w:r>
      <w:r>
        <w:t xml:space="preserve"> — плотность газа или пара при расчетной температуре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r>
        <w:t>,</w:t>
      </w:r>
      <w:r>
        <w:rPr>
          <w:lang w:val="en-US"/>
        </w:rPr>
        <w:t xml:space="preserve"> </w:t>
      </w:r>
      <w:r>
        <w:t>кг</w:t>
      </w:r>
      <w:r>
        <w:sym w:font="Symbol" w:char="F0D7"/>
      </w:r>
      <w:r>
        <w:t>м</w:t>
      </w:r>
      <w:r>
        <w:rPr>
          <w:vertAlign w:val="superscript"/>
          <w:lang w:val="en-US"/>
        </w:rPr>
        <w:t>-3</w:t>
      </w:r>
      <w:r>
        <w:t xml:space="preserve"> вычисляемая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position w:val="-30"/>
        </w:rPr>
        <w:object w:dxaOrig="2360" w:dyaOrig="700">
          <v:shape id="_x0000_i1026" type="#_x0000_t75" style="width:98.25pt;height:29.25pt" o:ole="">
            <v:imagedata r:id="rId6" o:title=""/>
          </v:shape>
          <o:OLEObject Type="Embed" ProgID="Equation.3" ShapeID="_x0000_i1026" DrawAspect="Content" ObjectID="_1427207378" r:id="rId7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(2)</w:t>
      </w:r>
    </w:p>
    <w:p w:rsidR="00000000" w:rsidRDefault="0049187D">
      <w:pPr>
        <w:ind w:firstLine="142"/>
        <w:jc w:val="both"/>
        <w:rPr>
          <w:lang w:val="en-US"/>
        </w:rPr>
      </w:pPr>
      <w:r>
        <w:t xml:space="preserve">где </w:t>
      </w:r>
      <w:r>
        <w:rPr>
          <w:i/>
        </w:rPr>
        <w:t>М—</w:t>
      </w:r>
      <w:r>
        <w:t xml:space="preserve"> молярная масса, кг</w:t>
      </w:r>
      <w:r>
        <w:sym w:font="Symbol" w:char="F0D7"/>
      </w:r>
      <w:r>
        <w:t>кмоль</w:t>
      </w:r>
      <w:r>
        <w:rPr>
          <w:vertAlign w:val="superscript"/>
          <w:lang w:val="en-US"/>
        </w:rPr>
        <w:t>-1</w:t>
      </w:r>
      <w:r>
        <w:t xml:space="preserve">; </w:t>
      </w:r>
    </w:p>
    <w:p w:rsidR="00000000" w:rsidRDefault="0049187D">
      <w:pPr>
        <w:ind w:firstLine="426"/>
        <w:jc w:val="both"/>
      </w:pPr>
      <w:r>
        <w:rPr>
          <w:i/>
          <w:smallCaps/>
          <w:lang w:val="en-US"/>
        </w:rPr>
        <w:t>v</w:t>
      </w:r>
      <w:r>
        <w:rPr>
          <w:i/>
          <w:smallCaps/>
          <w:vertAlign w:val="subscript"/>
          <w:lang w:val="en-US"/>
        </w:rPr>
        <w:t>0</w:t>
      </w:r>
      <w:r>
        <w:rPr>
          <w:i/>
          <w:smallCaps/>
          <w:lang w:val="en-US"/>
        </w:rPr>
        <w:t xml:space="preserve"> —</w:t>
      </w:r>
      <w:r>
        <w:rPr>
          <w:smallCaps/>
        </w:rPr>
        <w:t xml:space="preserve"> </w:t>
      </w:r>
      <w:r>
        <w:t>мольный объем, равный 22,413 м</w:t>
      </w:r>
      <w:r>
        <w:rPr>
          <w:vertAlign w:val="superscript"/>
          <w:lang w:val="en-US"/>
        </w:rPr>
        <w:t>3</w:t>
      </w:r>
      <w:r>
        <w:sym w:font="Symbol" w:char="F0D7"/>
      </w:r>
      <w:r>
        <w:t>кмоль</w:t>
      </w:r>
      <w:r>
        <w:rPr>
          <w:vertAlign w:val="superscript"/>
        </w:rPr>
        <w:t>-1</w:t>
      </w:r>
      <w:r>
        <w:t xml:space="preserve">; </w:t>
      </w:r>
    </w:p>
    <w:p w:rsidR="00000000" w:rsidRDefault="0049187D">
      <w:pPr>
        <w:ind w:left="993" w:hanging="567"/>
        <w:jc w:val="both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r>
        <w:t xml:space="preserve"> — расчетная температура, </w:t>
      </w:r>
      <w:r>
        <w:sym w:font="Symbol" w:char="F0B0"/>
      </w:r>
      <w:r>
        <w:t>С. В качестве расчетной температуры следует принимать максимально возможную температуру воздуха в данном помещении в соответ</w:t>
      </w:r>
      <w:r>
        <w:t xml:space="preserve">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 аварийной ситуации. Если такого значения расчетной температуры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r>
        <w:t xml:space="preserve"> по каким-либо причинам определить не удается, допускается принимать ее равной 61</w:t>
      </w:r>
      <w:r>
        <w:sym w:font="Symbol" w:char="F0B0"/>
      </w:r>
      <w:r>
        <w:t>С;</w:t>
      </w:r>
    </w:p>
    <w:p w:rsidR="00000000" w:rsidRDefault="0049187D">
      <w:pPr>
        <w:ind w:left="993" w:hanging="567"/>
        <w:jc w:val="both"/>
      </w:pPr>
      <w:r>
        <w:rPr>
          <w:i/>
        </w:rPr>
        <w:t>С</w:t>
      </w:r>
      <w:r>
        <w:rPr>
          <w:vertAlign w:val="subscript"/>
        </w:rPr>
        <w:t>ст</w:t>
      </w:r>
      <w:r>
        <w:t xml:space="preserve"> — стехиометрическая концентрация ГГ или паров ЛВЖ и ГЖ, % (об.), вычисляемая по формуле</w:t>
      </w:r>
    </w:p>
    <w:p w:rsidR="00000000" w:rsidRDefault="0049187D">
      <w:pPr>
        <w:spacing w:before="120" w:after="120"/>
        <w:ind w:firstLine="425"/>
        <w:jc w:val="right"/>
        <w:rPr>
          <w:lang w:val="en-US"/>
        </w:rPr>
      </w:pPr>
      <w:r>
        <w:rPr>
          <w:position w:val="-26"/>
          <w:lang w:val="en-US"/>
        </w:rPr>
        <w:object w:dxaOrig="1600" w:dyaOrig="660">
          <v:shape id="_x0000_i1027" type="#_x0000_t75" style="width:66.75pt;height:27.75pt" o:ole="">
            <v:imagedata r:id="rId8" o:title=""/>
          </v:shape>
          <o:OLEObject Type="Embed" ProgID="Equation.3" ShapeID="_x0000_i1027" DrawAspect="Content" ObjectID="_1427207379" r:id="rId9"/>
        </w:object>
      </w:r>
      <w:r>
        <w:t xml:space="preserve"> </w:t>
      </w:r>
      <w:r>
        <w:tab/>
      </w:r>
      <w:r>
        <w:tab/>
      </w:r>
      <w:r>
        <w:tab/>
        <w:t>(3)</w:t>
      </w:r>
    </w:p>
    <w:p w:rsidR="00000000" w:rsidRDefault="0049187D">
      <w:pPr>
        <w:ind w:left="2977" w:hanging="2977"/>
        <w:jc w:val="both"/>
      </w:pPr>
      <w:r>
        <w:t xml:space="preserve">где </w:t>
      </w:r>
      <w:r>
        <w:rPr>
          <w:position w:val="-22"/>
        </w:rPr>
        <w:object w:dxaOrig="2299" w:dyaOrig="639">
          <v:shape id="_x0000_i1028" type="#_x0000_t75" style="width:95.25pt;height:26.25pt" o:ole="">
            <v:imagedata r:id="rId10" o:title=""/>
          </v:shape>
          <o:OLEObject Type="Embed" ProgID="Equation.3" ShapeID="_x0000_i1028" DrawAspect="Content" ObjectID="_1427207380" r:id="rId11"/>
        </w:object>
      </w:r>
      <w:r>
        <w:rPr>
          <w:i/>
        </w:rPr>
        <w:t>—</w:t>
      </w:r>
      <w:r>
        <w:t xml:space="preserve"> стехиометрический коэффициент кислорода в реакции сгорания;</w:t>
      </w:r>
    </w:p>
    <w:p w:rsidR="00000000" w:rsidRDefault="0049187D">
      <w:pPr>
        <w:ind w:left="2977" w:hanging="1701"/>
        <w:jc w:val="both"/>
      </w:pPr>
      <w:r>
        <w:rPr>
          <w:position w:val="-10"/>
        </w:rPr>
        <w:object w:dxaOrig="360" w:dyaOrig="340">
          <v:shape id="_x0000_i1029" type="#_x0000_t75" style="width:15.75pt;height:14.25pt" o:ole="">
            <v:imagedata r:id="rId12" o:title=""/>
          </v:shape>
          <o:OLEObject Type="Embed" ProgID="Equation.3" ShapeID="_x0000_i1029" DrawAspect="Content" ObjectID="_1427207381" r:id="rId13"/>
        </w:object>
      </w:r>
      <w:r>
        <w:rPr>
          <w:position w:val="-10"/>
        </w:rPr>
        <w:object w:dxaOrig="400" w:dyaOrig="340">
          <v:shape id="_x0000_i1030" type="#_x0000_t75" style="width:17.25pt;height:14.25pt" o:ole="">
            <v:imagedata r:id="rId14" o:title=""/>
          </v:shape>
          <o:OLEObject Type="Embed" ProgID="Equation.3" ShapeID="_x0000_i1030" DrawAspect="Content" ObjectID="_1427207382" r:id="rId15"/>
        </w:object>
      </w:r>
      <w:r>
        <w:rPr>
          <w:position w:val="-10"/>
        </w:rPr>
        <w:object w:dxaOrig="360" w:dyaOrig="340">
          <v:shape id="_x0000_i1031" type="#_x0000_t75" style="width:15.75pt;height:14.25pt" o:ole="">
            <v:imagedata r:id="rId16" o:title=""/>
          </v:shape>
          <o:OLEObject Type="Embed" ProgID="Equation.3" ShapeID="_x0000_i1031" DrawAspect="Content" ObjectID="_1427207383" r:id="rId17"/>
        </w:object>
      </w:r>
      <w:r>
        <w:rPr>
          <w:position w:val="-10"/>
        </w:rPr>
        <w:object w:dxaOrig="300" w:dyaOrig="340">
          <v:shape id="_x0000_i1032" type="#_x0000_t75" style="width:12.75pt;height:14.25pt" o:ole="">
            <v:imagedata r:id="rId18" o:title=""/>
          </v:shape>
          <o:OLEObject Type="Embed" ProgID="Equation.3" ShapeID="_x0000_i1032" DrawAspect="Content" ObjectID="_1427207384" r:id="rId19"/>
        </w:object>
      </w:r>
      <w:r>
        <w:t xml:space="preserve"> </w:t>
      </w:r>
      <w:r>
        <w:sym w:font="Symbol" w:char="F0BE"/>
      </w:r>
      <w:r>
        <w:t xml:space="preserve"> число атомов С, Н, О и галоидов в молекуле горючего;</w:t>
      </w:r>
    </w:p>
    <w:p w:rsidR="00000000" w:rsidRDefault="0049187D">
      <w:pPr>
        <w:ind w:left="2977" w:hanging="992"/>
        <w:jc w:val="both"/>
      </w:pPr>
      <w:r>
        <w:rPr>
          <w:i/>
        </w:rPr>
        <w:t>К</w:t>
      </w:r>
      <w:r>
        <w:rPr>
          <w:i/>
          <w:vertAlign w:val="subscript"/>
        </w:rPr>
        <w:t>н</w:t>
      </w:r>
      <w:r>
        <w:rPr>
          <w:i/>
        </w:rPr>
        <w:t xml:space="preserve"> —</w:t>
      </w:r>
      <w:r>
        <w:t xml:space="preserve"> коэффициент, учитывающий негерметичность помещения и неадиабатичность процесса горения. Допускается принимать </w:t>
      </w:r>
      <w:r>
        <w:rPr>
          <w:i/>
        </w:rPr>
        <w:t>К</w:t>
      </w:r>
      <w:r>
        <w:rPr>
          <w:i/>
          <w:vertAlign w:val="subscript"/>
        </w:rPr>
        <w:t>н</w:t>
      </w:r>
      <w:r>
        <w:t xml:space="preserve"> равным 3.</w:t>
      </w:r>
    </w:p>
    <w:p w:rsidR="00000000" w:rsidRDefault="0049187D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961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Вид горючего вещества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  <w:rPr>
                <w:i/>
                <w:lang w:val="en-US"/>
              </w:rPr>
            </w:pPr>
            <w:r>
              <w:t xml:space="preserve">Значение </w:t>
            </w:r>
            <w:r>
              <w:rPr>
                <w:i/>
                <w:lang w:val="en-US"/>
              </w:rPr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both"/>
            </w:pPr>
            <w:r>
              <w:t>Водород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both"/>
            </w:pPr>
            <w:r>
              <w:t>Горючие газы (кроме водорода)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both"/>
            </w:pPr>
            <w:r>
              <w:t>Легковоспламеняющиеся и горючие жидкости, на</w:t>
            </w:r>
            <w:r>
              <w:rPr>
                <w:lang w:val="en-US"/>
              </w:rPr>
              <w:t>ãðåòûå</w:t>
            </w:r>
            <w:r>
              <w:t xml:space="preserve"> до температуры вспышки и выше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both"/>
            </w:pPr>
            <w:r>
              <w:t xml:space="preserve">Легковоспламеняющиеся и горючие жидкости, нагретые ниже температуры вспышки, </w:t>
            </w:r>
            <w:r>
              <w:t>при наличии возможности образования аэрозоля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both"/>
            </w:pPr>
            <w:r>
              <w:t>Легковоспламеняющиеся и горючие жидкости, нагретые ниже температуры вспышки, при отсутствии возможности образования аэрозоля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</w:t>
            </w:r>
          </w:p>
        </w:tc>
      </w:tr>
    </w:tbl>
    <w:p w:rsidR="00000000" w:rsidRDefault="0049187D">
      <w:pPr>
        <w:spacing w:before="120"/>
        <w:ind w:firstLine="425"/>
        <w:jc w:val="both"/>
      </w:pPr>
      <w:r>
        <w:rPr>
          <w:b/>
        </w:rPr>
        <w:t>3.6.</w:t>
      </w:r>
      <w:r>
        <w:t xml:space="preserve"> Расчет </w:t>
      </w:r>
      <w:r>
        <w:sym w:font="Symbol" w:char="F044"/>
      </w:r>
      <w:r>
        <w:t>Р для индивидуальных веществ, кроме упомянутых в п. 3.5, а также для смесей</w:t>
      </w:r>
      <w:r>
        <w:rPr>
          <w:lang w:val="en-US"/>
        </w:rPr>
        <w:t xml:space="preserve"> </w:t>
      </w:r>
      <w:r>
        <w:t>может быть выполнен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position w:val="-30"/>
        </w:rPr>
        <w:object w:dxaOrig="2079" w:dyaOrig="720">
          <v:shape id="_x0000_i1033" type="#_x0000_t75" style="width:87pt;height:30.75pt" o:ole="">
            <v:imagedata r:id="rId20" o:title=""/>
          </v:shape>
          <o:OLEObject Type="Embed" ProgID="Equation.3" ShapeID="_x0000_i1033" DrawAspect="Content" ObjectID="_1427207385" r:id="rId21"/>
        </w:object>
      </w:r>
      <w:r>
        <w:t xml:space="preserve"> </w:t>
      </w:r>
      <w:r>
        <w:tab/>
      </w:r>
      <w:r>
        <w:tab/>
        <w:t>(4)</w:t>
      </w:r>
    </w:p>
    <w:p w:rsidR="00000000" w:rsidRDefault="0049187D">
      <w:pPr>
        <w:jc w:val="both"/>
      </w:pPr>
      <w:r>
        <w:t xml:space="preserve">где </w:t>
      </w:r>
      <w:r>
        <w:rPr>
          <w:i/>
        </w:rPr>
        <w:t>Н</w:t>
      </w:r>
      <w:r>
        <w:rPr>
          <w:vertAlign w:val="subscript"/>
        </w:rPr>
        <w:t>т</w:t>
      </w:r>
      <w:r>
        <w:rPr>
          <w:i/>
          <w:vertAlign w:val="subscript"/>
        </w:rPr>
        <w:t>.</w:t>
      </w:r>
      <w:r>
        <w:rPr>
          <w:i/>
        </w:rPr>
        <w:t xml:space="preserve"> —</w:t>
      </w:r>
      <w:r>
        <w:t xml:space="preserve"> теплота сгорания, Дж</w:t>
      </w:r>
      <w:r>
        <w:sym w:font="Symbol" w:char="F0D7"/>
      </w:r>
      <w:r>
        <w:t>кг</w:t>
      </w:r>
      <w:r>
        <w:rPr>
          <w:vertAlign w:val="superscript"/>
        </w:rPr>
        <w:t>-1</w:t>
      </w:r>
      <w:r>
        <w:t>;</w:t>
      </w:r>
    </w:p>
    <w:p w:rsidR="00000000" w:rsidRDefault="0049187D">
      <w:pPr>
        <w:ind w:left="851" w:hanging="425"/>
        <w:jc w:val="both"/>
      </w:pPr>
      <w:r>
        <w:rPr>
          <w:i/>
        </w:rPr>
        <w:sym w:font="Symbol" w:char="F072"/>
      </w:r>
      <w:r>
        <w:rPr>
          <w:i/>
          <w:vertAlign w:val="subscript"/>
        </w:rPr>
        <w:t>в</w:t>
      </w:r>
      <w:r>
        <w:t xml:space="preserve"> — плотность воздуха до взрыва при начальной температуре </w:t>
      </w:r>
      <w:r>
        <w:rPr>
          <w:i/>
        </w:rPr>
        <w:t>Т</w:t>
      </w:r>
      <w:r>
        <w:rPr>
          <w:i/>
          <w:vertAlign w:val="subscript"/>
        </w:rPr>
        <w:t>0</w:t>
      </w:r>
      <w:r>
        <w:t>, кг</w:t>
      </w:r>
      <w:r>
        <w:sym w:font="Symbol" w:char="F0D7"/>
      </w:r>
      <w:r>
        <w:t>м</w:t>
      </w:r>
      <w:r>
        <w:rPr>
          <w:vertAlign w:val="superscript"/>
        </w:rPr>
        <w:t>-3</w:t>
      </w:r>
      <w:r>
        <w:t>;</w:t>
      </w:r>
    </w:p>
    <w:p w:rsidR="00000000" w:rsidRDefault="0049187D">
      <w:pPr>
        <w:ind w:left="993" w:hanging="567"/>
        <w:jc w:val="both"/>
      </w:pPr>
      <w:r>
        <w:rPr>
          <w:i/>
        </w:rPr>
        <w:t>С</w:t>
      </w:r>
      <w:r>
        <w:rPr>
          <w:i/>
          <w:vertAlign w:val="subscript"/>
        </w:rPr>
        <w:t>р</w:t>
      </w:r>
      <w:r>
        <w:t xml:space="preserve"> — теплоемкость воздуха, Дж</w:t>
      </w:r>
      <w:r>
        <w:sym w:font="Symbol" w:char="F0D7"/>
      </w:r>
      <w:r>
        <w:t>кг</w:t>
      </w:r>
      <w:r>
        <w:rPr>
          <w:vertAlign w:val="superscript"/>
        </w:rPr>
        <w:t>-1</w:t>
      </w:r>
      <w:r>
        <w:sym w:font="Symbol" w:char="F0D7"/>
      </w:r>
      <w:r>
        <w:t>К</w:t>
      </w:r>
      <w:r>
        <w:rPr>
          <w:vertAlign w:val="superscript"/>
        </w:rPr>
        <w:t>-1</w:t>
      </w:r>
      <w:r>
        <w:t xml:space="preserve"> (допускается принимать равной 1,01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Д</w:t>
      </w:r>
      <w:r>
        <w:t>ж</w:t>
      </w:r>
      <w:r>
        <w:sym w:font="Symbol" w:char="F0D7"/>
      </w:r>
      <w:r>
        <w:t xml:space="preserve"> кг</w:t>
      </w:r>
      <w:r>
        <w:rPr>
          <w:vertAlign w:val="superscript"/>
        </w:rPr>
        <w:t>-1</w:t>
      </w:r>
      <w:r>
        <w:sym w:font="Symbol" w:char="F0D7"/>
      </w:r>
      <w:r>
        <w:t>К</w:t>
      </w:r>
      <w:r>
        <w:rPr>
          <w:vertAlign w:val="superscript"/>
        </w:rPr>
        <w:t>-1</w:t>
      </w:r>
      <w:r>
        <w:t xml:space="preserve">; </w:t>
      </w:r>
    </w:p>
    <w:p w:rsidR="00000000" w:rsidRDefault="0049187D">
      <w:pPr>
        <w:ind w:firstLine="426"/>
        <w:jc w:val="both"/>
      </w:pPr>
      <w:r>
        <w:rPr>
          <w:i/>
        </w:rPr>
        <w:t>Т</w:t>
      </w:r>
      <w:r>
        <w:rPr>
          <w:i/>
          <w:vertAlign w:val="subscript"/>
        </w:rPr>
        <w:t>0</w:t>
      </w:r>
      <w:r>
        <w:t xml:space="preserve"> — начальная температура воздуха, К. </w:t>
      </w:r>
    </w:p>
    <w:p w:rsidR="00000000" w:rsidRDefault="0049187D">
      <w:pPr>
        <w:ind w:firstLine="426"/>
        <w:jc w:val="both"/>
      </w:pPr>
      <w:r>
        <w:rPr>
          <w:b/>
        </w:rPr>
        <w:t>3.7.</w:t>
      </w:r>
      <w:r>
        <w:t xml:space="preserve"> В случае обращения в помещении горючих газов, легковоспламеняющихся или горючих жидкостей при определении значения массы </w:t>
      </w:r>
      <w:r>
        <w:rPr>
          <w:i/>
        </w:rPr>
        <w:t>т,</w:t>
      </w:r>
      <w:r>
        <w:t xml:space="preserve"> входящей в формулы (1) и (4), допускается учитывать работу аварийной вентиляции, если она обеспечена резервными вентиляторами, автоматическим пуском при превышении предельно допустимой взрывобезопасной концентрации и электроснабжением по первой категории надежности (ПУЭ), при условии расположения устройств для удаления воздуха </w:t>
      </w:r>
      <w:r>
        <w:t>из помещения в непосредственной близости от места возможной аварии.</w:t>
      </w:r>
    </w:p>
    <w:p w:rsidR="00000000" w:rsidRDefault="0049187D">
      <w:pPr>
        <w:ind w:firstLine="426"/>
        <w:jc w:val="both"/>
      </w:pPr>
      <w:r>
        <w:t xml:space="preserve">При этом массу </w:t>
      </w:r>
      <w:r>
        <w:rPr>
          <w:i/>
        </w:rPr>
        <w:t>т</w:t>
      </w:r>
      <w:r>
        <w:t xml:space="preserve"> горючих газов или паров легковоспламеняющихся или горючих жидкостей, нагретых до температуры вспышки и выше, поступивших в объем помещения, следует разделить на коэффициент </w:t>
      </w:r>
      <w:r>
        <w:rPr>
          <w:i/>
        </w:rPr>
        <w:t>К,</w:t>
      </w:r>
      <w:r>
        <w:t xml:space="preserve"> определяемый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К = АТ + 1,</w:t>
      </w:r>
      <w:r>
        <w:t xml:space="preserve"> </w:t>
      </w:r>
      <w:r>
        <w:tab/>
      </w:r>
      <w:r>
        <w:tab/>
      </w:r>
      <w:r>
        <w:tab/>
        <w:t>(5)</w:t>
      </w:r>
    </w:p>
    <w:p w:rsidR="00000000" w:rsidRDefault="0049187D">
      <w:pPr>
        <w:ind w:left="993" w:hanging="993"/>
        <w:jc w:val="both"/>
      </w:pPr>
      <w:r>
        <w:t xml:space="preserve">где </w:t>
      </w:r>
      <w:r>
        <w:rPr>
          <w:i/>
        </w:rPr>
        <w:t>А —</w:t>
      </w:r>
      <w:r>
        <w:t xml:space="preserve"> кратность воздухообмена, создаваемого аварийной вентиляцией, с</w:t>
      </w:r>
      <w:r>
        <w:rPr>
          <w:vertAlign w:val="superscript"/>
        </w:rPr>
        <w:t>-1</w:t>
      </w:r>
      <w:r>
        <w:t>;</w:t>
      </w:r>
    </w:p>
    <w:p w:rsidR="00000000" w:rsidRDefault="0049187D">
      <w:pPr>
        <w:ind w:left="993" w:hanging="567"/>
        <w:jc w:val="both"/>
      </w:pPr>
      <w:r>
        <w:rPr>
          <w:i/>
        </w:rPr>
        <w:t>Т —</w:t>
      </w:r>
      <w:r>
        <w:t xml:space="preserve"> продолжительность поступления горючих газов и паров легковоспламеняющихся и горючих жидкостей в объем помещения, с (принимается по</w:t>
      </w:r>
      <w:r>
        <w:t xml:space="preserve"> п. 3.2.).</w:t>
      </w:r>
    </w:p>
    <w:p w:rsidR="00000000" w:rsidRDefault="0049187D">
      <w:pPr>
        <w:ind w:firstLine="426"/>
        <w:jc w:val="both"/>
      </w:pPr>
      <w:r>
        <w:rPr>
          <w:b/>
        </w:rPr>
        <w:t>3.8.</w:t>
      </w:r>
      <w:r>
        <w:t xml:space="preserve"> Масса</w:t>
      </w:r>
      <w:r>
        <w:rPr>
          <w:lang w:val="en-US"/>
        </w:rPr>
        <w:t xml:space="preserve"> </w:t>
      </w:r>
      <w:r>
        <w:rPr>
          <w:i/>
          <w:lang w:val="en-US"/>
        </w:rPr>
        <w:t>m,</w:t>
      </w:r>
      <w:r>
        <w:t xml:space="preserve"> кг, поступившего в помещение при расчетной аварии газа определяется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 xml:space="preserve">т </w:t>
      </w:r>
      <w:r>
        <w:t>= (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a</w:t>
      </w:r>
      <w:r>
        <w:rPr>
          <w:lang w:val="en-US"/>
        </w:rPr>
        <w:t xml:space="preserve"> + </w:t>
      </w:r>
      <w:r>
        <w:rPr>
          <w:i/>
          <w:lang w:val="en-US"/>
        </w:rPr>
        <w:t>V</w:t>
      </w:r>
      <w:r>
        <w:rPr>
          <w:vertAlign w:val="subscript"/>
        </w:rPr>
        <w:t>т</w:t>
      </w:r>
      <w:r>
        <w:rPr>
          <w:lang w:val="en-US"/>
        </w:rPr>
        <w:t xml:space="preserve">)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r</w:t>
      </w:r>
      <w:r>
        <w:t xml:space="preserve">, </w:t>
      </w:r>
      <w:r>
        <w:tab/>
      </w:r>
      <w:r>
        <w:tab/>
      </w:r>
      <w:r>
        <w:tab/>
        <w:t xml:space="preserve">(6) </w:t>
      </w:r>
    </w:p>
    <w:p w:rsidR="00000000" w:rsidRDefault="0049187D">
      <w:pPr>
        <w:jc w:val="both"/>
      </w:pPr>
      <w:r>
        <w:t xml:space="preserve"> где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</w:rPr>
        <w:t>а</w:t>
      </w:r>
      <w:r>
        <w:rPr>
          <w:i/>
        </w:rPr>
        <w:t xml:space="preserve"> —</w:t>
      </w:r>
      <w:r>
        <w:t xml:space="preserve"> объем газа, вышедшего из аппарата, м</w:t>
      </w:r>
      <w:r>
        <w:rPr>
          <w:vertAlign w:val="superscript"/>
        </w:rPr>
        <w:t>3</w:t>
      </w:r>
      <w:r>
        <w:t xml:space="preserve">; </w:t>
      </w:r>
    </w:p>
    <w:p w:rsidR="00000000" w:rsidRDefault="0049187D">
      <w:pPr>
        <w:ind w:firstLine="426"/>
        <w:jc w:val="both"/>
      </w:pPr>
      <w:r>
        <w:rPr>
          <w:i/>
          <w:lang w:val="en-US"/>
        </w:rPr>
        <w:t>V</w:t>
      </w:r>
      <w:r>
        <w:rPr>
          <w:vertAlign w:val="subscript"/>
        </w:rPr>
        <w:t>т</w:t>
      </w:r>
      <w:r>
        <w:t xml:space="preserve"> — объем газа, вышедшего из трубопроводов, м. </w:t>
      </w:r>
    </w:p>
    <w:p w:rsidR="00000000" w:rsidRDefault="0049187D">
      <w:pPr>
        <w:ind w:firstLine="426"/>
        <w:jc w:val="both"/>
      </w:pPr>
      <w:r>
        <w:t>При этом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>V</w:t>
      </w:r>
      <w:r>
        <w:rPr>
          <w:vertAlign w:val="subscript"/>
        </w:rPr>
        <w:t>а</w:t>
      </w:r>
      <w:r>
        <w:t xml:space="preserve"> = 0,01</w:t>
      </w:r>
      <w:r>
        <w:rPr>
          <w:i/>
        </w:rPr>
        <w:t>Р</w:t>
      </w:r>
      <w:r>
        <w:rPr>
          <w:i/>
          <w:vertAlign w:val="subscript"/>
        </w:rPr>
        <w:t>1</w:t>
      </w:r>
      <w:r>
        <w:rPr>
          <w:i/>
          <w:lang w:val="en-US"/>
        </w:rPr>
        <w:t>V</w:t>
      </w:r>
      <w:r>
        <w:t xml:space="preserve">, </w:t>
      </w:r>
      <w:r>
        <w:tab/>
      </w:r>
      <w:r>
        <w:tab/>
      </w:r>
      <w:r>
        <w:tab/>
        <w:t>(7)</w:t>
      </w:r>
    </w:p>
    <w:p w:rsidR="00000000" w:rsidRDefault="0049187D">
      <w:pPr>
        <w:jc w:val="both"/>
      </w:pPr>
      <w:r>
        <w:t xml:space="preserve">где  </w:t>
      </w:r>
      <w:r>
        <w:rPr>
          <w:i/>
        </w:rPr>
        <w:t>P</w:t>
      </w:r>
      <w:r>
        <w:rPr>
          <w:i/>
          <w:vertAlign w:val="subscript"/>
        </w:rPr>
        <w:t>1</w:t>
      </w:r>
      <w:r>
        <w:rPr>
          <w:i/>
        </w:rPr>
        <w:t xml:space="preserve"> —</w:t>
      </w:r>
      <w:r>
        <w:t xml:space="preserve"> давление в аппарате, кПа; </w:t>
      </w:r>
    </w:p>
    <w:p w:rsidR="00000000" w:rsidRDefault="0049187D">
      <w:pPr>
        <w:ind w:firstLine="426"/>
        <w:jc w:val="both"/>
      </w:pPr>
      <w:r>
        <w:rPr>
          <w:i/>
        </w:rPr>
        <w:t>V —</w:t>
      </w:r>
      <w:r>
        <w:t xml:space="preserve"> объем аппарата, м</w:t>
      </w:r>
      <w:r>
        <w:rPr>
          <w:vertAlign w:val="superscript"/>
        </w:rPr>
        <w:t>3</w:t>
      </w:r>
      <w:r>
        <w:t>;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>V</w:t>
      </w:r>
      <w:r>
        <w:rPr>
          <w:vertAlign w:val="subscript"/>
        </w:rPr>
        <w:t>т</w:t>
      </w:r>
      <w:r>
        <w:t xml:space="preserve"> = </w:t>
      </w:r>
      <w:r>
        <w:rPr>
          <w:i/>
          <w:lang w:val="en-US"/>
        </w:rPr>
        <w:t>V</w:t>
      </w:r>
      <w:r>
        <w:rPr>
          <w:i/>
          <w:vertAlign w:val="subscript"/>
        </w:rPr>
        <w:t>1</w:t>
      </w:r>
      <w:r>
        <w:rPr>
          <w:vertAlign w:val="subscript"/>
        </w:rPr>
        <w:t>т</w:t>
      </w:r>
      <w:r>
        <w:t xml:space="preserve"> + </w:t>
      </w: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rPr>
          <w:vertAlign w:val="subscript"/>
        </w:rPr>
        <w:t>т</w:t>
      </w:r>
      <w:r>
        <w:t xml:space="preserve">, </w:t>
      </w:r>
      <w:r>
        <w:tab/>
      </w:r>
      <w:r>
        <w:tab/>
      </w:r>
      <w:r>
        <w:tab/>
        <w:t>(8)</w:t>
      </w:r>
    </w:p>
    <w:p w:rsidR="00000000" w:rsidRDefault="0049187D">
      <w:pPr>
        <w:ind w:left="1276" w:hanging="127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</w:rPr>
        <w:t>1</w:t>
      </w:r>
      <w:r>
        <w:rPr>
          <w:vertAlign w:val="subscript"/>
        </w:rPr>
        <w:t>т</w:t>
      </w:r>
      <w:r>
        <w:rPr>
          <w:i/>
        </w:rPr>
        <w:t xml:space="preserve"> —</w:t>
      </w:r>
      <w:r>
        <w:t xml:space="preserve"> объем газа, вышедшего из трубопровода до его отключения, м</w:t>
      </w:r>
      <w:r>
        <w:rPr>
          <w:vertAlign w:val="superscript"/>
        </w:rPr>
        <w:t>3</w:t>
      </w:r>
      <w:r>
        <w:t>;</w:t>
      </w:r>
    </w:p>
    <w:p w:rsidR="00000000" w:rsidRDefault="0049187D">
      <w:pPr>
        <w:ind w:left="1276" w:hanging="850"/>
        <w:jc w:val="both"/>
      </w:pP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rPr>
          <w:vertAlign w:val="subscript"/>
        </w:rPr>
        <w:t>т</w:t>
      </w:r>
      <w:r>
        <w:rPr>
          <w:i/>
        </w:rPr>
        <w:t xml:space="preserve"> —</w:t>
      </w:r>
      <w:r>
        <w:t xml:space="preserve"> объем газа, вышедшего из трубопровода после его отключения, м</w:t>
      </w:r>
      <w:r>
        <w:rPr>
          <w:vertAlign w:val="superscript"/>
        </w:rPr>
        <w:t>3</w:t>
      </w:r>
      <w:r>
        <w:t>;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>V</w:t>
      </w:r>
      <w:r>
        <w:rPr>
          <w:i/>
          <w:vertAlign w:val="subscript"/>
        </w:rPr>
        <w:t>1</w:t>
      </w:r>
      <w:r>
        <w:rPr>
          <w:vertAlign w:val="subscript"/>
        </w:rPr>
        <w:t>т</w:t>
      </w:r>
      <w:r>
        <w:rPr>
          <w:i/>
          <w:lang w:val="en-US"/>
        </w:rPr>
        <w:t xml:space="preserve"> </w:t>
      </w:r>
      <w:r>
        <w:rPr>
          <w:i/>
        </w:rPr>
        <w:t xml:space="preserve">= </w:t>
      </w:r>
      <w:r>
        <w:rPr>
          <w:i/>
          <w:lang w:val="en-US"/>
        </w:rPr>
        <w:t>qT,</w:t>
      </w:r>
      <w:r>
        <w:t xml:space="preserve"> </w:t>
      </w:r>
      <w:r>
        <w:tab/>
      </w:r>
      <w:r>
        <w:tab/>
      </w:r>
      <w:r>
        <w:tab/>
      </w:r>
      <w:r>
        <w:tab/>
        <w:t>(9)</w:t>
      </w:r>
    </w:p>
    <w:p w:rsidR="00000000" w:rsidRDefault="0049187D">
      <w:pPr>
        <w:ind w:left="709" w:hanging="425"/>
        <w:jc w:val="both"/>
      </w:pP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расход</w:t>
      </w:r>
      <w:r>
        <w:t xml:space="preserve"> газа, определяемый в соответствии с технологическим регламентом в зависимости от давления в трубопроводе, его диаметра, температуры газовой среды и т.д., м</w:t>
      </w:r>
      <w:r>
        <w:rPr>
          <w:vertAlign w:val="superscript"/>
        </w:rPr>
        <w:t>3</w:t>
      </w:r>
      <w:r>
        <w:sym w:font="Symbol" w:char="F0D7"/>
      </w:r>
      <w:r>
        <w:t>с</w:t>
      </w:r>
      <w:r>
        <w:rPr>
          <w:vertAlign w:val="superscript"/>
        </w:rPr>
        <w:t>-1</w:t>
      </w:r>
      <w:r>
        <w:t xml:space="preserve">; </w:t>
      </w:r>
    </w:p>
    <w:p w:rsidR="00000000" w:rsidRDefault="0049187D">
      <w:pPr>
        <w:ind w:left="709" w:hanging="425"/>
        <w:jc w:val="both"/>
      </w:pPr>
      <w:r>
        <w:rPr>
          <w:i/>
        </w:rPr>
        <w:t>Т —</w:t>
      </w:r>
      <w:r>
        <w:t xml:space="preserve"> время, определяемое по п. 3.2, с;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>V</w:t>
      </w:r>
      <w:r>
        <w:rPr>
          <w:i/>
          <w:vertAlign w:val="subscript"/>
        </w:rPr>
        <w:t>2</w:t>
      </w:r>
      <w:r>
        <w:rPr>
          <w:vertAlign w:val="subscript"/>
        </w:rPr>
        <w:t>т</w:t>
      </w:r>
      <w:r>
        <w:t xml:space="preserve"> = 0,01 </w:t>
      </w:r>
      <w:r>
        <w:rPr>
          <w:i/>
        </w:rPr>
        <w:sym w:font="Symbol" w:char="F070"/>
      </w:r>
      <w:r>
        <w:t xml:space="preserve"> </w:t>
      </w:r>
      <w:r>
        <w:rPr>
          <w:i/>
        </w:rPr>
        <w:t>Р</w:t>
      </w:r>
      <w:r>
        <w:rPr>
          <w:i/>
          <w:vertAlign w:val="subscript"/>
        </w:rPr>
        <w:t>2</w:t>
      </w:r>
      <w:r>
        <w:t>(</w:t>
      </w:r>
      <w:r>
        <w:rPr>
          <w:i/>
          <w:lang w:val="en-US"/>
        </w:rPr>
        <w:t>r</w:t>
      </w:r>
      <w:r>
        <w:rPr>
          <w:i/>
          <w:vertAlign w:val="superscript"/>
          <w:lang w:val="en-US"/>
        </w:rPr>
        <w:t>2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perscript"/>
          <w:lang w:val="en-US"/>
        </w:rPr>
        <w:t>2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</w:t>
      </w:r>
      <w:r>
        <w:t>+ ... +</w:t>
      </w:r>
      <w:r>
        <w:rPr>
          <w:i/>
          <w:lang w:val="en-US"/>
        </w:rPr>
        <w:t xml:space="preserve"> r</w:t>
      </w:r>
      <w:r>
        <w:rPr>
          <w:i/>
          <w:vertAlign w:val="superscript"/>
          <w:lang w:val="en-US"/>
        </w:rPr>
        <w:t>2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n</w:t>
      </w:r>
      <w:r>
        <w:t xml:space="preserve">), </w:t>
      </w:r>
      <w:r>
        <w:rPr>
          <w:lang w:val="en-US"/>
        </w:rPr>
        <w:tab/>
      </w:r>
      <w:r>
        <w:rPr>
          <w:lang w:val="en-US"/>
        </w:rPr>
        <w:tab/>
      </w:r>
      <w:r>
        <w:t>(10)</w:t>
      </w:r>
    </w:p>
    <w:p w:rsidR="00000000" w:rsidRDefault="0049187D">
      <w:pPr>
        <w:ind w:left="709" w:hanging="709"/>
        <w:jc w:val="both"/>
        <w:rPr>
          <w:lang w:val="en-US"/>
        </w:rPr>
      </w:pPr>
      <w:r>
        <w:rPr>
          <w:i/>
        </w:rPr>
        <w:t xml:space="preserve"> 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—</w:t>
      </w:r>
      <w:r>
        <w:t xml:space="preserve"> максимальное давление в трубопроводе по технологическому регламенту, кПа', </w:t>
      </w:r>
    </w:p>
    <w:p w:rsidR="00000000" w:rsidRDefault="0049187D">
      <w:pPr>
        <w:ind w:left="709" w:hanging="425"/>
        <w:jc w:val="both"/>
        <w:rPr>
          <w:lang w:val="en-US"/>
        </w:rPr>
      </w:pPr>
      <w:r>
        <w:rPr>
          <w:i/>
        </w:rPr>
        <w:t>r</w:t>
      </w:r>
      <w:r>
        <w:rPr>
          <w:lang w:val="en-US"/>
        </w:rPr>
        <w:t xml:space="preserve"> </w:t>
      </w:r>
      <w:r>
        <w:t xml:space="preserve">— внутренний радиус трубопроводов, м; </w:t>
      </w:r>
    </w:p>
    <w:p w:rsidR="00000000" w:rsidRDefault="0049187D">
      <w:pPr>
        <w:ind w:left="709" w:hanging="425"/>
        <w:jc w:val="both"/>
      </w:pPr>
      <w:r>
        <w:rPr>
          <w:i/>
          <w:lang w:val="en-US"/>
        </w:rPr>
        <w:t>L</w:t>
      </w:r>
      <w:r>
        <w:t xml:space="preserve"> — длина трубопроводов от аварийного аппарата до задвижек, м.</w:t>
      </w:r>
    </w:p>
    <w:p w:rsidR="00000000" w:rsidRDefault="0049187D">
      <w:pPr>
        <w:ind w:firstLine="426"/>
        <w:jc w:val="both"/>
      </w:pPr>
      <w:r>
        <w:rPr>
          <w:b/>
        </w:rPr>
        <w:t>3.9.</w:t>
      </w:r>
      <w:r>
        <w:t xml:space="preserve"> Масса паров жидкости </w:t>
      </w:r>
      <w:r>
        <w:rPr>
          <w:i/>
        </w:rPr>
        <w:t>m,</w:t>
      </w:r>
      <w:r>
        <w:t xml:space="preserve"> поступивших в помещение при наличии неско</w:t>
      </w:r>
      <w:r>
        <w:t>льких источников испарения (поверхность разлитой жидкости, поверхность со свеженанесенным составом, открытые емкости и т.п.), определяется из выражения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т = т</w:t>
      </w:r>
      <w:r>
        <w:rPr>
          <w:i/>
          <w:vertAlign w:val="subscript"/>
        </w:rPr>
        <w:t>р</w:t>
      </w:r>
      <w:r>
        <w:rPr>
          <w:i/>
        </w:rPr>
        <w:t xml:space="preserve"> + т</w:t>
      </w:r>
      <w:r>
        <w:rPr>
          <w:i/>
          <w:vertAlign w:val="subscript"/>
        </w:rPr>
        <w:t>емк</w:t>
      </w:r>
      <w:r>
        <w:rPr>
          <w:i/>
        </w:rPr>
        <w:t xml:space="preserve"> + т</w:t>
      </w:r>
      <w:r>
        <w:rPr>
          <w:i/>
          <w:vertAlign w:val="subscript"/>
        </w:rPr>
        <w:t>св.окр.</w:t>
      </w:r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  <w:t xml:space="preserve">(11) </w:t>
      </w:r>
    </w:p>
    <w:p w:rsidR="00000000" w:rsidRDefault="0049187D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</w:rPr>
        <w:t>р</w:t>
      </w:r>
      <w:r>
        <w:rPr>
          <w:i/>
        </w:rPr>
        <w:t xml:space="preserve"> —</w:t>
      </w:r>
      <w:r>
        <w:t xml:space="preserve"> масса жидкости, испарившейся с поверхности разлива, кг;</w:t>
      </w:r>
    </w:p>
    <w:p w:rsidR="00000000" w:rsidRDefault="0049187D">
      <w:pPr>
        <w:ind w:left="993" w:hanging="709"/>
        <w:jc w:val="both"/>
      </w:pPr>
      <w:r>
        <w:rPr>
          <w:i/>
        </w:rPr>
        <w:t>т</w:t>
      </w:r>
      <w:r>
        <w:rPr>
          <w:i/>
          <w:vertAlign w:val="subscript"/>
        </w:rPr>
        <w:t>емк</w:t>
      </w:r>
      <w:r>
        <w:t xml:space="preserve"> — масса жидкости, испарившейся с поверхностей открытых емкостей, кг;</w:t>
      </w:r>
    </w:p>
    <w:p w:rsidR="00000000" w:rsidRDefault="0049187D">
      <w:pPr>
        <w:ind w:left="993" w:hanging="851"/>
        <w:jc w:val="both"/>
      </w:pPr>
      <w:r>
        <w:rPr>
          <w:i/>
        </w:rPr>
        <w:t>т</w:t>
      </w:r>
      <w:r>
        <w:rPr>
          <w:i/>
          <w:vertAlign w:val="subscript"/>
        </w:rPr>
        <w:t>св.окр</w:t>
      </w:r>
      <w:r>
        <w:rPr>
          <w:i/>
        </w:rPr>
        <w:t xml:space="preserve"> —</w:t>
      </w:r>
      <w:r>
        <w:t xml:space="preserve"> масса жидкости, испарившейся с поверхностей, на которые нанесен применяемый состав, кг.</w:t>
      </w:r>
    </w:p>
    <w:p w:rsidR="00000000" w:rsidRDefault="0049187D">
      <w:pPr>
        <w:ind w:firstLine="426"/>
        <w:jc w:val="both"/>
      </w:pPr>
      <w:r>
        <w:t xml:space="preserve">При этом каждое из слагаемых в формуле (11) определяется по формуле 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>m</w:t>
      </w:r>
      <w:r>
        <w:rPr>
          <w:i/>
        </w:rPr>
        <w:t xml:space="preserve"> = </w:t>
      </w:r>
      <w:r>
        <w:rPr>
          <w:i/>
          <w:lang w:val="en-US"/>
        </w:rPr>
        <w:t>W</w:t>
      </w:r>
      <w:r>
        <w:rPr>
          <w:i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и</w:t>
      </w:r>
      <w:r>
        <w:rPr>
          <w:i/>
        </w:rPr>
        <w:t xml:space="preserve"> </w:t>
      </w:r>
      <w:r>
        <w:rPr>
          <w:i/>
          <w:lang w:val="en-US"/>
        </w:rPr>
        <w:t>T,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(12)</w:t>
      </w:r>
    </w:p>
    <w:p w:rsidR="00000000" w:rsidRDefault="0049187D">
      <w:pPr>
        <w:ind w:firstLine="142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интенсивность испарения,</w:t>
      </w:r>
      <w:r>
        <w:rPr>
          <w:lang w:val="en-US"/>
        </w:rPr>
        <w:t xml:space="preserve"> </w:t>
      </w:r>
      <w:r>
        <w:t>кг</w:t>
      </w:r>
      <w:r>
        <w:sym w:font="Symbol" w:char="F0D7"/>
      </w:r>
      <w:r>
        <w:t>с</w:t>
      </w:r>
      <w:r>
        <w:rPr>
          <w:vertAlign w:val="superscript"/>
        </w:rPr>
        <w:t>-1</w:t>
      </w:r>
      <w:r>
        <w:sym w:font="Symbol" w:char="F0D7"/>
      </w:r>
      <w:r>
        <w:t>м</w:t>
      </w:r>
      <w:r>
        <w:rPr>
          <w:vertAlign w:val="superscript"/>
        </w:rPr>
        <w:t>-2</w:t>
      </w:r>
      <w:r>
        <w:rPr>
          <w:lang w:val="en-US"/>
        </w:rPr>
        <w:t xml:space="preserve">; </w:t>
      </w:r>
    </w:p>
    <w:p w:rsidR="00000000" w:rsidRDefault="0049187D">
      <w:pPr>
        <w:ind w:left="993" w:hanging="567"/>
        <w:jc w:val="both"/>
      </w:pPr>
      <w:r>
        <w:rPr>
          <w:i/>
          <w:lang w:val="en-US"/>
        </w:rPr>
        <w:t>F</w:t>
      </w:r>
      <w:r>
        <w:rPr>
          <w:vertAlign w:val="subscript"/>
        </w:rPr>
        <w:t>и</w:t>
      </w:r>
      <w:r>
        <w:rPr>
          <w:i/>
        </w:rPr>
        <w:t xml:space="preserve"> </w:t>
      </w:r>
      <w:r>
        <w:rPr>
          <w:lang w:val="en-US"/>
        </w:rPr>
        <w:t>—</w:t>
      </w:r>
      <w:r>
        <w:t xml:space="preserve"> площадь испарения, м</w:t>
      </w:r>
      <w:r>
        <w:rPr>
          <w:vertAlign w:val="superscript"/>
        </w:rPr>
        <w:t>2</w:t>
      </w:r>
      <w:r>
        <w:t xml:space="preserve">, определяемая в соответствии с п. 3.2 в зависимости от массы жидкости </w:t>
      </w:r>
      <w:r>
        <w:rPr>
          <w:i/>
        </w:rPr>
        <w:t>т</w:t>
      </w:r>
      <w:r>
        <w:rPr>
          <w:i/>
          <w:vertAlign w:val="subscript"/>
        </w:rPr>
        <w:t>п</w:t>
      </w:r>
      <w:r>
        <w:t>, вышедшей в помещение.</w:t>
      </w:r>
    </w:p>
    <w:p w:rsidR="00000000" w:rsidRDefault="0049187D">
      <w:pPr>
        <w:ind w:firstLine="426"/>
        <w:jc w:val="both"/>
      </w:pPr>
      <w:r>
        <w:t>Если аварийная ситуация связана с возможным поступлением жидкости в распыленном состоянии, то она должна быть учтена в формуле (11) введением дополнительного слагаемого, учитывающего общую массу поступившей жидкости от распыляющих устройств исходя из продолжительности их работ.</w:t>
      </w:r>
    </w:p>
    <w:p w:rsidR="00000000" w:rsidRDefault="0049187D">
      <w:pPr>
        <w:ind w:firstLine="426"/>
        <w:jc w:val="both"/>
      </w:pPr>
      <w:r>
        <w:rPr>
          <w:b/>
        </w:rPr>
        <w:t>3.10.</w:t>
      </w:r>
      <w:r>
        <w:t xml:space="preserve"> Масса </w:t>
      </w:r>
      <w:r>
        <w:rPr>
          <w:i/>
        </w:rPr>
        <w:t>т</w:t>
      </w:r>
      <w:r>
        <w:rPr>
          <w:i/>
          <w:vertAlign w:val="subscript"/>
        </w:rPr>
        <w:t>п</w:t>
      </w:r>
      <w:r>
        <w:rPr>
          <w:i/>
        </w:rPr>
        <w:t>,</w:t>
      </w:r>
      <w:r>
        <w:t xml:space="preserve"> кг, вышедшей в помещение жидкости определяется </w:t>
      </w:r>
      <w:r>
        <w:t>в соответствии с п. 3.2.</w:t>
      </w:r>
    </w:p>
    <w:p w:rsidR="00000000" w:rsidRDefault="0049187D">
      <w:pPr>
        <w:ind w:firstLine="426"/>
        <w:jc w:val="both"/>
      </w:pPr>
      <w:r>
        <w:rPr>
          <w:b/>
        </w:rPr>
        <w:t>3.11.</w:t>
      </w:r>
      <w:r>
        <w:t xml:space="preserve"> Интенсивность испарения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t xml:space="preserve"> определяется по справочным и экспериментальным данным. Для ненагретых выше температуры окружающей среды ЛВЖ при отсутствии данных допускается рассчитывать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t xml:space="preserve"> </w:t>
      </w:r>
      <w:r>
        <w:rPr>
          <w:lang w:val="en-US"/>
        </w:rPr>
        <w:t>no</w:t>
      </w:r>
      <w:r>
        <w:t xml:space="preserve">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>W</w:t>
      </w:r>
      <w:r>
        <w:rPr>
          <w:i/>
        </w:rPr>
        <w:t xml:space="preserve"> = 10</w:t>
      </w:r>
      <w:r>
        <w:rPr>
          <w:i/>
          <w:vertAlign w:val="superscript"/>
        </w:rPr>
        <w:t>-6</w:t>
      </w:r>
      <w:r>
        <w:rPr>
          <w:i/>
        </w:rPr>
        <w:t xml:space="preserve"> </w:t>
      </w:r>
      <w:r>
        <w:rPr>
          <w:i/>
          <w:lang w:val="en-US"/>
        </w:rPr>
        <w:sym w:font="Symbol" w:char="F068"/>
      </w:r>
      <w:r>
        <w:rPr>
          <w:i/>
        </w:rPr>
        <w:t xml:space="preserve"> </w:t>
      </w:r>
      <w:r>
        <w:rPr>
          <w:i/>
          <w:position w:val="-6"/>
        </w:rPr>
        <w:object w:dxaOrig="440" w:dyaOrig="340">
          <v:shape id="_x0000_i1034" type="#_x0000_t75" style="width:21.75pt;height:17.25pt" o:ole="">
            <v:imagedata r:id="rId22" o:title=""/>
          </v:shape>
          <o:OLEObject Type="Embed" ProgID="Equation.3" ShapeID="_x0000_i1034" DrawAspect="Content" ObjectID="_1427207386" r:id="rId23"/>
        </w:object>
      </w:r>
      <w:r>
        <w:rPr>
          <w:i/>
          <w:lang w:val="en-US"/>
        </w:rPr>
        <w:t>P</w:t>
      </w:r>
      <w:r>
        <w:rPr>
          <w:i/>
          <w:vertAlign w:val="subscript"/>
        </w:rPr>
        <w:t>н</w:t>
      </w:r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  <w:t>(13)</w:t>
      </w:r>
    </w:p>
    <w:p w:rsidR="00000000" w:rsidRDefault="0049187D">
      <w:pPr>
        <w:ind w:left="993" w:hanging="851"/>
        <w:jc w:val="both"/>
      </w:pPr>
      <w:r>
        <w:t xml:space="preserve">где </w:t>
      </w:r>
      <w:r>
        <w:rPr>
          <w:i/>
          <w:lang w:val="en-US"/>
        </w:rPr>
        <w:sym w:font="Symbol" w:char="F068"/>
      </w:r>
      <w:r>
        <w:rPr>
          <w:i/>
        </w:rPr>
        <w:t xml:space="preserve"> —</w:t>
      </w:r>
      <w:r>
        <w:t xml:space="preserve"> коэффициент, принимаемый по табл. 3 в зависимости от скорости и температуры воздушного потока над поверхностью испарения;</w:t>
      </w:r>
    </w:p>
    <w:p w:rsidR="00000000" w:rsidRDefault="0049187D">
      <w:pPr>
        <w:ind w:left="993" w:hanging="567"/>
        <w:jc w:val="both"/>
      </w:pPr>
      <w:r>
        <w:rPr>
          <w:i/>
        </w:rPr>
        <w:t>Р</w:t>
      </w:r>
      <w:r>
        <w:rPr>
          <w:i/>
          <w:vertAlign w:val="subscript"/>
        </w:rPr>
        <w:t>н</w:t>
      </w:r>
      <w:r>
        <w:rPr>
          <w:i/>
        </w:rPr>
        <w:t xml:space="preserve"> —</w:t>
      </w:r>
      <w:r>
        <w:t xml:space="preserve"> давление насыщенного пара при расчетной температуре жидкости </w:t>
      </w:r>
      <w:r>
        <w:rPr>
          <w:i/>
          <w:lang w:val="en-US"/>
        </w:rPr>
        <w:t>t</w:t>
      </w:r>
      <w:r>
        <w:rPr>
          <w:i/>
          <w:vertAlign w:val="subscript"/>
        </w:rPr>
        <w:t>р</w:t>
      </w:r>
      <w:r>
        <w:t>, определяемое по справочным данным в соответс</w:t>
      </w:r>
      <w:r>
        <w:t xml:space="preserve">твии с требованиями п. 1.4, кПа. </w:t>
      </w:r>
    </w:p>
    <w:p w:rsidR="00000000" w:rsidRDefault="0049187D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320"/>
        <w:gridCol w:w="799"/>
        <w:gridCol w:w="799"/>
        <w:gridCol w:w="799"/>
        <w:gridCol w:w="799"/>
        <w:gridCol w:w="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 xml:space="preserve">Скорость воздушного потока в помещении, </w:t>
            </w:r>
          </w:p>
        </w:tc>
        <w:tc>
          <w:tcPr>
            <w:tcW w:w="399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 xml:space="preserve">Значение коэффициента </w:t>
            </w:r>
            <w:r>
              <w:rPr>
                <w:i/>
                <w:lang w:val="en-US"/>
              </w:rPr>
              <w:sym w:font="Symbol" w:char="F068"/>
            </w:r>
            <w:r>
              <w:t xml:space="preserve"> при температуре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С, </w:t>
            </w:r>
            <w:r>
              <w:t>воздуха в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м</w:t>
            </w:r>
            <w:r>
              <w:sym w:font="Symbol" w:char="F0D7"/>
            </w:r>
            <w:r>
              <w:t>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7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20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30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</w:tcBorders>
          </w:tcPr>
          <w:p w:rsidR="00000000" w:rsidRDefault="0049187D">
            <w:pPr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1,0</w:t>
            </w:r>
          </w:p>
        </w:tc>
        <w:tc>
          <w:tcPr>
            <w:tcW w:w="799" w:type="dxa"/>
          </w:tcPr>
          <w:p w:rsidR="00000000" w:rsidRDefault="0049187D">
            <w:pPr>
              <w:jc w:val="center"/>
            </w:pPr>
            <w:r>
              <w:t>1,0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1,0</w:t>
            </w:r>
          </w:p>
        </w:tc>
        <w:tc>
          <w:tcPr>
            <w:tcW w:w="799" w:type="dxa"/>
          </w:tcPr>
          <w:p w:rsidR="00000000" w:rsidRDefault="0049187D">
            <w:pPr>
              <w:jc w:val="center"/>
            </w:pPr>
            <w:r>
              <w:t>1,0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3,0</w:t>
            </w:r>
          </w:p>
        </w:tc>
        <w:tc>
          <w:tcPr>
            <w:tcW w:w="799" w:type="dxa"/>
          </w:tcPr>
          <w:p w:rsidR="00000000" w:rsidRDefault="0049187D">
            <w:pPr>
              <w:jc w:val="center"/>
            </w:pPr>
            <w:r>
              <w:t>2,6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2,4</w:t>
            </w:r>
          </w:p>
        </w:tc>
        <w:tc>
          <w:tcPr>
            <w:tcW w:w="799" w:type="dxa"/>
          </w:tcPr>
          <w:p w:rsidR="00000000" w:rsidRDefault="0049187D">
            <w:pPr>
              <w:jc w:val="center"/>
            </w:pPr>
            <w:r>
              <w:t>1,8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0,2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4,6</w:t>
            </w:r>
          </w:p>
        </w:tc>
        <w:tc>
          <w:tcPr>
            <w:tcW w:w="799" w:type="dxa"/>
          </w:tcPr>
          <w:p w:rsidR="00000000" w:rsidRDefault="0049187D">
            <w:pPr>
              <w:jc w:val="center"/>
            </w:pPr>
            <w:r>
              <w:t>3,8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3,5</w:t>
            </w:r>
          </w:p>
        </w:tc>
        <w:tc>
          <w:tcPr>
            <w:tcW w:w="799" w:type="dxa"/>
          </w:tcPr>
          <w:p w:rsidR="00000000" w:rsidRDefault="0049187D">
            <w:pPr>
              <w:jc w:val="center"/>
            </w:pPr>
            <w:r>
              <w:t>2,4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6,6</w:t>
            </w:r>
          </w:p>
        </w:tc>
        <w:tc>
          <w:tcPr>
            <w:tcW w:w="799" w:type="dxa"/>
          </w:tcPr>
          <w:p w:rsidR="00000000" w:rsidRDefault="0049187D">
            <w:pPr>
              <w:jc w:val="center"/>
            </w:pPr>
            <w:r>
              <w:t>5,7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5,4</w:t>
            </w:r>
          </w:p>
        </w:tc>
        <w:tc>
          <w:tcPr>
            <w:tcW w:w="799" w:type="dxa"/>
          </w:tcPr>
          <w:p w:rsidR="00000000" w:rsidRDefault="0049187D">
            <w:pPr>
              <w:jc w:val="center"/>
            </w:pPr>
            <w:r>
              <w:t>3,6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9187D">
            <w:pPr>
              <w:jc w:val="center"/>
            </w:pPr>
            <w:r>
              <w:t>1,0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10,0</w:t>
            </w:r>
          </w:p>
        </w:tc>
        <w:tc>
          <w:tcPr>
            <w:tcW w:w="799" w:type="dxa"/>
            <w:tcBorders>
              <w:bottom w:val="single" w:sz="6" w:space="0" w:color="auto"/>
            </w:tcBorders>
          </w:tcPr>
          <w:p w:rsidR="00000000" w:rsidRDefault="0049187D">
            <w:pPr>
              <w:jc w:val="center"/>
            </w:pPr>
            <w:r>
              <w:t>8,7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7,7</w:t>
            </w:r>
          </w:p>
        </w:tc>
        <w:tc>
          <w:tcPr>
            <w:tcW w:w="799" w:type="dxa"/>
            <w:tcBorders>
              <w:bottom w:val="single" w:sz="6" w:space="0" w:color="auto"/>
            </w:tcBorders>
          </w:tcPr>
          <w:p w:rsidR="00000000" w:rsidRDefault="0049187D">
            <w:pPr>
              <w:jc w:val="center"/>
            </w:pPr>
            <w:r>
              <w:t>5,6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4,6</w:t>
            </w:r>
          </w:p>
        </w:tc>
      </w:tr>
    </w:tbl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>Расчет избыточного давления взрыва для горючих пылей</w:t>
      </w:r>
    </w:p>
    <w:p w:rsidR="00000000" w:rsidRDefault="0049187D">
      <w:pPr>
        <w:ind w:firstLine="426"/>
        <w:jc w:val="both"/>
      </w:pPr>
      <w:r>
        <w:rPr>
          <w:b/>
        </w:rPr>
        <w:t>3.12.</w:t>
      </w:r>
      <w:r>
        <w:t xml:space="preserve"> Расчет избыточного давления взрыва </w:t>
      </w:r>
      <w:r>
        <w:rPr>
          <w:i/>
        </w:rPr>
        <w:sym w:font="Symbol" w:char="F044"/>
      </w:r>
      <w:r>
        <w:rPr>
          <w:i/>
        </w:rPr>
        <w:t>Р</w:t>
      </w:r>
      <w:r>
        <w:t>, кПа, производится по формуле (4), где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t xml:space="preserve"> участия взвешенной пыли во взрыве рассчитывается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>Z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0,5</w:t>
      </w:r>
      <w:r>
        <w:t xml:space="preserve"> </w:t>
      </w:r>
      <w:r>
        <w:rPr>
          <w:i/>
          <w:lang w:val="en-US"/>
        </w:rPr>
        <w:t>F</w:t>
      </w:r>
      <w:r>
        <w:rPr>
          <w:lang w:val="en-US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(14)</w:t>
      </w:r>
    </w:p>
    <w:p w:rsidR="00000000" w:rsidRDefault="0049187D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массовая доля частиц пыли размером менее критического, с превышением которого аэровзвесь становится взрыво-безопасной, т.е. неспособной распространять пламя. В отсутствие возможности получения сведений для расчета величины допускается принимать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t xml:space="preserve"> = 0,5.</w:t>
      </w:r>
    </w:p>
    <w:p w:rsidR="00000000" w:rsidRDefault="0049187D">
      <w:pPr>
        <w:ind w:firstLine="426"/>
        <w:jc w:val="both"/>
      </w:pPr>
      <w:r>
        <w:rPr>
          <w:b/>
        </w:rPr>
        <w:t>3.13.</w:t>
      </w:r>
      <w:r>
        <w:t xml:space="preserve"> Расчетная масса взвешенной в объеме помещения пыли </w:t>
      </w:r>
      <w:r>
        <w:rPr>
          <w:i/>
        </w:rPr>
        <w:t>т,</w:t>
      </w:r>
      <w:r>
        <w:t xml:space="preserve"> кг, образовавшейся в результате аварийной ситуации, определяется по формуле</w:t>
      </w:r>
    </w:p>
    <w:p w:rsidR="00000000" w:rsidRDefault="0049187D">
      <w:pPr>
        <w:spacing w:before="120" w:after="120"/>
        <w:ind w:firstLine="425"/>
        <w:jc w:val="right"/>
        <w:rPr>
          <w:i/>
        </w:rPr>
      </w:pPr>
      <w:r>
        <w:rPr>
          <w:i/>
        </w:rPr>
        <w:t>т = т</w:t>
      </w:r>
      <w:r>
        <w:rPr>
          <w:i/>
          <w:vertAlign w:val="subscript"/>
        </w:rPr>
        <w:t>вз</w:t>
      </w:r>
      <w:r>
        <w:rPr>
          <w:i/>
        </w:rPr>
        <w:t xml:space="preserve"> + т</w:t>
      </w:r>
      <w:r>
        <w:rPr>
          <w:i/>
          <w:vertAlign w:val="subscript"/>
        </w:rPr>
        <w:t>ав</w:t>
      </w:r>
      <w:r>
        <w:rPr>
          <w:i/>
        </w:rPr>
        <w:t xml:space="preserve">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(15)</w:t>
      </w:r>
    </w:p>
    <w:p w:rsidR="00000000" w:rsidRDefault="0049187D">
      <w:pPr>
        <w:jc w:val="both"/>
      </w:pPr>
      <w:r>
        <w:t xml:space="preserve">  где </w:t>
      </w:r>
      <w:r>
        <w:rPr>
          <w:i/>
        </w:rPr>
        <w:t>т</w:t>
      </w:r>
      <w:r>
        <w:rPr>
          <w:i/>
          <w:vertAlign w:val="subscript"/>
        </w:rPr>
        <w:t>вз</w:t>
      </w:r>
      <w:r>
        <w:rPr>
          <w:i/>
        </w:rPr>
        <w:t xml:space="preserve"> —</w:t>
      </w:r>
      <w:r>
        <w:t xml:space="preserve"> расчетная масса взвихрившейся пыли, кг; </w:t>
      </w:r>
    </w:p>
    <w:p w:rsidR="00000000" w:rsidRDefault="0049187D">
      <w:pPr>
        <w:ind w:left="993" w:hanging="567"/>
        <w:jc w:val="both"/>
      </w:pPr>
      <w:r>
        <w:rPr>
          <w:i/>
        </w:rPr>
        <w:t>т</w:t>
      </w:r>
      <w:r>
        <w:rPr>
          <w:i/>
          <w:vertAlign w:val="subscript"/>
        </w:rPr>
        <w:t>ав</w:t>
      </w:r>
      <w:r>
        <w:rPr>
          <w:i/>
        </w:rPr>
        <w:t xml:space="preserve"> —</w:t>
      </w:r>
      <w:r>
        <w:t xml:space="preserve"> расчетная масса</w:t>
      </w:r>
      <w:r>
        <w:t xml:space="preserve"> пыли, поступившей в помещение в результате аварийной ситуации, кг.</w:t>
      </w:r>
    </w:p>
    <w:p w:rsidR="00000000" w:rsidRDefault="0049187D">
      <w:pPr>
        <w:ind w:firstLine="426"/>
        <w:jc w:val="both"/>
      </w:pPr>
      <w:r>
        <w:rPr>
          <w:b/>
        </w:rPr>
        <w:t>3.14.</w:t>
      </w:r>
      <w:r>
        <w:t xml:space="preserve"> Расчетная масса взвихрившейся пыли </w:t>
      </w:r>
      <w:r>
        <w:rPr>
          <w:i/>
        </w:rPr>
        <w:t>т</w:t>
      </w:r>
      <w:r>
        <w:rPr>
          <w:i/>
          <w:vertAlign w:val="subscript"/>
        </w:rPr>
        <w:t>вз</w:t>
      </w:r>
      <w:r>
        <w:t xml:space="preserve"> определяется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т</w:t>
      </w:r>
      <w:r>
        <w:rPr>
          <w:i/>
          <w:vertAlign w:val="subscript"/>
        </w:rPr>
        <w:t>вз</w:t>
      </w:r>
      <w:r>
        <w:rPr>
          <w:i/>
        </w:rPr>
        <w:t xml:space="preserve"> =</w:t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вз</w:t>
      </w:r>
      <w:r>
        <w:t xml:space="preserve"> </w:t>
      </w:r>
      <w:r>
        <w:rPr>
          <w:i/>
        </w:rPr>
        <w:t>т</w:t>
      </w:r>
      <w:r>
        <w:rPr>
          <w:i/>
          <w:vertAlign w:val="subscript"/>
        </w:rPr>
        <w:t>п</w:t>
      </w:r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  <w:t>(16)</w:t>
      </w:r>
    </w:p>
    <w:p w:rsidR="00000000" w:rsidRDefault="0049187D">
      <w:pPr>
        <w:ind w:left="851" w:hanging="851"/>
        <w:jc w:val="both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</w:rPr>
        <w:t>вз</w:t>
      </w:r>
      <w:r>
        <w:t xml:space="preserve"> — доля отложившейся в помещении пыли, способной перейти во взвешенное состояние в результате аварийной ситуации. При отсутствии экспериментальных сведений о величине </w:t>
      </w:r>
      <w:r>
        <w:rPr>
          <w:i/>
        </w:rPr>
        <w:t>К</w:t>
      </w:r>
      <w:r>
        <w:rPr>
          <w:i/>
          <w:vertAlign w:val="subscript"/>
        </w:rPr>
        <w:t>вз</w:t>
      </w:r>
      <w:r>
        <w:t xml:space="preserve"> допускается полагать </w:t>
      </w:r>
      <w:r>
        <w:rPr>
          <w:i/>
        </w:rPr>
        <w:t>К</w:t>
      </w:r>
      <w:r>
        <w:rPr>
          <w:i/>
          <w:vertAlign w:val="subscript"/>
        </w:rPr>
        <w:t>вз</w:t>
      </w:r>
      <w:r>
        <w:t xml:space="preserve"> = 0,9; </w:t>
      </w:r>
    </w:p>
    <w:p w:rsidR="00000000" w:rsidRDefault="0049187D">
      <w:pPr>
        <w:ind w:left="851" w:hanging="567"/>
        <w:jc w:val="both"/>
      </w:pPr>
      <w:r>
        <w:rPr>
          <w:i/>
        </w:rPr>
        <w:t>т</w:t>
      </w:r>
      <w:r>
        <w:rPr>
          <w:i/>
          <w:vertAlign w:val="subscript"/>
        </w:rPr>
        <w:t>п</w:t>
      </w:r>
      <w:r>
        <w:t xml:space="preserve"> — масса отложившейся в помещении пыли к моменту аварии, кг.</w:t>
      </w:r>
    </w:p>
    <w:p w:rsidR="00000000" w:rsidRDefault="0049187D">
      <w:pPr>
        <w:ind w:firstLine="426"/>
        <w:jc w:val="both"/>
      </w:pPr>
      <w:r>
        <w:rPr>
          <w:b/>
        </w:rPr>
        <w:t>3.15.</w:t>
      </w:r>
      <w:r>
        <w:t xml:space="preserve"> Расчетная масса пыли, поступившей в помещение в результате аварийной ситу</w:t>
      </w:r>
      <w:r>
        <w:t xml:space="preserve">ации, </w:t>
      </w:r>
      <w:r>
        <w:rPr>
          <w:i/>
        </w:rPr>
        <w:t>т</w:t>
      </w:r>
      <w:r>
        <w:rPr>
          <w:i/>
          <w:vertAlign w:val="subscript"/>
        </w:rPr>
        <w:t>ав</w:t>
      </w:r>
      <w:r>
        <w:rPr>
          <w:i/>
        </w:rPr>
        <w:t>,</w:t>
      </w:r>
      <w:r>
        <w:t xml:space="preserve"> определяется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т</w:t>
      </w:r>
      <w:r>
        <w:rPr>
          <w:i/>
          <w:vertAlign w:val="subscript"/>
        </w:rPr>
        <w:t>ав</w:t>
      </w:r>
      <w:r>
        <w:t xml:space="preserve"> = (</w:t>
      </w:r>
      <w:r>
        <w:rPr>
          <w:i/>
        </w:rPr>
        <w:t>т</w:t>
      </w:r>
      <w:r>
        <w:rPr>
          <w:i/>
          <w:vertAlign w:val="subscript"/>
        </w:rPr>
        <w:t>ап</w:t>
      </w:r>
      <w:r>
        <w:t xml:space="preserve"> + </w:t>
      </w:r>
      <w:r>
        <w:rPr>
          <w:i/>
          <w:lang w:val="en-US"/>
        </w:rPr>
        <w:t>q</w:t>
      </w:r>
      <w:r>
        <w:rPr>
          <w:i/>
        </w:rPr>
        <w:t>Т</w:t>
      </w:r>
      <w:r>
        <w:t>)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  <w:t>(17)</w:t>
      </w:r>
    </w:p>
    <w:p w:rsidR="00000000" w:rsidRDefault="0049187D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т</w:t>
      </w:r>
      <w:r>
        <w:rPr>
          <w:i/>
          <w:vertAlign w:val="subscript"/>
        </w:rPr>
        <w:t>ап</w:t>
      </w:r>
      <w:r>
        <w:t xml:space="preserve"> — масса горючей пыли, выбрасываемой в помещение из аппарата, кг;</w:t>
      </w:r>
    </w:p>
    <w:p w:rsidR="00000000" w:rsidRDefault="0049187D">
      <w:pPr>
        <w:ind w:left="851" w:hanging="425"/>
        <w:jc w:val="both"/>
      </w:pP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производительность, с которой продолжается поступление пылевидных веществ в аварийный аппарат по трубопроводам до момента их отключения, кг</w:t>
      </w:r>
      <w:r>
        <w:sym w:font="Symbol" w:char="F0D7"/>
      </w:r>
      <w:r>
        <w:t>с</w:t>
      </w:r>
      <w:r>
        <w:rPr>
          <w:vertAlign w:val="superscript"/>
        </w:rPr>
        <w:t>-1</w:t>
      </w:r>
      <w:r>
        <w:t xml:space="preserve">; </w:t>
      </w:r>
    </w:p>
    <w:p w:rsidR="00000000" w:rsidRDefault="0049187D">
      <w:pPr>
        <w:ind w:left="851" w:hanging="425"/>
        <w:jc w:val="both"/>
      </w:pPr>
      <w:r>
        <w:rPr>
          <w:i/>
        </w:rPr>
        <w:t>Т —</w:t>
      </w:r>
      <w:r>
        <w:t xml:space="preserve"> время отключения, определяемое по п.3.2, в, с; </w:t>
      </w:r>
    </w:p>
    <w:p w:rsidR="00000000" w:rsidRDefault="0049187D">
      <w:pPr>
        <w:ind w:left="851" w:hanging="425"/>
        <w:jc w:val="both"/>
      </w:pPr>
      <w:r>
        <w:rPr>
          <w:i/>
        </w:rPr>
        <w:t>К</w:t>
      </w:r>
      <w:r>
        <w:rPr>
          <w:i/>
          <w:vertAlign w:val="subscript"/>
        </w:rPr>
        <w:t>п</w:t>
      </w:r>
      <w:r>
        <w:t xml:space="preserve"> — коэффициент пыления, представляющий отношение массы взвешенной в воздухе пыли ко всей массе пыли, поступившей из аппарата в помещение. При отсутствии экспериментальных с</w:t>
      </w:r>
      <w:r>
        <w:t xml:space="preserve">ведений о величине 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t xml:space="preserve"> допускается полагать: </w:t>
      </w:r>
    </w:p>
    <w:p w:rsidR="00000000" w:rsidRDefault="0049187D">
      <w:pPr>
        <w:ind w:firstLine="851"/>
        <w:jc w:val="both"/>
      </w:pPr>
      <w:r>
        <w:t xml:space="preserve">для пылей с дисперсностью не менее 350 мкм — 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t xml:space="preserve"> = 0,5; </w:t>
      </w:r>
    </w:p>
    <w:p w:rsidR="00000000" w:rsidRDefault="0049187D">
      <w:pPr>
        <w:ind w:firstLine="851"/>
        <w:jc w:val="both"/>
      </w:pPr>
      <w:r>
        <w:t xml:space="preserve">для пылей с дисперсностью менее 350 мкм — 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t xml:space="preserve"> = 1,0. </w:t>
      </w:r>
    </w:p>
    <w:p w:rsidR="00000000" w:rsidRDefault="0049187D">
      <w:pPr>
        <w:ind w:firstLine="426"/>
        <w:jc w:val="both"/>
      </w:pPr>
      <w:r>
        <w:t xml:space="preserve">Величина </w:t>
      </w:r>
      <w:r>
        <w:rPr>
          <w:i/>
        </w:rPr>
        <w:t>т</w:t>
      </w:r>
      <w:r>
        <w:rPr>
          <w:i/>
          <w:vertAlign w:val="subscript"/>
        </w:rPr>
        <w:t>ап</w:t>
      </w:r>
      <w:r>
        <w:t xml:space="preserve"> принимается в соответствии с пп. 3.1 и 3.3. </w:t>
      </w:r>
    </w:p>
    <w:p w:rsidR="00000000" w:rsidRDefault="0049187D">
      <w:pPr>
        <w:ind w:firstLine="426"/>
        <w:jc w:val="both"/>
      </w:pPr>
      <w:r>
        <w:rPr>
          <w:b/>
        </w:rPr>
        <w:t>3.16.</w:t>
      </w:r>
      <w:r>
        <w:t xml:space="preserve"> Масса отложившейся в помещении пыли к моменту аварии определяется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position w:val="-30"/>
        </w:rPr>
        <w:object w:dxaOrig="1880" w:dyaOrig="700">
          <v:shape id="_x0000_i1035" type="#_x0000_t75" style="width:78pt;height:28.5pt" o:ole="">
            <v:imagedata r:id="rId24" o:title=""/>
          </v:shape>
          <o:OLEObject Type="Embed" ProgID="Equation.3" ShapeID="_x0000_i1035" DrawAspect="Content" ObjectID="_1427207387" r:id="rId25"/>
        </w:object>
      </w:r>
      <w:r>
        <w:t xml:space="preserve"> </w:t>
      </w:r>
      <w:r>
        <w:tab/>
      </w:r>
      <w:r>
        <w:tab/>
      </w:r>
      <w:r>
        <w:tab/>
        <w:t>(18)</w:t>
      </w:r>
    </w:p>
    <w:p w:rsidR="00000000" w:rsidRDefault="0049187D">
      <w:pPr>
        <w:ind w:firstLine="142"/>
        <w:jc w:val="both"/>
      </w:pPr>
      <w:r>
        <w:t xml:space="preserve">где </w:t>
      </w:r>
      <w:r>
        <w:rPr>
          <w:i/>
        </w:rPr>
        <w:t>К</w:t>
      </w:r>
      <w:r>
        <w:rPr>
          <w:vertAlign w:val="subscript"/>
        </w:rPr>
        <w:t>г</w:t>
      </w:r>
      <w:r>
        <w:rPr>
          <w:i/>
        </w:rPr>
        <w:t xml:space="preserve"> —</w:t>
      </w:r>
      <w:r>
        <w:t xml:space="preserve"> доля горючей пыли в общей массе отложений пыли; </w:t>
      </w:r>
    </w:p>
    <w:p w:rsidR="00000000" w:rsidRDefault="0049187D">
      <w:pPr>
        <w:ind w:left="993" w:hanging="567"/>
        <w:jc w:val="both"/>
      </w:pP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</w:t>
      </w:r>
      <w:r>
        <w:rPr>
          <w:i/>
        </w:rPr>
        <w:t>—</w:t>
      </w:r>
      <w:r>
        <w:t xml:space="preserve"> масса пыли, оседающей на труднодоступных для уборки поверхностях в помещении за период времени между генеральными уборками, к</w:t>
      </w:r>
      <w:r>
        <w:t>г;</w:t>
      </w:r>
    </w:p>
    <w:p w:rsidR="00000000" w:rsidRDefault="0049187D">
      <w:pPr>
        <w:ind w:left="993" w:hanging="567"/>
        <w:jc w:val="both"/>
      </w:pPr>
      <w:r>
        <w:rPr>
          <w:i/>
        </w:rPr>
        <w:t>т</w:t>
      </w:r>
      <w:r>
        <w:rPr>
          <w:i/>
          <w:vertAlign w:val="subscript"/>
        </w:rPr>
        <w:t>2</w:t>
      </w:r>
      <w:r>
        <w:t xml:space="preserve"> — масса пыли, оседающей на доступных для уборки поверхностях в помещении за период времени между текущими уборками, кг;</w:t>
      </w:r>
    </w:p>
    <w:p w:rsidR="00000000" w:rsidRDefault="0049187D">
      <w:pPr>
        <w:ind w:left="993" w:hanging="567"/>
        <w:jc w:val="both"/>
      </w:pPr>
      <w:r>
        <w:rPr>
          <w:i/>
        </w:rPr>
        <w:t>К</w:t>
      </w:r>
      <w:r>
        <w:rPr>
          <w:vertAlign w:val="subscript"/>
        </w:rPr>
        <w:t>у</w:t>
      </w:r>
      <w:r>
        <w:t xml:space="preserve"> </w:t>
      </w:r>
      <w:r>
        <w:sym w:font="Symbol" w:char="F0BE"/>
      </w:r>
      <w:r>
        <w:t xml:space="preserve"> коэффициент эффективности пылеуборки. Принимается при ручной пылсуборке: </w:t>
      </w:r>
    </w:p>
    <w:p w:rsidR="00000000" w:rsidRDefault="0049187D">
      <w:pPr>
        <w:ind w:firstLine="993"/>
        <w:jc w:val="both"/>
      </w:pPr>
      <w:r>
        <w:t xml:space="preserve">сухой — 0,6; </w:t>
      </w:r>
    </w:p>
    <w:p w:rsidR="00000000" w:rsidRDefault="0049187D">
      <w:pPr>
        <w:ind w:firstLine="993"/>
        <w:jc w:val="both"/>
      </w:pPr>
      <w:r>
        <w:t>влажной — 0,7.</w:t>
      </w:r>
    </w:p>
    <w:p w:rsidR="00000000" w:rsidRDefault="0049187D">
      <w:pPr>
        <w:ind w:firstLine="426"/>
        <w:jc w:val="both"/>
      </w:pPr>
      <w:r>
        <w:t>При механизированной вакуумной уборке:</w:t>
      </w:r>
    </w:p>
    <w:p w:rsidR="00000000" w:rsidRDefault="0049187D">
      <w:pPr>
        <w:ind w:firstLine="993"/>
        <w:jc w:val="both"/>
      </w:pPr>
      <w:r>
        <w:t xml:space="preserve">пол ровный — 0,9; </w:t>
      </w:r>
    </w:p>
    <w:p w:rsidR="00000000" w:rsidRDefault="0049187D">
      <w:pPr>
        <w:ind w:firstLine="993"/>
        <w:jc w:val="both"/>
      </w:pPr>
      <w:r>
        <w:t>пол с выбоинами (до 5 % площади) — 0,7.</w:t>
      </w:r>
    </w:p>
    <w:p w:rsidR="00000000" w:rsidRDefault="0049187D">
      <w:pPr>
        <w:ind w:firstLine="426"/>
        <w:jc w:val="both"/>
      </w:pPr>
      <w:r>
        <w:t>Под труднодоступными для уборки площадями подразумевают такие поверхности в производственных помещениях, очистка которых осуществляется только при генеральных пылеуборках. Доступны</w:t>
      </w:r>
      <w:r>
        <w:t>ми для уборки местами являются поверхности, пыль с которых удаляется в процессе текущих пылеуборок (ежесменно, ежесуточно и т.п.).</w:t>
      </w:r>
    </w:p>
    <w:p w:rsidR="00000000" w:rsidRDefault="0049187D">
      <w:pPr>
        <w:ind w:firstLine="426"/>
        <w:jc w:val="both"/>
      </w:pPr>
      <w:r>
        <w:rPr>
          <w:b/>
        </w:rPr>
        <w:t>3.17.</w:t>
      </w:r>
      <w:r>
        <w:t xml:space="preserve"> Масса пыли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i</w:t>
      </w:r>
      <w:r>
        <w:rPr>
          <w:lang w:val="en-US"/>
        </w:rPr>
        <w:t xml:space="preserve"> =</w:t>
      </w:r>
      <w:r>
        <w:t xml:space="preserve"> 1,2), оседающей на различных поверхностях в помещении за межстрочный период, определяется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>
        <w:t xml:space="preserve"> = </w:t>
      </w: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t xml:space="preserve"> (1</w:t>
      </w:r>
      <w:r>
        <w:rPr>
          <w:lang w:val="en-US"/>
        </w:rPr>
        <w:t xml:space="preserve"> - </w:t>
      </w:r>
      <w:r>
        <w:rPr>
          <w:i/>
          <w:lang w:val="en-US"/>
        </w:rPr>
        <w:sym w:font="Symbol" w:char="F061"/>
      </w:r>
      <w:r>
        <w:t>)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i</w:t>
      </w:r>
      <w:r>
        <w:t xml:space="preserve">, </w:t>
      </w:r>
      <w:r>
        <w:rPr>
          <w:lang w:val="en-US"/>
        </w:rPr>
        <w:tab/>
        <w:t>(</w:t>
      </w:r>
      <w:r>
        <w:rPr>
          <w:i/>
          <w:lang w:val="en-US"/>
        </w:rPr>
        <w:t>i</w:t>
      </w:r>
      <w:r>
        <w:rPr>
          <w:lang w:val="en-US"/>
        </w:rPr>
        <w:t xml:space="preserve"> =</w:t>
      </w:r>
      <w:r>
        <w:t xml:space="preserve"> 1,2)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(19)</w:t>
      </w:r>
    </w:p>
    <w:p w:rsidR="00000000" w:rsidRDefault="0049187D">
      <w:pPr>
        <w:ind w:left="1701" w:hanging="1701"/>
        <w:jc w:val="both"/>
      </w:pPr>
      <w:r>
        <w:t xml:space="preserve">где </w:t>
      </w: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t xml:space="preserve"> = </w:t>
      </w:r>
      <w:r>
        <w:rPr>
          <w:position w:val="-18"/>
        </w:rPr>
        <w:object w:dxaOrig="580" w:dyaOrig="420">
          <v:shape id="_x0000_i1036" type="#_x0000_t75" style="width:29.25pt;height:21pt" o:ole="">
            <v:imagedata r:id="rId26" o:title=""/>
          </v:shape>
          <o:OLEObject Type="Embed" ProgID="Equation.3" ShapeID="_x0000_i1036" DrawAspect="Content" ObjectID="_1427207388" r:id="rId27"/>
        </w:object>
      </w:r>
      <w:r>
        <w:t xml:space="preserve"> — масса пыли, выделяющаяся в объем помещения за период времени между генеральными пылеуборками, кг;</w:t>
      </w:r>
    </w:p>
    <w:p w:rsidR="00000000" w:rsidRDefault="0049187D">
      <w:pPr>
        <w:ind w:left="1701" w:hanging="708"/>
        <w:jc w:val="both"/>
      </w:pPr>
      <w:r>
        <w:rPr>
          <w:i/>
        </w:rPr>
        <w:t>М</w:t>
      </w:r>
      <w:r>
        <w:rPr>
          <w:i/>
          <w:vertAlign w:val="subscript"/>
          <w:lang w:val="en-US"/>
        </w:rPr>
        <w:t>1j</w:t>
      </w:r>
      <w:r>
        <w:t xml:space="preserve"> — масса пыли, выделяемая единицей пылящего оборудования за указанный период, кг;</w:t>
      </w:r>
    </w:p>
    <w:p w:rsidR="00000000" w:rsidRDefault="0049187D">
      <w:pPr>
        <w:ind w:left="1701" w:hanging="1417"/>
        <w:jc w:val="both"/>
      </w:pPr>
      <w:r>
        <w:rPr>
          <w:i/>
        </w:rPr>
        <w:t>М</w:t>
      </w:r>
      <w:r>
        <w:rPr>
          <w:i/>
          <w:vertAlign w:val="subscript"/>
          <w:lang w:val="en-US"/>
        </w:rPr>
        <w:t>2</w:t>
      </w:r>
      <w:r>
        <w:t xml:space="preserve"> </w:t>
      </w:r>
      <w:r>
        <w:t xml:space="preserve">= </w:t>
      </w:r>
      <w:r>
        <w:rPr>
          <w:position w:val="-18"/>
        </w:rPr>
        <w:object w:dxaOrig="580" w:dyaOrig="420">
          <v:shape id="_x0000_i1037" type="#_x0000_t75" style="width:29.25pt;height:21pt" o:ole="">
            <v:imagedata r:id="rId28" o:title=""/>
          </v:shape>
          <o:OLEObject Type="Embed" ProgID="Equation.3" ShapeID="_x0000_i1037" DrawAspect="Content" ObjectID="_1427207389" r:id="rId29"/>
        </w:object>
      </w:r>
      <w:r>
        <w:t xml:space="preserve"> </w:t>
      </w:r>
      <w:r>
        <w:rPr>
          <w:i/>
        </w:rPr>
        <w:t>—</w:t>
      </w:r>
      <w:r>
        <w:t xml:space="preserve"> масса пыли, выделяющаяся в объем помещения за период времени между текущими пылеуборками, кг;</w:t>
      </w:r>
    </w:p>
    <w:p w:rsidR="00000000" w:rsidRDefault="0049187D">
      <w:pPr>
        <w:ind w:left="1701" w:hanging="708"/>
        <w:jc w:val="both"/>
        <w:rPr>
          <w:i/>
          <w:lang w:val="en-US"/>
        </w:rPr>
      </w:pPr>
      <w:r>
        <w:rPr>
          <w:i/>
        </w:rPr>
        <w:t>М</w:t>
      </w:r>
      <w:r>
        <w:rPr>
          <w:i/>
          <w:vertAlign w:val="subscript"/>
          <w:lang w:val="en-US"/>
        </w:rPr>
        <w:t>2j</w:t>
      </w:r>
      <w:r>
        <w:t xml:space="preserve"> — масса пыли, выделяемая единицей пылящего</w:t>
      </w:r>
      <w:r>
        <w:rPr>
          <w:lang w:val="en-US"/>
        </w:rPr>
        <w:t xml:space="preserve"> </w:t>
      </w:r>
      <w:r>
        <w:t>оборудования за указанный период, кг</w:t>
      </w:r>
      <w:r>
        <w:rPr>
          <w:lang w:val="en-US"/>
        </w:rPr>
        <w:t>;</w:t>
      </w:r>
      <w:r>
        <w:rPr>
          <w:i/>
        </w:rPr>
        <w:t xml:space="preserve"> </w:t>
      </w:r>
    </w:p>
    <w:p w:rsidR="00000000" w:rsidRDefault="0049187D">
      <w:pPr>
        <w:ind w:left="1701" w:hanging="567"/>
        <w:jc w:val="both"/>
        <w:rPr>
          <w:lang w:val="en-US"/>
        </w:rPr>
      </w:pPr>
      <w:r>
        <w:rPr>
          <w:i/>
        </w:rPr>
        <w:sym w:font="Symbol" w:char="F061"/>
      </w:r>
      <w:r>
        <w:t xml:space="preserve"> — доля выделяющейся в объем помещения пыли, которая удаляется вытяжными вентиляционными системам При отсутствии экспериментальных сведений о величине </w:t>
      </w:r>
      <w:r>
        <w:rPr>
          <w:i/>
        </w:rPr>
        <w:sym w:font="Symbol" w:char="F061"/>
      </w:r>
      <w:r>
        <w:t xml:space="preserve"> полагают </w:t>
      </w:r>
      <w:r>
        <w:rPr>
          <w:i/>
        </w:rPr>
        <w:sym w:font="Symbol" w:char="F061"/>
      </w:r>
      <w:r>
        <w:t xml:space="preserve"> </w:t>
      </w:r>
      <w:r>
        <w:rPr>
          <w:lang w:val="en-US"/>
        </w:rPr>
        <w:t>=</w:t>
      </w:r>
      <w:r>
        <w:t xml:space="preserve"> 0; </w:t>
      </w:r>
    </w:p>
    <w:p w:rsidR="00000000" w:rsidRDefault="0049187D">
      <w:pPr>
        <w:ind w:left="1701" w:hanging="992"/>
        <w:jc w:val="both"/>
      </w:pP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2</w:t>
      </w:r>
      <w:r>
        <w:rPr>
          <w:smallCaps/>
          <w:lang w:val="en-US"/>
        </w:rPr>
        <w:t xml:space="preserve"> </w:t>
      </w:r>
      <w:r>
        <w:rPr>
          <w:smallCaps/>
          <w:lang w:val="en-US"/>
        </w:rPr>
        <w:sym w:font="Symbol" w:char="F0BE"/>
      </w:r>
      <w:r>
        <w:t xml:space="preserve"> доли выделяющейся в</w:t>
      </w:r>
      <w:r>
        <w:rPr>
          <w:lang w:val="en-US"/>
        </w:rPr>
        <w:t xml:space="preserve"> </w:t>
      </w:r>
      <w:r>
        <w:t>объем помещения пыли, оседающей соответственно на труднодоступных и доступных для уборки поверхностях помещ</w:t>
      </w:r>
      <w:r>
        <w:t>ения (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+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= </w:t>
      </w:r>
      <w:r>
        <w:t>1).</w:t>
      </w:r>
    </w:p>
    <w:p w:rsidR="00000000" w:rsidRDefault="0049187D">
      <w:pPr>
        <w:ind w:firstLine="426"/>
        <w:jc w:val="both"/>
        <w:rPr>
          <w:i/>
          <w:lang w:val="en-US"/>
        </w:rPr>
      </w:pPr>
      <w:r>
        <w:t xml:space="preserve">При отсутствии сведений о величине коэффициентов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2</w:t>
      </w:r>
      <w:r>
        <w:rPr>
          <w:smallCaps/>
          <w:lang w:val="en-US"/>
        </w:rPr>
        <w:t xml:space="preserve"> </w:t>
      </w:r>
      <w:r>
        <w:t xml:space="preserve">допускается полагать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t xml:space="preserve">= 1,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2</w:t>
      </w:r>
      <w: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t>0</w:t>
      </w:r>
      <w:r>
        <w:rPr>
          <w:i/>
          <w:lang w:val="en-US"/>
        </w:rPr>
        <w:t>.</w:t>
      </w:r>
    </w:p>
    <w:p w:rsidR="00000000" w:rsidRDefault="0049187D">
      <w:pPr>
        <w:ind w:firstLine="426"/>
        <w:jc w:val="both"/>
      </w:pPr>
      <w:r>
        <w:rPr>
          <w:b/>
        </w:rPr>
        <w:t>3.18.</w:t>
      </w:r>
      <w:r>
        <w:t xml:space="preserve"> Величина </w:t>
      </w: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i</w:t>
      </w:r>
      <w:r>
        <w:rPr>
          <w:i/>
        </w:rPr>
        <w:t xml:space="preserve"> =</w:t>
      </w:r>
      <w:r>
        <w:t xml:space="preserve"> 1,2) может быть также определена экспериментально (или по аналогии с действующими образцами производств) в период максимальной загрузки оборудования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t xml:space="preserve"> = </w:t>
      </w:r>
      <w:r>
        <w:rPr>
          <w:position w:val="-18"/>
        </w:rPr>
        <w:object w:dxaOrig="980" w:dyaOrig="420">
          <v:shape id="_x0000_i1038" type="#_x0000_t75" style="width:48.75pt;height:21pt" o:ole="">
            <v:imagedata r:id="rId30" o:title=""/>
          </v:shape>
          <o:OLEObject Type="Embed" ProgID="Equation.3" ShapeID="_x0000_i1038" DrawAspect="Content" ObjectID="_1427207390" r:id="rId31"/>
        </w:object>
      </w:r>
      <w:r>
        <w:t>,</w:t>
      </w:r>
      <w:r>
        <w:tab/>
        <w:t xml:space="preserve"> </w:t>
      </w:r>
      <w:r>
        <w:rPr>
          <w:lang w:val="en-US"/>
        </w:rPr>
        <w:t>(</w:t>
      </w:r>
      <w:r>
        <w:rPr>
          <w:i/>
          <w:lang w:val="en-US"/>
        </w:rPr>
        <w:t>i</w:t>
      </w:r>
      <w:r>
        <w:rPr>
          <w:i/>
        </w:rPr>
        <w:t xml:space="preserve"> =</w:t>
      </w:r>
      <w:r>
        <w:t xml:space="preserve"> 1,2)</w:t>
      </w:r>
      <w:r>
        <w:tab/>
      </w:r>
      <w:r>
        <w:tab/>
        <w:t>(20)</w:t>
      </w:r>
    </w:p>
    <w:p w:rsidR="00000000" w:rsidRDefault="0049187D">
      <w:pPr>
        <w:ind w:left="1560" w:hanging="1560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rPr>
          <w:i/>
          <w:vertAlign w:val="subscript"/>
          <w:lang w:val="en-US"/>
        </w:rPr>
        <w:t>j</w:t>
      </w:r>
      <w:r>
        <w:rPr>
          <w:i/>
          <w:lang w:val="en-US"/>
        </w:rPr>
        <w:t>, G</w:t>
      </w:r>
      <w:r>
        <w:rPr>
          <w:i/>
          <w:vertAlign w:val="subscript"/>
          <w:lang w:val="en-US"/>
        </w:rPr>
        <w:t>2j</w:t>
      </w:r>
      <w:r>
        <w:rPr>
          <w:i/>
          <w:lang w:val="en-US"/>
        </w:rPr>
        <w:t xml:space="preserve"> </w:t>
      </w:r>
      <w:r>
        <w:rPr>
          <w:i/>
        </w:rPr>
        <w:t xml:space="preserve">— </w:t>
      </w:r>
      <w:r>
        <w:t>интенсивность пылеотложений соответственно на труднодоступных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1</w:t>
      </w:r>
      <w:r>
        <w:rPr>
          <w:i/>
          <w:vertAlign w:val="subscript"/>
          <w:lang w:val="en-US"/>
        </w:rPr>
        <w:t>j</w:t>
      </w:r>
      <w:r>
        <w:t xml:space="preserve"> (м</w:t>
      </w:r>
      <w:r>
        <w:rPr>
          <w:vertAlign w:val="superscript"/>
          <w:lang w:val="en-US"/>
        </w:rPr>
        <w:t>2</w:t>
      </w:r>
      <w:r>
        <w:t>) и доступных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2</w:t>
      </w:r>
      <w:r>
        <w:rPr>
          <w:i/>
          <w:vertAlign w:val="subscript"/>
          <w:lang w:val="en-US"/>
        </w:rPr>
        <w:t>j</w:t>
      </w:r>
      <w:r>
        <w:t xml:space="preserve"> (м</w:t>
      </w:r>
      <w:r>
        <w:rPr>
          <w:vertAlign w:val="superscript"/>
          <w:lang w:val="en-US"/>
        </w:rPr>
        <w:t>2</w:t>
      </w:r>
      <w:r>
        <w:t>) площадях, кг</w:t>
      </w:r>
      <w:r>
        <w:sym w:font="Symbol" w:char="F0D7"/>
      </w:r>
      <w:r>
        <w:t>м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2</w:t>
      </w:r>
      <w:r>
        <w:t>с</w:t>
      </w:r>
      <w:r>
        <w:rPr>
          <w:vertAlign w:val="superscript"/>
          <w:lang w:val="en-US"/>
        </w:rPr>
        <w:t>-1</w:t>
      </w:r>
      <w:r>
        <w:t>;</w:t>
      </w:r>
    </w:p>
    <w:p w:rsidR="00000000" w:rsidRDefault="0049187D">
      <w:pPr>
        <w:ind w:left="1560" w:hanging="1134"/>
        <w:jc w:val="both"/>
      </w:pPr>
      <w:r>
        <w:rPr>
          <w:i/>
          <w:lang w:val="en-US"/>
        </w:rPr>
        <w:sym w:font="Symbol" w:char="F074"/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sym w:font="Symbol" w:char="F074"/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— промежуток времени соответственно </w:t>
      </w:r>
      <w:r>
        <w:t>между генеральными и текущими пылеуборками, с.</w:t>
      </w:r>
    </w:p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>Определение категорий В1</w:t>
      </w:r>
      <w:r>
        <w:rPr>
          <w:b/>
          <w:lang w:val="en-US"/>
        </w:rPr>
        <w:t xml:space="preserve"> </w:t>
      </w:r>
      <w:r>
        <w:rPr>
          <w:b/>
        </w:rPr>
        <w:t>— В4 помещений</w:t>
      </w:r>
    </w:p>
    <w:p w:rsidR="00000000" w:rsidRDefault="0049187D">
      <w:pPr>
        <w:ind w:firstLine="426"/>
        <w:jc w:val="both"/>
      </w:pPr>
      <w:r>
        <w:rPr>
          <w:b/>
        </w:rPr>
        <w:t>3.19.</w:t>
      </w:r>
      <w:r>
        <w:t xml:space="preserve"> Определение пожароопасной категории помещения осуществляется путем сравнения максимального значения удельной временной пожарной нагрузки (далее по тексту — пожарная нагрузка) на любом из участков с величиной удельной пожарной нагрузки, приведенной в табл</w:t>
      </w:r>
      <w:r>
        <w:t>. 4.</w:t>
      </w:r>
    </w:p>
    <w:p w:rsidR="00000000" w:rsidRDefault="0049187D">
      <w:pPr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3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Категория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  <w:rPr>
                <w:i/>
              </w:rPr>
            </w:pPr>
            <w:r>
              <w:t xml:space="preserve">Удельная пожарная нагрузка </w:t>
            </w:r>
            <w:r>
              <w:rPr>
                <w:lang w:val="en-US"/>
              </w:rPr>
              <w:t xml:space="preserve">g </w:t>
            </w:r>
            <w:r>
              <w:t>на участке, МДж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-2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Способ размещения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В1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 xml:space="preserve">Более 2200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1401 — 2200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См. п. 3.20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В3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 xml:space="preserve">181 </w:t>
            </w:r>
            <w:r>
              <w:sym w:font="Symbol" w:char="F0BE"/>
            </w:r>
            <w:r>
              <w:t xml:space="preserve"> 1400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В4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 xml:space="preserve">1 </w:t>
            </w:r>
            <w:r>
              <w:sym w:font="Symbol" w:char="F0BE"/>
            </w:r>
            <w:r>
              <w:t xml:space="preserve"> 180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both"/>
            </w:pPr>
            <w:r>
              <w:t>На любом участке пола помещения площадью 10 м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 xml:space="preserve">. </w:t>
            </w:r>
            <w:r>
              <w:t>Способ размещения участков пожарной нагрузки определяется согласно п. 3.20</w:t>
            </w:r>
          </w:p>
        </w:tc>
      </w:tr>
    </w:tbl>
    <w:p w:rsidR="00000000" w:rsidRDefault="0049187D">
      <w:pPr>
        <w:spacing w:before="120"/>
        <w:ind w:firstLine="425"/>
        <w:jc w:val="both"/>
      </w:pPr>
      <w:r>
        <w:rPr>
          <w:b/>
        </w:rPr>
        <w:t>3.20.</w:t>
      </w:r>
      <w:r>
        <w:t xml:space="preserve"> При пожарной нагрузке, включающей и себя различные сочетания (смесь) горючих, трудногорючих жидкостей, твердых горючих и трудногорючих веществ и материалов в пределах пожароопасного участка, пожарная нагрузка</w:t>
      </w:r>
      <w:r>
        <w:rPr>
          <w:lang w:val="en-US"/>
        </w:rPr>
        <w:t xml:space="preserve"> </w:t>
      </w:r>
      <w:r>
        <w:rPr>
          <w:i/>
          <w:lang w:val="en-US"/>
        </w:rPr>
        <w:t>Q,</w:t>
      </w:r>
      <w:r>
        <w:t xml:space="preserve"> МДж, определяется по формуле</w:t>
      </w:r>
    </w:p>
    <w:p w:rsidR="00000000" w:rsidRDefault="0049187D">
      <w:pPr>
        <w:spacing w:before="120" w:after="120"/>
        <w:ind w:firstLine="425"/>
        <w:jc w:val="right"/>
        <w:rPr>
          <w:lang w:val="en-US"/>
        </w:rPr>
      </w:pPr>
      <w:r>
        <w:rPr>
          <w:position w:val="-20"/>
        </w:rPr>
        <w:object w:dxaOrig="1140" w:dyaOrig="560">
          <v:shape id="_x0000_i1039" type="#_x0000_t75" style="width:57pt;height:27.75pt" o:ole="">
            <v:imagedata r:id="rId32" o:title=""/>
          </v:shape>
          <o:OLEObject Type="Embed" ProgID="Equation.3" ShapeID="_x0000_i1039" DrawAspect="Content" ObjectID="_1427207391" r:id="rId33"/>
        </w:object>
      </w:r>
      <w:r>
        <w:t xml:space="preserve"> </w:t>
      </w:r>
      <w:r>
        <w:tab/>
      </w:r>
      <w:r>
        <w:tab/>
      </w:r>
      <w:r>
        <w:tab/>
        <w:t>(21)</w:t>
      </w:r>
    </w:p>
    <w:p w:rsidR="00000000" w:rsidRDefault="0049187D">
      <w:pPr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rPr>
          <w:i/>
        </w:rPr>
        <w:t xml:space="preserve"> —</w:t>
      </w:r>
      <w:r>
        <w:t xml:space="preserve"> количество </w:t>
      </w:r>
      <w:r>
        <w:rPr>
          <w:i/>
          <w:lang w:val="en-US"/>
        </w:rPr>
        <w:t>i</w:t>
      </w:r>
      <w:r>
        <w:t xml:space="preserve">-го материала пожарной нагрузки, кг; </w:t>
      </w:r>
    </w:p>
    <w:p w:rsidR="00000000" w:rsidRDefault="0049187D">
      <w:pPr>
        <w:ind w:left="1134" w:hanging="708"/>
        <w:jc w:val="both"/>
        <w:rPr>
          <w:lang w:val="en-US"/>
        </w:rPr>
      </w:pPr>
      <w:r>
        <w:rPr>
          <w:i/>
          <w:lang w:val="en-US"/>
        </w:rPr>
        <w:t>Q</w:t>
      </w:r>
      <w:r>
        <w:rPr>
          <w:i/>
          <w:vertAlign w:val="superscript"/>
          <w:lang w:val="en-US"/>
        </w:rPr>
        <w:t>p</w:t>
      </w:r>
      <w:r>
        <w:rPr>
          <w:i/>
          <w:vertAlign w:val="subscript"/>
        </w:rPr>
        <w:t>н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—</w:t>
      </w:r>
      <w:r>
        <w:t xml:space="preserve"> низшая теплота сгорания </w:t>
      </w:r>
      <w:r>
        <w:rPr>
          <w:i/>
          <w:lang w:val="en-US"/>
        </w:rPr>
        <w:t>i</w:t>
      </w:r>
      <w:r>
        <w:t>-г</w:t>
      </w:r>
      <w:r>
        <w:t>о материала пожарной нагрузки, МДж</w:t>
      </w:r>
      <w:r>
        <w:sym w:font="Symbol" w:char="F0D7"/>
      </w:r>
      <w:r>
        <w:t>кг</w:t>
      </w:r>
      <w:r>
        <w:rPr>
          <w:vertAlign w:val="superscript"/>
          <w:lang w:val="en-US"/>
        </w:rPr>
        <w:t>-1</w:t>
      </w:r>
      <w:r>
        <w:rPr>
          <w:lang w:val="en-US"/>
        </w:rPr>
        <w:t>.</w:t>
      </w:r>
    </w:p>
    <w:p w:rsidR="00000000" w:rsidRDefault="0049187D">
      <w:pPr>
        <w:ind w:firstLine="426"/>
        <w:jc w:val="both"/>
      </w:pPr>
      <w:r>
        <w:t>Удельная пожарная нагрузка</w:t>
      </w:r>
      <w:r>
        <w:rPr>
          <w:lang w:val="en-US"/>
        </w:rPr>
        <w:t xml:space="preserve"> </w:t>
      </w:r>
      <w:r>
        <w:rPr>
          <w:i/>
          <w:lang w:val="en-US"/>
        </w:rPr>
        <w:t>g,</w:t>
      </w:r>
      <w:r>
        <w:t xml:space="preserve"> МДж</w:t>
      </w:r>
      <w:r>
        <w:sym w:font="Symbol" w:char="F0D7"/>
      </w:r>
      <w:r>
        <w:t>м</w:t>
      </w:r>
      <w:r>
        <w:rPr>
          <w:vertAlign w:val="superscript"/>
          <w:lang w:val="en-US"/>
        </w:rPr>
        <w:t>-2</w:t>
      </w:r>
      <w:r>
        <w:t xml:space="preserve">, определяется из соотношения 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  <w:lang w:val="en-US"/>
        </w:rPr>
        <w:t xml:space="preserve">g = </w:t>
      </w:r>
      <w:r>
        <w:rPr>
          <w:i/>
          <w:position w:val="-22"/>
          <w:lang w:val="en-US"/>
        </w:rPr>
        <w:object w:dxaOrig="260" w:dyaOrig="620">
          <v:shape id="_x0000_i1040" type="#_x0000_t75" style="width:12.75pt;height:30.75pt" o:ole="">
            <v:imagedata r:id="rId34" o:title=""/>
          </v:shape>
          <o:OLEObject Type="Embed" ProgID="Equation.3" ShapeID="_x0000_i1040" DrawAspect="Content" ObjectID="_1427207392" r:id="rId35"/>
        </w:object>
      </w:r>
      <w:r>
        <w:rPr>
          <w:i/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(22)</w:t>
      </w:r>
    </w:p>
    <w:p w:rsidR="00000000" w:rsidRDefault="0049187D">
      <w:pPr>
        <w:ind w:left="1418" w:hanging="992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площадь размещения пожарной нагрузки, м</w:t>
      </w:r>
      <w:r>
        <w:rPr>
          <w:vertAlign w:val="superscript"/>
          <w:lang w:val="en-US"/>
        </w:rPr>
        <w:t>2</w:t>
      </w:r>
      <w:r>
        <w:t xml:space="preserve"> (но не менее</w:t>
      </w:r>
      <w:r>
        <w:rPr>
          <w:lang w:val="en-US"/>
        </w:rPr>
        <w:t xml:space="preserve"> </w:t>
      </w:r>
      <w:r>
        <w:t>10 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t>.</w:t>
      </w:r>
    </w:p>
    <w:p w:rsidR="00000000" w:rsidRDefault="0049187D">
      <w:pPr>
        <w:ind w:firstLine="426"/>
        <w:jc w:val="both"/>
      </w:pPr>
      <w:r>
        <w:t>В помещениях категорий В1 — В4 допускается наличие нескольких участков с пожарной нагрузкой, не превышающей значений, приведенных</w:t>
      </w:r>
      <w:r>
        <w:rPr>
          <w:lang w:val="en-US"/>
        </w:rPr>
        <w:t xml:space="preserve"> </w:t>
      </w:r>
      <w:r>
        <w:t>в</w:t>
      </w:r>
      <w:r>
        <w:rPr>
          <w:smallCaps/>
        </w:rPr>
        <w:t xml:space="preserve"> </w:t>
      </w:r>
      <w:r>
        <w:t xml:space="preserve">табл. 4. В помещениях категории В4 расстояния между этими участками должны быть более предельных. В табл. 5 приведены рекомендуемые значения предельных расстояний </w:t>
      </w:r>
      <w:r>
        <w:rPr>
          <w:i/>
          <w:lang w:val="en-US"/>
        </w:rPr>
        <w:t>l</w:t>
      </w:r>
      <w:r>
        <w:rPr>
          <w:i/>
          <w:vertAlign w:val="subscript"/>
        </w:rPr>
        <w:t>пр</w:t>
      </w:r>
      <w:r>
        <w:t xml:space="preserve"> в зависимости от величины критической плотности падающих лучистых потоков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кр</w:t>
      </w:r>
      <w:r>
        <w:rPr>
          <w:i/>
        </w:rPr>
        <w:t>,</w:t>
      </w:r>
      <w:r>
        <w:t xml:space="preserve"> кВт</w:t>
      </w:r>
      <w:r>
        <w:sym w:font="Symbol" w:char="F0D7"/>
      </w:r>
      <w:r>
        <w:t>м</w:t>
      </w:r>
      <w:r>
        <w:rPr>
          <w:vertAlign w:val="superscript"/>
        </w:rPr>
        <w:t>-2</w:t>
      </w:r>
      <w:r>
        <w:t xml:space="preserve"> для пожарном нагрузки, состоящей из твердых горючих и трудногорючих материалов. Значения </w:t>
      </w:r>
      <w:r>
        <w:rPr>
          <w:i/>
          <w:lang w:val="en-US"/>
        </w:rPr>
        <w:t>l</w:t>
      </w:r>
      <w:r>
        <w:rPr>
          <w:i/>
          <w:vertAlign w:val="subscript"/>
        </w:rPr>
        <w:t>пр</w:t>
      </w:r>
      <w:r>
        <w:t xml:space="preserve">, приведенные в табл. 5, рекомендуются при условии, если </w:t>
      </w:r>
      <w:r>
        <w:rPr>
          <w:i/>
        </w:rPr>
        <w:t>Н</w:t>
      </w:r>
      <w:r>
        <w:t xml:space="preserve"> &gt; 11 м; если</w:t>
      </w:r>
      <w:r>
        <w:rPr>
          <w:lang w:val="en-US"/>
        </w:rPr>
        <w:t xml:space="preserve"> </w:t>
      </w:r>
      <w:r>
        <w:rPr>
          <w:i/>
        </w:rPr>
        <w:t>Н &lt;</w:t>
      </w:r>
      <w:r>
        <w:t xml:space="preserve"> 11 м, то предельное расстояние определяется как </w:t>
      </w:r>
      <w:r>
        <w:rPr>
          <w:i/>
          <w:lang w:val="en-US"/>
        </w:rPr>
        <w:t>l</w:t>
      </w:r>
      <w:r>
        <w:t xml:space="preserve"> = </w:t>
      </w:r>
      <w:r>
        <w:rPr>
          <w:i/>
          <w:lang w:val="en-US"/>
        </w:rPr>
        <w:t>l</w:t>
      </w:r>
      <w:r>
        <w:rPr>
          <w:i/>
          <w:vertAlign w:val="subscript"/>
        </w:rPr>
        <w:t>пр</w:t>
      </w:r>
      <w:r>
        <w:t xml:space="preserve"> + (11 - </w:t>
      </w:r>
      <w:r>
        <w:rPr>
          <w:i/>
        </w:rPr>
        <w:t>Н</w:t>
      </w:r>
      <w:r>
        <w:t xml:space="preserve">), где </w:t>
      </w:r>
      <w:r>
        <w:rPr>
          <w:i/>
          <w:lang w:val="en-US"/>
        </w:rPr>
        <w:t>l</w:t>
      </w:r>
      <w:r>
        <w:rPr>
          <w:i/>
          <w:vertAlign w:val="subscript"/>
        </w:rPr>
        <w:t>пр</w:t>
      </w:r>
      <w:r>
        <w:t xml:space="preserve"> — определяется из табл. 5, </w:t>
      </w:r>
      <w:r>
        <w:rPr>
          <w:i/>
        </w:rPr>
        <w:t>Н</w:t>
      </w:r>
      <w:r>
        <w:t xml:space="preserve"> — минимальное расстояние от поверхности пожарной нагрузки до нижнего пояса ферм перекрытия (покрытия), м. </w:t>
      </w:r>
    </w:p>
    <w:p w:rsidR="00000000" w:rsidRDefault="0049187D">
      <w:pPr>
        <w:spacing w:before="120" w:after="120"/>
        <w:ind w:firstLine="425"/>
        <w:jc w:val="right"/>
      </w:pPr>
      <w:r>
        <w:t>Таблица 5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49187D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</w:rPr>
              <w:t>кр</w:t>
            </w:r>
            <w:r>
              <w:t>, кВт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-2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5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10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15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20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25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30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40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5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49187D">
            <w:pPr>
              <w:jc w:val="both"/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</w:rPr>
              <w:t>пр</w:t>
            </w:r>
            <w:r>
              <w:t>, м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12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8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6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5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4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3,8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3,2</w:t>
            </w:r>
          </w:p>
        </w:tc>
        <w:tc>
          <w:tcPr>
            <w:tcW w:w="560" w:type="dxa"/>
          </w:tcPr>
          <w:p w:rsidR="00000000" w:rsidRDefault="0049187D">
            <w:pPr>
              <w:jc w:val="center"/>
            </w:pPr>
            <w:r>
              <w:t>2,8</w:t>
            </w:r>
          </w:p>
        </w:tc>
      </w:tr>
    </w:tbl>
    <w:p w:rsidR="00000000" w:rsidRDefault="0049187D">
      <w:pPr>
        <w:spacing w:before="120"/>
        <w:ind w:firstLine="425"/>
        <w:jc w:val="both"/>
      </w:pPr>
      <w:r>
        <w:t>Значения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кр</w:t>
      </w:r>
      <w:r>
        <w:t xml:space="preserve"> для некоторых материалов пожарной нагрузки приведены в табл. 6.</w:t>
      </w:r>
    </w:p>
    <w:p w:rsidR="00000000" w:rsidRDefault="0049187D">
      <w:pPr>
        <w:spacing w:before="120" w:after="120"/>
        <w:ind w:firstLine="425"/>
        <w:jc w:val="right"/>
      </w:pPr>
      <w:r>
        <w:t>Таблица 6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961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center"/>
            </w:pPr>
            <w:r>
              <w:t>Материал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</w:rPr>
              <w:t>кр</w:t>
            </w:r>
            <w:r>
              <w:t>, кВт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Древесина (сосни влажностью 12 %)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Древесно-стружечные плиты (плотностью 417 кг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Торф брикетный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Торф кусковой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Хлопок-волокно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Слоистый пластик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Стеклопластик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Пергамин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Резина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Уголь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Рулонная кровля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49187D">
            <w:pPr>
              <w:jc w:val="both"/>
            </w:pPr>
            <w:r>
              <w:t>Сено, солома (при минимальной влажности до 8 %)</w:t>
            </w:r>
          </w:p>
        </w:tc>
        <w:tc>
          <w:tcPr>
            <w:tcW w:w="1357" w:type="dxa"/>
          </w:tcPr>
          <w:p w:rsidR="00000000" w:rsidRDefault="0049187D">
            <w:pPr>
              <w:jc w:val="center"/>
            </w:pPr>
            <w:r>
              <w:t>7,0</w:t>
            </w:r>
          </w:p>
        </w:tc>
      </w:tr>
    </w:tbl>
    <w:p w:rsidR="00000000" w:rsidRDefault="0049187D">
      <w:pPr>
        <w:spacing w:before="120"/>
        <w:ind w:firstLine="425"/>
        <w:jc w:val="both"/>
        <w:rPr>
          <w:i/>
          <w:lang w:val="en-US"/>
        </w:rPr>
      </w:pPr>
      <w:r>
        <w:t>Если пожарная нагрузка состоит из различных материалов,</w:t>
      </w:r>
      <w:r>
        <w:t xml:space="preserve"> то значение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кр</w:t>
      </w:r>
      <w:r>
        <w:t xml:space="preserve"> определяется по материалу с минимальным значением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кр</w:t>
      </w:r>
      <w:r>
        <w:rPr>
          <w:i/>
        </w:rPr>
        <w:t>.</w:t>
      </w:r>
    </w:p>
    <w:p w:rsidR="00000000" w:rsidRDefault="0049187D">
      <w:pPr>
        <w:ind w:firstLine="426"/>
        <w:jc w:val="both"/>
      </w:pPr>
      <w:r>
        <w:t xml:space="preserve">Для материалов пожарной нагрузки с неизвестными значениями </w:t>
      </w:r>
      <w:r>
        <w:rPr>
          <w:i/>
          <w:lang w:val="en-US"/>
        </w:rPr>
        <w:t>q</w:t>
      </w:r>
      <w:r>
        <w:rPr>
          <w:i/>
          <w:vertAlign w:val="subscript"/>
        </w:rPr>
        <w:t>кр</w:t>
      </w:r>
      <w:r>
        <w:t xml:space="preserve"> значения предельных расстояний принимаются </w:t>
      </w:r>
      <w:r>
        <w:rPr>
          <w:i/>
          <w:lang w:val="en-US"/>
        </w:rPr>
        <w:t>l</w:t>
      </w:r>
      <w:r>
        <w:rPr>
          <w:i/>
          <w:vertAlign w:val="subscript"/>
        </w:rPr>
        <w:t>пр</w:t>
      </w:r>
      <w:r>
        <w:t xml:space="preserve"> </w:t>
      </w:r>
      <w:r>
        <w:sym w:font="Symbol" w:char="F0B3"/>
      </w:r>
      <w:r>
        <w:t xml:space="preserve"> 12 м.</w:t>
      </w:r>
    </w:p>
    <w:p w:rsidR="00000000" w:rsidRDefault="0049187D">
      <w:pPr>
        <w:ind w:firstLine="426"/>
        <w:jc w:val="both"/>
      </w:pPr>
      <w:r>
        <w:t xml:space="preserve">Для пожарной нагрузки, состоящей из ЛВЖ или ГЖ, рекомендуемое расстояние </w:t>
      </w:r>
      <w:r>
        <w:rPr>
          <w:i/>
          <w:lang w:val="en-US"/>
        </w:rPr>
        <w:t>l</w:t>
      </w:r>
      <w:r>
        <w:rPr>
          <w:i/>
          <w:vertAlign w:val="subscript"/>
        </w:rPr>
        <w:t>пр</w:t>
      </w:r>
      <w:r>
        <w:t xml:space="preserve"> между соседними участками размещения (разлива) пожарной нагрузки рассчитывается по формулам:</w:t>
      </w:r>
    </w:p>
    <w:p w:rsidR="00000000" w:rsidRDefault="0049187D">
      <w:pPr>
        <w:spacing w:before="120"/>
        <w:ind w:firstLine="425"/>
        <w:jc w:val="right"/>
      </w:pPr>
      <w:r>
        <w:rPr>
          <w:i/>
          <w:lang w:val="en-US"/>
        </w:rPr>
        <w:t>l</w:t>
      </w:r>
      <w:r>
        <w:rPr>
          <w:i/>
          <w:vertAlign w:val="subscript"/>
        </w:rPr>
        <w:t>пр</w:t>
      </w:r>
      <w:r>
        <w:t xml:space="preserve"> </w:t>
      </w:r>
      <w:r>
        <w:sym w:font="Symbol" w:char="F0B3"/>
      </w:r>
      <w:r>
        <w:t xml:space="preserve"> 15 м</w:t>
      </w:r>
      <w:r>
        <w:tab/>
      </w:r>
      <w:r>
        <w:tab/>
        <w:t xml:space="preserve">при </w:t>
      </w:r>
      <w:r>
        <w:rPr>
          <w:i/>
        </w:rPr>
        <w:t xml:space="preserve">Н </w:t>
      </w:r>
      <w:r>
        <w:sym w:font="Symbol" w:char="F0B3"/>
      </w:r>
      <w:r>
        <w:rPr>
          <w:i/>
        </w:rPr>
        <w:t xml:space="preserve"> </w:t>
      </w:r>
      <w:r>
        <w:t xml:space="preserve">11, </w:t>
      </w:r>
      <w:r>
        <w:tab/>
      </w:r>
      <w:r>
        <w:tab/>
        <w:t>(23)</w:t>
      </w:r>
    </w:p>
    <w:p w:rsidR="00000000" w:rsidRDefault="0049187D">
      <w:pPr>
        <w:spacing w:before="120"/>
        <w:ind w:firstLine="425"/>
        <w:jc w:val="right"/>
      </w:pPr>
      <w:r>
        <w:rPr>
          <w:i/>
          <w:lang w:val="en-US"/>
        </w:rPr>
        <w:t>l</w:t>
      </w:r>
      <w:r>
        <w:rPr>
          <w:i/>
          <w:vertAlign w:val="subscript"/>
        </w:rPr>
        <w:t>пр</w:t>
      </w:r>
      <w:r>
        <w:rPr>
          <w:i/>
        </w:rPr>
        <w:t xml:space="preserve"> </w:t>
      </w:r>
      <w:r>
        <w:sym w:font="Symbol" w:char="F0B3"/>
      </w:r>
      <w:r>
        <w:rPr>
          <w:i/>
        </w:rPr>
        <w:t xml:space="preserve"> </w:t>
      </w:r>
      <w:r>
        <w:t>26</w:t>
      </w:r>
      <w:r>
        <w:rPr>
          <w:i/>
        </w:rPr>
        <w:t xml:space="preserve"> - 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 xml:space="preserve">при </w:t>
      </w:r>
      <w:r>
        <w:rPr>
          <w:i/>
        </w:rPr>
        <w:t>Н</w:t>
      </w:r>
      <w:r>
        <w:t xml:space="preserve"> &lt; 11. </w:t>
      </w:r>
      <w:r>
        <w:tab/>
      </w:r>
      <w:r>
        <w:tab/>
        <w:t>(24)</w:t>
      </w:r>
    </w:p>
    <w:p w:rsidR="00000000" w:rsidRDefault="0049187D">
      <w:pPr>
        <w:spacing w:before="120"/>
        <w:ind w:firstLine="425"/>
        <w:jc w:val="both"/>
      </w:pPr>
      <w:r>
        <w:t xml:space="preserve">Если при определении категорий В2 или В3 количество пожарной нагрузки </w:t>
      </w:r>
      <w:r>
        <w:rPr>
          <w:i/>
        </w:rPr>
        <w:t>Q,</w:t>
      </w:r>
      <w:r>
        <w:t xml:space="preserve"> определенное в</w:t>
      </w:r>
      <w:r>
        <w:t xml:space="preserve"> п. 3.20, превышает или равно</w:t>
      </w:r>
    </w:p>
    <w:p w:rsidR="00000000" w:rsidRDefault="0049187D">
      <w:pPr>
        <w:spacing w:before="120" w:after="120"/>
        <w:ind w:firstLine="425"/>
        <w:jc w:val="center"/>
        <w:rPr>
          <w:i/>
          <w:lang w:val="en-US"/>
        </w:rPr>
      </w:pPr>
      <w:r>
        <w:rPr>
          <w:i/>
        </w:rPr>
        <w:t>Q</w:t>
      </w:r>
      <w:r>
        <w:t xml:space="preserve"> </w:t>
      </w:r>
      <w:r>
        <w:sym w:font="Symbol" w:char="F0B3"/>
      </w:r>
      <w:r>
        <w:t xml:space="preserve"> 0,64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</w:rPr>
        <w:t>Н</w:t>
      </w:r>
      <w:r>
        <w:rPr>
          <w:i/>
          <w:vertAlign w:val="superscript"/>
        </w:rPr>
        <w:t>2</w:t>
      </w:r>
      <w:r>
        <w:rPr>
          <w:i/>
          <w:lang w:val="en-US"/>
        </w:rPr>
        <w:t>,</w:t>
      </w:r>
    </w:p>
    <w:p w:rsidR="00000000" w:rsidRDefault="0049187D">
      <w:pPr>
        <w:jc w:val="both"/>
      </w:pPr>
      <w:r>
        <w:t>то помещение будет относиться к категориям В1 или В2 соответственно.</w:t>
      </w:r>
    </w:p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>Определение избыточного давления взрыва для веществ и материалов, способных взрываться и гореть при взаимодействии с водой, кислородом воздуха или друг с другом</w:t>
      </w:r>
    </w:p>
    <w:p w:rsidR="00000000" w:rsidRDefault="0049187D">
      <w:pPr>
        <w:ind w:firstLine="426"/>
        <w:jc w:val="both"/>
      </w:pPr>
      <w:r>
        <w:rPr>
          <w:b/>
        </w:rPr>
        <w:t>3.21.</w:t>
      </w:r>
      <w:r>
        <w:t xml:space="preserve"> Расчетное избыточное давление взрыва </w:t>
      </w:r>
      <w:r>
        <w:rPr>
          <w:i/>
        </w:rPr>
        <w:sym w:font="Symbol" w:char="F044"/>
      </w:r>
      <w:r>
        <w:rPr>
          <w:i/>
        </w:rPr>
        <w:t>Р</w:t>
      </w:r>
      <w:r>
        <w:t xml:space="preserve"> для веществ и материалов, способных взрываться и гореть при взаимодействии с водой, кислородом воздуха или друг с другом, определяется по приведенной выше методике, полагая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t xml:space="preserve"> = 1 и принимая в </w:t>
      </w:r>
      <w:r>
        <w:t xml:space="preserve">качестве величины </w:t>
      </w:r>
      <w:r>
        <w:rPr>
          <w:i/>
        </w:rPr>
        <w:t>Н</w:t>
      </w:r>
      <w:r>
        <w:rPr>
          <w:vertAlign w:val="subscript"/>
        </w:rPr>
        <w:t>т</w:t>
      </w:r>
      <w:r>
        <w:t xml:space="preserve"> энергию, выделяющуюся при взаимодействии (с учетом сгорания продуктов взаимодействия до конечных соединений), или экспериментально в натурных испытаниях. В случае когда определить величину </w:t>
      </w:r>
      <w:r>
        <w:rPr>
          <w:i/>
        </w:rPr>
        <w:sym w:font="Symbol" w:char="F044"/>
      </w:r>
      <w:r>
        <w:rPr>
          <w:i/>
        </w:rPr>
        <w:t>Р</w:t>
      </w:r>
      <w:r>
        <w:t xml:space="preserve"> представляются возможным, следует принимать ее превышающей 5 кПа.</w:t>
      </w:r>
    </w:p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>Определение избыточного давления взрыва для взрывоопасных смесей, содержащих горючие газы (пары) и пыли</w:t>
      </w:r>
    </w:p>
    <w:p w:rsidR="00000000" w:rsidRDefault="0049187D">
      <w:pPr>
        <w:ind w:firstLine="426"/>
        <w:jc w:val="both"/>
      </w:pPr>
      <w:r>
        <w:rPr>
          <w:b/>
        </w:rPr>
        <w:t>3.22.</w:t>
      </w:r>
      <w:r>
        <w:t xml:space="preserve"> Расчетное избыточное давление взрыва </w:t>
      </w:r>
      <w:r>
        <w:rPr>
          <w:i/>
        </w:rPr>
        <w:sym w:font="Symbol" w:char="F044"/>
      </w:r>
      <w:r>
        <w:rPr>
          <w:i/>
        </w:rPr>
        <w:t>Р</w:t>
      </w:r>
      <w:r>
        <w:t xml:space="preserve"> для гибридных взрывоопасных смесей, содержащих горючие газы (пары) и пыли, определя</w:t>
      </w:r>
      <w:r>
        <w:t xml:space="preserve">ется по формуле 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sym w:font="Symbol" w:char="F044"/>
      </w:r>
      <w:r>
        <w:rPr>
          <w:i/>
        </w:rPr>
        <w:t xml:space="preserve">Р </w:t>
      </w:r>
      <w:r>
        <w:t xml:space="preserve">= </w:t>
      </w:r>
      <w:r>
        <w:rPr>
          <w:i/>
        </w:rPr>
        <w:sym w:font="Symbol" w:char="F044"/>
      </w:r>
      <w:r>
        <w:rPr>
          <w:i/>
        </w:rPr>
        <w:t>Р</w:t>
      </w:r>
      <w:r>
        <w:rPr>
          <w:i/>
          <w:vertAlign w:val="subscript"/>
        </w:rPr>
        <w:t>1</w:t>
      </w:r>
      <w:r>
        <w:t xml:space="preserve"> + </w:t>
      </w:r>
      <w:r>
        <w:rPr>
          <w:i/>
        </w:rPr>
        <w:sym w:font="Symbol" w:char="F044"/>
      </w:r>
      <w:r>
        <w:rPr>
          <w:i/>
        </w:rPr>
        <w:t>Р</w:t>
      </w:r>
      <w:r>
        <w:rPr>
          <w:i/>
          <w:vertAlign w:val="subscript"/>
        </w:rPr>
        <w:t>2</w:t>
      </w:r>
      <w:r>
        <w:t xml:space="preserve">, </w:t>
      </w:r>
      <w:r>
        <w:tab/>
      </w:r>
      <w:r>
        <w:tab/>
      </w:r>
      <w:r>
        <w:tab/>
        <w:t>(25)</w:t>
      </w:r>
    </w:p>
    <w:p w:rsidR="00000000" w:rsidRDefault="0049187D">
      <w:pPr>
        <w:ind w:left="1134" w:hanging="992"/>
        <w:jc w:val="both"/>
      </w:pPr>
      <w:r>
        <w:t xml:space="preserve">где </w:t>
      </w:r>
      <w:r>
        <w:rPr>
          <w:i/>
        </w:rPr>
        <w:sym w:font="Symbol" w:char="F044"/>
      </w:r>
      <w:r>
        <w:rPr>
          <w:i/>
        </w:rPr>
        <w:t>Р</w:t>
      </w:r>
      <w:r>
        <w:rPr>
          <w:i/>
          <w:vertAlign w:val="subscript"/>
        </w:rPr>
        <w:t>1</w:t>
      </w:r>
      <w:r>
        <w:t xml:space="preserve"> — давление взрыва, вычисленное для горючего газа (пара) в соответствии с пп. 3.5 и 3.6.</w:t>
      </w:r>
    </w:p>
    <w:p w:rsidR="00000000" w:rsidRDefault="0049187D">
      <w:pPr>
        <w:ind w:left="1134" w:hanging="708"/>
        <w:jc w:val="both"/>
      </w:pPr>
      <w:r>
        <w:rPr>
          <w:i/>
        </w:rPr>
        <w:sym w:font="Symbol" w:char="F044"/>
      </w:r>
      <w:r>
        <w:rPr>
          <w:i/>
        </w:rPr>
        <w:t>Р</w:t>
      </w:r>
      <w:r>
        <w:rPr>
          <w:i/>
          <w:vertAlign w:val="subscript"/>
        </w:rPr>
        <w:t>2</w:t>
      </w:r>
      <w:r>
        <w:t xml:space="preserve"> — давление взрыва, вычисленное для горючей пыли в соответствии с п. 3.12.</w:t>
      </w:r>
    </w:p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>4. КАТЕГОРИИ ЗДАНИЙ ПО ВЗРЫВОПОЖАРНОЙ И ПОЖАРНОЙ ОПАСНОСТИ</w:t>
      </w:r>
    </w:p>
    <w:p w:rsidR="00000000" w:rsidRDefault="0049187D">
      <w:pPr>
        <w:ind w:firstLine="426"/>
        <w:jc w:val="both"/>
      </w:pPr>
      <w:r>
        <w:rPr>
          <w:b/>
        </w:rPr>
        <w:t>4.1.</w:t>
      </w:r>
      <w:r>
        <w:t xml:space="preserve"> Здание относится к категории А, если в нем суммарная площадь помещений категории А превышает 5 % площади всех помещений или 200 м</w:t>
      </w:r>
      <w:r>
        <w:rPr>
          <w:vertAlign w:val="superscript"/>
        </w:rPr>
        <w:t>2</w:t>
      </w:r>
      <w:r>
        <w:t>.</w:t>
      </w:r>
    </w:p>
    <w:p w:rsidR="00000000" w:rsidRDefault="0049187D">
      <w:pPr>
        <w:ind w:firstLine="426"/>
        <w:jc w:val="both"/>
      </w:pPr>
      <w:r>
        <w:t>Допускается не относить здание к категории А, если суммарная площадь помещений категории А в здании н</w:t>
      </w:r>
      <w:r>
        <w:t>е превышает 25 % суммарной площади всех размещенных в нем помещений (но не более 1000 м</w:t>
      </w:r>
      <w:r>
        <w:rPr>
          <w:vertAlign w:val="superscript"/>
        </w:rPr>
        <w:t>2</w:t>
      </w:r>
      <w:r>
        <w:t>), и эти помещения оборудуются установками автоматического пожаротушения.</w:t>
      </w:r>
    </w:p>
    <w:p w:rsidR="00000000" w:rsidRDefault="0049187D">
      <w:pPr>
        <w:ind w:firstLine="426"/>
        <w:jc w:val="both"/>
      </w:pPr>
      <w:r>
        <w:rPr>
          <w:b/>
        </w:rPr>
        <w:t>4.2.</w:t>
      </w:r>
      <w:r>
        <w:t xml:space="preserve"> Здание относится к категории Б, если одновременно выполнены два условия: </w:t>
      </w:r>
    </w:p>
    <w:p w:rsidR="00000000" w:rsidRDefault="0049187D">
      <w:pPr>
        <w:ind w:firstLine="426"/>
        <w:jc w:val="both"/>
      </w:pPr>
      <w:r>
        <w:t>здание не относится к категории А;</w:t>
      </w:r>
    </w:p>
    <w:p w:rsidR="00000000" w:rsidRDefault="0049187D">
      <w:pPr>
        <w:ind w:firstLine="426"/>
        <w:jc w:val="both"/>
      </w:pPr>
      <w:r>
        <w:t>суммарная площадь помещений категорий А и Б превышает 5 % суммарной площади всех помещений или 200 м</w:t>
      </w:r>
      <w:r>
        <w:rPr>
          <w:vertAlign w:val="superscript"/>
        </w:rPr>
        <w:t>2</w:t>
      </w:r>
      <w:r>
        <w:t>.</w:t>
      </w:r>
    </w:p>
    <w:p w:rsidR="00000000" w:rsidRDefault="0049187D">
      <w:pPr>
        <w:ind w:firstLine="426"/>
        <w:jc w:val="both"/>
      </w:pPr>
      <w:r>
        <w:t>Допускается не относить здание к категории Б, если суммарная площадь помещений категорий А и Б в здании не превышает 25 % суммарной п</w:t>
      </w:r>
      <w:r>
        <w:t>лощади всех размещенных в нем помещений (но не более 1000 м</w:t>
      </w:r>
      <w:r>
        <w:rPr>
          <w:vertAlign w:val="superscript"/>
        </w:rPr>
        <w:t>2</w:t>
      </w:r>
      <w:r>
        <w:t>) и эти помещения оборудуются установками автоматического пожаротушения.</w:t>
      </w:r>
    </w:p>
    <w:p w:rsidR="00000000" w:rsidRDefault="0049187D">
      <w:pPr>
        <w:ind w:firstLine="426"/>
        <w:jc w:val="both"/>
      </w:pPr>
      <w:r>
        <w:rPr>
          <w:b/>
        </w:rPr>
        <w:t>4.3.</w:t>
      </w:r>
      <w:r>
        <w:t xml:space="preserve"> Здание относится к категории В, если одновременно выполнены два условия: </w:t>
      </w:r>
    </w:p>
    <w:p w:rsidR="00000000" w:rsidRDefault="0049187D">
      <w:pPr>
        <w:ind w:firstLine="426"/>
        <w:jc w:val="both"/>
      </w:pPr>
      <w:r>
        <w:t xml:space="preserve">здание не относится к категориям А или Б; </w:t>
      </w:r>
    </w:p>
    <w:p w:rsidR="00000000" w:rsidRDefault="0049187D">
      <w:pPr>
        <w:ind w:firstLine="426"/>
        <w:jc w:val="both"/>
      </w:pPr>
      <w:r>
        <w:t>суммарная площадь помещений категорий А, Б и В превышает 5 % (10%, если в здании отсутствуют помещения категорий А и Б) суммарной площади всех помещений.</w:t>
      </w:r>
    </w:p>
    <w:p w:rsidR="00000000" w:rsidRDefault="0049187D">
      <w:pPr>
        <w:ind w:firstLine="426"/>
        <w:jc w:val="both"/>
      </w:pPr>
      <w:r>
        <w:t>Допускается не относить здание к категории В, если суммарная площадь помещений категорий А, Б и В в зда</w:t>
      </w:r>
      <w:r>
        <w:t>нии не превышает 25 % суммарной площади всех размещенных в нем помещений (но не более 3500 м</w:t>
      </w:r>
      <w:r>
        <w:rPr>
          <w:vertAlign w:val="superscript"/>
        </w:rPr>
        <w:t>2</w:t>
      </w:r>
      <w:r>
        <w:t>) и эти помещения оборудуются установками автоматического пожаротушения.</w:t>
      </w:r>
    </w:p>
    <w:p w:rsidR="00000000" w:rsidRDefault="0049187D">
      <w:pPr>
        <w:ind w:firstLine="426"/>
        <w:jc w:val="both"/>
      </w:pPr>
      <w:r>
        <w:rPr>
          <w:b/>
        </w:rPr>
        <w:t>4.4.</w:t>
      </w:r>
      <w:r>
        <w:t xml:space="preserve"> Здание относится к категории Г, если одновременно выполнены два условия:</w:t>
      </w:r>
    </w:p>
    <w:p w:rsidR="00000000" w:rsidRDefault="0049187D">
      <w:pPr>
        <w:ind w:firstLine="426"/>
        <w:jc w:val="both"/>
      </w:pPr>
      <w:r>
        <w:t xml:space="preserve">здание не относится к категориям А, Б или В; </w:t>
      </w:r>
    </w:p>
    <w:p w:rsidR="00000000" w:rsidRDefault="0049187D">
      <w:pPr>
        <w:ind w:firstLine="426"/>
        <w:jc w:val="both"/>
      </w:pPr>
      <w:r>
        <w:t>суммарная площадь помещений категорий А, Б, В и Г превышает 5 % суммарной площади всех помещений.</w:t>
      </w:r>
    </w:p>
    <w:p w:rsidR="00000000" w:rsidRDefault="0049187D">
      <w:pPr>
        <w:ind w:firstLine="426"/>
        <w:jc w:val="both"/>
      </w:pPr>
      <w:r>
        <w:t>Допускается не относить знание к категории Г, если суммарная площадь помещений категорий А, Б, В и Г в здании не превышает 2</w:t>
      </w:r>
      <w:r>
        <w:t>5 % суммарной площади всех размещенных в нем помещений (но не более 5000 м</w:t>
      </w:r>
      <w:r>
        <w:rPr>
          <w:vertAlign w:val="superscript"/>
        </w:rPr>
        <w:t>2</w:t>
      </w:r>
      <w:r>
        <w:t>) и помещения категорий А, Б, В оборудуются установками пожаротушения.</w:t>
      </w:r>
    </w:p>
    <w:p w:rsidR="00000000" w:rsidRDefault="0049187D">
      <w:pPr>
        <w:ind w:firstLine="426"/>
        <w:jc w:val="both"/>
      </w:pPr>
      <w:r>
        <w:rPr>
          <w:b/>
        </w:rPr>
        <w:t>4.5.</w:t>
      </w:r>
      <w:r>
        <w:t xml:space="preserve"> Здание относится к категории Д, если оно не относится к категориям А, Б, В или Г.</w:t>
      </w:r>
    </w:p>
    <w:p w:rsidR="00000000" w:rsidRDefault="0049187D">
      <w:pPr>
        <w:spacing w:before="120"/>
        <w:ind w:firstLine="425"/>
        <w:jc w:val="right"/>
        <w:rPr>
          <w:i/>
        </w:rPr>
      </w:pPr>
      <w:r>
        <w:rPr>
          <w:i/>
        </w:rPr>
        <w:t xml:space="preserve">ПРИЛОЖЕНИЕ </w:t>
      </w:r>
    </w:p>
    <w:p w:rsidR="00000000" w:rsidRDefault="0049187D">
      <w:pPr>
        <w:spacing w:before="120"/>
        <w:ind w:firstLine="425"/>
        <w:jc w:val="right"/>
        <w:rPr>
          <w:i/>
        </w:rPr>
      </w:pPr>
      <w:r>
        <w:rPr>
          <w:i/>
        </w:rPr>
        <w:t>Рекомендуемое</w:t>
      </w:r>
    </w:p>
    <w:p w:rsidR="00000000" w:rsidRDefault="0049187D">
      <w:pPr>
        <w:spacing w:before="120" w:after="120"/>
        <w:jc w:val="center"/>
        <w:rPr>
          <w:b/>
        </w:rPr>
      </w:pPr>
      <w:r>
        <w:rPr>
          <w:b/>
        </w:rPr>
        <w:t xml:space="preserve">РАСЧЕТНОЕ ОПРЕДЕЛЕНИЕ ЗНАЧЕНИЯ КОЭФФИЦИЕНТА </w:t>
      </w:r>
      <w:r>
        <w:rPr>
          <w:b/>
          <w:i/>
          <w:lang w:val="en-US"/>
        </w:rPr>
        <w:t>Z</w:t>
      </w:r>
      <w:r>
        <w:rPr>
          <w:b/>
          <w:i/>
        </w:rPr>
        <w:t xml:space="preserve"> </w:t>
      </w:r>
      <w:r>
        <w:rPr>
          <w:b/>
        </w:rPr>
        <w:t>УЧАСТИЯ ГОРЮЧИХ ГАЗОВ И ПАРОВ НЕНАГРЕТЫХ ЛЕГКОВОСПЛАМЕНЯЮЩИХСЯ ЖИДКОСТЕЙ ВО ВЗРЫВЕ</w:t>
      </w:r>
    </w:p>
    <w:p w:rsidR="00000000" w:rsidRDefault="0049187D">
      <w:pPr>
        <w:ind w:firstLine="426"/>
        <w:jc w:val="both"/>
      </w:pPr>
      <w:r>
        <w:t xml:space="preserve">Материалы настоящего приложения применяются для случая </w:t>
      </w:r>
      <w:r>
        <w:rPr>
          <w:lang w:val="en-US"/>
        </w:rPr>
        <w:t>100</w:t>
      </w:r>
      <w:r>
        <w:rPr>
          <w:i/>
        </w:rPr>
        <w:t>т</w:t>
      </w:r>
      <w:r>
        <w:rPr>
          <w:lang w:val="en-US"/>
        </w:rPr>
        <w:t>/(</w:t>
      </w:r>
      <w:r>
        <w:rPr>
          <w:i/>
          <w:lang w:val="en-US"/>
        </w:rPr>
        <w:sym w:font="Symbol" w:char="F072"/>
      </w:r>
      <w:r>
        <w:rPr>
          <w:vertAlign w:val="subscript"/>
        </w:rPr>
        <w:t>г,п</w:t>
      </w:r>
      <w: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</w:rPr>
        <w:t>св</w:t>
      </w:r>
      <w:r>
        <w:t xml:space="preserve">) &lt; 0,5 </w:t>
      </w:r>
      <w:r>
        <w:rPr>
          <w:i/>
        </w:rPr>
        <w:t>С</w:t>
      </w:r>
      <w:r>
        <w:rPr>
          <w:i/>
          <w:vertAlign w:val="subscript"/>
        </w:rPr>
        <w:t>нкпр</w:t>
      </w:r>
      <w:r>
        <w:t xml:space="preserve">, где </w:t>
      </w:r>
      <w:r>
        <w:rPr>
          <w:i/>
        </w:rPr>
        <w:t>С</w:t>
      </w:r>
      <w:r>
        <w:rPr>
          <w:i/>
          <w:vertAlign w:val="subscript"/>
        </w:rPr>
        <w:t>нкпр</w:t>
      </w:r>
      <w:r>
        <w:t xml:space="preserve"> — нижний концентрационный пред</w:t>
      </w:r>
      <w:r>
        <w:t>ел распространения пламени газа или пара, % (об.), и для помещений в форме прямоугольного параллелепипеда с отношением длины к ширине не более 5.</w:t>
      </w:r>
    </w:p>
    <w:p w:rsidR="00000000" w:rsidRDefault="0049187D">
      <w:pPr>
        <w:ind w:firstLine="426"/>
        <w:jc w:val="both"/>
      </w:pPr>
      <w:r>
        <w:t>1.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t xml:space="preserve"> участия горючих газов и паров легковоспламеняющихся жидкостей во взрыве при заданном уровне значимости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 xml:space="preserve"> (</w:t>
      </w:r>
      <w:r>
        <w:rPr>
          <w:i/>
        </w:rPr>
        <w:t>С</w:t>
      </w:r>
      <w:r>
        <w:t xml:space="preserve"> &gt; </w:t>
      </w:r>
      <w:r>
        <w:rPr>
          <w:position w:val="-4"/>
        </w:rPr>
        <w:object w:dxaOrig="240" w:dyaOrig="260">
          <v:shape id="_x0000_i1041" type="#_x0000_t75" style="width:12pt;height:12.75pt" o:ole="">
            <v:imagedata r:id="rId36" o:title=""/>
          </v:shape>
          <o:OLEObject Type="Embed" ProgID="Equation.3" ShapeID="_x0000_i1041" DrawAspect="Content" ObjectID="_1427207393" r:id="rId37"/>
        </w:object>
      </w:r>
      <w:r>
        <w:t>) рассчитывается по формулам:</w:t>
      </w:r>
    </w:p>
    <w:p w:rsidR="00000000" w:rsidRDefault="0049187D">
      <w:pPr>
        <w:spacing w:before="120"/>
        <w:jc w:val="center"/>
        <w:rPr>
          <w:i/>
          <w:lang w:val="en-US"/>
        </w:rPr>
      </w:pPr>
      <w:r>
        <w:t xml:space="preserve">при </w:t>
      </w:r>
      <w:r>
        <w:rPr>
          <w:i/>
        </w:rPr>
        <w:t>Х</w:t>
      </w:r>
      <w:r>
        <w:rPr>
          <w:i/>
          <w:vertAlign w:val="subscript"/>
        </w:rPr>
        <w:t>нкпр</w:t>
      </w:r>
      <w:r>
        <w:t xml:space="preserve"> </w:t>
      </w:r>
      <w:r>
        <w:sym w:font="Symbol" w:char="F0A3"/>
      </w:r>
      <w:r>
        <w:t xml:space="preserve"> </w:t>
      </w:r>
      <w:r>
        <w:rPr>
          <w:position w:val="-22"/>
        </w:rPr>
        <w:object w:dxaOrig="200" w:dyaOrig="620">
          <v:shape id="_x0000_i1042" type="#_x0000_t75" style="width:9.75pt;height:30.75pt" o:ole="">
            <v:imagedata r:id="rId38" o:title=""/>
          </v:shape>
          <o:OLEObject Type="Embed" ProgID="Equation.3" ShapeID="_x0000_i1042" DrawAspect="Content" ObjectID="_1427207394" r:id="rId39"/>
        </w:object>
      </w:r>
      <w:r>
        <w:rPr>
          <w:i/>
          <w:lang w:val="en-US"/>
        </w:rPr>
        <w:t xml:space="preserve">L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i/>
          <w:vertAlign w:val="subscript"/>
        </w:rPr>
        <w:t>нкпр</w:t>
      </w:r>
      <w:r>
        <w:t xml:space="preserve"> </w:t>
      </w:r>
      <w:r>
        <w:sym w:font="Symbol" w:char="F0A3"/>
      </w:r>
      <w:r>
        <w:t xml:space="preserve"> </w:t>
      </w:r>
      <w:r>
        <w:rPr>
          <w:position w:val="-22"/>
        </w:rPr>
        <w:object w:dxaOrig="200" w:dyaOrig="620">
          <v:shape id="_x0000_i1043" type="#_x0000_t75" style="width:9.75pt;height:30.75pt" o:ole="">
            <v:imagedata r:id="rId38" o:title=""/>
          </v:shape>
          <o:OLEObject Type="Embed" ProgID="Equation.3" ShapeID="_x0000_i1043" DrawAspect="Content" ObjectID="_1427207395" r:id="rId40"/>
        </w:object>
      </w:r>
      <w:r>
        <w:rPr>
          <w:i/>
          <w:lang w:val="en-US"/>
        </w:rPr>
        <w:t>S</w:t>
      </w:r>
    </w:p>
    <w:p w:rsidR="00000000" w:rsidRDefault="0049187D">
      <w:pPr>
        <w:spacing w:before="120"/>
        <w:jc w:val="right"/>
        <w:rPr>
          <w:lang w:val="en-US"/>
        </w:rPr>
      </w:pPr>
      <w:r>
        <w:rPr>
          <w:i/>
          <w:lang w:val="en-US"/>
        </w:rPr>
        <w:t xml:space="preserve">Z = </w:t>
      </w:r>
      <w:r>
        <w:rPr>
          <w:i/>
          <w:position w:val="-28"/>
          <w:lang w:val="en-US"/>
        </w:rPr>
        <w:object w:dxaOrig="2120" w:dyaOrig="780">
          <v:shape id="_x0000_i1044" type="#_x0000_t75" style="width:105.75pt;height:39pt" o:ole="">
            <v:imagedata r:id="rId41" o:title=""/>
          </v:shape>
          <o:OLEObject Type="Embed" ProgID="Equation.3" ShapeID="_x0000_i1044" DrawAspect="Content" ObjectID="_1427207396" r:id="rId42"/>
        </w:object>
      </w:r>
      <w:r>
        <w:rPr>
          <w:i/>
        </w:rPr>
        <w:t xml:space="preserve"> Х</w:t>
      </w:r>
      <w:r>
        <w:rPr>
          <w:i/>
          <w:vertAlign w:val="subscript"/>
        </w:rPr>
        <w:t>нкпр</w:t>
      </w:r>
      <w:r>
        <w:rPr>
          <w:i/>
        </w:rPr>
        <w:t xml:space="preserve"> Y</w:t>
      </w:r>
      <w:r>
        <w:rPr>
          <w:i/>
          <w:vertAlign w:val="subscript"/>
        </w:rPr>
        <w:t>нкпр</w:t>
      </w:r>
      <w:r>
        <w:rPr>
          <w:i/>
        </w:rPr>
        <w:t xml:space="preserve"> Z</w:t>
      </w:r>
      <w:r>
        <w:rPr>
          <w:i/>
          <w:vertAlign w:val="subscript"/>
        </w:rPr>
        <w:t>нкпр</w:t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49187D">
      <w:pPr>
        <w:spacing w:before="120"/>
        <w:jc w:val="center"/>
        <w:rPr>
          <w:i/>
          <w:lang w:val="en-US"/>
        </w:rPr>
      </w:pPr>
      <w:r>
        <w:t xml:space="preserve">при </w:t>
      </w:r>
      <w:r>
        <w:rPr>
          <w:i/>
        </w:rPr>
        <w:t>Х</w:t>
      </w:r>
      <w:r>
        <w:rPr>
          <w:i/>
          <w:vertAlign w:val="subscript"/>
        </w:rPr>
        <w:t>нкпр</w:t>
      </w:r>
      <w:r>
        <w:t xml:space="preserve"> &gt; </w:t>
      </w:r>
      <w:r>
        <w:rPr>
          <w:position w:val="-22"/>
        </w:rPr>
        <w:object w:dxaOrig="200" w:dyaOrig="620">
          <v:shape id="_x0000_i1045" type="#_x0000_t75" style="width:9.75pt;height:30.75pt" o:ole="">
            <v:imagedata r:id="rId38" o:title=""/>
          </v:shape>
          <o:OLEObject Type="Embed" ProgID="Equation.3" ShapeID="_x0000_i1045" DrawAspect="Content" ObjectID="_1427207397" r:id="rId43"/>
        </w:object>
      </w:r>
      <w:r>
        <w:rPr>
          <w:i/>
          <w:lang w:val="en-US"/>
        </w:rPr>
        <w:t xml:space="preserve">L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i/>
          <w:vertAlign w:val="subscript"/>
        </w:rPr>
        <w:t>нкпр</w:t>
      </w:r>
      <w:r>
        <w:t xml:space="preserve"> &gt; </w:t>
      </w:r>
      <w:r>
        <w:rPr>
          <w:position w:val="-22"/>
        </w:rPr>
        <w:object w:dxaOrig="200" w:dyaOrig="620">
          <v:shape id="_x0000_i1046" type="#_x0000_t75" style="width:9.75pt;height:30.75pt" o:ole="">
            <v:imagedata r:id="rId38" o:title=""/>
          </v:shape>
          <o:OLEObject Type="Embed" ProgID="Equation.3" ShapeID="_x0000_i1046" DrawAspect="Content" ObjectID="_1427207398" r:id="rId44"/>
        </w:object>
      </w:r>
      <w:r>
        <w:rPr>
          <w:i/>
          <w:lang w:val="en-US"/>
        </w:rPr>
        <w:t>S</w:t>
      </w:r>
    </w:p>
    <w:p w:rsidR="00000000" w:rsidRDefault="0049187D">
      <w:pPr>
        <w:spacing w:before="120"/>
        <w:jc w:val="right"/>
      </w:pPr>
      <w:r>
        <w:rPr>
          <w:i/>
          <w:lang w:val="en-US"/>
        </w:rPr>
        <w:t xml:space="preserve">Z = </w:t>
      </w:r>
      <w:r>
        <w:rPr>
          <w:i/>
          <w:position w:val="-28"/>
          <w:lang w:val="en-US"/>
        </w:rPr>
        <w:object w:dxaOrig="2120" w:dyaOrig="780">
          <v:shape id="_x0000_i1047" type="#_x0000_t75" style="width:105.75pt;height:39pt" o:ole="">
            <v:imagedata r:id="rId41" o:title=""/>
          </v:shape>
          <o:OLEObject Type="Embed" ProgID="Equation.3" ShapeID="_x0000_i1047" DrawAspect="Content" ObjectID="_1427207399" r:id="rId45"/>
        </w:object>
      </w:r>
      <w:r>
        <w:rPr>
          <w:i/>
        </w:rPr>
        <w:t xml:space="preserve"> </w:t>
      </w:r>
      <w:r>
        <w:rPr>
          <w:i/>
          <w:lang w:val="en-US"/>
        </w:rPr>
        <w:t xml:space="preserve">F </w:t>
      </w:r>
      <w:r>
        <w:rPr>
          <w:i/>
        </w:rPr>
        <w:t>Z</w:t>
      </w:r>
      <w:r>
        <w:rPr>
          <w:i/>
          <w:vertAlign w:val="subscript"/>
        </w:rPr>
        <w:t>нкпр</w:t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49187D">
      <w:pPr>
        <w:spacing w:before="120"/>
        <w:jc w:val="both"/>
        <w:rPr>
          <w:lang w:val="en-US"/>
        </w:rPr>
      </w:pPr>
      <w:r>
        <w:t xml:space="preserve">где </w:t>
      </w:r>
      <w:r>
        <w:rPr>
          <w:i/>
        </w:rPr>
        <w:t>С</w:t>
      </w:r>
      <w:r>
        <w:rPr>
          <w:i/>
          <w:vertAlign w:val="subscript"/>
          <w:lang w:val="en-US"/>
        </w:rPr>
        <w:t>0</w:t>
      </w:r>
      <w:r>
        <w:rPr>
          <w:i/>
        </w:rPr>
        <w:t xml:space="preserve"> —</w:t>
      </w:r>
      <w:r>
        <w:t xml:space="preserve"> предэкспоненциальный множитель, % (об.), равный: </w:t>
      </w:r>
    </w:p>
    <w:p w:rsidR="00000000" w:rsidRDefault="0049187D">
      <w:pPr>
        <w:ind w:left="426"/>
        <w:jc w:val="both"/>
      </w:pPr>
      <w:r>
        <w:t>при отсутствии подвижности воздушной среды для горючих газов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С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3</w:t>
      </w:r>
      <w:r>
        <w:rPr>
          <w:lang w:val="en-US"/>
        </w:rPr>
        <w:t>,</w:t>
      </w:r>
      <w:r>
        <w:t>77</w:t>
      </w:r>
      <w: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3</w:t>
      </w:r>
      <w:r>
        <w:rPr>
          <w:position w:val="-28"/>
          <w:vertAlign w:val="superscript"/>
          <w:lang w:val="en-US"/>
        </w:rPr>
        <w:object w:dxaOrig="580" w:dyaOrig="680">
          <v:shape id="_x0000_i1048" type="#_x0000_t75" style="width:29.25pt;height:33.75pt" o:ole="">
            <v:imagedata r:id="rId46" o:title=""/>
          </v:shape>
          <o:OLEObject Type="Embed" ProgID="Equation.3" ShapeID="_x0000_i1048" DrawAspect="Content" ObjectID="_1427207400" r:id="rId47"/>
        </w:objec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(3)</w:t>
      </w:r>
    </w:p>
    <w:p w:rsidR="00000000" w:rsidRDefault="0049187D">
      <w:pPr>
        <w:ind w:firstLine="426"/>
        <w:jc w:val="both"/>
      </w:pPr>
      <w:r>
        <w:t>при подвижности воздушной среды для горючих газов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С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3</w:t>
      </w:r>
      <w: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>
        <w:rPr>
          <w:position w:val="-28"/>
          <w:vertAlign w:val="superscript"/>
          <w:lang w:val="en-US"/>
        </w:rPr>
        <w:object w:dxaOrig="700" w:dyaOrig="680">
          <v:shape id="_x0000_i1049" type="#_x0000_t75" style="width:35.25pt;height:33.75pt" o:ole="">
            <v:imagedata r:id="rId48" o:title=""/>
          </v:shape>
          <o:OLEObject Type="Embed" ProgID="Equation.3" ShapeID="_x0000_i1049" DrawAspect="Content" ObjectID="_1427207401" r:id="rId49"/>
        </w:objec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</w:t>
      </w:r>
      <w:r>
        <w:rPr>
          <w:lang w:val="en-US"/>
        </w:rPr>
        <w:t>4</w:t>
      </w:r>
      <w:r>
        <w:t>)</w:t>
      </w:r>
    </w:p>
    <w:p w:rsidR="00000000" w:rsidRDefault="0049187D">
      <w:pPr>
        <w:ind w:firstLine="426"/>
        <w:jc w:val="both"/>
      </w:pPr>
      <w:r>
        <w:t>при отсутствии подвижности воздушной среди для паров легковоспламеняющихся жидкостей</w:t>
      </w:r>
    </w:p>
    <w:p w:rsidR="00000000" w:rsidRDefault="0049187D">
      <w:pPr>
        <w:spacing w:before="120" w:after="120"/>
        <w:ind w:firstLine="425"/>
        <w:jc w:val="right"/>
        <w:rPr>
          <w:i/>
        </w:rPr>
      </w:pPr>
      <w:r>
        <w:rPr>
          <w:i/>
          <w:position w:val="-32"/>
        </w:rPr>
        <w:object w:dxaOrig="2180" w:dyaOrig="800">
          <v:shape id="_x0000_i1050" type="#_x0000_t75" style="width:91.5pt;height:33pt" o:ole="">
            <v:imagedata r:id="rId50" o:title=""/>
          </v:shape>
          <o:OLEObject Type="Embed" ProgID="Equation.3" ShapeID="_x0000_i1050" DrawAspect="Content" ObjectID="_1427207402" r:id="rId51"/>
        </w:object>
      </w:r>
      <w:r>
        <w:t xml:space="preserve"> </w:t>
      </w:r>
      <w:r>
        <w:tab/>
      </w:r>
      <w:r>
        <w:tab/>
      </w:r>
      <w:r>
        <w:tab/>
        <w:t>(5)</w:t>
      </w:r>
    </w:p>
    <w:p w:rsidR="00000000" w:rsidRDefault="0049187D">
      <w:pPr>
        <w:ind w:firstLine="426"/>
        <w:jc w:val="both"/>
      </w:pPr>
      <w:r>
        <w:t>при подвижности воздушной среды для паров легковоспламеняющихся жидкостей</w:t>
      </w:r>
    </w:p>
    <w:p w:rsidR="00000000" w:rsidRDefault="0049187D">
      <w:pPr>
        <w:spacing w:before="120" w:after="120"/>
        <w:ind w:firstLine="425"/>
        <w:jc w:val="right"/>
        <w:rPr>
          <w:i/>
        </w:rPr>
      </w:pPr>
      <w:r>
        <w:rPr>
          <w:i/>
          <w:position w:val="-32"/>
        </w:rPr>
        <w:object w:dxaOrig="2180" w:dyaOrig="800">
          <v:shape id="_x0000_i1051" type="#_x0000_t75" style="width:91.5pt;height:33pt" o:ole="">
            <v:imagedata r:id="rId52" o:title=""/>
          </v:shape>
          <o:OLEObject Type="Embed" ProgID="Equation.3" ShapeID="_x0000_i1051" DrawAspect="Content" ObjectID="_1427207403" r:id="rId53"/>
        </w:object>
      </w:r>
      <w:r>
        <w:t xml:space="preserve"> </w:t>
      </w:r>
      <w:r>
        <w:tab/>
      </w:r>
      <w:r>
        <w:tab/>
      </w:r>
      <w:r>
        <w:tab/>
        <w:t>(6)</w:t>
      </w:r>
    </w:p>
    <w:p w:rsidR="00000000" w:rsidRDefault="0049187D">
      <w:pPr>
        <w:ind w:left="1985" w:hanging="567"/>
        <w:jc w:val="both"/>
      </w:pPr>
      <w:r>
        <w:rPr>
          <w:i/>
        </w:rPr>
        <w:t>т —</w:t>
      </w:r>
      <w:r>
        <w:t xml:space="preserve"> масса га</w:t>
      </w:r>
      <w:r>
        <w:t xml:space="preserve">за или паров ЛВЖ, поступающих в объем помещения в соответствии с разд. 3, кг; </w:t>
      </w:r>
    </w:p>
    <w:p w:rsidR="00000000" w:rsidRDefault="0049187D">
      <w:pPr>
        <w:ind w:left="1985" w:hanging="709"/>
        <w:jc w:val="both"/>
      </w:pPr>
      <w:r>
        <w:rPr>
          <w:i/>
        </w:rPr>
        <w:sym w:font="Symbol" w:char="F064"/>
      </w:r>
      <w:r>
        <w:t xml:space="preserve"> — допустимые отклонения концентрации при задаваемом уровне значимости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 xml:space="preserve"> (</w:t>
      </w:r>
      <w:r>
        <w:rPr>
          <w:i/>
        </w:rPr>
        <w:t>С</w:t>
      </w:r>
      <w:r>
        <w:t xml:space="preserve"> &gt; </w:t>
      </w:r>
      <w:r>
        <w:rPr>
          <w:position w:val="-4"/>
        </w:rPr>
        <w:object w:dxaOrig="240" w:dyaOrig="260">
          <v:shape id="_x0000_i1052" type="#_x0000_t75" style="width:12pt;height:12.75pt" o:ole="">
            <v:imagedata r:id="rId36" o:title=""/>
          </v:shape>
          <o:OLEObject Type="Embed" ProgID="Equation.3" ShapeID="_x0000_i1052" DrawAspect="Content" ObjectID="_1427207404" r:id="rId54"/>
        </w:object>
      </w:r>
      <w:r>
        <w:t>), приведенные в таблице приложения;</w:t>
      </w:r>
    </w:p>
    <w:p w:rsidR="00000000" w:rsidRDefault="0049187D">
      <w:pPr>
        <w:ind w:left="1985" w:hanging="1985"/>
        <w:jc w:val="both"/>
      </w:pPr>
      <w:r>
        <w:rPr>
          <w:i/>
        </w:rPr>
        <w:t>Х</w:t>
      </w:r>
      <w:r>
        <w:rPr>
          <w:i/>
          <w:vertAlign w:val="subscript"/>
        </w:rPr>
        <w:t>нкпр</w:t>
      </w:r>
      <w:r>
        <w:rPr>
          <w:i/>
        </w:rPr>
        <w:t>, Y</w:t>
      </w:r>
      <w:r>
        <w:rPr>
          <w:i/>
          <w:vertAlign w:val="subscript"/>
        </w:rPr>
        <w:t>нкпр</w:t>
      </w:r>
      <w:r>
        <w:rPr>
          <w:i/>
        </w:rPr>
        <w:t>, Z</w:t>
      </w:r>
      <w:r>
        <w:rPr>
          <w:i/>
          <w:vertAlign w:val="subscript"/>
        </w:rPr>
        <w:t>нкпр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расстояния по осям </w:t>
      </w:r>
      <w:r>
        <w:rPr>
          <w:i/>
        </w:rPr>
        <w:t xml:space="preserve">X, </w:t>
      </w:r>
      <w:r>
        <w:rPr>
          <w:i/>
          <w:lang w:val="en-US"/>
        </w:rPr>
        <w:t>Y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rPr>
          <w:lang w:val="en-US"/>
        </w:rPr>
        <w:t xml:space="preserve"> </w:t>
      </w:r>
      <w:r>
        <w:t>от</w:t>
      </w:r>
      <w:r>
        <w:rPr>
          <w:smallCaps/>
        </w:rPr>
        <w:t xml:space="preserve"> </w:t>
      </w:r>
      <w:r>
        <w:t>источника поступления газа или пара, ограниченные нижним концентрационным пределом распространения пламени соответственно, м; рассчитываются по формулам</w:t>
      </w:r>
      <w:r>
        <w:rPr>
          <w:lang w:val="en-US"/>
        </w:rPr>
        <w:t xml:space="preserve"> (10</w:t>
      </w:r>
      <w:r>
        <w:t xml:space="preserve"> </w:t>
      </w:r>
      <w:r>
        <w:rPr>
          <w:lang w:val="en-US"/>
        </w:rPr>
        <w:t>—</w:t>
      </w:r>
      <w:r>
        <w:t xml:space="preserve"> 1</w:t>
      </w:r>
      <w:r>
        <w:t xml:space="preserve">2) приложения; </w:t>
      </w:r>
    </w:p>
    <w:p w:rsidR="00000000" w:rsidRDefault="0049187D">
      <w:pPr>
        <w:ind w:firstLine="1276"/>
        <w:jc w:val="both"/>
      </w:pPr>
      <w:r>
        <w:rPr>
          <w:i/>
          <w:lang w:val="en-US"/>
        </w:rPr>
        <w:t>L, S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длина и ширина помещения, м; </w:t>
      </w:r>
    </w:p>
    <w:p w:rsidR="00000000" w:rsidRDefault="0049187D">
      <w:pPr>
        <w:ind w:firstLine="1560"/>
        <w:jc w:val="both"/>
      </w:pP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площадь пола помещения, м</w:t>
      </w:r>
      <w:r>
        <w:rPr>
          <w:vertAlign w:val="superscript"/>
        </w:rPr>
        <w:t>2</w:t>
      </w:r>
      <w:r>
        <w:t>;</w:t>
      </w:r>
      <w:r>
        <w:t xml:space="preserve"> </w:t>
      </w:r>
    </w:p>
    <w:p w:rsidR="00000000" w:rsidRDefault="0049187D">
      <w:pPr>
        <w:ind w:firstLine="1560"/>
        <w:jc w:val="both"/>
      </w:pPr>
      <w:r>
        <w:rPr>
          <w:i/>
          <w:lang w:val="en-US"/>
        </w:rPr>
        <w:t>U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подвижность воздушной среды, м</w:t>
      </w:r>
      <w:r>
        <w:sym w:font="Symbol" w:char="F0D7"/>
      </w:r>
      <w:r>
        <w:t>с</w:t>
      </w:r>
      <w:r>
        <w:rPr>
          <w:vertAlign w:val="superscript"/>
        </w:rPr>
        <w:t>-1</w:t>
      </w:r>
      <w:r>
        <w:t xml:space="preserve">; </w:t>
      </w:r>
    </w:p>
    <w:p w:rsidR="00000000" w:rsidRDefault="0049187D">
      <w:pPr>
        <w:ind w:left="1985" w:hanging="567"/>
        <w:jc w:val="both"/>
        <w:rPr>
          <w:lang w:val="en-US"/>
        </w:rPr>
      </w:pPr>
      <w:r>
        <w:rPr>
          <w:i/>
        </w:rPr>
        <w:t>С</w:t>
      </w:r>
      <w:r>
        <w:rPr>
          <w:i/>
          <w:vertAlign w:val="subscript"/>
        </w:rPr>
        <w:t>н</w:t>
      </w:r>
      <w:r>
        <w:t xml:space="preserve"> — концентрация насыщенных паров при расчетной температуре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r>
        <w:t xml:space="preserve">, </w:t>
      </w:r>
      <w:r>
        <w:sym w:font="Symbol" w:char="F0B0"/>
      </w:r>
      <w:r>
        <w:t xml:space="preserve">С, воздуха в помещении, % (об.). </w:t>
      </w:r>
    </w:p>
    <w:p w:rsidR="00000000" w:rsidRDefault="0049187D">
      <w:pPr>
        <w:ind w:firstLine="426"/>
        <w:jc w:val="both"/>
      </w:pPr>
      <w:r>
        <w:t xml:space="preserve">Концентрация </w:t>
      </w:r>
      <w:r>
        <w:rPr>
          <w:i/>
        </w:rPr>
        <w:t>С</w:t>
      </w:r>
      <w:r>
        <w:rPr>
          <w:i/>
          <w:vertAlign w:val="subscript"/>
        </w:rPr>
        <w:t>н</w:t>
      </w:r>
      <w:r>
        <w:t xml:space="preserve"> может быть найдена по формуле 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С</w:t>
      </w:r>
      <w:r>
        <w:rPr>
          <w:i/>
          <w:vertAlign w:val="subscript"/>
        </w:rPr>
        <w:t>н</w:t>
      </w:r>
      <w:r>
        <w:t xml:space="preserve"> = 100 </w:t>
      </w:r>
      <w:r>
        <w:rPr>
          <w:i/>
        </w:rPr>
        <w:t>Р</w:t>
      </w:r>
      <w:r>
        <w:rPr>
          <w:i/>
          <w:vertAlign w:val="subscript"/>
        </w:rPr>
        <w:t>н</w:t>
      </w:r>
      <w:r>
        <w:rPr>
          <w:i/>
        </w:rPr>
        <w:t xml:space="preserve"> Р</w:t>
      </w:r>
      <w:r>
        <w:rPr>
          <w:i/>
          <w:vertAlign w:val="subscript"/>
        </w:rPr>
        <w:t>0</w:t>
      </w:r>
      <w:r>
        <w:t xml:space="preserve"> </w:t>
      </w:r>
      <w:r>
        <w:tab/>
      </w:r>
      <w:r>
        <w:tab/>
      </w:r>
      <w:r>
        <w:tab/>
      </w:r>
      <w:r>
        <w:tab/>
        <w:t>(7)</w:t>
      </w:r>
    </w:p>
    <w:p w:rsidR="00000000" w:rsidRDefault="0049187D">
      <w:pPr>
        <w:ind w:left="993" w:hanging="851"/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>н</w:t>
      </w:r>
      <w:r>
        <w:rPr>
          <w:i/>
        </w:rPr>
        <w:t xml:space="preserve"> —</w:t>
      </w:r>
      <w:r>
        <w:t xml:space="preserve"> давление насыщенных паров при расчетной температуре (находится из справочной литературы), кПа; </w:t>
      </w:r>
    </w:p>
    <w:p w:rsidR="00000000" w:rsidRDefault="0049187D">
      <w:pPr>
        <w:ind w:firstLine="426"/>
        <w:jc w:val="both"/>
      </w:pPr>
      <w:r>
        <w:rPr>
          <w:i/>
          <w:smallCaps/>
          <w:lang w:val="en-US"/>
        </w:rPr>
        <w:t>p</w:t>
      </w:r>
      <w:r>
        <w:rPr>
          <w:i/>
          <w:smallCaps/>
          <w:vertAlign w:val="subscript"/>
        </w:rPr>
        <w:t>0</w:t>
      </w:r>
      <w:r>
        <w:rPr>
          <w:i/>
          <w:smallCaps/>
        </w:rPr>
        <w:t xml:space="preserve"> </w:t>
      </w:r>
      <w:r>
        <w:rPr>
          <w:i/>
          <w:smallCaps/>
          <w:lang w:val="en-US"/>
        </w:rPr>
        <w:t>—</w:t>
      </w:r>
      <w:r>
        <w:rPr>
          <w:i/>
          <w:smallCaps/>
        </w:rPr>
        <w:t xml:space="preserve"> </w:t>
      </w:r>
      <w:r>
        <w:t>атмосферное давление, равное 101 кПа.</w:t>
      </w:r>
    </w:p>
    <w:p w:rsidR="00000000" w:rsidRDefault="0049187D">
      <w:pPr>
        <w:spacing w:before="120" w:after="120"/>
        <w:ind w:firstLine="425"/>
        <w:jc w:val="right"/>
      </w:pPr>
      <w:r>
        <w:t>Таблица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1246"/>
        <w:gridCol w:w="1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9187D">
            <w:pPr>
              <w:jc w:val="center"/>
            </w:pPr>
            <w:r>
              <w:t>Характер распределения концентраций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rPr>
                <w:i/>
                <w:lang w:val="en-US"/>
              </w:rPr>
              <w:t>Q</w:t>
            </w:r>
            <w:r>
              <w:t xml:space="preserve"> (</w:t>
            </w:r>
            <w:r>
              <w:rPr>
                <w:i/>
              </w:rPr>
              <w:t>С</w:t>
            </w:r>
            <w:r>
              <w:t xml:space="preserve"> &gt; </w:t>
            </w:r>
            <w:r>
              <w:rPr>
                <w:position w:val="-4"/>
              </w:rPr>
              <w:object w:dxaOrig="240" w:dyaOrig="260">
                <v:shape id="_x0000_i1053" type="#_x0000_t75" style="width:12pt;height:12.75pt" o:ole="">
                  <v:imagedata r:id="rId36" o:title=""/>
                </v:shape>
                <o:OLEObject Type="Embed" ProgID="Equation.3" ShapeID="_x0000_i1053" DrawAspect="Content" ObjectID="_1427207405" r:id="rId55"/>
              </w:object>
            </w:r>
            <w:r>
              <w:t>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rPr>
                <w:i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  <w:r>
              <w:t xml:space="preserve">Для горючих газов при отсутствии 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 xml:space="preserve">0,1 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 xml:space="preserve">1,29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  <w:r>
              <w:t>подвижности воздушной среды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</w:t>
            </w:r>
            <w:r>
              <w:t>,05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0,01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0,003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0,001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0,000001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spacing w:before="120"/>
              <w:jc w:val="both"/>
            </w:pPr>
            <w:r>
              <w:t>Для горючих газов при подвижности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spacing w:before="120"/>
              <w:jc w:val="center"/>
            </w:pPr>
            <w:r>
              <w:t xml:space="preserve">0,1 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spacing w:before="120"/>
              <w:jc w:val="center"/>
            </w:pPr>
            <w:r>
              <w:t xml:space="preserve">1,29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  <w:r>
              <w:t>воздушной среды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0,05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0,01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0,003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0,001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0,000001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spacing w:before="120"/>
              <w:jc w:val="both"/>
            </w:pPr>
            <w:r>
              <w:t xml:space="preserve">Для паров легковоспламеняющихся 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spacing w:before="120"/>
              <w:jc w:val="center"/>
            </w:pPr>
            <w:r>
              <w:t xml:space="preserve">0,1 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spacing w:before="120"/>
              <w:jc w:val="center"/>
            </w:pPr>
            <w:r>
              <w:t xml:space="preserve">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  <w:r>
              <w:t xml:space="preserve">жидкостей при отсутствии подвижности 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0,05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  <w:r>
              <w:t>воздушной среды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0,01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0,003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0,001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0,000001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spacing w:before="120"/>
              <w:jc w:val="both"/>
            </w:pPr>
            <w:r>
              <w:t>Для паров легковоспламеняющихся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spacing w:before="120"/>
              <w:jc w:val="center"/>
            </w:pPr>
            <w:r>
              <w:t xml:space="preserve">0,1 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spacing w:before="120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  <w:r>
              <w:t>жидкостей при подвижности воздушной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0,05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  <w:r>
              <w:t>среды</w:t>
            </w: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0,01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0,003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0,001</w:t>
            </w:r>
          </w:p>
        </w:tc>
        <w:tc>
          <w:tcPr>
            <w:tcW w:w="1246" w:type="dxa"/>
            <w:tcBorders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9187D">
            <w:pPr>
              <w:jc w:val="both"/>
            </w:pPr>
          </w:p>
        </w:tc>
        <w:tc>
          <w:tcPr>
            <w:tcW w:w="12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0,000001</w:t>
            </w: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9187D">
            <w:pPr>
              <w:jc w:val="center"/>
            </w:pPr>
            <w:r>
              <w:t>1,75</w:t>
            </w:r>
          </w:p>
        </w:tc>
      </w:tr>
    </w:tbl>
    <w:p w:rsidR="00000000" w:rsidRDefault="0049187D">
      <w:pPr>
        <w:spacing w:before="120"/>
        <w:ind w:firstLine="425"/>
        <w:jc w:val="both"/>
      </w:pPr>
      <w:r>
        <w:t>Величина</w:t>
      </w:r>
      <w:r>
        <w:t xml:space="preserve"> уровня значимости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 xml:space="preserve"> (</w:t>
      </w:r>
      <w:r>
        <w:rPr>
          <w:i/>
        </w:rPr>
        <w:t>С</w:t>
      </w:r>
      <w:r>
        <w:t xml:space="preserve"> &gt; </w:t>
      </w:r>
      <w:r>
        <w:rPr>
          <w:position w:val="-4"/>
        </w:rPr>
        <w:object w:dxaOrig="240" w:dyaOrig="260">
          <v:shape id="_x0000_i1054" type="#_x0000_t75" style="width:12pt;height:12.75pt" o:ole="">
            <v:imagedata r:id="rId36" o:title=""/>
          </v:shape>
          <o:OLEObject Type="Embed" ProgID="Equation.3" ShapeID="_x0000_i1054" DrawAspect="Content" ObjectID="_1427207406" r:id="rId56"/>
        </w:object>
      </w:r>
      <w:r>
        <w:t xml:space="preserve">) выбирается исходя из особенностей технологического процесса. Допускается принимать </w:t>
      </w:r>
      <w:r>
        <w:rPr>
          <w:i/>
          <w:lang w:val="en-US"/>
        </w:rPr>
        <w:t>Q</w:t>
      </w:r>
      <w:r>
        <w:t xml:space="preserve"> (</w:t>
      </w:r>
      <w:r>
        <w:rPr>
          <w:i/>
        </w:rPr>
        <w:t>С</w:t>
      </w:r>
      <w:r>
        <w:t xml:space="preserve"> &gt; </w:t>
      </w:r>
      <w:r>
        <w:rPr>
          <w:position w:val="-4"/>
        </w:rPr>
        <w:object w:dxaOrig="240" w:dyaOrig="260">
          <v:shape id="_x0000_i1055" type="#_x0000_t75" style="width:12pt;height:12.75pt" o:ole="">
            <v:imagedata r:id="rId36" o:title=""/>
          </v:shape>
          <o:OLEObject Type="Embed" ProgID="Equation.3" ShapeID="_x0000_i1055" DrawAspect="Content" ObjectID="_1427207407" r:id="rId57"/>
        </w:object>
      </w:r>
      <w:r>
        <w:t>) равным 0,05.</w:t>
      </w:r>
    </w:p>
    <w:p w:rsidR="00000000" w:rsidRDefault="0049187D">
      <w:pPr>
        <w:ind w:firstLine="426"/>
        <w:jc w:val="both"/>
      </w:pPr>
      <w:r>
        <w:t>2. Величина коэффициента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t xml:space="preserve"> участия паров легковоспламеняющихся жидкостей во взрыве может быть определена по графику, приведенному на рисунке.</w:t>
      </w:r>
    </w:p>
    <w:p w:rsidR="00000000" w:rsidRDefault="0049187D">
      <w:pPr>
        <w:spacing w:before="120" w:after="120"/>
        <w:jc w:val="center"/>
      </w:pPr>
      <w:r>
        <w:pict>
          <v:shape id="_x0000_i1056" type="#_x0000_t75" style="width:240.75pt;height:243.75pt">
            <v:imagedata r:id="rId58" o:title=""/>
          </v:shape>
        </w:pict>
      </w:r>
    </w:p>
    <w:p w:rsidR="00000000" w:rsidRDefault="0049187D">
      <w:pPr>
        <w:ind w:firstLine="426"/>
        <w:jc w:val="both"/>
      </w:pPr>
      <w:r>
        <w:t xml:space="preserve">Значения </w:t>
      </w:r>
      <w:r>
        <w:rPr>
          <w:i/>
        </w:rPr>
        <w:t>Х</w:t>
      </w:r>
      <w:r>
        <w:t xml:space="preserve"> определяются по формуле</w:t>
      </w:r>
    </w:p>
    <w:p w:rsidR="00000000" w:rsidRDefault="0049187D">
      <w:pPr>
        <w:spacing w:before="120" w:after="120"/>
        <w:ind w:firstLine="425"/>
        <w:jc w:val="right"/>
      </w:pPr>
      <w:r>
        <w:rPr>
          <w:position w:val="-32"/>
        </w:rPr>
        <w:object w:dxaOrig="2659" w:dyaOrig="800">
          <v:shape id="_x0000_i1057" type="#_x0000_t75" style="width:106.5pt;height:32.25pt" o:ole="">
            <v:imagedata r:id="rId59" o:title=""/>
          </v:shape>
          <o:OLEObject Type="Embed" ProgID="Equation.3" ShapeID="_x0000_i1057" DrawAspect="Content" ObjectID="_1427207408" r:id="rId60"/>
        </w:object>
      </w:r>
      <w:r>
        <w:t xml:space="preserve"> </w:t>
      </w:r>
      <w:r>
        <w:tab/>
      </w:r>
      <w:r>
        <w:tab/>
      </w:r>
      <w:r>
        <w:tab/>
        <w:t>(8)</w:t>
      </w:r>
    </w:p>
    <w:p w:rsidR="00000000" w:rsidRDefault="0049187D">
      <w:pPr>
        <w:ind w:firstLine="426"/>
        <w:jc w:val="both"/>
      </w:pPr>
      <w:r>
        <w:t xml:space="preserve">где </w:t>
      </w:r>
      <w:r>
        <w:rPr>
          <w:i/>
        </w:rPr>
        <w:t>С</w:t>
      </w:r>
      <w:r>
        <w:t xml:space="preserve">* — величина, задаваемая соотношением </w:t>
      </w:r>
    </w:p>
    <w:p w:rsidR="00000000" w:rsidRDefault="0049187D">
      <w:pPr>
        <w:spacing w:before="120" w:after="120"/>
        <w:ind w:firstLine="425"/>
        <w:jc w:val="right"/>
      </w:pPr>
      <w:r>
        <w:rPr>
          <w:i/>
        </w:rPr>
        <w:t>С</w:t>
      </w:r>
      <w:r>
        <w:t xml:space="preserve">* = </w:t>
      </w:r>
      <w:r>
        <w:rPr>
          <w:i/>
        </w:rPr>
        <w:sym w:font="Symbol" w:char="F06A"/>
      </w:r>
      <w:r>
        <w:rPr>
          <w:i/>
        </w:rPr>
        <w:t xml:space="preserve"> С</w:t>
      </w:r>
      <w:r>
        <w:rPr>
          <w:vertAlign w:val="subscript"/>
        </w:rPr>
        <w:t>ст</w:t>
      </w:r>
      <w:r>
        <w:t xml:space="preserve">, </w:t>
      </w:r>
      <w:r>
        <w:tab/>
      </w:r>
      <w:r>
        <w:tab/>
      </w:r>
      <w:r>
        <w:tab/>
        <w:t>(9)</w:t>
      </w:r>
    </w:p>
    <w:p w:rsidR="00000000" w:rsidRDefault="0049187D">
      <w:pPr>
        <w:ind w:left="1701" w:hanging="1275"/>
        <w:jc w:val="both"/>
      </w:pPr>
      <w:r>
        <w:t xml:space="preserve">где </w:t>
      </w:r>
      <w:r>
        <w:rPr>
          <w:i/>
        </w:rPr>
        <w:sym w:font="Symbol" w:char="F06A"/>
      </w:r>
      <w:r>
        <w:t xml:space="preserve"> — эффективный коэффициент избытка горючего, принимаемый равным </w:t>
      </w:r>
      <w:r>
        <w:t>1,9.</w:t>
      </w:r>
    </w:p>
    <w:p w:rsidR="00000000" w:rsidRDefault="0049187D">
      <w:pPr>
        <w:ind w:firstLine="426"/>
        <w:jc w:val="both"/>
      </w:pPr>
      <w:r>
        <w:t xml:space="preserve">3. Расстояния </w:t>
      </w:r>
      <w:r>
        <w:rPr>
          <w:i/>
        </w:rPr>
        <w:t>Х</w:t>
      </w:r>
      <w:r>
        <w:rPr>
          <w:i/>
          <w:vertAlign w:val="subscript"/>
        </w:rPr>
        <w:t>нкпр</w:t>
      </w:r>
      <w:r>
        <w:rPr>
          <w:i/>
        </w:rPr>
        <w:t>, Y</w:t>
      </w:r>
      <w:r>
        <w:rPr>
          <w:i/>
          <w:vertAlign w:val="subscript"/>
        </w:rPr>
        <w:t>нкпр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Z</w:t>
      </w:r>
      <w:r>
        <w:rPr>
          <w:i/>
          <w:vertAlign w:val="subscript"/>
        </w:rPr>
        <w:t>нкпр</w:t>
      </w:r>
      <w:r>
        <w:rPr>
          <w:i/>
        </w:rPr>
        <w:t xml:space="preserve"> </w:t>
      </w:r>
      <w:r>
        <w:t>рассчитываются по формулам:</w:t>
      </w:r>
    </w:p>
    <w:p w:rsidR="00000000" w:rsidRDefault="0049187D">
      <w:pPr>
        <w:spacing w:before="120" w:after="120"/>
        <w:ind w:firstLine="425"/>
        <w:jc w:val="right"/>
        <w:rPr>
          <w:i/>
        </w:rPr>
      </w:pPr>
      <w:r>
        <w:rPr>
          <w:i/>
        </w:rPr>
        <w:t>Х</w:t>
      </w:r>
      <w:r>
        <w:rPr>
          <w:i/>
          <w:vertAlign w:val="subscript"/>
        </w:rPr>
        <w:t>нкпр</w:t>
      </w:r>
      <w:r>
        <w:t xml:space="preserve"> =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L</w:t>
      </w:r>
      <w:r>
        <w:rPr>
          <w:position w:val="-32"/>
          <w:lang w:val="en-US"/>
        </w:rPr>
        <w:object w:dxaOrig="1359" w:dyaOrig="720">
          <v:shape id="_x0000_i1058" type="#_x0000_t75" style="width:68.25pt;height:36pt" o:ole="">
            <v:imagedata r:id="rId61" o:title=""/>
          </v:shape>
          <o:OLEObject Type="Embed" ProgID="Equation.3" ShapeID="_x0000_i1058" DrawAspect="Content" ObjectID="_1427207409" r:id="rId62"/>
        </w:object>
      </w:r>
      <w:r>
        <w:rPr>
          <w:lang w:val="en-US"/>
        </w:rPr>
        <w:t xml:space="preserve">; </w:t>
      </w:r>
      <w:r>
        <w:rPr>
          <w:lang w:val="en-US"/>
        </w:rPr>
        <w:tab/>
      </w:r>
      <w:r>
        <w:rPr>
          <w:lang w:val="en-US"/>
        </w:rPr>
        <w:tab/>
        <w:t>(10)</w:t>
      </w:r>
    </w:p>
    <w:p w:rsidR="00000000" w:rsidRDefault="0049187D">
      <w:pPr>
        <w:spacing w:before="120" w:after="120"/>
        <w:ind w:firstLine="425"/>
        <w:jc w:val="right"/>
        <w:rPr>
          <w:i/>
        </w:rPr>
      </w:pPr>
      <w:r>
        <w:rPr>
          <w:i/>
        </w:rPr>
        <w:t>Y</w:t>
      </w:r>
      <w:r>
        <w:rPr>
          <w:i/>
          <w:vertAlign w:val="subscript"/>
        </w:rPr>
        <w:t>нкпр</w:t>
      </w:r>
      <w:r>
        <w:t xml:space="preserve"> =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S</w:t>
      </w:r>
      <w:r>
        <w:rPr>
          <w:position w:val="-32"/>
          <w:lang w:val="en-US"/>
        </w:rPr>
        <w:object w:dxaOrig="1359" w:dyaOrig="720">
          <v:shape id="_x0000_i1059" type="#_x0000_t75" style="width:68.25pt;height:36pt" o:ole="">
            <v:imagedata r:id="rId61" o:title=""/>
          </v:shape>
          <o:OLEObject Type="Embed" ProgID="Equation.3" ShapeID="_x0000_i1059" DrawAspect="Content" ObjectID="_1427207410" r:id="rId63"/>
        </w:object>
      </w:r>
      <w:r>
        <w:rPr>
          <w:lang w:val="en-US"/>
        </w:rPr>
        <w:t xml:space="preserve">; </w:t>
      </w:r>
      <w:r>
        <w:rPr>
          <w:lang w:val="en-US"/>
        </w:rPr>
        <w:tab/>
      </w:r>
      <w:r>
        <w:rPr>
          <w:lang w:val="en-US"/>
        </w:rPr>
        <w:tab/>
        <w:t>(11)</w:t>
      </w:r>
    </w:p>
    <w:p w:rsidR="00000000" w:rsidRDefault="0049187D">
      <w:pPr>
        <w:spacing w:before="120" w:after="120"/>
        <w:ind w:firstLine="425"/>
        <w:jc w:val="right"/>
        <w:rPr>
          <w:i/>
        </w:rPr>
      </w:pPr>
      <w:r>
        <w:rPr>
          <w:i/>
        </w:rPr>
        <w:t>Z</w:t>
      </w:r>
      <w:r>
        <w:rPr>
          <w:i/>
          <w:vertAlign w:val="subscript"/>
        </w:rPr>
        <w:t>нкпр</w:t>
      </w:r>
      <w:r>
        <w:t xml:space="preserve"> =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3</w:t>
      </w:r>
      <w:r>
        <w:rPr>
          <w:i/>
        </w:rPr>
        <w:t xml:space="preserve"> </w:t>
      </w:r>
      <w:r>
        <w:rPr>
          <w:i/>
          <w:lang w:val="en-US"/>
        </w:rPr>
        <w:t>H</w:t>
      </w:r>
      <w:r>
        <w:rPr>
          <w:position w:val="-32"/>
          <w:lang w:val="en-US"/>
        </w:rPr>
        <w:object w:dxaOrig="1359" w:dyaOrig="720">
          <v:shape id="_x0000_i1060" type="#_x0000_t75" style="width:68.25pt;height:36pt" o:ole="">
            <v:imagedata r:id="rId61" o:title=""/>
          </v:shape>
          <o:OLEObject Type="Embed" ProgID="Equation.3" ShapeID="_x0000_i1060" DrawAspect="Content" ObjectID="_1427207411" r:id="rId64"/>
        </w:objec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  <w:t>(12)</w:t>
      </w:r>
    </w:p>
    <w:p w:rsidR="00000000" w:rsidRDefault="0049187D">
      <w:pPr>
        <w:ind w:left="993" w:hanging="993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—</w:t>
      </w:r>
      <w:r>
        <w:t xml:space="preserve"> коэффициент, принимаемый равным 1,1314 для горючих газов и 1,1958 для легковоспламеняющихся жидкостей;</w:t>
      </w:r>
    </w:p>
    <w:p w:rsidR="00000000" w:rsidRDefault="0049187D">
      <w:pPr>
        <w:ind w:left="993" w:hanging="567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—</w:t>
      </w:r>
      <w:r>
        <w:t xml:space="preserve"> коэффициент, принимаемый равным 1 для горючих газов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2</w:t>
      </w:r>
      <w:r>
        <w:rPr>
          <w:smallCaps/>
        </w:rPr>
        <w:t xml:space="preserve"> </w:t>
      </w:r>
      <w:r>
        <w:t xml:space="preserve">= </w:t>
      </w:r>
      <w:r>
        <w:rPr>
          <w:i/>
          <w:lang w:val="en-US"/>
        </w:rPr>
        <w:t>T</w:t>
      </w:r>
      <w:r>
        <w:t>/360 для легковоспламеняющихся жидкостей;</w:t>
      </w:r>
    </w:p>
    <w:p w:rsidR="00000000" w:rsidRDefault="0049187D">
      <w:pPr>
        <w:ind w:left="993" w:hanging="567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3</w:t>
      </w:r>
      <w:r>
        <w:rPr>
          <w:i/>
        </w:rPr>
        <w:t xml:space="preserve"> —</w:t>
      </w:r>
      <w:r>
        <w:t xml:space="preserve"> коэффициент, принимаемый равным 0,0253 для горючих газов при отсутствии подвижности воздушной сре</w:t>
      </w:r>
      <w:r>
        <w:t xml:space="preserve">ды; 0,02828 для горючих газов при подвижности воздушной среды; 0,04714 для легковоспламеняющихся жидкостей при отсутствии подвижности воздушной среды и 0,3536 для легковоспламеняющихся жидкостей при подвижности воздушной среды; </w:t>
      </w:r>
    </w:p>
    <w:p w:rsidR="00000000" w:rsidRDefault="0049187D">
      <w:pPr>
        <w:ind w:firstLine="426"/>
        <w:jc w:val="both"/>
      </w:pPr>
      <w:r>
        <w:rPr>
          <w:i/>
        </w:rPr>
        <w:t xml:space="preserve">Н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>высота помещения, м.</w:t>
      </w:r>
    </w:p>
    <w:p w:rsidR="00000000" w:rsidRDefault="0049187D">
      <w:pPr>
        <w:ind w:firstLine="426"/>
        <w:jc w:val="both"/>
      </w:pPr>
      <w:r>
        <w:t xml:space="preserve">При отрицательных значениях логарифмов </w:t>
      </w:r>
      <w:r>
        <w:rPr>
          <w:i/>
        </w:rPr>
        <w:t>Х</w:t>
      </w:r>
      <w:r>
        <w:rPr>
          <w:i/>
          <w:vertAlign w:val="subscript"/>
        </w:rPr>
        <w:t>нкпр</w:t>
      </w:r>
      <w:r>
        <w:rPr>
          <w:i/>
        </w:rPr>
        <w:t>, Y</w:t>
      </w:r>
      <w:r>
        <w:rPr>
          <w:i/>
          <w:vertAlign w:val="subscript"/>
        </w:rPr>
        <w:t>нкпр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Z</w:t>
      </w:r>
      <w:r>
        <w:rPr>
          <w:i/>
          <w:vertAlign w:val="subscript"/>
        </w:rPr>
        <w:t>нкпр</w:t>
      </w:r>
      <w:r>
        <w:rPr>
          <w:i/>
        </w:rPr>
        <w:t xml:space="preserve"> </w:t>
      </w:r>
      <w:r>
        <w:t>принимаются равными 0.</w:t>
      </w:r>
    </w:p>
    <w:p w:rsidR="00000000" w:rsidRDefault="0049187D">
      <w:pPr>
        <w:ind w:firstLine="426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87D"/>
    <w:rsid w:val="004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png"/><Relationship Id="rId66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Relationship Id="rId61" Type="http://schemas.openxmlformats.org/officeDocument/2006/relationships/image" Target="media/image2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60" Type="http://schemas.openxmlformats.org/officeDocument/2006/relationships/oleObject" Target="embeddings/oleObject32.bin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0.wmf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4750</Words>
  <Characters>27076</Characters>
  <Application>Microsoft Office Word</Application>
  <DocSecurity>0</DocSecurity>
  <Lines>225</Lines>
  <Paragraphs>63</Paragraphs>
  <ScaleCrop>false</ScaleCrop>
  <Company>СНИиП</Company>
  <LinksUpToDate>false</LinksUpToDate>
  <CharactersWithSpaces>31763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105-95</dc:title>
  <dc:subject/>
  <dc:creator>Благий Андрей Владимирович</dc:creator>
  <cp:keywords/>
  <dc:description/>
  <cp:lastModifiedBy>Parhomeiai</cp:lastModifiedBy>
  <cp:revision>2</cp:revision>
  <cp:lastPrinted>1998-06-04T10:42:00Z</cp:lastPrinted>
  <dcterms:created xsi:type="dcterms:W3CDTF">2013-04-11T11:25:00Z</dcterms:created>
  <dcterms:modified xsi:type="dcterms:W3CDTF">2013-04-11T11:25:00Z</dcterms:modified>
</cp:coreProperties>
</file>