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0631F">
      <w:pPr>
        <w:jc w:val="center"/>
        <w:rPr>
          <w:rFonts w:ascii="Times New Roman" w:hAnsi="Times New Roman"/>
          <w:sz w:val="20"/>
        </w:rPr>
      </w:pPr>
      <w:bookmarkStart w:id="0" w:name="_GoBack"/>
      <w:bookmarkEnd w:id="0"/>
      <w:r>
        <w:rPr>
          <w:rFonts w:ascii="Times New Roman" w:hAnsi="Times New Roman"/>
          <w:sz w:val="20"/>
        </w:rPr>
        <w:t>ГОССТРОЙ РОССИИ</w:t>
      </w:r>
    </w:p>
    <w:p w:rsidR="00000000" w:rsidRDefault="00A0631F">
      <w:pPr>
        <w:jc w:val="center"/>
        <w:rPr>
          <w:rFonts w:ascii="Times New Roman" w:hAnsi="Times New Roman"/>
          <w:sz w:val="20"/>
        </w:rPr>
      </w:pPr>
      <w:r>
        <w:rPr>
          <w:rFonts w:ascii="Times New Roman" w:hAnsi="Times New Roman"/>
          <w:sz w:val="20"/>
        </w:rPr>
        <w:t xml:space="preserve">Межрегиональная компания по внедрению </w:t>
      </w:r>
      <w:proofErr w:type="spellStart"/>
      <w:r>
        <w:rPr>
          <w:rFonts w:ascii="Times New Roman" w:hAnsi="Times New Roman"/>
          <w:sz w:val="20"/>
        </w:rPr>
        <w:t>газосберегающих</w:t>
      </w:r>
      <w:proofErr w:type="spellEnd"/>
      <w:r>
        <w:rPr>
          <w:rFonts w:ascii="Times New Roman" w:hAnsi="Times New Roman"/>
          <w:sz w:val="20"/>
        </w:rPr>
        <w:t xml:space="preserve"> технологий</w:t>
      </w:r>
    </w:p>
    <w:p w:rsidR="00000000" w:rsidRDefault="00A0631F">
      <w:pPr>
        <w:jc w:val="center"/>
        <w:rPr>
          <w:rFonts w:ascii="Times New Roman" w:hAnsi="Times New Roman"/>
          <w:sz w:val="20"/>
        </w:rPr>
      </w:pPr>
      <w:r>
        <w:rPr>
          <w:rFonts w:ascii="Times New Roman" w:hAnsi="Times New Roman"/>
          <w:sz w:val="20"/>
        </w:rPr>
        <w:t xml:space="preserve">и новой техники </w:t>
      </w:r>
      <w:proofErr w:type="spellStart"/>
      <w:r>
        <w:rPr>
          <w:rFonts w:ascii="Times New Roman" w:hAnsi="Times New Roman"/>
          <w:sz w:val="20"/>
        </w:rPr>
        <w:t>ООО</w:t>
      </w:r>
      <w:proofErr w:type="spellEnd"/>
      <w:r>
        <w:rPr>
          <w:rFonts w:ascii="Times New Roman" w:hAnsi="Times New Roman"/>
          <w:sz w:val="20"/>
        </w:rPr>
        <w:t xml:space="preserve"> «</w:t>
      </w:r>
      <w:proofErr w:type="spellStart"/>
      <w:r>
        <w:rPr>
          <w:rFonts w:ascii="Times New Roman" w:hAnsi="Times New Roman"/>
          <w:sz w:val="20"/>
        </w:rPr>
        <w:t>МК-ЭКОНОМГАЗ</w:t>
      </w:r>
      <w:proofErr w:type="spellEnd"/>
      <w:r>
        <w:rPr>
          <w:rFonts w:ascii="Times New Roman" w:hAnsi="Times New Roman"/>
          <w:sz w:val="20"/>
        </w:rPr>
        <w:t>»</w:t>
      </w:r>
    </w:p>
    <w:p w:rsidR="00000000" w:rsidRDefault="00A0631F">
      <w:pPr>
        <w:jc w:val="center"/>
        <w:rPr>
          <w:rFonts w:ascii="Times New Roman" w:hAnsi="Times New Roman"/>
          <w:sz w:val="20"/>
        </w:rPr>
      </w:pPr>
    </w:p>
    <w:p w:rsidR="00000000" w:rsidRDefault="00A0631F">
      <w:pPr>
        <w:pStyle w:val="Heading"/>
        <w:jc w:val="center"/>
        <w:rPr>
          <w:rFonts w:ascii="Times New Roman" w:hAnsi="Times New Roman"/>
          <w:sz w:val="20"/>
          <w:lang w:val="en-US"/>
        </w:rPr>
      </w:pPr>
    </w:p>
    <w:p w:rsidR="00000000" w:rsidRDefault="00A0631F">
      <w:pPr>
        <w:pStyle w:val="Heading"/>
        <w:jc w:val="center"/>
        <w:rPr>
          <w:rFonts w:ascii="Times New Roman" w:hAnsi="Times New Roman"/>
          <w:sz w:val="20"/>
        </w:rPr>
      </w:pPr>
      <w:r>
        <w:rPr>
          <w:rFonts w:ascii="Times New Roman" w:hAnsi="Times New Roman"/>
          <w:sz w:val="20"/>
        </w:rPr>
        <w:t xml:space="preserve">ПОЛОЖЕНИЕ О ДИАГНОСТИРОВАНИИ </w:t>
      </w:r>
    </w:p>
    <w:p w:rsidR="00000000" w:rsidRDefault="00A0631F">
      <w:pPr>
        <w:pStyle w:val="Heading"/>
        <w:jc w:val="center"/>
        <w:rPr>
          <w:rFonts w:ascii="Times New Roman" w:hAnsi="Times New Roman"/>
          <w:sz w:val="20"/>
        </w:rPr>
      </w:pPr>
      <w:r>
        <w:rPr>
          <w:rFonts w:ascii="Times New Roman" w:hAnsi="Times New Roman"/>
          <w:sz w:val="20"/>
        </w:rPr>
        <w:t>ТЕХНИЧЕСКОГО СОСТОЯНИЯ ВНУТРЕННИХ ГАЗОПРОВОДОВ</w:t>
      </w:r>
    </w:p>
    <w:p w:rsidR="00000000" w:rsidRDefault="00A0631F">
      <w:pPr>
        <w:pStyle w:val="Heading"/>
        <w:jc w:val="center"/>
        <w:rPr>
          <w:rFonts w:ascii="Times New Roman" w:hAnsi="Times New Roman"/>
          <w:sz w:val="20"/>
        </w:rPr>
      </w:pPr>
      <w:r>
        <w:rPr>
          <w:rFonts w:ascii="Times New Roman" w:hAnsi="Times New Roman"/>
          <w:sz w:val="20"/>
        </w:rPr>
        <w:t xml:space="preserve">ЖИЛЫХ И ОБЩЕСТВЕННЫХ ЗДАНИЙ </w:t>
      </w:r>
    </w:p>
    <w:p w:rsidR="00000000" w:rsidRDefault="00A0631F">
      <w:pPr>
        <w:pStyle w:val="Heading"/>
        <w:jc w:val="center"/>
        <w:rPr>
          <w:rFonts w:ascii="Times New Roman" w:hAnsi="Times New Roman"/>
          <w:sz w:val="20"/>
          <w:lang w:val="en-US"/>
        </w:rPr>
      </w:pPr>
    </w:p>
    <w:p w:rsidR="00000000" w:rsidRDefault="00A0631F">
      <w:pPr>
        <w:pStyle w:val="Heading"/>
        <w:jc w:val="center"/>
        <w:rPr>
          <w:rFonts w:ascii="Times New Roman" w:hAnsi="Times New Roman"/>
          <w:sz w:val="20"/>
        </w:rPr>
      </w:pPr>
      <w:r>
        <w:rPr>
          <w:rFonts w:ascii="Times New Roman" w:hAnsi="Times New Roman"/>
          <w:sz w:val="20"/>
        </w:rPr>
        <w:t xml:space="preserve">Общие требования </w:t>
      </w:r>
    </w:p>
    <w:p w:rsidR="00000000" w:rsidRDefault="00A0631F">
      <w:pPr>
        <w:pStyle w:val="Heading"/>
        <w:jc w:val="center"/>
        <w:rPr>
          <w:rFonts w:ascii="Times New Roman" w:hAnsi="Times New Roman"/>
          <w:sz w:val="20"/>
        </w:rPr>
      </w:pPr>
      <w:r>
        <w:rPr>
          <w:rFonts w:ascii="Times New Roman" w:hAnsi="Times New Roman"/>
          <w:sz w:val="20"/>
        </w:rPr>
        <w:t>Методы диагно</w:t>
      </w:r>
      <w:r>
        <w:rPr>
          <w:rFonts w:ascii="Times New Roman" w:hAnsi="Times New Roman"/>
          <w:sz w:val="20"/>
        </w:rPr>
        <w:t xml:space="preserve">стирования </w:t>
      </w:r>
    </w:p>
    <w:p w:rsidR="00000000" w:rsidRDefault="00A0631F">
      <w:pPr>
        <w:pStyle w:val="Heading"/>
        <w:jc w:val="center"/>
        <w:rPr>
          <w:rFonts w:ascii="Times New Roman" w:hAnsi="Times New Roman"/>
          <w:sz w:val="20"/>
        </w:rPr>
      </w:pPr>
    </w:p>
    <w:p w:rsidR="00000000" w:rsidRDefault="00A0631F">
      <w:pPr>
        <w:jc w:val="center"/>
        <w:rPr>
          <w:rFonts w:ascii="Times New Roman" w:hAnsi="Times New Roman"/>
          <w:b/>
          <w:sz w:val="20"/>
        </w:rPr>
      </w:pPr>
      <w:proofErr w:type="spellStart"/>
      <w:r>
        <w:rPr>
          <w:rFonts w:ascii="Times New Roman" w:hAnsi="Times New Roman"/>
          <w:b/>
          <w:sz w:val="20"/>
        </w:rPr>
        <w:t>МДС</w:t>
      </w:r>
      <w:proofErr w:type="spellEnd"/>
      <w:r>
        <w:rPr>
          <w:rFonts w:ascii="Times New Roman" w:hAnsi="Times New Roman"/>
          <w:b/>
          <w:sz w:val="20"/>
        </w:rPr>
        <w:t xml:space="preserve"> 42-1.2000</w:t>
      </w:r>
    </w:p>
    <w:p w:rsidR="00000000" w:rsidRDefault="00A0631F">
      <w:pPr>
        <w:ind w:firstLine="225"/>
        <w:jc w:val="both"/>
        <w:rPr>
          <w:rFonts w:ascii="Times New Roman" w:hAnsi="Times New Roman"/>
          <w:sz w:val="20"/>
        </w:rPr>
      </w:pPr>
      <w:proofErr w:type="spellStart"/>
      <w:r>
        <w:rPr>
          <w:rFonts w:ascii="Times New Roman" w:hAnsi="Times New Roman"/>
          <w:sz w:val="20"/>
        </w:rPr>
        <w:t>УДК</w:t>
      </w:r>
      <w:proofErr w:type="spellEnd"/>
      <w:r>
        <w:rPr>
          <w:rFonts w:ascii="Times New Roman" w:hAnsi="Times New Roman"/>
          <w:sz w:val="20"/>
        </w:rPr>
        <w:t xml:space="preserve"> 696.2.00.4.58</w:t>
      </w:r>
    </w:p>
    <w:p w:rsidR="00000000" w:rsidRDefault="00A0631F">
      <w:pPr>
        <w:ind w:firstLine="225"/>
        <w:jc w:val="both"/>
        <w:rPr>
          <w:rFonts w:ascii="Times New Roman" w:hAnsi="Times New Roman"/>
          <w:sz w:val="20"/>
        </w:rPr>
      </w:pPr>
    </w:p>
    <w:p w:rsidR="00000000" w:rsidRDefault="00A0631F">
      <w:pPr>
        <w:ind w:firstLine="225"/>
        <w:jc w:val="both"/>
        <w:rPr>
          <w:rFonts w:ascii="Times New Roman" w:hAnsi="Times New Roman"/>
          <w:sz w:val="20"/>
          <w:lang w:val="en-US"/>
        </w:rPr>
      </w:pPr>
      <w:r>
        <w:rPr>
          <w:rFonts w:ascii="Times New Roman" w:hAnsi="Times New Roman"/>
          <w:sz w:val="20"/>
        </w:rPr>
        <w:t xml:space="preserve">РАЗРАБОТАНО авторским коллективом специалистов Госстроя России, Межрегиональной компанией по внедрению </w:t>
      </w:r>
      <w:proofErr w:type="spellStart"/>
      <w:r>
        <w:rPr>
          <w:rFonts w:ascii="Times New Roman" w:hAnsi="Times New Roman"/>
          <w:sz w:val="20"/>
        </w:rPr>
        <w:t>газосберегающих</w:t>
      </w:r>
      <w:proofErr w:type="spellEnd"/>
      <w:r>
        <w:rPr>
          <w:rFonts w:ascii="Times New Roman" w:hAnsi="Times New Roman"/>
          <w:sz w:val="20"/>
        </w:rPr>
        <w:t xml:space="preserve"> технологий и новой техники (</w:t>
      </w:r>
      <w:proofErr w:type="spellStart"/>
      <w:r>
        <w:rPr>
          <w:rFonts w:ascii="Times New Roman" w:hAnsi="Times New Roman"/>
          <w:sz w:val="20"/>
        </w:rPr>
        <w:t>ООО</w:t>
      </w:r>
      <w:proofErr w:type="spellEnd"/>
      <w:r>
        <w:rPr>
          <w:rFonts w:ascii="Times New Roman" w:hAnsi="Times New Roman"/>
          <w:sz w:val="20"/>
        </w:rPr>
        <w:t xml:space="preserve"> "</w:t>
      </w:r>
      <w:proofErr w:type="spellStart"/>
      <w:r>
        <w:rPr>
          <w:rFonts w:ascii="Times New Roman" w:hAnsi="Times New Roman"/>
          <w:sz w:val="20"/>
        </w:rPr>
        <w:t>МК-Экономгаз</w:t>
      </w:r>
      <w:proofErr w:type="spellEnd"/>
      <w:r>
        <w:rPr>
          <w:rFonts w:ascii="Times New Roman" w:hAnsi="Times New Roman"/>
          <w:sz w:val="20"/>
        </w:rPr>
        <w:t xml:space="preserve">"), </w:t>
      </w:r>
      <w:proofErr w:type="spellStart"/>
      <w:r>
        <w:rPr>
          <w:rFonts w:ascii="Times New Roman" w:hAnsi="Times New Roman"/>
          <w:sz w:val="20"/>
        </w:rPr>
        <w:t>ЗАО</w:t>
      </w:r>
      <w:proofErr w:type="spellEnd"/>
      <w:r>
        <w:rPr>
          <w:rFonts w:ascii="Times New Roman" w:hAnsi="Times New Roman"/>
          <w:sz w:val="20"/>
        </w:rPr>
        <w:t xml:space="preserve"> "</w:t>
      </w:r>
      <w:proofErr w:type="spellStart"/>
      <w:r>
        <w:rPr>
          <w:rFonts w:ascii="Times New Roman" w:hAnsi="Times New Roman"/>
          <w:sz w:val="20"/>
        </w:rPr>
        <w:t>Горгазконтроль</w:t>
      </w:r>
      <w:proofErr w:type="spellEnd"/>
      <w:r>
        <w:rPr>
          <w:rFonts w:ascii="Times New Roman" w:hAnsi="Times New Roman"/>
          <w:sz w:val="20"/>
        </w:rPr>
        <w:t xml:space="preserve">", </w:t>
      </w:r>
      <w:proofErr w:type="spellStart"/>
      <w:r>
        <w:rPr>
          <w:rFonts w:ascii="Times New Roman" w:hAnsi="Times New Roman"/>
          <w:sz w:val="20"/>
        </w:rPr>
        <w:t>ЦНИиПИ</w:t>
      </w:r>
      <w:proofErr w:type="spellEnd"/>
      <w:r>
        <w:rPr>
          <w:rFonts w:ascii="Times New Roman" w:hAnsi="Times New Roman"/>
          <w:sz w:val="20"/>
        </w:rPr>
        <w:t xml:space="preserve"> "</w:t>
      </w:r>
      <w:proofErr w:type="spellStart"/>
      <w:r>
        <w:rPr>
          <w:rFonts w:ascii="Times New Roman" w:hAnsi="Times New Roman"/>
          <w:sz w:val="20"/>
        </w:rPr>
        <w:t>Жилпромстрой</w:t>
      </w:r>
      <w:proofErr w:type="spellEnd"/>
      <w:r>
        <w:rPr>
          <w:rFonts w:ascii="Times New Roman" w:hAnsi="Times New Roman"/>
          <w:sz w:val="20"/>
        </w:rPr>
        <w:t xml:space="preserve">", в составе: В.В. Авдеева, </w:t>
      </w:r>
      <w:proofErr w:type="spellStart"/>
      <w:r>
        <w:rPr>
          <w:rFonts w:ascii="Times New Roman" w:hAnsi="Times New Roman"/>
          <w:sz w:val="20"/>
        </w:rPr>
        <w:t>А.А.Сорокина</w:t>
      </w:r>
      <w:proofErr w:type="spellEnd"/>
      <w:r>
        <w:rPr>
          <w:rFonts w:ascii="Times New Roman" w:hAnsi="Times New Roman"/>
          <w:sz w:val="20"/>
        </w:rPr>
        <w:t xml:space="preserve">, В.П. </w:t>
      </w:r>
      <w:proofErr w:type="spellStart"/>
      <w:r>
        <w:rPr>
          <w:rFonts w:ascii="Times New Roman" w:hAnsi="Times New Roman"/>
          <w:sz w:val="20"/>
        </w:rPr>
        <w:t>Линева</w:t>
      </w:r>
      <w:proofErr w:type="spellEnd"/>
      <w:r>
        <w:rPr>
          <w:rFonts w:ascii="Times New Roman" w:hAnsi="Times New Roman"/>
          <w:sz w:val="20"/>
        </w:rPr>
        <w:t>, Б.В. Соколинского, Э.С. Канторовича, Ю.И. Новикова и других инженерно-технических работников.</w:t>
      </w:r>
    </w:p>
    <w:p w:rsidR="00000000" w:rsidRDefault="00A0631F">
      <w:pPr>
        <w:ind w:firstLine="225"/>
        <w:jc w:val="both"/>
        <w:rPr>
          <w:rFonts w:ascii="Times New Roman" w:hAnsi="Times New Roman"/>
          <w:sz w:val="20"/>
        </w:rPr>
      </w:pPr>
    </w:p>
    <w:p w:rsidR="00000000" w:rsidRDefault="00A0631F">
      <w:pPr>
        <w:ind w:firstLine="225"/>
        <w:jc w:val="both"/>
        <w:rPr>
          <w:rFonts w:ascii="Times New Roman" w:hAnsi="Times New Roman"/>
          <w:sz w:val="20"/>
          <w:lang w:val="en-US"/>
        </w:rPr>
      </w:pPr>
      <w:r>
        <w:rPr>
          <w:rFonts w:ascii="Times New Roman" w:hAnsi="Times New Roman"/>
          <w:sz w:val="20"/>
        </w:rPr>
        <w:t>СОГЛАСОВАНО Госгортехнадзором России Б.А. Красных, Письмом от 02.03.2000 № 03-35/77.</w:t>
      </w:r>
    </w:p>
    <w:p w:rsidR="00000000" w:rsidRDefault="00A0631F">
      <w:pPr>
        <w:ind w:firstLine="225"/>
        <w:jc w:val="both"/>
        <w:rPr>
          <w:rFonts w:ascii="Times New Roman" w:hAnsi="Times New Roman"/>
          <w:sz w:val="20"/>
        </w:rPr>
      </w:pPr>
    </w:p>
    <w:p w:rsidR="00000000" w:rsidRDefault="00A0631F">
      <w:pPr>
        <w:ind w:firstLine="225"/>
        <w:jc w:val="both"/>
        <w:rPr>
          <w:rFonts w:ascii="Times New Roman" w:hAnsi="Times New Roman"/>
          <w:sz w:val="20"/>
        </w:rPr>
      </w:pPr>
      <w:r>
        <w:rPr>
          <w:rFonts w:ascii="Times New Roman" w:hAnsi="Times New Roman"/>
          <w:sz w:val="20"/>
        </w:rPr>
        <w:t xml:space="preserve">УТВЕРЖДЕНО Приказом </w:t>
      </w:r>
      <w:r>
        <w:rPr>
          <w:rFonts w:ascii="Times New Roman" w:hAnsi="Times New Roman"/>
          <w:sz w:val="20"/>
        </w:rPr>
        <w:t>Госстроя России от 3 мая 2000 г. № 101.</w:t>
      </w:r>
    </w:p>
    <w:p w:rsidR="00000000" w:rsidRDefault="00A0631F">
      <w:pPr>
        <w:ind w:firstLine="225"/>
        <w:jc w:val="both"/>
        <w:rPr>
          <w:rFonts w:ascii="Times New Roman" w:hAnsi="Times New Roman"/>
          <w:sz w:val="20"/>
        </w:rPr>
      </w:pPr>
    </w:p>
    <w:p w:rsidR="00000000" w:rsidRDefault="00A0631F">
      <w:pPr>
        <w:ind w:firstLine="225"/>
        <w:jc w:val="both"/>
        <w:rPr>
          <w:rFonts w:ascii="Times New Roman" w:hAnsi="Times New Roman"/>
          <w:sz w:val="20"/>
        </w:rPr>
      </w:pPr>
    </w:p>
    <w:p w:rsidR="00000000" w:rsidRDefault="00A0631F">
      <w:pPr>
        <w:pStyle w:val="Heading"/>
        <w:jc w:val="center"/>
        <w:rPr>
          <w:rFonts w:ascii="Times New Roman" w:hAnsi="Times New Roman"/>
          <w:sz w:val="20"/>
        </w:rPr>
      </w:pPr>
      <w:r>
        <w:rPr>
          <w:rFonts w:ascii="Times New Roman" w:hAnsi="Times New Roman"/>
          <w:sz w:val="20"/>
        </w:rPr>
        <w:t xml:space="preserve">1. Введение </w:t>
      </w:r>
    </w:p>
    <w:p w:rsidR="00000000" w:rsidRDefault="00A0631F">
      <w:pPr>
        <w:ind w:firstLine="225"/>
        <w:jc w:val="both"/>
        <w:rPr>
          <w:rFonts w:ascii="Times New Roman" w:hAnsi="Times New Roman"/>
          <w:sz w:val="20"/>
        </w:rPr>
      </w:pPr>
    </w:p>
    <w:p w:rsidR="00000000" w:rsidRDefault="00A0631F">
      <w:pPr>
        <w:ind w:firstLine="225"/>
        <w:jc w:val="both"/>
        <w:rPr>
          <w:rFonts w:ascii="Times New Roman" w:hAnsi="Times New Roman"/>
          <w:sz w:val="20"/>
        </w:rPr>
      </w:pPr>
      <w:r>
        <w:rPr>
          <w:rFonts w:ascii="Times New Roman" w:hAnsi="Times New Roman"/>
          <w:sz w:val="20"/>
        </w:rPr>
        <w:t>1.1. Положение устанавливает организационно-технические основы для проведения диагностики технического состояния внутренних газопроводов жилых и общественных зданий.</w:t>
      </w:r>
    </w:p>
    <w:p w:rsidR="00000000" w:rsidRDefault="00A0631F">
      <w:pPr>
        <w:ind w:firstLine="225"/>
        <w:jc w:val="both"/>
        <w:rPr>
          <w:rFonts w:ascii="Times New Roman" w:hAnsi="Times New Roman"/>
          <w:sz w:val="20"/>
        </w:rPr>
      </w:pPr>
      <w:r>
        <w:rPr>
          <w:rFonts w:ascii="Times New Roman" w:hAnsi="Times New Roman"/>
          <w:sz w:val="20"/>
        </w:rPr>
        <w:t>1.2. По результатам диагностики владельцами зданий с участием обслуживающих и эксплуатирующих организаций принимаются решения о возможности дальнейшей эксплуатации газопроводов.</w:t>
      </w:r>
    </w:p>
    <w:p w:rsidR="00000000" w:rsidRDefault="00A0631F">
      <w:pPr>
        <w:ind w:firstLine="225"/>
        <w:jc w:val="both"/>
        <w:rPr>
          <w:rFonts w:ascii="Times New Roman" w:hAnsi="Times New Roman"/>
          <w:sz w:val="20"/>
        </w:rPr>
      </w:pPr>
      <w:r>
        <w:rPr>
          <w:rFonts w:ascii="Times New Roman" w:hAnsi="Times New Roman"/>
          <w:sz w:val="20"/>
        </w:rPr>
        <w:t>1.3. Положение разработано с учетом основных требований "Методических указаний по определению остаточного ресурс</w:t>
      </w:r>
      <w:r>
        <w:rPr>
          <w:rFonts w:ascii="Times New Roman" w:hAnsi="Times New Roman"/>
          <w:sz w:val="20"/>
        </w:rPr>
        <w:t>а потенциально опасных объектов, поднадзорных Госгортехнадзору России" (</w:t>
      </w:r>
      <w:proofErr w:type="spellStart"/>
      <w:r>
        <w:rPr>
          <w:rFonts w:ascii="Times New Roman" w:hAnsi="Times New Roman"/>
          <w:sz w:val="20"/>
        </w:rPr>
        <w:t>РД</w:t>
      </w:r>
      <w:proofErr w:type="spellEnd"/>
      <w:r>
        <w:rPr>
          <w:rFonts w:ascii="Times New Roman" w:hAnsi="Times New Roman"/>
          <w:sz w:val="20"/>
        </w:rPr>
        <w:t xml:space="preserve"> 09-102-95), ГОСТ 27.004-85 и ГОСТ 27.002-89, "Правил безопасности в газовом хозяйстве" Госгортехнадзора России и других соответствующих нормативных документов.</w:t>
      </w:r>
    </w:p>
    <w:p w:rsidR="00000000" w:rsidRDefault="00A0631F">
      <w:pPr>
        <w:ind w:firstLine="225"/>
        <w:jc w:val="both"/>
        <w:rPr>
          <w:rFonts w:ascii="Times New Roman" w:hAnsi="Times New Roman"/>
          <w:sz w:val="20"/>
        </w:rPr>
      </w:pPr>
    </w:p>
    <w:p w:rsidR="00000000" w:rsidRDefault="00A0631F">
      <w:pPr>
        <w:pStyle w:val="Heading"/>
        <w:jc w:val="center"/>
        <w:rPr>
          <w:rFonts w:ascii="Times New Roman" w:hAnsi="Times New Roman"/>
          <w:sz w:val="20"/>
        </w:rPr>
      </w:pPr>
      <w:r>
        <w:rPr>
          <w:rFonts w:ascii="Times New Roman" w:hAnsi="Times New Roman"/>
          <w:sz w:val="20"/>
        </w:rPr>
        <w:t xml:space="preserve">2. Область применения </w:t>
      </w:r>
    </w:p>
    <w:p w:rsidR="00000000" w:rsidRDefault="00A0631F">
      <w:pPr>
        <w:ind w:firstLine="225"/>
        <w:jc w:val="both"/>
        <w:rPr>
          <w:rFonts w:ascii="Times New Roman" w:hAnsi="Times New Roman"/>
          <w:sz w:val="20"/>
        </w:rPr>
      </w:pPr>
    </w:p>
    <w:p w:rsidR="00000000" w:rsidRDefault="00A0631F">
      <w:pPr>
        <w:ind w:firstLine="225"/>
        <w:jc w:val="both"/>
        <w:rPr>
          <w:rFonts w:ascii="Times New Roman" w:hAnsi="Times New Roman"/>
          <w:sz w:val="20"/>
        </w:rPr>
      </w:pPr>
      <w:r>
        <w:rPr>
          <w:rFonts w:ascii="Times New Roman" w:hAnsi="Times New Roman"/>
          <w:sz w:val="20"/>
        </w:rPr>
        <w:t>2.1. Требования настоящего Положения обязательны для всех предприятий и организаций, независимо от форм собственности, а также физических лиц, являющихся владельцами или занимающихся эксплуатацией, обслуживанием и контролем технического состояния внутр</w:t>
      </w:r>
      <w:r>
        <w:rPr>
          <w:rFonts w:ascii="Times New Roman" w:hAnsi="Times New Roman"/>
          <w:sz w:val="20"/>
        </w:rPr>
        <w:t>енних газопроводов жилых и общественных зданий.</w:t>
      </w:r>
    </w:p>
    <w:p w:rsidR="00000000" w:rsidRDefault="00A0631F">
      <w:pPr>
        <w:ind w:firstLine="225"/>
        <w:jc w:val="both"/>
        <w:rPr>
          <w:rFonts w:ascii="Times New Roman" w:hAnsi="Times New Roman"/>
          <w:sz w:val="20"/>
        </w:rPr>
      </w:pPr>
    </w:p>
    <w:p w:rsidR="00000000" w:rsidRDefault="00A0631F">
      <w:pPr>
        <w:pStyle w:val="Heading"/>
        <w:jc w:val="center"/>
        <w:rPr>
          <w:rFonts w:ascii="Times New Roman" w:hAnsi="Times New Roman"/>
          <w:sz w:val="20"/>
        </w:rPr>
      </w:pPr>
      <w:r>
        <w:rPr>
          <w:rFonts w:ascii="Times New Roman" w:hAnsi="Times New Roman"/>
          <w:sz w:val="20"/>
        </w:rPr>
        <w:t xml:space="preserve">3. Общие положения </w:t>
      </w:r>
    </w:p>
    <w:p w:rsidR="00000000" w:rsidRDefault="00A0631F">
      <w:pPr>
        <w:ind w:firstLine="225"/>
        <w:jc w:val="both"/>
        <w:rPr>
          <w:rFonts w:ascii="Times New Roman" w:hAnsi="Times New Roman"/>
          <w:sz w:val="20"/>
        </w:rPr>
      </w:pPr>
    </w:p>
    <w:p w:rsidR="00000000" w:rsidRDefault="00A0631F">
      <w:pPr>
        <w:ind w:firstLine="225"/>
        <w:jc w:val="both"/>
        <w:rPr>
          <w:rFonts w:ascii="Times New Roman" w:hAnsi="Times New Roman"/>
          <w:sz w:val="20"/>
        </w:rPr>
      </w:pPr>
      <w:r>
        <w:rPr>
          <w:rFonts w:ascii="Times New Roman" w:hAnsi="Times New Roman"/>
          <w:sz w:val="20"/>
        </w:rPr>
        <w:t>3.1. Диагностика внутренних газопроводов включает в себя комплекс организационных и инженерно-технических мероприятий, предназначенных для определения:</w:t>
      </w:r>
    </w:p>
    <w:p w:rsidR="00000000" w:rsidRDefault="00A0631F">
      <w:pPr>
        <w:ind w:firstLine="225"/>
        <w:jc w:val="both"/>
        <w:rPr>
          <w:rFonts w:ascii="Times New Roman" w:hAnsi="Times New Roman"/>
          <w:sz w:val="20"/>
        </w:rPr>
      </w:pPr>
      <w:r>
        <w:rPr>
          <w:rFonts w:ascii="Times New Roman" w:hAnsi="Times New Roman"/>
          <w:sz w:val="20"/>
        </w:rPr>
        <w:t>- реальных условий эксплуатации газопровода;</w:t>
      </w:r>
    </w:p>
    <w:p w:rsidR="00000000" w:rsidRDefault="00A0631F">
      <w:pPr>
        <w:ind w:firstLine="225"/>
        <w:jc w:val="both"/>
        <w:rPr>
          <w:rFonts w:ascii="Times New Roman" w:hAnsi="Times New Roman"/>
          <w:sz w:val="20"/>
        </w:rPr>
      </w:pPr>
      <w:r>
        <w:rPr>
          <w:rFonts w:ascii="Times New Roman" w:hAnsi="Times New Roman"/>
          <w:sz w:val="20"/>
        </w:rPr>
        <w:t>- технического состояния газопровода;</w:t>
      </w:r>
    </w:p>
    <w:p w:rsidR="00000000" w:rsidRDefault="00A0631F">
      <w:pPr>
        <w:ind w:firstLine="225"/>
        <w:jc w:val="both"/>
        <w:rPr>
          <w:rFonts w:ascii="Times New Roman" w:hAnsi="Times New Roman"/>
          <w:sz w:val="20"/>
        </w:rPr>
      </w:pPr>
      <w:r>
        <w:rPr>
          <w:rFonts w:ascii="Times New Roman" w:hAnsi="Times New Roman"/>
          <w:sz w:val="20"/>
        </w:rPr>
        <w:t>- остаточного ресурса (продление, сверх нормативного, срока безопасной эксплуатации газопровода) или обоснования необходимости замены (реконструкции) внутреннего газопровода.</w:t>
      </w:r>
    </w:p>
    <w:p w:rsidR="00000000" w:rsidRDefault="00A0631F">
      <w:pPr>
        <w:ind w:firstLine="225"/>
        <w:jc w:val="both"/>
        <w:rPr>
          <w:rFonts w:ascii="Times New Roman" w:hAnsi="Times New Roman"/>
          <w:sz w:val="20"/>
        </w:rPr>
      </w:pPr>
      <w:r>
        <w:rPr>
          <w:rFonts w:ascii="Times New Roman" w:hAnsi="Times New Roman"/>
          <w:sz w:val="20"/>
        </w:rPr>
        <w:t xml:space="preserve">3.2. Основными организационными </w:t>
      </w:r>
      <w:r>
        <w:rPr>
          <w:rFonts w:ascii="Times New Roman" w:hAnsi="Times New Roman"/>
          <w:sz w:val="20"/>
        </w:rPr>
        <w:t>и инженерно-техническими мероприятиями при диагностике внутренних газопроводов являются:</w:t>
      </w:r>
    </w:p>
    <w:p w:rsidR="00000000" w:rsidRDefault="00A0631F">
      <w:pPr>
        <w:ind w:firstLine="225"/>
        <w:jc w:val="both"/>
        <w:rPr>
          <w:rFonts w:ascii="Times New Roman" w:hAnsi="Times New Roman"/>
          <w:sz w:val="20"/>
        </w:rPr>
      </w:pPr>
      <w:r>
        <w:rPr>
          <w:rFonts w:ascii="Times New Roman" w:hAnsi="Times New Roman"/>
          <w:sz w:val="20"/>
        </w:rPr>
        <w:t xml:space="preserve">- анализ имеющейся технической документации на систему внутреннего газоснабжения </w:t>
      </w:r>
      <w:r>
        <w:rPr>
          <w:rFonts w:ascii="Times New Roman" w:hAnsi="Times New Roman"/>
          <w:sz w:val="20"/>
        </w:rPr>
        <w:lastRenderedPageBreak/>
        <w:t>здания;</w:t>
      </w:r>
    </w:p>
    <w:p w:rsidR="00000000" w:rsidRDefault="00A0631F">
      <w:pPr>
        <w:ind w:firstLine="225"/>
        <w:jc w:val="both"/>
        <w:rPr>
          <w:rFonts w:ascii="Times New Roman" w:hAnsi="Times New Roman"/>
          <w:sz w:val="20"/>
        </w:rPr>
      </w:pPr>
      <w:r>
        <w:rPr>
          <w:rFonts w:ascii="Times New Roman" w:hAnsi="Times New Roman"/>
          <w:sz w:val="20"/>
        </w:rPr>
        <w:t>- определение реальных условий эксплуатации внутреннего газопровода, в том числе приборными методами;</w:t>
      </w:r>
    </w:p>
    <w:p w:rsidR="00000000" w:rsidRDefault="00A0631F">
      <w:pPr>
        <w:ind w:firstLine="225"/>
        <w:jc w:val="both"/>
        <w:rPr>
          <w:rFonts w:ascii="Times New Roman" w:hAnsi="Times New Roman"/>
          <w:sz w:val="20"/>
        </w:rPr>
      </w:pPr>
      <w:r>
        <w:rPr>
          <w:rFonts w:ascii="Times New Roman" w:hAnsi="Times New Roman"/>
          <w:sz w:val="20"/>
        </w:rPr>
        <w:t>- приборная диагностика текущего технического состояния газопровода методами неразрушающего контроля;</w:t>
      </w:r>
    </w:p>
    <w:p w:rsidR="00000000" w:rsidRDefault="00A0631F">
      <w:pPr>
        <w:ind w:firstLine="225"/>
        <w:jc w:val="both"/>
        <w:rPr>
          <w:rFonts w:ascii="Times New Roman" w:hAnsi="Times New Roman"/>
          <w:sz w:val="20"/>
        </w:rPr>
      </w:pPr>
      <w:r>
        <w:rPr>
          <w:rFonts w:ascii="Times New Roman" w:hAnsi="Times New Roman"/>
          <w:sz w:val="20"/>
        </w:rPr>
        <w:t>- анализ полученных результатов и решение вопроса о назначении остаточного ресурса или обосновании замены газопровода;</w:t>
      </w:r>
    </w:p>
    <w:p w:rsidR="00000000" w:rsidRDefault="00A0631F">
      <w:pPr>
        <w:ind w:firstLine="225"/>
        <w:jc w:val="both"/>
        <w:rPr>
          <w:rFonts w:ascii="Times New Roman" w:hAnsi="Times New Roman"/>
          <w:sz w:val="20"/>
        </w:rPr>
      </w:pPr>
      <w:r>
        <w:rPr>
          <w:rFonts w:ascii="Times New Roman" w:hAnsi="Times New Roman"/>
          <w:sz w:val="20"/>
        </w:rPr>
        <w:t>- разработк</w:t>
      </w:r>
      <w:r>
        <w:rPr>
          <w:rFonts w:ascii="Times New Roman" w:hAnsi="Times New Roman"/>
          <w:sz w:val="20"/>
        </w:rPr>
        <w:t>а рекомендаций по безопасной эксплуатации газопровода при назначении остаточного ресурса.</w:t>
      </w:r>
    </w:p>
    <w:p w:rsidR="00000000" w:rsidRDefault="00A0631F">
      <w:pPr>
        <w:ind w:firstLine="225"/>
        <w:jc w:val="both"/>
        <w:rPr>
          <w:rFonts w:ascii="Times New Roman" w:hAnsi="Times New Roman"/>
          <w:sz w:val="20"/>
        </w:rPr>
      </w:pPr>
      <w:r>
        <w:rPr>
          <w:rFonts w:ascii="Times New Roman" w:hAnsi="Times New Roman"/>
          <w:sz w:val="20"/>
        </w:rPr>
        <w:t>3.3. Предусматриваются следующие виды диагностики внутренних газопроводов:</w:t>
      </w:r>
    </w:p>
    <w:p w:rsidR="00000000" w:rsidRDefault="00A0631F">
      <w:pPr>
        <w:ind w:firstLine="225"/>
        <w:jc w:val="both"/>
        <w:rPr>
          <w:rFonts w:ascii="Times New Roman" w:hAnsi="Times New Roman"/>
          <w:sz w:val="20"/>
        </w:rPr>
      </w:pPr>
      <w:r>
        <w:rPr>
          <w:rFonts w:ascii="Times New Roman" w:hAnsi="Times New Roman"/>
          <w:sz w:val="20"/>
        </w:rPr>
        <w:t xml:space="preserve">- </w:t>
      </w:r>
      <w:r>
        <w:rPr>
          <w:rFonts w:ascii="Times New Roman" w:hAnsi="Times New Roman"/>
          <w:i/>
          <w:sz w:val="20"/>
        </w:rPr>
        <w:t>первичная</w:t>
      </w:r>
      <w:r>
        <w:rPr>
          <w:rFonts w:ascii="Times New Roman" w:hAnsi="Times New Roman"/>
          <w:sz w:val="20"/>
        </w:rPr>
        <w:t xml:space="preserve"> - диагностика, проводящаяся по истечении нормативного срока службы системы;</w:t>
      </w:r>
    </w:p>
    <w:p w:rsidR="00000000" w:rsidRDefault="00A0631F">
      <w:pPr>
        <w:ind w:firstLine="225"/>
        <w:jc w:val="both"/>
        <w:rPr>
          <w:rFonts w:ascii="Times New Roman" w:hAnsi="Times New Roman"/>
          <w:sz w:val="20"/>
        </w:rPr>
      </w:pPr>
      <w:r>
        <w:rPr>
          <w:rFonts w:ascii="Times New Roman" w:hAnsi="Times New Roman"/>
          <w:sz w:val="20"/>
        </w:rPr>
        <w:t xml:space="preserve">- </w:t>
      </w:r>
      <w:r>
        <w:rPr>
          <w:rFonts w:ascii="Times New Roman" w:hAnsi="Times New Roman"/>
          <w:i/>
          <w:sz w:val="20"/>
        </w:rPr>
        <w:t>повторная</w:t>
      </w:r>
      <w:r>
        <w:rPr>
          <w:rFonts w:ascii="Times New Roman" w:hAnsi="Times New Roman"/>
          <w:sz w:val="20"/>
        </w:rPr>
        <w:t xml:space="preserve"> - диагностика, проводящаяся по истечении срока (по остаточному ресурсу), установленного по результатам первичной или предыдущей повторной диагностики;</w:t>
      </w:r>
    </w:p>
    <w:p w:rsidR="00000000" w:rsidRDefault="00A0631F">
      <w:pPr>
        <w:ind w:firstLine="225"/>
        <w:jc w:val="both"/>
        <w:rPr>
          <w:rFonts w:ascii="Times New Roman" w:hAnsi="Times New Roman"/>
          <w:sz w:val="20"/>
        </w:rPr>
      </w:pPr>
      <w:r>
        <w:rPr>
          <w:rFonts w:ascii="Times New Roman" w:hAnsi="Times New Roman"/>
          <w:sz w:val="20"/>
        </w:rPr>
        <w:t xml:space="preserve">- </w:t>
      </w:r>
      <w:r>
        <w:rPr>
          <w:rFonts w:ascii="Times New Roman" w:hAnsi="Times New Roman"/>
          <w:i/>
          <w:sz w:val="20"/>
        </w:rPr>
        <w:t>внеочередная</w:t>
      </w:r>
      <w:r>
        <w:rPr>
          <w:rFonts w:ascii="Times New Roman" w:hAnsi="Times New Roman"/>
          <w:sz w:val="20"/>
        </w:rPr>
        <w:t xml:space="preserve"> - диагностика, проводящаяся при возникновении значительных дефектов или неисправн</w:t>
      </w:r>
      <w:r>
        <w:rPr>
          <w:rFonts w:ascii="Times New Roman" w:hAnsi="Times New Roman"/>
          <w:sz w:val="20"/>
        </w:rPr>
        <w:t>остей (или признаков появления этих неисправностей), создающих угрозу для дальнейшей эксплуатации системы, проводящаяся по требованию контролирующих либо по просьбе обслуживающих и эксплуатирующих организаций или владельца.</w:t>
      </w:r>
    </w:p>
    <w:p w:rsidR="00000000" w:rsidRDefault="00A0631F">
      <w:pPr>
        <w:ind w:firstLine="225"/>
        <w:jc w:val="both"/>
        <w:rPr>
          <w:rFonts w:ascii="Times New Roman" w:hAnsi="Times New Roman"/>
          <w:sz w:val="20"/>
        </w:rPr>
      </w:pPr>
      <w:r>
        <w:rPr>
          <w:rFonts w:ascii="Times New Roman" w:hAnsi="Times New Roman"/>
          <w:sz w:val="20"/>
        </w:rPr>
        <w:t>3.4. Первичная диагностика внутреннего газопровода в соответствии с п.3.8.5 "Правил безопасности в газовом хозяйстве", утвержденных постановлением Госгортехнадзора России от 30.11.98 г. № 71, производится по истечении нормативного срока службы - 30 лет со дня ввода газопровода в эксплуат</w:t>
      </w:r>
      <w:r>
        <w:rPr>
          <w:rFonts w:ascii="Times New Roman" w:hAnsi="Times New Roman"/>
          <w:sz w:val="20"/>
        </w:rPr>
        <w:t>ацию.</w:t>
      </w:r>
    </w:p>
    <w:p w:rsidR="00000000" w:rsidRDefault="00A0631F">
      <w:pPr>
        <w:ind w:firstLine="225"/>
        <w:jc w:val="both"/>
        <w:rPr>
          <w:rFonts w:ascii="Times New Roman" w:hAnsi="Times New Roman"/>
          <w:sz w:val="20"/>
        </w:rPr>
      </w:pPr>
      <w:r>
        <w:rPr>
          <w:rFonts w:ascii="Times New Roman" w:hAnsi="Times New Roman"/>
          <w:sz w:val="20"/>
        </w:rPr>
        <w:t>3.5. Работы по диагностике внутренних газопроводов проводятся специализированными организациями, имеющими лицензии Госгортехнадзора России или Госстроя России на диагностику внутренних газопроводов. Указанные специализированные организации не могут создаваться на базе или при участии обслуживающих газопроводы предприятий и должны быть полностью независимы от них.</w:t>
      </w:r>
    </w:p>
    <w:p w:rsidR="00000000" w:rsidRDefault="00A0631F">
      <w:pPr>
        <w:ind w:firstLine="225"/>
        <w:jc w:val="both"/>
        <w:rPr>
          <w:rFonts w:ascii="Times New Roman" w:hAnsi="Times New Roman"/>
          <w:sz w:val="20"/>
        </w:rPr>
      </w:pPr>
      <w:r>
        <w:rPr>
          <w:rFonts w:ascii="Times New Roman" w:hAnsi="Times New Roman"/>
          <w:sz w:val="20"/>
        </w:rPr>
        <w:t>3.6. Заказчиком работ по диагностике систем внутреннего газоснабжения выступает владелец здания. Заказчик обязан предоставить специализирова</w:t>
      </w:r>
      <w:r>
        <w:rPr>
          <w:rFonts w:ascii="Times New Roman" w:hAnsi="Times New Roman"/>
          <w:sz w:val="20"/>
        </w:rPr>
        <w:t>нной организации, проводящей диагностику, всю имеющуюся у него техническую документацию и обеспечить доступ во все помещения с внутренним газопроводом.</w:t>
      </w:r>
    </w:p>
    <w:p w:rsidR="00000000" w:rsidRDefault="00A0631F">
      <w:pPr>
        <w:ind w:firstLine="225"/>
        <w:jc w:val="both"/>
        <w:rPr>
          <w:rFonts w:ascii="Times New Roman" w:hAnsi="Times New Roman"/>
          <w:sz w:val="20"/>
        </w:rPr>
      </w:pPr>
      <w:r>
        <w:rPr>
          <w:rFonts w:ascii="Times New Roman" w:hAnsi="Times New Roman"/>
          <w:sz w:val="20"/>
        </w:rPr>
        <w:t>3.7. Персонал специализированного предприятия, выполняющего работы по диагностике технического состояния систем внутреннего газоснабжения, должен быть аттестован по "Правилам безопасности в газовом хозяйстве" и пройти обучение соответствующим методам диагностики и работе с приборами в специализированном Учебном центре. Указанный персонал несет полную ответст</w:t>
      </w:r>
      <w:r>
        <w:rPr>
          <w:rFonts w:ascii="Times New Roman" w:hAnsi="Times New Roman"/>
          <w:sz w:val="20"/>
        </w:rPr>
        <w:t xml:space="preserve">венность за точное соблюдение требований настоящего Положения, соответствующей нормативной документации (ГОСТы, </w:t>
      </w:r>
      <w:proofErr w:type="spellStart"/>
      <w:r>
        <w:rPr>
          <w:rFonts w:ascii="Times New Roman" w:hAnsi="Times New Roman"/>
          <w:sz w:val="20"/>
        </w:rPr>
        <w:t>СНиПы</w:t>
      </w:r>
      <w:proofErr w:type="spellEnd"/>
      <w:r>
        <w:rPr>
          <w:rFonts w:ascii="Times New Roman" w:hAnsi="Times New Roman"/>
          <w:sz w:val="20"/>
        </w:rPr>
        <w:t xml:space="preserve"> и т.д.), а также за объективность и достоверность результатов контроля.</w:t>
      </w:r>
    </w:p>
    <w:p w:rsidR="00000000" w:rsidRDefault="00A0631F">
      <w:pPr>
        <w:ind w:firstLine="225"/>
        <w:jc w:val="both"/>
        <w:rPr>
          <w:rFonts w:ascii="Times New Roman" w:hAnsi="Times New Roman"/>
          <w:sz w:val="20"/>
        </w:rPr>
      </w:pPr>
      <w:r>
        <w:rPr>
          <w:rFonts w:ascii="Times New Roman" w:hAnsi="Times New Roman"/>
          <w:sz w:val="20"/>
        </w:rPr>
        <w:t>3.8. Основной задачей диагностики является определение потребности (вида и объемов работ) в ремонте систем внутреннего газоснабжения, а также определение остаточного ресурса системы после проведения ремонта. В качестве остаточного ресурса (в соответствии с ГОСТ 27.002-89) принимается наработка остающихся без замены участ</w:t>
      </w:r>
      <w:r>
        <w:rPr>
          <w:rFonts w:ascii="Times New Roman" w:hAnsi="Times New Roman"/>
          <w:sz w:val="20"/>
        </w:rPr>
        <w:t>ков системы от момента диагностики ее технического состояния до перехода в неработоспособное состояние. Остаточный ресурс (в годах) устанавливается как дополнительный нормативный срок службы, после истечения которого должна проводиться очередная повторная диагностика системы.</w:t>
      </w:r>
    </w:p>
    <w:p w:rsidR="00000000" w:rsidRDefault="00A0631F">
      <w:pPr>
        <w:ind w:firstLine="225"/>
        <w:jc w:val="both"/>
        <w:rPr>
          <w:rFonts w:ascii="Times New Roman" w:hAnsi="Times New Roman"/>
          <w:sz w:val="20"/>
        </w:rPr>
      </w:pPr>
      <w:r>
        <w:rPr>
          <w:rFonts w:ascii="Times New Roman" w:hAnsi="Times New Roman"/>
          <w:sz w:val="20"/>
        </w:rPr>
        <w:t>3.9. Контроль за своевременностью проведения и методическим соответствием диагностики требованиям настоящего Положения осуществляется соответствующими органами государственного контроля и региональными экспертно-техническими центрами п</w:t>
      </w:r>
      <w:r>
        <w:rPr>
          <w:rFonts w:ascii="Times New Roman" w:hAnsi="Times New Roman"/>
          <w:sz w:val="20"/>
        </w:rPr>
        <w:t>о внутренним газопроводам.</w:t>
      </w:r>
    </w:p>
    <w:p w:rsidR="00000000" w:rsidRDefault="00A0631F">
      <w:pPr>
        <w:ind w:firstLine="225"/>
        <w:jc w:val="both"/>
        <w:rPr>
          <w:rFonts w:ascii="Times New Roman" w:hAnsi="Times New Roman"/>
          <w:sz w:val="20"/>
        </w:rPr>
      </w:pPr>
      <w:r>
        <w:rPr>
          <w:rFonts w:ascii="Times New Roman" w:hAnsi="Times New Roman"/>
          <w:sz w:val="20"/>
        </w:rPr>
        <w:t>3.10. Состав и очередность работ по диагностике внутренних газопроводов принимаются в соответствии со структурной схемой (рис. 1).</w:t>
      </w:r>
    </w:p>
    <w:p w:rsidR="00000000" w:rsidRDefault="00A0631F">
      <w:pPr>
        <w:ind w:firstLine="225"/>
        <w:jc w:val="both"/>
        <w:rPr>
          <w:rFonts w:ascii="Times New Roman" w:hAnsi="Times New Roman"/>
          <w:sz w:val="20"/>
        </w:rPr>
      </w:pPr>
    </w:p>
    <w:p w:rsidR="00000000" w:rsidRDefault="00A0631F">
      <w:pPr>
        <w:jc w:val="center"/>
        <w:rPr>
          <w:rFonts w:ascii="Times New Roman" w:hAnsi="Times New Roman"/>
          <w:sz w:val="20"/>
        </w:rPr>
      </w:pPr>
      <w:r>
        <w:rPr>
          <w:rFonts w:ascii="Times New Roman" w:hAnsi="Times New Roman"/>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572.25pt">
            <v:imagedata r:id="rId4" o:title=""/>
          </v:shape>
        </w:pict>
      </w:r>
    </w:p>
    <w:p w:rsidR="00000000" w:rsidRDefault="00A0631F">
      <w:pPr>
        <w:jc w:val="center"/>
        <w:rPr>
          <w:rFonts w:ascii="Times New Roman" w:hAnsi="Times New Roman"/>
          <w:sz w:val="20"/>
        </w:rPr>
      </w:pPr>
    </w:p>
    <w:p w:rsidR="00000000" w:rsidRDefault="00A0631F">
      <w:pPr>
        <w:jc w:val="center"/>
        <w:rPr>
          <w:rFonts w:ascii="Times New Roman" w:hAnsi="Times New Roman"/>
          <w:sz w:val="20"/>
        </w:rPr>
      </w:pPr>
      <w:r>
        <w:rPr>
          <w:rFonts w:ascii="Times New Roman" w:hAnsi="Times New Roman"/>
          <w:sz w:val="20"/>
        </w:rPr>
        <w:t xml:space="preserve">Рис. 1 </w:t>
      </w:r>
    </w:p>
    <w:p w:rsidR="00000000" w:rsidRDefault="00A0631F">
      <w:pPr>
        <w:pStyle w:val="Heading"/>
        <w:jc w:val="center"/>
        <w:rPr>
          <w:rFonts w:ascii="Times New Roman" w:hAnsi="Times New Roman"/>
          <w:sz w:val="20"/>
        </w:rPr>
      </w:pPr>
    </w:p>
    <w:p w:rsidR="00000000" w:rsidRDefault="00A0631F">
      <w:pPr>
        <w:pStyle w:val="Heading"/>
        <w:jc w:val="center"/>
        <w:rPr>
          <w:rFonts w:ascii="Times New Roman" w:hAnsi="Times New Roman"/>
          <w:sz w:val="20"/>
        </w:rPr>
      </w:pPr>
      <w:r>
        <w:rPr>
          <w:rFonts w:ascii="Times New Roman" w:hAnsi="Times New Roman"/>
          <w:sz w:val="20"/>
        </w:rPr>
        <w:t xml:space="preserve">4. Анализ технической документации </w:t>
      </w:r>
    </w:p>
    <w:p w:rsidR="00000000" w:rsidRDefault="00A0631F">
      <w:pPr>
        <w:ind w:firstLine="225"/>
        <w:jc w:val="both"/>
        <w:rPr>
          <w:rFonts w:ascii="Times New Roman" w:hAnsi="Times New Roman"/>
          <w:sz w:val="20"/>
        </w:rPr>
      </w:pPr>
    </w:p>
    <w:p w:rsidR="00000000" w:rsidRDefault="00A0631F">
      <w:pPr>
        <w:ind w:firstLine="225"/>
        <w:jc w:val="both"/>
        <w:rPr>
          <w:rFonts w:ascii="Times New Roman" w:hAnsi="Times New Roman"/>
          <w:sz w:val="20"/>
        </w:rPr>
      </w:pPr>
      <w:r>
        <w:rPr>
          <w:rFonts w:ascii="Times New Roman" w:hAnsi="Times New Roman"/>
          <w:sz w:val="20"/>
        </w:rPr>
        <w:t>4.1. Анализ проектной, исполнительной и эксплуатационной документации осуществляется путем изучения всех имеющихся сведений о техническом состоянии газопровода.</w:t>
      </w:r>
    </w:p>
    <w:p w:rsidR="00000000" w:rsidRDefault="00A0631F">
      <w:pPr>
        <w:ind w:firstLine="225"/>
        <w:jc w:val="both"/>
        <w:rPr>
          <w:rFonts w:ascii="Times New Roman" w:hAnsi="Times New Roman"/>
          <w:sz w:val="20"/>
        </w:rPr>
      </w:pPr>
      <w:r>
        <w:rPr>
          <w:rFonts w:ascii="Times New Roman" w:hAnsi="Times New Roman"/>
          <w:sz w:val="20"/>
        </w:rPr>
        <w:t>4.2. В процессе изучения технической документации, представляемой заказчиком, должна быть получена следующая оперативная информация:</w:t>
      </w:r>
    </w:p>
    <w:p w:rsidR="00000000" w:rsidRDefault="00A0631F">
      <w:pPr>
        <w:ind w:firstLine="225"/>
        <w:jc w:val="both"/>
        <w:rPr>
          <w:rFonts w:ascii="Times New Roman" w:hAnsi="Times New Roman"/>
          <w:sz w:val="20"/>
        </w:rPr>
      </w:pPr>
      <w:r>
        <w:rPr>
          <w:rFonts w:ascii="Times New Roman" w:hAnsi="Times New Roman"/>
          <w:sz w:val="20"/>
        </w:rPr>
        <w:t>- срок слу</w:t>
      </w:r>
      <w:r>
        <w:rPr>
          <w:rFonts w:ascii="Times New Roman" w:hAnsi="Times New Roman"/>
          <w:sz w:val="20"/>
        </w:rPr>
        <w:t>жбы газопровода;</w:t>
      </w:r>
    </w:p>
    <w:p w:rsidR="00000000" w:rsidRDefault="00A0631F">
      <w:pPr>
        <w:ind w:firstLine="225"/>
        <w:jc w:val="both"/>
        <w:rPr>
          <w:rFonts w:ascii="Times New Roman" w:hAnsi="Times New Roman"/>
          <w:sz w:val="20"/>
        </w:rPr>
      </w:pPr>
      <w:r>
        <w:rPr>
          <w:rFonts w:ascii="Times New Roman" w:hAnsi="Times New Roman"/>
          <w:sz w:val="20"/>
        </w:rPr>
        <w:t>- диаметры и толщина стенки труб газопровода;</w:t>
      </w:r>
    </w:p>
    <w:p w:rsidR="00000000" w:rsidRDefault="00A0631F">
      <w:pPr>
        <w:ind w:firstLine="225"/>
        <w:jc w:val="both"/>
        <w:rPr>
          <w:rFonts w:ascii="Times New Roman" w:hAnsi="Times New Roman"/>
          <w:sz w:val="20"/>
        </w:rPr>
      </w:pPr>
      <w:r>
        <w:rPr>
          <w:rFonts w:ascii="Times New Roman" w:hAnsi="Times New Roman"/>
          <w:sz w:val="20"/>
        </w:rPr>
        <w:t>- расположение газопровода относительно других коммуникаций;</w:t>
      </w:r>
    </w:p>
    <w:p w:rsidR="00000000" w:rsidRDefault="00A0631F">
      <w:pPr>
        <w:ind w:firstLine="225"/>
        <w:jc w:val="both"/>
        <w:rPr>
          <w:rFonts w:ascii="Times New Roman" w:hAnsi="Times New Roman"/>
          <w:sz w:val="20"/>
        </w:rPr>
      </w:pPr>
      <w:r>
        <w:rPr>
          <w:rFonts w:ascii="Times New Roman" w:hAnsi="Times New Roman"/>
          <w:sz w:val="20"/>
        </w:rPr>
        <w:t>- количество и места расположения вводов и стояков;</w:t>
      </w:r>
    </w:p>
    <w:p w:rsidR="00000000" w:rsidRDefault="00A0631F">
      <w:pPr>
        <w:ind w:firstLine="225"/>
        <w:jc w:val="both"/>
        <w:rPr>
          <w:rFonts w:ascii="Times New Roman" w:hAnsi="Times New Roman"/>
          <w:sz w:val="20"/>
        </w:rPr>
      </w:pPr>
      <w:r>
        <w:rPr>
          <w:rFonts w:ascii="Times New Roman" w:hAnsi="Times New Roman"/>
          <w:sz w:val="20"/>
        </w:rPr>
        <w:t>- количество сварных стыков на газопроводе;</w:t>
      </w:r>
    </w:p>
    <w:p w:rsidR="00000000" w:rsidRDefault="00A0631F">
      <w:pPr>
        <w:ind w:firstLine="225"/>
        <w:jc w:val="both"/>
        <w:rPr>
          <w:rFonts w:ascii="Times New Roman" w:hAnsi="Times New Roman"/>
          <w:sz w:val="20"/>
        </w:rPr>
      </w:pPr>
      <w:r>
        <w:rPr>
          <w:rFonts w:ascii="Times New Roman" w:hAnsi="Times New Roman"/>
          <w:sz w:val="20"/>
        </w:rPr>
        <w:t>- характеристики примененных при строительстве материалов, арматуры, приборов.</w:t>
      </w:r>
    </w:p>
    <w:p w:rsidR="00000000" w:rsidRDefault="00A0631F">
      <w:pPr>
        <w:ind w:firstLine="225"/>
        <w:jc w:val="both"/>
        <w:rPr>
          <w:rFonts w:ascii="Times New Roman" w:hAnsi="Times New Roman"/>
          <w:sz w:val="20"/>
        </w:rPr>
      </w:pPr>
      <w:r>
        <w:rPr>
          <w:rFonts w:ascii="Times New Roman" w:hAnsi="Times New Roman"/>
          <w:sz w:val="20"/>
        </w:rPr>
        <w:t>4.3. Одной из основных задач анализа технической документации является предварительное выявление потенциально опасных участков газопровода, в которых наиболее вероятно нахождение дефектов и повреждений.</w:t>
      </w:r>
    </w:p>
    <w:p w:rsidR="00000000" w:rsidRDefault="00A0631F">
      <w:pPr>
        <w:ind w:firstLine="225"/>
        <w:jc w:val="both"/>
        <w:rPr>
          <w:rFonts w:ascii="Times New Roman" w:hAnsi="Times New Roman"/>
          <w:sz w:val="20"/>
        </w:rPr>
      </w:pPr>
      <w:r>
        <w:rPr>
          <w:rFonts w:ascii="Times New Roman" w:hAnsi="Times New Roman"/>
          <w:sz w:val="20"/>
        </w:rPr>
        <w:t>4.4. Резул</w:t>
      </w:r>
      <w:r>
        <w:rPr>
          <w:rFonts w:ascii="Times New Roman" w:hAnsi="Times New Roman"/>
          <w:sz w:val="20"/>
        </w:rPr>
        <w:t>ьтаты анализа технической документации используются для организации работ по инструментальной диагностике и прогнозирования остаточного ресурса системы.</w:t>
      </w:r>
    </w:p>
    <w:p w:rsidR="00000000" w:rsidRDefault="00A0631F">
      <w:pPr>
        <w:ind w:firstLine="225"/>
        <w:jc w:val="both"/>
        <w:rPr>
          <w:rFonts w:ascii="Times New Roman" w:hAnsi="Times New Roman"/>
          <w:sz w:val="20"/>
        </w:rPr>
      </w:pPr>
      <w:r>
        <w:rPr>
          <w:rFonts w:ascii="Times New Roman" w:hAnsi="Times New Roman"/>
          <w:sz w:val="20"/>
        </w:rPr>
        <w:t>4.5. На основании полученной в результате анализа технической документации информации составляется программа (план) оперативной инструментальной диагностики газопровода.</w:t>
      </w:r>
    </w:p>
    <w:p w:rsidR="00000000" w:rsidRDefault="00A0631F">
      <w:pPr>
        <w:ind w:firstLine="225"/>
        <w:jc w:val="both"/>
        <w:rPr>
          <w:rFonts w:ascii="Times New Roman" w:hAnsi="Times New Roman"/>
          <w:sz w:val="20"/>
        </w:rPr>
      </w:pPr>
    </w:p>
    <w:p w:rsidR="00000000" w:rsidRDefault="00A0631F">
      <w:pPr>
        <w:pStyle w:val="Heading"/>
        <w:jc w:val="center"/>
        <w:rPr>
          <w:rFonts w:ascii="Times New Roman" w:hAnsi="Times New Roman"/>
          <w:sz w:val="20"/>
        </w:rPr>
      </w:pPr>
      <w:r>
        <w:rPr>
          <w:rFonts w:ascii="Times New Roman" w:hAnsi="Times New Roman"/>
          <w:sz w:val="20"/>
        </w:rPr>
        <w:t xml:space="preserve">5. Оценка реальных условий эксплуатации внутреннего газопровода </w:t>
      </w:r>
    </w:p>
    <w:p w:rsidR="00000000" w:rsidRDefault="00A0631F">
      <w:pPr>
        <w:ind w:firstLine="225"/>
        <w:jc w:val="both"/>
        <w:rPr>
          <w:rFonts w:ascii="Times New Roman" w:hAnsi="Times New Roman"/>
          <w:sz w:val="20"/>
        </w:rPr>
      </w:pPr>
    </w:p>
    <w:p w:rsidR="00000000" w:rsidRDefault="00A0631F">
      <w:pPr>
        <w:ind w:firstLine="225"/>
        <w:jc w:val="both"/>
        <w:rPr>
          <w:rFonts w:ascii="Times New Roman" w:hAnsi="Times New Roman"/>
          <w:sz w:val="20"/>
        </w:rPr>
      </w:pPr>
      <w:r>
        <w:rPr>
          <w:rFonts w:ascii="Times New Roman" w:hAnsi="Times New Roman"/>
          <w:sz w:val="20"/>
        </w:rPr>
        <w:t>5.1. Оценку реальных условий эксплуатации осуществляют визуальными и приборными методами.</w:t>
      </w:r>
    </w:p>
    <w:p w:rsidR="00000000" w:rsidRDefault="00A0631F">
      <w:pPr>
        <w:ind w:firstLine="225"/>
        <w:jc w:val="both"/>
        <w:rPr>
          <w:rFonts w:ascii="Times New Roman" w:hAnsi="Times New Roman"/>
          <w:sz w:val="20"/>
        </w:rPr>
      </w:pPr>
      <w:r>
        <w:rPr>
          <w:rFonts w:ascii="Times New Roman" w:hAnsi="Times New Roman"/>
          <w:sz w:val="20"/>
        </w:rPr>
        <w:t>5.2. Визуально оценку производят</w:t>
      </w:r>
      <w:r>
        <w:rPr>
          <w:rFonts w:ascii="Times New Roman" w:hAnsi="Times New Roman"/>
          <w:sz w:val="20"/>
        </w:rPr>
        <w:t xml:space="preserve"> по следующим основным характеристикам реальных условий эксплуатации газопровода:</w:t>
      </w:r>
    </w:p>
    <w:p w:rsidR="00000000" w:rsidRDefault="00A0631F">
      <w:pPr>
        <w:ind w:firstLine="225"/>
        <w:jc w:val="both"/>
        <w:rPr>
          <w:rFonts w:ascii="Times New Roman" w:hAnsi="Times New Roman"/>
          <w:sz w:val="20"/>
        </w:rPr>
      </w:pPr>
      <w:r>
        <w:rPr>
          <w:rFonts w:ascii="Times New Roman" w:hAnsi="Times New Roman"/>
          <w:sz w:val="20"/>
        </w:rPr>
        <w:t xml:space="preserve">- степень потенциальной опасности в зависимости от места </w:t>
      </w:r>
      <w:proofErr w:type="spellStart"/>
      <w:r>
        <w:rPr>
          <w:rFonts w:ascii="Times New Roman" w:hAnsi="Times New Roman"/>
          <w:sz w:val="20"/>
        </w:rPr>
        <w:t>проложения</w:t>
      </w:r>
      <w:proofErr w:type="spellEnd"/>
      <w:r>
        <w:rPr>
          <w:rFonts w:ascii="Times New Roman" w:hAnsi="Times New Roman"/>
          <w:sz w:val="20"/>
        </w:rPr>
        <w:t xml:space="preserve"> газопровода (агрессивность среды, возможность механических повреждений);</w:t>
      </w:r>
    </w:p>
    <w:p w:rsidR="00000000" w:rsidRDefault="00A0631F">
      <w:pPr>
        <w:ind w:firstLine="225"/>
        <w:jc w:val="both"/>
        <w:rPr>
          <w:rFonts w:ascii="Times New Roman" w:hAnsi="Times New Roman"/>
          <w:sz w:val="20"/>
        </w:rPr>
      </w:pPr>
      <w:r>
        <w:rPr>
          <w:rFonts w:ascii="Times New Roman" w:hAnsi="Times New Roman"/>
          <w:sz w:val="20"/>
        </w:rPr>
        <w:t>- наличие и место расположения футляров на стояке;</w:t>
      </w:r>
    </w:p>
    <w:p w:rsidR="00000000" w:rsidRDefault="00A0631F">
      <w:pPr>
        <w:ind w:firstLine="225"/>
        <w:jc w:val="both"/>
        <w:rPr>
          <w:rFonts w:ascii="Times New Roman" w:hAnsi="Times New Roman"/>
          <w:sz w:val="20"/>
        </w:rPr>
      </w:pPr>
      <w:r>
        <w:rPr>
          <w:rFonts w:ascii="Times New Roman" w:hAnsi="Times New Roman"/>
          <w:sz w:val="20"/>
        </w:rPr>
        <w:t>- конденсация влаги на газопроводе;</w:t>
      </w:r>
    </w:p>
    <w:p w:rsidR="00000000" w:rsidRDefault="00A0631F">
      <w:pPr>
        <w:ind w:firstLine="225"/>
        <w:jc w:val="both"/>
        <w:rPr>
          <w:rFonts w:ascii="Times New Roman" w:hAnsi="Times New Roman"/>
          <w:sz w:val="20"/>
        </w:rPr>
      </w:pPr>
      <w:r>
        <w:rPr>
          <w:rFonts w:ascii="Times New Roman" w:hAnsi="Times New Roman"/>
          <w:sz w:val="20"/>
        </w:rPr>
        <w:t>- наличие рядом с газопроводом других инженерных коммуникаций;</w:t>
      </w:r>
    </w:p>
    <w:p w:rsidR="00000000" w:rsidRDefault="00A0631F">
      <w:pPr>
        <w:ind w:firstLine="225"/>
        <w:jc w:val="both"/>
        <w:rPr>
          <w:rFonts w:ascii="Times New Roman" w:hAnsi="Times New Roman"/>
          <w:sz w:val="20"/>
        </w:rPr>
      </w:pPr>
      <w:r>
        <w:rPr>
          <w:rFonts w:ascii="Times New Roman" w:hAnsi="Times New Roman"/>
          <w:sz w:val="20"/>
        </w:rPr>
        <w:t>- окраска газопровода;</w:t>
      </w:r>
    </w:p>
    <w:p w:rsidR="00000000" w:rsidRDefault="00A0631F">
      <w:pPr>
        <w:ind w:firstLine="225"/>
        <w:jc w:val="both"/>
        <w:rPr>
          <w:rFonts w:ascii="Times New Roman" w:hAnsi="Times New Roman"/>
          <w:sz w:val="20"/>
        </w:rPr>
      </w:pPr>
      <w:r>
        <w:rPr>
          <w:rFonts w:ascii="Times New Roman" w:hAnsi="Times New Roman"/>
          <w:sz w:val="20"/>
        </w:rPr>
        <w:t>- наличие протечек на стенах и потолке рядом с газопроводом;</w:t>
      </w:r>
    </w:p>
    <w:p w:rsidR="00000000" w:rsidRDefault="00A0631F">
      <w:pPr>
        <w:ind w:firstLine="225"/>
        <w:jc w:val="both"/>
        <w:rPr>
          <w:rFonts w:ascii="Times New Roman" w:hAnsi="Times New Roman"/>
          <w:sz w:val="20"/>
        </w:rPr>
      </w:pPr>
      <w:r>
        <w:rPr>
          <w:rFonts w:ascii="Times New Roman" w:hAnsi="Times New Roman"/>
          <w:sz w:val="20"/>
        </w:rPr>
        <w:t>- прохождение газопровода через намокающие стены и (или</w:t>
      </w:r>
      <w:r>
        <w:rPr>
          <w:rFonts w:ascii="Times New Roman" w:hAnsi="Times New Roman"/>
          <w:sz w:val="20"/>
        </w:rPr>
        <w:t>) намокающие перекрытия.</w:t>
      </w:r>
    </w:p>
    <w:p w:rsidR="00000000" w:rsidRDefault="00A0631F">
      <w:pPr>
        <w:ind w:firstLine="225"/>
        <w:jc w:val="both"/>
        <w:rPr>
          <w:rFonts w:ascii="Times New Roman" w:hAnsi="Times New Roman"/>
          <w:sz w:val="20"/>
        </w:rPr>
      </w:pPr>
      <w:r>
        <w:rPr>
          <w:rFonts w:ascii="Times New Roman" w:hAnsi="Times New Roman"/>
          <w:sz w:val="20"/>
        </w:rPr>
        <w:t xml:space="preserve">5.3. Приборными методами при оценке реальных условий эксплуатации обследуют участки газопровода, проходящие через междуэтажные или </w:t>
      </w:r>
      <w:proofErr w:type="spellStart"/>
      <w:r>
        <w:rPr>
          <w:rFonts w:ascii="Times New Roman" w:hAnsi="Times New Roman"/>
          <w:sz w:val="20"/>
        </w:rPr>
        <w:t>межстенные</w:t>
      </w:r>
      <w:proofErr w:type="spellEnd"/>
      <w:r>
        <w:rPr>
          <w:rFonts w:ascii="Times New Roman" w:hAnsi="Times New Roman"/>
          <w:sz w:val="20"/>
        </w:rPr>
        <w:t xml:space="preserve"> перекрытия, как зоны потенциально наиболее опасные с точки зрения коррозионных повреждений.</w:t>
      </w:r>
    </w:p>
    <w:p w:rsidR="00000000" w:rsidRDefault="00A0631F">
      <w:pPr>
        <w:ind w:firstLine="225"/>
        <w:jc w:val="both"/>
        <w:rPr>
          <w:rFonts w:ascii="Times New Roman" w:hAnsi="Times New Roman"/>
          <w:sz w:val="20"/>
        </w:rPr>
      </w:pPr>
      <w:r>
        <w:rPr>
          <w:rFonts w:ascii="Times New Roman" w:hAnsi="Times New Roman"/>
          <w:sz w:val="20"/>
        </w:rPr>
        <w:t>5.4. Приборными методами оценивают:</w:t>
      </w:r>
    </w:p>
    <w:p w:rsidR="00000000" w:rsidRDefault="00A0631F">
      <w:pPr>
        <w:ind w:firstLine="225"/>
        <w:jc w:val="both"/>
        <w:rPr>
          <w:rFonts w:ascii="Times New Roman" w:hAnsi="Times New Roman"/>
          <w:sz w:val="20"/>
        </w:rPr>
      </w:pPr>
      <w:r>
        <w:rPr>
          <w:rFonts w:ascii="Times New Roman" w:hAnsi="Times New Roman"/>
          <w:sz w:val="20"/>
        </w:rPr>
        <w:t>- агрессивность воздействия на защитный футляр (или, при его отсутствии, на трубу газопровода) внешней среды - бетона;</w:t>
      </w:r>
    </w:p>
    <w:p w:rsidR="00000000" w:rsidRDefault="00A0631F">
      <w:pPr>
        <w:ind w:firstLine="225"/>
        <w:jc w:val="both"/>
        <w:rPr>
          <w:rFonts w:ascii="Times New Roman" w:hAnsi="Times New Roman"/>
          <w:sz w:val="20"/>
        </w:rPr>
      </w:pPr>
      <w:r>
        <w:rPr>
          <w:rFonts w:ascii="Times New Roman" w:hAnsi="Times New Roman"/>
          <w:sz w:val="20"/>
        </w:rPr>
        <w:t>- коррозионное состояние поверхности футляра (трубы).</w:t>
      </w:r>
    </w:p>
    <w:p w:rsidR="00000000" w:rsidRDefault="00A0631F">
      <w:pPr>
        <w:ind w:firstLine="225"/>
        <w:jc w:val="both"/>
        <w:rPr>
          <w:rFonts w:ascii="Times New Roman" w:hAnsi="Times New Roman"/>
          <w:sz w:val="20"/>
        </w:rPr>
      </w:pPr>
      <w:r>
        <w:rPr>
          <w:rFonts w:ascii="Times New Roman" w:hAnsi="Times New Roman"/>
          <w:sz w:val="20"/>
        </w:rPr>
        <w:t xml:space="preserve">5.5. При оценке агрессивности внешней среды </w:t>
      </w:r>
      <w:r>
        <w:rPr>
          <w:rFonts w:ascii="Times New Roman" w:hAnsi="Times New Roman"/>
          <w:sz w:val="20"/>
        </w:rPr>
        <w:t>в зоне контакта определяются следующие параметры:</w:t>
      </w:r>
    </w:p>
    <w:p w:rsidR="00000000" w:rsidRDefault="00A0631F">
      <w:pPr>
        <w:ind w:firstLine="225"/>
        <w:jc w:val="both"/>
        <w:rPr>
          <w:rFonts w:ascii="Times New Roman" w:hAnsi="Times New Roman"/>
          <w:sz w:val="20"/>
        </w:rPr>
      </w:pPr>
      <w:r>
        <w:rPr>
          <w:rFonts w:ascii="Times New Roman" w:hAnsi="Times New Roman"/>
          <w:sz w:val="20"/>
        </w:rPr>
        <w:t>- щелочность жидкой фазы бетона;</w:t>
      </w:r>
    </w:p>
    <w:p w:rsidR="00000000" w:rsidRDefault="00A0631F">
      <w:pPr>
        <w:ind w:firstLine="225"/>
        <w:jc w:val="both"/>
        <w:rPr>
          <w:rFonts w:ascii="Times New Roman" w:hAnsi="Times New Roman"/>
          <w:sz w:val="20"/>
        </w:rPr>
      </w:pPr>
      <w:r>
        <w:rPr>
          <w:rFonts w:ascii="Times New Roman" w:hAnsi="Times New Roman"/>
          <w:sz w:val="20"/>
        </w:rPr>
        <w:t xml:space="preserve">- содержание в бетоне </w:t>
      </w:r>
      <w:proofErr w:type="spellStart"/>
      <w:r>
        <w:rPr>
          <w:rFonts w:ascii="Times New Roman" w:hAnsi="Times New Roman"/>
          <w:sz w:val="20"/>
        </w:rPr>
        <w:t>хлорид-иона</w:t>
      </w:r>
      <w:proofErr w:type="spellEnd"/>
      <w:r>
        <w:rPr>
          <w:rFonts w:ascii="Times New Roman" w:hAnsi="Times New Roman"/>
          <w:sz w:val="20"/>
        </w:rPr>
        <w:t>;</w:t>
      </w:r>
    </w:p>
    <w:p w:rsidR="00000000" w:rsidRDefault="00A0631F">
      <w:pPr>
        <w:ind w:firstLine="225"/>
        <w:jc w:val="both"/>
        <w:rPr>
          <w:rFonts w:ascii="Times New Roman" w:hAnsi="Times New Roman"/>
          <w:sz w:val="20"/>
        </w:rPr>
      </w:pPr>
      <w:r>
        <w:rPr>
          <w:rFonts w:ascii="Times New Roman" w:hAnsi="Times New Roman"/>
          <w:sz w:val="20"/>
        </w:rPr>
        <w:t>- влажность бетона.</w:t>
      </w:r>
    </w:p>
    <w:p w:rsidR="00000000" w:rsidRDefault="00A0631F">
      <w:pPr>
        <w:ind w:firstLine="225"/>
        <w:jc w:val="both"/>
        <w:rPr>
          <w:rFonts w:ascii="Times New Roman" w:hAnsi="Times New Roman"/>
          <w:sz w:val="20"/>
        </w:rPr>
      </w:pPr>
      <w:r>
        <w:rPr>
          <w:rFonts w:ascii="Times New Roman" w:hAnsi="Times New Roman"/>
          <w:sz w:val="20"/>
        </w:rPr>
        <w:t xml:space="preserve">5.6. Оценка коррозионного состояния поверхности газопровода (футляра) проводится путем измерения потенциала стали в зоне контакта с бетоном. Измерения осуществляются </w:t>
      </w:r>
      <w:proofErr w:type="spellStart"/>
      <w:r>
        <w:rPr>
          <w:rFonts w:ascii="Times New Roman" w:hAnsi="Times New Roman"/>
          <w:sz w:val="20"/>
        </w:rPr>
        <w:t>коррозиометрами</w:t>
      </w:r>
      <w:proofErr w:type="spellEnd"/>
      <w:r>
        <w:rPr>
          <w:rFonts w:ascii="Times New Roman" w:hAnsi="Times New Roman"/>
          <w:sz w:val="20"/>
        </w:rPr>
        <w:t xml:space="preserve"> или другими аналогичными приборами.</w:t>
      </w:r>
    </w:p>
    <w:p w:rsidR="00000000" w:rsidRDefault="00A0631F">
      <w:pPr>
        <w:ind w:firstLine="225"/>
        <w:jc w:val="both"/>
        <w:rPr>
          <w:rFonts w:ascii="Times New Roman" w:hAnsi="Times New Roman"/>
          <w:sz w:val="20"/>
        </w:rPr>
      </w:pPr>
      <w:r>
        <w:rPr>
          <w:rFonts w:ascii="Times New Roman" w:hAnsi="Times New Roman"/>
          <w:sz w:val="20"/>
        </w:rPr>
        <w:t>5.7. При проведении оценки реальных условий эксплуатации внутреннего газопровода приборными методами должны применяться специально разработанные и в установ</w:t>
      </w:r>
      <w:r>
        <w:rPr>
          <w:rFonts w:ascii="Times New Roman" w:hAnsi="Times New Roman"/>
          <w:sz w:val="20"/>
        </w:rPr>
        <w:t>ленном порядке согласованные методики.</w:t>
      </w:r>
    </w:p>
    <w:p w:rsidR="00000000" w:rsidRDefault="00A0631F">
      <w:pPr>
        <w:ind w:firstLine="225"/>
        <w:jc w:val="both"/>
        <w:rPr>
          <w:rFonts w:ascii="Times New Roman" w:hAnsi="Times New Roman"/>
          <w:sz w:val="20"/>
        </w:rPr>
      </w:pPr>
    </w:p>
    <w:p w:rsidR="00000000" w:rsidRDefault="00A0631F">
      <w:pPr>
        <w:pStyle w:val="Heading"/>
        <w:jc w:val="center"/>
        <w:rPr>
          <w:rFonts w:ascii="Times New Roman" w:hAnsi="Times New Roman"/>
          <w:sz w:val="20"/>
        </w:rPr>
      </w:pPr>
      <w:r>
        <w:rPr>
          <w:rFonts w:ascii="Times New Roman" w:hAnsi="Times New Roman"/>
          <w:sz w:val="20"/>
        </w:rPr>
        <w:t xml:space="preserve">6. Приборная диагностика внутренних газопроводов </w:t>
      </w:r>
    </w:p>
    <w:p w:rsidR="00000000" w:rsidRDefault="00A0631F">
      <w:pPr>
        <w:ind w:firstLine="225"/>
        <w:jc w:val="both"/>
        <w:rPr>
          <w:rFonts w:ascii="Times New Roman" w:hAnsi="Times New Roman"/>
          <w:sz w:val="20"/>
        </w:rPr>
      </w:pPr>
    </w:p>
    <w:p w:rsidR="00000000" w:rsidRDefault="00A0631F">
      <w:pPr>
        <w:ind w:firstLine="225"/>
        <w:jc w:val="both"/>
        <w:rPr>
          <w:rFonts w:ascii="Times New Roman" w:hAnsi="Times New Roman"/>
          <w:sz w:val="20"/>
        </w:rPr>
      </w:pPr>
      <w:r>
        <w:rPr>
          <w:rFonts w:ascii="Times New Roman" w:hAnsi="Times New Roman"/>
          <w:sz w:val="20"/>
        </w:rPr>
        <w:t>6.1. Приборная (инструментальная) диагностика внутренних газопроводов обеспечивает оценку текущего технического состояния газопровода.</w:t>
      </w:r>
    </w:p>
    <w:p w:rsidR="00000000" w:rsidRDefault="00A0631F">
      <w:pPr>
        <w:ind w:firstLine="225"/>
        <w:jc w:val="both"/>
        <w:rPr>
          <w:rFonts w:ascii="Times New Roman" w:hAnsi="Times New Roman"/>
          <w:sz w:val="20"/>
        </w:rPr>
      </w:pPr>
      <w:r>
        <w:rPr>
          <w:rFonts w:ascii="Times New Roman" w:hAnsi="Times New Roman"/>
          <w:sz w:val="20"/>
        </w:rPr>
        <w:t>6.2. Текущее техническое состояние газопровода определяется следующими основными параметрами:</w:t>
      </w:r>
    </w:p>
    <w:p w:rsidR="00000000" w:rsidRDefault="00A0631F">
      <w:pPr>
        <w:ind w:firstLine="225"/>
        <w:jc w:val="both"/>
        <w:rPr>
          <w:rFonts w:ascii="Times New Roman" w:hAnsi="Times New Roman"/>
          <w:sz w:val="20"/>
        </w:rPr>
      </w:pPr>
      <w:r>
        <w:rPr>
          <w:rFonts w:ascii="Times New Roman" w:hAnsi="Times New Roman"/>
          <w:sz w:val="20"/>
        </w:rPr>
        <w:t>- остаточная толщина стенки труб газопровода;</w:t>
      </w:r>
    </w:p>
    <w:p w:rsidR="00000000" w:rsidRDefault="00A0631F">
      <w:pPr>
        <w:ind w:firstLine="225"/>
        <w:jc w:val="both"/>
        <w:rPr>
          <w:rFonts w:ascii="Times New Roman" w:hAnsi="Times New Roman"/>
          <w:sz w:val="20"/>
        </w:rPr>
      </w:pPr>
      <w:r>
        <w:rPr>
          <w:rFonts w:ascii="Times New Roman" w:hAnsi="Times New Roman"/>
          <w:sz w:val="20"/>
        </w:rPr>
        <w:t>- напряженно-деформированное состояние газопровода;</w:t>
      </w:r>
    </w:p>
    <w:p w:rsidR="00000000" w:rsidRDefault="00A0631F">
      <w:pPr>
        <w:ind w:firstLine="225"/>
        <w:jc w:val="both"/>
        <w:rPr>
          <w:rFonts w:ascii="Times New Roman" w:hAnsi="Times New Roman"/>
          <w:sz w:val="20"/>
        </w:rPr>
      </w:pPr>
      <w:r>
        <w:rPr>
          <w:rFonts w:ascii="Times New Roman" w:hAnsi="Times New Roman"/>
          <w:sz w:val="20"/>
        </w:rPr>
        <w:t xml:space="preserve">- наличие и степень коррозии металла трубы участков газопровода, проходящих в междуэтажных и </w:t>
      </w:r>
      <w:proofErr w:type="spellStart"/>
      <w:r>
        <w:rPr>
          <w:rFonts w:ascii="Times New Roman" w:hAnsi="Times New Roman"/>
          <w:sz w:val="20"/>
        </w:rPr>
        <w:t>м</w:t>
      </w:r>
      <w:r>
        <w:rPr>
          <w:rFonts w:ascii="Times New Roman" w:hAnsi="Times New Roman"/>
          <w:sz w:val="20"/>
        </w:rPr>
        <w:t>ежстенных</w:t>
      </w:r>
      <w:proofErr w:type="spellEnd"/>
      <w:r>
        <w:rPr>
          <w:rFonts w:ascii="Times New Roman" w:hAnsi="Times New Roman"/>
          <w:sz w:val="20"/>
        </w:rPr>
        <w:t xml:space="preserve"> перекрытиях;</w:t>
      </w:r>
    </w:p>
    <w:p w:rsidR="00000000" w:rsidRDefault="00A0631F">
      <w:pPr>
        <w:ind w:firstLine="225"/>
        <w:jc w:val="both"/>
        <w:rPr>
          <w:rFonts w:ascii="Times New Roman" w:hAnsi="Times New Roman"/>
          <w:sz w:val="20"/>
        </w:rPr>
      </w:pPr>
      <w:r>
        <w:rPr>
          <w:rFonts w:ascii="Times New Roman" w:hAnsi="Times New Roman"/>
          <w:sz w:val="20"/>
        </w:rPr>
        <w:t>- качество сварных стыков газопровода;</w:t>
      </w:r>
    </w:p>
    <w:p w:rsidR="00000000" w:rsidRDefault="00A0631F">
      <w:pPr>
        <w:ind w:firstLine="225"/>
        <w:jc w:val="both"/>
        <w:rPr>
          <w:rFonts w:ascii="Times New Roman" w:hAnsi="Times New Roman"/>
          <w:sz w:val="20"/>
        </w:rPr>
      </w:pPr>
      <w:r>
        <w:rPr>
          <w:rFonts w:ascii="Times New Roman" w:hAnsi="Times New Roman"/>
          <w:sz w:val="20"/>
        </w:rPr>
        <w:t>- дефекты тела трубы газопровода.</w:t>
      </w:r>
    </w:p>
    <w:p w:rsidR="00000000" w:rsidRDefault="00A0631F">
      <w:pPr>
        <w:ind w:firstLine="225"/>
        <w:jc w:val="both"/>
        <w:rPr>
          <w:rFonts w:ascii="Times New Roman" w:hAnsi="Times New Roman"/>
          <w:sz w:val="20"/>
        </w:rPr>
      </w:pPr>
      <w:r>
        <w:rPr>
          <w:rFonts w:ascii="Times New Roman" w:hAnsi="Times New Roman"/>
          <w:sz w:val="20"/>
        </w:rPr>
        <w:t xml:space="preserve">6.3. При ультразвуковой </w:t>
      </w:r>
      <w:proofErr w:type="spellStart"/>
      <w:r>
        <w:rPr>
          <w:rFonts w:ascii="Times New Roman" w:hAnsi="Times New Roman"/>
          <w:sz w:val="20"/>
        </w:rPr>
        <w:t>толщинометрии</w:t>
      </w:r>
      <w:proofErr w:type="spellEnd"/>
      <w:r>
        <w:rPr>
          <w:rFonts w:ascii="Times New Roman" w:hAnsi="Times New Roman"/>
          <w:sz w:val="20"/>
        </w:rPr>
        <w:t xml:space="preserve"> открытых участков газопровода определяют степень коррозии этих участков. В зависимости от остаточной толщины металла трубы степень коррозионных повреждений можно определять как допустимую и недопустимую. При остаточной толщине более 70% от первоначальной толщины стенки трубы степень коррозионных повреждений считается допустимой. Остаточная толщина менее 70% от первоначальной </w:t>
      </w:r>
      <w:r>
        <w:rPr>
          <w:rFonts w:ascii="Times New Roman" w:hAnsi="Times New Roman"/>
          <w:sz w:val="20"/>
        </w:rPr>
        <w:t>определяет степень коррозионных повреждений как недопустимую.</w:t>
      </w:r>
    </w:p>
    <w:p w:rsidR="00000000" w:rsidRDefault="00A0631F">
      <w:pPr>
        <w:ind w:firstLine="225"/>
        <w:jc w:val="both"/>
        <w:rPr>
          <w:rFonts w:ascii="Times New Roman" w:hAnsi="Times New Roman"/>
          <w:sz w:val="20"/>
        </w:rPr>
      </w:pPr>
      <w:r>
        <w:rPr>
          <w:rFonts w:ascii="Times New Roman" w:hAnsi="Times New Roman"/>
          <w:sz w:val="20"/>
        </w:rPr>
        <w:t>6.4. Напряженно-деформированное состояние газопровода характеризуется наличием зон с максимальной концентрацией напряжений (</w:t>
      </w:r>
      <w:proofErr w:type="spellStart"/>
      <w:r>
        <w:rPr>
          <w:rFonts w:ascii="Times New Roman" w:hAnsi="Times New Roman"/>
          <w:sz w:val="20"/>
        </w:rPr>
        <w:t>МКН</w:t>
      </w:r>
      <w:proofErr w:type="spellEnd"/>
      <w:r>
        <w:rPr>
          <w:rFonts w:ascii="Times New Roman" w:hAnsi="Times New Roman"/>
          <w:sz w:val="20"/>
        </w:rPr>
        <w:t>) на конкретных участках трубы. Выявление таких участков осуществляется магнитными или другими методами контроля.</w:t>
      </w:r>
    </w:p>
    <w:p w:rsidR="00000000" w:rsidRDefault="00A0631F">
      <w:pPr>
        <w:ind w:firstLine="225"/>
        <w:jc w:val="both"/>
        <w:rPr>
          <w:rFonts w:ascii="Times New Roman" w:hAnsi="Times New Roman"/>
          <w:sz w:val="20"/>
        </w:rPr>
      </w:pPr>
      <w:r>
        <w:rPr>
          <w:rFonts w:ascii="Times New Roman" w:hAnsi="Times New Roman"/>
          <w:sz w:val="20"/>
        </w:rPr>
        <w:t xml:space="preserve">6.5. Участки газопровода с зонами </w:t>
      </w:r>
      <w:proofErr w:type="spellStart"/>
      <w:r>
        <w:rPr>
          <w:rFonts w:ascii="Times New Roman" w:hAnsi="Times New Roman"/>
          <w:sz w:val="20"/>
        </w:rPr>
        <w:t>МКН</w:t>
      </w:r>
      <w:proofErr w:type="spellEnd"/>
      <w:r>
        <w:rPr>
          <w:rFonts w:ascii="Times New Roman" w:hAnsi="Times New Roman"/>
          <w:sz w:val="20"/>
        </w:rPr>
        <w:t>, как потенциально опасные с точки зрения интенсивности развития процессов коррозии, усталости и ползучести металла, в случае необходимости, следует подвергать дополнительн</w:t>
      </w:r>
      <w:r>
        <w:rPr>
          <w:rFonts w:ascii="Times New Roman" w:hAnsi="Times New Roman"/>
          <w:sz w:val="20"/>
        </w:rPr>
        <w:t>ому обследованию другими методами.</w:t>
      </w:r>
    </w:p>
    <w:p w:rsidR="00000000" w:rsidRDefault="00A0631F">
      <w:pPr>
        <w:ind w:firstLine="225"/>
        <w:jc w:val="both"/>
        <w:rPr>
          <w:rFonts w:ascii="Times New Roman" w:hAnsi="Times New Roman"/>
          <w:sz w:val="20"/>
        </w:rPr>
      </w:pPr>
      <w:r>
        <w:rPr>
          <w:rFonts w:ascii="Times New Roman" w:hAnsi="Times New Roman"/>
          <w:sz w:val="20"/>
        </w:rPr>
        <w:t>6.6. Применяемая технология контроля участков газопровода, проходящих в междуэтажных перекрытиях или через стены должна обеспечивать выявление коррозионного состояния этих участков.</w:t>
      </w:r>
    </w:p>
    <w:p w:rsidR="00000000" w:rsidRDefault="00A0631F">
      <w:pPr>
        <w:ind w:firstLine="225"/>
        <w:jc w:val="both"/>
        <w:rPr>
          <w:rFonts w:ascii="Times New Roman" w:hAnsi="Times New Roman"/>
          <w:sz w:val="20"/>
        </w:rPr>
      </w:pPr>
      <w:r>
        <w:rPr>
          <w:rFonts w:ascii="Times New Roman" w:hAnsi="Times New Roman"/>
          <w:sz w:val="20"/>
        </w:rPr>
        <w:t>6.7. При выборе метода и технологии контроля качества стыковых сварных соединений внутреннего газопровода необходимо выбирать те методы и технологии, которые возможно использовать в жилых помещениях и на трубах малого диаметра с толщиной стенки не менее 2 мм.</w:t>
      </w:r>
    </w:p>
    <w:p w:rsidR="00000000" w:rsidRDefault="00A0631F">
      <w:pPr>
        <w:ind w:firstLine="225"/>
        <w:jc w:val="both"/>
        <w:rPr>
          <w:rFonts w:ascii="Times New Roman" w:hAnsi="Times New Roman"/>
          <w:sz w:val="20"/>
        </w:rPr>
      </w:pPr>
      <w:r>
        <w:rPr>
          <w:rFonts w:ascii="Times New Roman" w:hAnsi="Times New Roman"/>
          <w:sz w:val="20"/>
        </w:rPr>
        <w:t>6.8. По результатам приборной диагн</w:t>
      </w:r>
      <w:r>
        <w:rPr>
          <w:rFonts w:ascii="Times New Roman" w:hAnsi="Times New Roman"/>
          <w:sz w:val="20"/>
        </w:rPr>
        <w:t>остики следует провести анализ выявленных повреждений газопровода. Целью анализа является установление текущего технического состояния внутреннего газопровода.</w:t>
      </w:r>
    </w:p>
    <w:p w:rsidR="00000000" w:rsidRDefault="00A0631F">
      <w:pPr>
        <w:ind w:firstLine="225"/>
        <w:jc w:val="both"/>
        <w:rPr>
          <w:rFonts w:ascii="Times New Roman" w:hAnsi="Times New Roman"/>
          <w:sz w:val="20"/>
        </w:rPr>
      </w:pPr>
      <w:r>
        <w:rPr>
          <w:rFonts w:ascii="Times New Roman" w:hAnsi="Times New Roman"/>
          <w:sz w:val="20"/>
        </w:rPr>
        <w:t>6.9. Для прогнозирования развития текущего технического состояния газопровода определяются уровень и причины повреждений, а также закономерности изменения причин повреждений.</w:t>
      </w:r>
    </w:p>
    <w:p w:rsidR="00000000" w:rsidRDefault="00A0631F">
      <w:pPr>
        <w:ind w:firstLine="225"/>
        <w:jc w:val="both"/>
        <w:rPr>
          <w:rFonts w:ascii="Times New Roman" w:hAnsi="Times New Roman"/>
          <w:sz w:val="20"/>
        </w:rPr>
      </w:pPr>
      <w:r>
        <w:rPr>
          <w:rFonts w:ascii="Times New Roman" w:hAnsi="Times New Roman"/>
          <w:sz w:val="20"/>
        </w:rPr>
        <w:t>6.10. Анализ должен включать:</w:t>
      </w:r>
    </w:p>
    <w:p w:rsidR="00000000" w:rsidRDefault="00A0631F">
      <w:pPr>
        <w:ind w:firstLine="225"/>
        <w:jc w:val="both"/>
        <w:rPr>
          <w:rFonts w:ascii="Times New Roman" w:hAnsi="Times New Roman"/>
          <w:sz w:val="20"/>
        </w:rPr>
      </w:pPr>
      <w:r>
        <w:rPr>
          <w:rFonts w:ascii="Times New Roman" w:hAnsi="Times New Roman"/>
          <w:sz w:val="20"/>
        </w:rPr>
        <w:t>- систематизацию по степени влияния на развитие текущего технического состояния газопровода выявляемых дефектов и повреждений;</w:t>
      </w:r>
    </w:p>
    <w:p w:rsidR="00000000" w:rsidRDefault="00A0631F">
      <w:pPr>
        <w:ind w:firstLine="225"/>
        <w:jc w:val="both"/>
        <w:rPr>
          <w:rFonts w:ascii="Times New Roman" w:hAnsi="Times New Roman"/>
          <w:sz w:val="20"/>
        </w:rPr>
      </w:pPr>
      <w:r>
        <w:rPr>
          <w:rFonts w:ascii="Times New Roman" w:hAnsi="Times New Roman"/>
          <w:sz w:val="20"/>
        </w:rPr>
        <w:t>- установление механ</w:t>
      </w:r>
      <w:r>
        <w:rPr>
          <w:rFonts w:ascii="Times New Roman" w:hAnsi="Times New Roman"/>
          <w:sz w:val="20"/>
        </w:rPr>
        <w:t>измов образования и роста обнаруженных повреждений;</w:t>
      </w:r>
    </w:p>
    <w:p w:rsidR="00000000" w:rsidRDefault="00A0631F">
      <w:pPr>
        <w:ind w:firstLine="225"/>
        <w:jc w:val="both"/>
        <w:rPr>
          <w:rFonts w:ascii="Times New Roman" w:hAnsi="Times New Roman"/>
          <w:sz w:val="20"/>
        </w:rPr>
      </w:pPr>
      <w:r>
        <w:rPr>
          <w:rFonts w:ascii="Times New Roman" w:hAnsi="Times New Roman"/>
          <w:sz w:val="20"/>
        </w:rPr>
        <w:t>- подтверждение отсутствия возможности внезапных отказов (вследствие развития дефектов и повреждений), при которых невозможно прогнозирование остаточного ресурса.</w:t>
      </w:r>
    </w:p>
    <w:p w:rsidR="00000000" w:rsidRDefault="00A0631F">
      <w:pPr>
        <w:ind w:firstLine="225"/>
        <w:jc w:val="both"/>
        <w:rPr>
          <w:rFonts w:ascii="Times New Roman" w:hAnsi="Times New Roman"/>
          <w:sz w:val="20"/>
        </w:rPr>
      </w:pPr>
      <w:r>
        <w:rPr>
          <w:rFonts w:ascii="Times New Roman" w:hAnsi="Times New Roman"/>
          <w:sz w:val="20"/>
        </w:rPr>
        <w:t>6.11. Участки газопровода подлежат безусловному ремонту при обнаружении следующих повреждений:</w:t>
      </w:r>
    </w:p>
    <w:p w:rsidR="00000000" w:rsidRDefault="00A0631F">
      <w:pPr>
        <w:ind w:firstLine="225"/>
        <w:jc w:val="both"/>
        <w:rPr>
          <w:rFonts w:ascii="Times New Roman" w:hAnsi="Times New Roman"/>
          <w:sz w:val="20"/>
        </w:rPr>
      </w:pPr>
      <w:r>
        <w:rPr>
          <w:rFonts w:ascii="Times New Roman" w:hAnsi="Times New Roman"/>
          <w:sz w:val="20"/>
        </w:rPr>
        <w:t>- остаточная толщина стенки трубы газопровода менее 2 мм;</w:t>
      </w:r>
    </w:p>
    <w:p w:rsidR="00000000" w:rsidRDefault="00A0631F">
      <w:pPr>
        <w:ind w:firstLine="225"/>
        <w:jc w:val="both"/>
        <w:rPr>
          <w:rFonts w:ascii="Times New Roman" w:hAnsi="Times New Roman"/>
          <w:sz w:val="20"/>
        </w:rPr>
      </w:pPr>
      <w:r>
        <w:rPr>
          <w:rFonts w:ascii="Times New Roman" w:hAnsi="Times New Roman"/>
          <w:sz w:val="20"/>
        </w:rPr>
        <w:t>- язвенные коррозионные повреждения или механические повреждения (каверны) имеют глубину более 30% от толщины стенки трубы газопровода;</w:t>
      </w:r>
    </w:p>
    <w:p w:rsidR="00000000" w:rsidRDefault="00A0631F">
      <w:pPr>
        <w:ind w:firstLine="225"/>
        <w:jc w:val="both"/>
        <w:rPr>
          <w:rFonts w:ascii="Times New Roman" w:hAnsi="Times New Roman"/>
          <w:sz w:val="20"/>
        </w:rPr>
      </w:pPr>
      <w:r>
        <w:rPr>
          <w:rFonts w:ascii="Times New Roman" w:hAnsi="Times New Roman"/>
          <w:sz w:val="20"/>
        </w:rPr>
        <w:t>- дефект</w:t>
      </w:r>
      <w:r>
        <w:rPr>
          <w:rFonts w:ascii="Times New Roman" w:hAnsi="Times New Roman"/>
          <w:sz w:val="20"/>
        </w:rPr>
        <w:t>ы продольных сварных швов имеют суммарную глубину более 30% от толщины стенки трубы газопровода.</w:t>
      </w:r>
    </w:p>
    <w:p w:rsidR="00000000" w:rsidRDefault="00A0631F">
      <w:pPr>
        <w:ind w:firstLine="225"/>
        <w:jc w:val="both"/>
        <w:rPr>
          <w:rFonts w:ascii="Times New Roman" w:hAnsi="Times New Roman"/>
          <w:sz w:val="20"/>
        </w:rPr>
      </w:pPr>
      <w:r>
        <w:rPr>
          <w:rFonts w:ascii="Times New Roman" w:hAnsi="Times New Roman"/>
          <w:sz w:val="20"/>
        </w:rPr>
        <w:t>6.12. Результаты анализа выявленных повреждений являются основным источником для прогнозирования развития текущего технического состояния газопровода.</w:t>
      </w:r>
    </w:p>
    <w:p w:rsidR="00000000" w:rsidRDefault="00A0631F">
      <w:pPr>
        <w:ind w:firstLine="225"/>
        <w:jc w:val="both"/>
        <w:rPr>
          <w:rFonts w:ascii="Times New Roman" w:hAnsi="Times New Roman"/>
          <w:sz w:val="20"/>
        </w:rPr>
      </w:pPr>
      <w:r>
        <w:rPr>
          <w:rFonts w:ascii="Times New Roman" w:hAnsi="Times New Roman"/>
          <w:sz w:val="20"/>
        </w:rPr>
        <w:t xml:space="preserve">6.13. Все измерения, проводимые на объекте, заносятся в соответствующие формуляры (прил. 1, формы 1-6, рекомендуемые). После обработки и систематизирования эти данные используются для определения технического состояния системы внутреннего газоснабжения и прогноза </w:t>
      </w:r>
      <w:r>
        <w:rPr>
          <w:rFonts w:ascii="Times New Roman" w:hAnsi="Times New Roman"/>
          <w:sz w:val="20"/>
        </w:rPr>
        <w:t>(расчета) ее остаточного ресурса.</w:t>
      </w:r>
    </w:p>
    <w:p w:rsidR="00000000" w:rsidRDefault="00A0631F">
      <w:pPr>
        <w:ind w:firstLine="225"/>
        <w:jc w:val="both"/>
        <w:rPr>
          <w:rFonts w:ascii="Times New Roman" w:hAnsi="Times New Roman"/>
          <w:sz w:val="20"/>
        </w:rPr>
      </w:pPr>
    </w:p>
    <w:p w:rsidR="00000000" w:rsidRDefault="00A0631F">
      <w:pPr>
        <w:pStyle w:val="Heading"/>
        <w:jc w:val="center"/>
        <w:rPr>
          <w:rFonts w:ascii="Times New Roman" w:hAnsi="Times New Roman"/>
          <w:sz w:val="20"/>
        </w:rPr>
      </w:pPr>
      <w:r>
        <w:rPr>
          <w:rFonts w:ascii="Times New Roman" w:hAnsi="Times New Roman"/>
          <w:sz w:val="20"/>
        </w:rPr>
        <w:t>7. Определение остаточного ресурса газопровода и разработка</w:t>
      </w:r>
    </w:p>
    <w:p w:rsidR="00000000" w:rsidRDefault="00A0631F">
      <w:pPr>
        <w:pStyle w:val="Heading"/>
        <w:jc w:val="center"/>
        <w:rPr>
          <w:rFonts w:ascii="Times New Roman" w:hAnsi="Times New Roman"/>
          <w:sz w:val="20"/>
        </w:rPr>
      </w:pPr>
      <w:r>
        <w:rPr>
          <w:rFonts w:ascii="Times New Roman" w:hAnsi="Times New Roman"/>
          <w:sz w:val="20"/>
        </w:rPr>
        <w:t xml:space="preserve">рекомендаций по его безопасной эксплуатации </w:t>
      </w:r>
    </w:p>
    <w:p w:rsidR="00000000" w:rsidRDefault="00A0631F">
      <w:pPr>
        <w:ind w:firstLine="225"/>
        <w:jc w:val="both"/>
        <w:rPr>
          <w:rFonts w:ascii="Times New Roman" w:hAnsi="Times New Roman"/>
          <w:sz w:val="20"/>
        </w:rPr>
      </w:pPr>
    </w:p>
    <w:p w:rsidR="00000000" w:rsidRDefault="00A0631F">
      <w:pPr>
        <w:ind w:firstLine="225"/>
        <w:jc w:val="both"/>
        <w:rPr>
          <w:rFonts w:ascii="Times New Roman" w:hAnsi="Times New Roman"/>
          <w:sz w:val="20"/>
        </w:rPr>
      </w:pPr>
      <w:r>
        <w:rPr>
          <w:rFonts w:ascii="Times New Roman" w:hAnsi="Times New Roman"/>
          <w:sz w:val="20"/>
        </w:rPr>
        <w:t>7.1. Оценка технического состояния внутреннего газопровода в соответствии с принципом "безопасной эксплуатации по техническому состоянию" осуществляется по определяющим параметрам технического состояния газопровода (п.6.2 настоящего Положения), изменение которых может привести газопровод в неработоспособное состояние.</w:t>
      </w:r>
    </w:p>
    <w:p w:rsidR="00000000" w:rsidRDefault="00A0631F">
      <w:pPr>
        <w:ind w:firstLine="225"/>
        <w:jc w:val="both"/>
        <w:rPr>
          <w:rFonts w:ascii="Times New Roman" w:hAnsi="Times New Roman"/>
          <w:sz w:val="20"/>
        </w:rPr>
      </w:pPr>
      <w:r>
        <w:rPr>
          <w:rFonts w:ascii="Times New Roman" w:hAnsi="Times New Roman"/>
          <w:sz w:val="20"/>
        </w:rPr>
        <w:t>7.2. Окончательный анализ результатов диагностики в</w:t>
      </w:r>
      <w:r>
        <w:rPr>
          <w:rFonts w:ascii="Times New Roman" w:hAnsi="Times New Roman"/>
          <w:sz w:val="20"/>
        </w:rPr>
        <w:t>ключает в себя:</w:t>
      </w:r>
    </w:p>
    <w:p w:rsidR="00000000" w:rsidRDefault="00A0631F">
      <w:pPr>
        <w:ind w:firstLine="225"/>
        <w:jc w:val="both"/>
        <w:rPr>
          <w:rFonts w:ascii="Times New Roman" w:hAnsi="Times New Roman"/>
          <w:sz w:val="20"/>
        </w:rPr>
      </w:pPr>
      <w:r>
        <w:rPr>
          <w:rFonts w:ascii="Times New Roman" w:hAnsi="Times New Roman"/>
          <w:sz w:val="20"/>
        </w:rPr>
        <w:t>- рассмотрение и оценку реальных условий эксплуатации системы;</w:t>
      </w:r>
    </w:p>
    <w:p w:rsidR="00000000" w:rsidRDefault="00A0631F">
      <w:pPr>
        <w:ind w:firstLine="225"/>
        <w:jc w:val="both"/>
        <w:rPr>
          <w:rFonts w:ascii="Times New Roman" w:hAnsi="Times New Roman"/>
          <w:sz w:val="20"/>
        </w:rPr>
      </w:pPr>
      <w:r>
        <w:rPr>
          <w:rFonts w:ascii="Times New Roman" w:hAnsi="Times New Roman"/>
          <w:sz w:val="20"/>
        </w:rPr>
        <w:t>- установление причин образования и развития обнаруженных дефектов и повреждений, степень их влияния на параметры системы внутреннего газоснабжения;</w:t>
      </w:r>
    </w:p>
    <w:p w:rsidR="00000000" w:rsidRDefault="00A0631F">
      <w:pPr>
        <w:ind w:firstLine="225"/>
        <w:jc w:val="both"/>
        <w:rPr>
          <w:rFonts w:ascii="Times New Roman" w:hAnsi="Times New Roman"/>
          <w:sz w:val="20"/>
        </w:rPr>
      </w:pPr>
      <w:r>
        <w:rPr>
          <w:rFonts w:ascii="Times New Roman" w:hAnsi="Times New Roman"/>
          <w:sz w:val="20"/>
        </w:rPr>
        <w:t>- оценку параметров технического состояния системы, их соответствие требованиям нормативной и проектной документации.</w:t>
      </w:r>
    </w:p>
    <w:p w:rsidR="00000000" w:rsidRDefault="00A0631F">
      <w:pPr>
        <w:ind w:firstLine="225"/>
        <w:jc w:val="both"/>
        <w:rPr>
          <w:rFonts w:ascii="Times New Roman" w:hAnsi="Times New Roman"/>
          <w:sz w:val="20"/>
        </w:rPr>
      </w:pPr>
      <w:r>
        <w:rPr>
          <w:rFonts w:ascii="Times New Roman" w:hAnsi="Times New Roman"/>
          <w:sz w:val="20"/>
        </w:rPr>
        <w:t>7.3. С учетом выявленных отклонений параметров от нормативных показателей и обнаруженных повреждений устанавливается оценка текущего технического состояния внутреннег</w:t>
      </w:r>
      <w:r>
        <w:rPr>
          <w:rFonts w:ascii="Times New Roman" w:hAnsi="Times New Roman"/>
          <w:sz w:val="20"/>
        </w:rPr>
        <w:t>о газопровода. Одновременно для причин (факторов), вызывающих повреждения (сверхнормативные отклонения параметров), разрабатываются мероприятия (работы), обязательные для их устранения.</w:t>
      </w:r>
    </w:p>
    <w:p w:rsidR="00000000" w:rsidRDefault="00A0631F">
      <w:pPr>
        <w:ind w:firstLine="225"/>
        <w:jc w:val="both"/>
        <w:rPr>
          <w:rFonts w:ascii="Times New Roman" w:hAnsi="Times New Roman"/>
          <w:sz w:val="20"/>
        </w:rPr>
      </w:pPr>
      <w:r>
        <w:rPr>
          <w:rFonts w:ascii="Times New Roman" w:hAnsi="Times New Roman"/>
          <w:sz w:val="20"/>
        </w:rPr>
        <w:t>7.4. По совокупности имеющейся информации и, в первую очередь, исходя из установленных закономерностей изменения доминирующих причин повреждений и изменений параметров, выполняется прогноз (расчет) остаточного ресурса системы.</w:t>
      </w:r>
    </w:p>
    <w:p w:rsidR="00000000" w:rsidRDefault="00A0631F">
      <w:pPr>
        <w:ind w:firstLine="225"/>
        <w:jc w:val="both"/>
        <w:rPr>
          <w:rFonts w:ascii="Times New Roman" w:hAnsi="Times New Roman"/>
          <w:sz w:val="20"/>
        </w:rPr>
      </w:pPr>
      <w:r>
        <w:rPr>
          <w:rFonts w:ascii="Times New Roman" w:hAnsi="Times New Roman"/>
          <w:sz w:val="20"/>
        </w:rPr>
        <w:t>7.5. При возможности дискретного контроля параметров технического состояния внутреннего газопровода</w:t>
      </w:r>
      <w:r>
        <w:rPr>
          <w:rFonts w:ascii="Times New Roman" w:hAnsi="Times New Roman"/>
          <w:sz w:val="20"/>
        </w:rPr>
        <w:t xml:space="preserve"> на основании п.9.3 </w:t>
      </w:r>
      <w:proofErr w:type="spellStart"/>
      <w:r>
        <w:rPr>
          <w:rFonts w:ascii="Times New Roman" w:hAnsi="Times New Roman"/>
          <w:sz w:val="20"/>
        </w:rPr>
        <w:t>РД</w:t>
      </w:r>
      <w:proofErr w:type="spellEnd"/>
      <w:r>
        <w:rPr>
          <w:rFonts w:ascii="Times New Roman" w:hAnsi="Times New Roman"/>
          <w:sz w:val="20"/>
        </w:rPr>
        <w:t xml:space="preserve"> 09-102-95 допускается применение упрощенного метода прогнозирования остаточного ресурса по основному поврежденному фактору - общая коррозия.</w:t>
      </w:r>
    </w:p>
    <w:p w:rsidR="00000000" w:rsidRDefault="00A0631F">
      <w:pPr>
        <w:ind w:firstLine="225"/>
        <w:jc w:val="both"/>
        <w:rPr>
          <w:rFonts w:ascii="Times New Roman" w:hAnsi="Times New Roman"/>
          <w:sz w:val="20"/>
        </w:rPr>
      </w:pPr>
      <w:r>
        <w:rPr>
          <w:rFonts w:ascii="Times New Roman" w:hAnsi="Times New Roman"/>
          <w:sz w:val="20"/>
        </w:rPr>
        <w:t>7.6. В случае обнаружения каких-либо дефектов и повреждений, остаточный ресурс системы определяется после выполнения владельцем здания ремонтных работ.</w:t>
      </w:r>
    </w:p>
    <w:p w:rsidR="00000000" w:rsidRDefault="00A0631F">
      <w:pPr>
        <w:ind w:firstLine="225"/>
        <w:jc w:val="both"/>
        <w:rPr>
          <w:rFonts w:ascii="Times New Roman" w:hAnsi="Times New Roman"/>
          <w:sz w:val="20"/>
        </w:rPr>
      </w:pPr>
      <w:r>
        <w:rPr>
          <w:rFonts w:ascii="Times New Roman" w:hAnsi="Times New Roman"/>
          <w:sz w:val="20"/>
        </w:rPr>
        <w:t>7.7. После определения остаточного ресурса системы разрабатываются рекомендации о возможности и условиях дальнейшей эксплуатации системы (состав, объемы требуемого ремонта и дополнительный нормати</w:t>
      </w:r>
      <w:r>
        <w:rPr>
          <w:rFonts w:ascii="Times New Roman" w:hAnsi="Times New Roman"/>
          <w:sz w:val="20"/>
        </w:rPr>
        <w:t>вный срок службы).</w:t>
      </w:r>
    </w:p>
    <w:p w:rsidR="00000000" w:rsidRDefault="00A0631F">
      <w:pPr>
        <w:ind w:firstLine="225"/>
        <w:jc w:val="both"/>
        <w:rPr>
          <w:rFonts w:ascii="Times New Roman" w:hAnsi="Times New Roman"/>
          <w:sz w:val="20"/>
        </w:rPr>
      </w:pPr>
      <w:r>
        <w:rPr>
          <w:rFonts w:ascii="Times New Roman" w:hAnsi="Times New Roman"/>
          <w:sz w:val="20"/>
        </w:rPr>
        <w:t xml:space="preserve">7.8. В соответствии с п.9.6 </w:t>
      </w:r>
      <w:proofErr w:type="spellStart"/>
      <w:r>
        <w:rPr>
          <w:rFonts w:ascii="Times New Roman" w:hAnsi="Times New Roman"/>
          <w:sz w:val="20"/>
        </w:rPr>
        <w:t>РД</w:t>
      </w:r>
      <w:proofErr w:type="spellEnd"/>
      <w:r>
        <w:rPr>
          <w:rFonts w:ascii="Times New Roman" w:hAnsi="Times New Roman"/>
          <w:sz w:val="20"/>
        </w:rPr>
        <w:t xml:space="preserve"> 09-102-95 продолжительность эксплуатации в границах остаточного ресурса задается как норматив - назначенный ресурс газопровода после установленного п.3.8.5 "Правил безопасности в газовом хозяйстве" срока службы (30 лет). Минимальный назначенный ресурс внутреннего газопровода составляет 3 года. В случае невозможности задания ресурса три и более лет должны быть обоснованы необходимость и сроки замены (реконструкции) газопровода.</w:t>
      </w:r>
    </w:p>
    <w:p w:rsidR="00000000" w:rsidRDefault="00A0631F">
      <w:pPr>
        <w:ind w:firstLine="225"/>
        <w:jc w:val="both"/>
        <w:rPr>
          <w:rFonts w:ascii="Times New Roman" w:hAnsi="Times New Roman"/>
          <w:sz w:val="20"/>
        </w:rPr>
      </w:pPr>
    </w:p>
    <w:p w:rsidR="00000000" w:rsidRDefault="00A0631F">
      <w:pPr>
        <w:pStyle w:val="Heading"/>
        <w:jc w:val="center"/>
        <w:rPr>
          <w:rFonts w:ascii="Times New Roman" w:hAnsi="Times New Roman"/>
          <w:sz w:val="20"/>
        </w:rPr>
      </w:pPr>
      <w:r>
        <w:rPr>
          <w:rFonts w:ascii="Times New Roman" w:hAnsi="Times New Roman"/>
          <w:sz w:val="20"/>
        </w:rPr>
        <w:t xml:space="preserve">8. Оформление заключения </w:t>
      </w:r>
    </w:p>
    <w:p w:rsidR="00000000" w:rsidRDefault="00A0631F">
      <w:pPr>
        <w:ind w:firstLine="225"/>
        <w:jc w:val="both"/>
        <w:rPr>
          <w:rFonts w:ascii="Times New Roman" w:hAnsi="Times New Roman"/>
          <w:sz w:val="20"/>
        </w:rPr>
      </w:pPr>
    </w:p>
    <w:p w:rsidR="00000000" w:rsidRDefault="00A0631F">
      <w:pPr>
        <w:ind w:firstLine="225"/>
        <w:jc w:val="both"/>
        <w:rPr>
          <w:rFonts w:ascii="Times New Roman" w:hAnsi="Times New Roman"/>
          <w:sz w:val="20"/>
        </w:rPr>
      </w:pPr>
      <w:r>
        <w:rPr>
          <w:rFonts w:ascii="Times New Roman" w:hAnsi="Times New Roman"/>
          <w:sz w:val="20"/>
        </w:rPr>
        <w:t>8.1</w:t>
      </w:r>
      <w:r>
        <w:rPr>
          <w:rFonts w:ascii="Times New Roman" w:hAnsi="Times New Roman"/>
          <w:sz w:val="20"/>
        </w:rPr>
        <w:t>. Заключение составляется предприятием, проводящим диагностику технического состояния внутреннего газопровода и включает в себя:</w:t>
      </w:r>
    </w:p>
    <w:p w:rsidR="00000000" w:rsidRDefault="00A0631F">
      <w:pPr>
        <w:ind w:firstLine="225"/>
        <w:jc w:val="both"/>
        <w:rPr>
          <w:rFonts w:ascii="Times New Roman" w:hAnsi="Times New Roman"/>
          <w:sz w:val="20"/>
        </w:rPr>
      </w:pPr>
      <w:r>
        <w:rPr>
          <w:rFonts w:ascii="Times New Roman" w:hAnsi="Times New Roman"/>
          <w:sz w:val="20"/>
        </w:rPr>
        <w:t>- акт о техническом состоянии внутреннего газопровода, составленный по результатам приборной диагностики;</w:t>
      </w:r>
    </w:p>
    <w:p w:rsidR="00000000" w:rsidRDefault="00A0631F">
      <w:pPr>
        <w:ind w:firstLine="225"/>
        <w:jc w:val="both"/>
        <w:rPr>
          <w:rFonts w:ascii="Times New Roman" w:hAnsi="Times New Roman"/>
          <w:sz w:val="20"/>
        </w:rPr>
      </w:pPr>
      <w:r>
        <w:rPr>
          <w:rFonts w:ascii="Times New Roman" w:hAnsi="Times New Roman"/>
          <w:sz w:val="20"/>
        </w:rPr>
        <w:t>- заключение о возможности дальнейшей эксплуатации газопровода или обоснования необходимости его замены (реконструкции).</w:t>
      </w:r>
    </w:p>
    <w:p w:rsidR="00000000" w:rsidRDefault="00A0631F">
      <w:pPr>
        <w:ind w:firstLine="225"/>
        <w:jc w:val="both"/>
        <w:rPr>
          <w:rFonts w:ascii="Times New Roman" w:hAnsi="Times New Roman"/>
          <w:sz w:val="20"/>
        </w:rPr>
      </w:pPr>
      <w:r>
        <w:rPr>
          <w:rFonts w:ascii="Times New Roman" w:hAnsi="Times New Roman"/>
          <w:sz w:val="20"/>
        </w:rPr>
        <w:t>8.2. Акт о техническом состоянии включает в себя результаты всех проведенных замеров и измерений, значения определяемых параметров газопровода, выявленные п</w:t>
      </w:r>
      <w:r>
        <w:rPr>
          <w:rFonts w:ascii="Times New Roman" w:hAnsi="Times New Roman"/>
          <w:sz w:val="20"/>
        </w:rPr>
        <w:t>овреждения или отклонения параметров от нормативных значений. Акт подписывается исполнителями, непосредственно проводящими приборную диагностику.</w:t>
      </w:r>
    </w:p>
    <w:p w:rsidR="00000000" w:rsidRDefault="00A0631F">
      <w:pPr>
        <w:ind w:firstLine="225"/>
        <w:jc w:val="both"/>
        <w:rPr>
          <w:rFonts w:ascii="Times New Roman" w:hAnsi="Times New Roman"/>
          <w:sz w:val="20"/>
        </w:rPr>
      </w:pPr>
      <w:r>
        <w:rPr>
          <w:rFonts w:ascii="Times New Roman" w:hAnsi="Times New Roman"/>
          <w:sz w:val="20"/>
        </w:rPr>
        <w:t>8.3. В заключении, в случае продления нормативного срока эксплуатации газопровода, должны быть даны назначенный ресурс газопровода (в годах), объемы и сроки необходимого выборочного ремонта, а также рекомендации по его (газопровода) безопасной эксплуатации.</w:t>
      </w:r>
    </w:p>
    <w:p w:rsidR="00000000" w:rsidRDefault="00A0631F">
      <w:pPr>
        <w:ind w:firstLine="225"/>
        <w:jc w:val="both"/>
        <w:rPr>
          <w:rFonts w:ascii="Times New Roman" w:hAnsi="Times New Roman"/>
          <w:sz w:val="20"/>
        </w:rPr>
      </w:pPr>
      <w:r>
        <w:rPr>
          <w:rFonts w:ascii="Times New Roman" w:hAnsi="Times New Roman"/>
          <w:sz w:val="20"/>
        </w:rPr>
        <w:t xml:space="preserve">8.4. Заключение составляется и подписывается ответственными инженерно-техническими работниками, проводящими </w:t>
      </w:r>
      <w:r>
        <w:rPr>
          <w:rFonts w:ascii="Times New Roman" w:hAnsi="Times New Roman"/>
          <w:sz w:val="20"/>
        </w:rPr>
        <w:t>анализ и обработку полученных в процессе диагностики результатов.</w:t>
      </w:r>
    </w:p>
    <w:p w:rsidR="00000000" w:rsidRDefault="00A0631F">
      <w:pPr>
        <w:ind w:firstLine="225"/>
        <w:jc w:val="both"/>
        <w:rPr>
          <w:rFonts w:ascii="Times New Roman" w:hAnsi="Times New Roman"/>
          <w:sz w:val="20"/>
        </w:rPr>
      </w:pPr>
      <w:r>
        <w:rPr>
          <w:rFonts w:ascii="Times New Roman" w:hAnsi="Times New Roman"/>
          <w:sz w:val="20"/>
        </w:rPr>
        <w:t>8.5. Заключение утверждается техническим руководителем предприятия и выдается заказчику (владельцу здания), а также направляется контролирующим и обслуживающим организациям.</w:t>
      </w:r>
    </w:p>
    <w:p w:rsidR="00000000" w:rsidRDefault="00A0631F">
      <w:pPr>
        <w:ind w:firstLine="225"/>
        <w:jc w:val="both"/>
        <w:rPr>
          <w:rFonts w:ascii="Times New Roman" w:hAnsi="Times New Roman"/>
          <w:sz w:val="20"/>
        </w:rPr>
      </w:pPr>
    </w:p>
    <w:p w:rsidR="00000000" w:rsidRDefault="00A0631F">
      <w:pPr>
        <w:ind w:firstLine="225"/>
        <w:jc w:val="both"/>
        <w:rPr>
          <w:rFonts w:ascii="Times New Roman" w:hAnsi="Times New Roman"/>
          <w:sz w:val="20"/>
        </w:rPr>
      </w:pPr>
    </w:p>
    <w:p w:rsidR="00000000" w:rsidRDefault="00A0631F">
      <w:pPr>
        <w:jc w:val="center"/>
        <w:rPr>
          <w:rFonts w:ascii="Times New Roman" w:hAnsi="Times New Roman"/>
          <w:sz w:val="20"/>
        </w:rPr>
      </w:pPr>
      <w:r>
        <w:rPr>
          <w:rFonts w:ascii="Times New Roman" w:hAnsi="Times New Roman"/>
          <w:sz w:val="20"/>
        </w:rPr>
        <w:t>ПРИЛОЖЕНИЕ 1</w:t>
      </w:r>
    </w:p>
    <w:p w:rsidR="00000000" w:rsidRDefault="00A0631F">
      <w:pPr>
        <w:jc w:val="right"/>
        <w:rPr>
          <w:rFonts w:ascii="Times New Roman" w:hAnsi="Times New Roman"/>
          <w:sz w:val="20"/>
        </w:rPr>
      </w:pPr>
      <w:r>
        <w:rPr>
          <w:rFonts w:ascii="Times New Roman" w:hAnsi="Times New Roman"/>
          <w:sz w:val="20"/>
        </w:rPr>
        <w:t>Форма 1</w:t>
      </w:r>
    </w:p>
    <w:p w:rsidR="00000000" w:rsidRDefault="00A0631F">
      <w:pPr>
        <w:jc w:val="right"/>
        <w:rPr>
          <w:rFonts w:ascii="Times New Roman" w:hAnsi="Times New Roman"/>
          <w:sz w:val="20"/>
        </w:rPr>
      </w:pPr>
      <w:r>
        <w:rPr>
          <w:rFonts w:ascii="Times New Roman" w:hAnsi="Times New Roman"/>
          <w:sz w:val="20"/>
        </w:rPr>
        <w:t>(рекомендуемая)</w:t>
      </w:r>
    </w:p>
    <w:p w:rsidR="00000000" w:rsidRDefault="00A0631F">
      <w:pPr>
        <w:jc w:val="right"/>
        <w:rPr>
          <w:rFonts w:ascii="Times New Roman" w:hAnsi="Times New Roman"/>
          <w:sz w:val="20"/>
        </w:rPr>
      </w:pPr>
    </w:p>
    <w:p w:rsidR="00000000" w:rsidRDefault="00A0631F">
      <w:pPr>
        <w:pStyle w:val="Heading"/>
        <w:jc w:val="center"/>
        <w:rPr>
          <w:rFonts w:ascii="Times New Roman" w:hAnsi="Times New Roman"/>
          <w:sz w:val="20"/>
        </w:rPr>
      </w:pPr>
      <w:r>
        <w:rPr>
          <w:rFonts w:ascii="Times New Roman" w:hAnsi="Times New Roman"/>
          <w:sz w:val="20"/>
        </w:rPr>
        <w:t xml:space="preserve">Оценка реальных условий эксплуатации газопровода </w:t>
      </w:r>
    </w:p>
    <w:p w:rsidR="00000000" w:rsidRDefault="00A0631F">
      <w:pPr>
        <w:ind w:firstLine="225"/>
        <w:jc w:val="both"/>
        <w:rPr>
          <w:rFonts w:ascii="Times New Roman" w:hAnsi="Times New Roman"/>
          <w:sz w:val="20"/>
        </w:rPr>
      </w:pPr>
    </w:p>
    <w:p w:rsidR="00000000" w:rsidRDefault="00A0631F">
      <w:pPr>
        <w:ind w:firstLine="225"/>
        <w:jc w:val="both"/>
        <w:rPr>
          <w:rFonts w:ascii="Times New Roman" w:hAnsi="Times New Roman"/>
          <w:sz w:val="20"/>
        </w:rPr>
      </w:pPr>
      <w:r>
        <w:rPr>
          <w:rFonts w:ascii="Times New Roman" w:hAnsi="Times New Roman"/>
          <w:sz w:val="20"/>
        </w:rPr>
        <w:t>Адрес объекта __________________________________________________________</w:t>
      </w:r>
    </w:p>
    <w:p w:rsidR="00000000" w:rsidRDefault="00A0631F">
      <w:pPr>
        <w:ind w:firstLine="225"/>
        <w:jc w:val="both"/>
        <w:rPr>
          <w:rFonts w:ascii="Times New Roman" w:hAnsi="Times New Roman"/>
          <w:sz w:val="20"/>
        </w:rPr>
      </w:pPr>
      <w:r>
        <w:rPr>
          <w:rFonts w:ascii="Times New Roman" w:hAnsi="Times New Roman"/>
          <w:sz w:val="20"/>
        </w:rPr>
        <w:t>Дата __________________________________________________________________</w:t>
      </w:r>
    </w:p>
    <w:p w:rsidR="00000000" w:rsidRDefault="00A0631F">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005"/>
        <w:gridCol w:w="1680"/>
        <w:gridCol w:w="2715"/>
      </w:tblGrid>
      <w:tr w:rsidR="00000000">
        <w:tblPrEx>
          <w:tblCellMar>
            <w:top w:w="0" w:type="dxa"/>
            <w:bottom w:w="0" w:type="dxa"/>
          </w:tblCellMar>
        </w:tblPrEx>
        <w:tc>
          <w:tcPr>
            <w:tcW w:w="4005" w:type="dxa"/>
            <w:tcBorders>
              <w:top w:val="single" w:sz="6" w:space="0" w:color="auto"/>
              <w:left w:val="single" w:sz="6" w:space="0" w:color="auto"/>
              <w:bottom w:val="single" w:sz="6" w:space="0" w:color="auto"/>
              <w:right w:val="single" w:sz="6" w:space="0" w:color="auto"/>
            </w:tcBorders>
          </w:tcPr>
          <w:p w:rsidR="00000000" w:rsidRDefault="00A0631F">
            <w:pPr>
              <w:jc w:val="center"/>
              <w:rPr>
                <w:rFonts w:ascii="Times New Roman" w:hAnsi="Times New Roman"/>
                <w:sz w:val="20"/>
              </w:rPr>
            </w:pPr>
            <w:r>
              <w:rPr>
                <w:rFonts w:ascii="Times New Roman" w:hAnsi="Times New Roman"/>
                <w:sz w:val="20"/>
              </w:rPr>
              <w:t>Условия прокладки газопровода</w:t>
            </w:r>
          </w:p>
        </w:tc>
        <w:tc>
          <w:tcPr>
            <w:tcW w:w="1680" w:type="dxa"/>
            <w:tcBorders>
              <w:top w:val="single" w:sz="6" w:space="0" w:color="auto"/>
              <w:left w:val="single" w:sz="6" w:space="0" w:color="auto"/>
              <w:bottom w:val="single" w:sz="6" w:space="0" w:color="auto"/>
              <w:right w:val="single" w:sz="6" w:space="0" w:color="auto"/>
            </w:tcBorders>
          </w:tcPr>
          <w:p w:rsidR="00000000" w:rsidRDefault="00A0631F">
            <w:pPr>
              <w:jc w:val="center"/>
              <w:rPr>
                <w:rFonts w:ascii="Times New Roman" w:hAnsi="Times New Roman"/>
                <w:sz w:val="20"/>
              </w:rPr>
            </w:pPr>
            <w:r>
              <w:rPr>
                <w:rFonts w:ascii="Times New Roman" w:hAnsi="Times New Roman"/>
                <w:sz w:val="20"/>
              </w:rPr>
              <w:t>№ ква</w:t>
            </w:r>
            <w:r>
              <w:rPr>
                <w:rFonts w:ascii="Times New Roman" w:hAnsi="Times New Roman"/>
                <w:sz w:val="20"/>
              </w:rPr>
              <w:t>ртиры</w:t>
            </w:r>
          </w:p>
        </w:tc>
        <w:tc>
          <w:tcPr>
            <w:tcW w:w="2715" w:type="dxa"/>
            <w:tcBorders>
              <w:top w:val="single" w:sz="6" w:space="0" w:color="auto"/>
              <w:left w:val="single" w:sz="6" w:space="0" w:color="auto"/>
              <w:bottom w:val="single" w:sz="6" w:space="0" w:color="auto"/>
              <w:right w:val="single" w:sz="6" w:space="0" w:color="auto"/>
            </w:tcBorders>
          </w:tcPr>
          <w:p w:rsidR="00000000" w:rsidRDefault="00A0631F">
            <w:pPr>
              <w:jc w:val="center"/>
              <w:rPr>
                <w:rFonts w:ascii="Times New Roman" w:hAnsi="Times New Roman"/>
                <w:sz w:val="20"/>
              </w:rPr>
            </w:pPr>
            <w:r>
              <w:rPr>
                <w:rFonts w:ascii="Times New Roman" w:hAnsi="Times New Roman"/>
                <w:sz w:val="20"/>
              </w:rPr>
              <w:t>Примечание</w:t>
            </w:r>
          </w:p>
        </w:tc>
      </w:tr>
      <w:tr w:rsidR="00000000">
        <w:tblPrEx>
          <w:tblCellMar>
            <w:top w:w="0" w:type="dxa"/>
            <w:bottom w:w="0" w:type="dxa"/>
          </w:tblCellMar>
        </w:tblPrEx>
        <w:tc>
          <w:tcPr>
            <w:tcW w:w="400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Газопровод проложен по полу</w:t>
            </w:r>
          </w:p>
        </w:tc>
        <w:tc>
          <w:tcPr>
            <w:tcW w:w="1680"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p>
        </w:tc>
        <w:tc>
          <w:tcPr>
            <w:tcW w:w="271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p>
        </w:tc>
      </w:tr>
      <w:tr w:rsidR="00000000">
        <w:tblPrEx>
          <w:tblCellMar>
            <w:top w:w="0" w:type="dxa"/>
            <w:bottom w:w="0" w:type="dxa"/>
          </w:tblCellMar>
        </w:tblPrEx>
        <w:tc>
          <w:tcPr>
            <w:tcW w:w="400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Отсутствует футляр на стояке</w:t>
            </w:r>
          </w:p>
        </w:tc>
        <w:tc>
          <w:tcPr>
            <w:tcW w:w="1680"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p>
        </w:tc>
        <w:tc>
          <w:tcPr>
            <w:tcW w:w="271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p>
        </w:tc>
      </w:tr>
      <w:tr w:rsidR="00000000">
        <w:tblPrEx>
          <w:tblCellMar>
            <w:top w:w="0" w:type="dxa"/>
            <w:bottom w:w="0" w:type="dxa"/>
          </w:tblCellMar>
        </w:tblPrEx>
        <w:tc>
          <w:tcPr>
            <w:tcW w:w="4005" w:type="dxa"/>
            <w:tcBorders>
              <w:top w:val="single" w:sz="6" w:space="0" w:color="auto"/>
              <w:left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Конец футляра на стояке не выступает над полом</w:t>
            </w:r>
          </w:p>
        </w:tc>
        <w:tc>
          <w:tcPr>
            <w:tcW w:w="1680" w:type="dxa"/>
            <w:tcBorders>
              <w:top w:val="single" w:sz="6" w:space="0" w:color="auto"/>
              <w:left w:val="single" w:sz="6" w:space="0" w:color="auto"/>
              <w:right w:val="single" w:sz="6" w:space="0" w:color="auto"/>
            </w:tcBorders>
          </w:tcPr>
          <w:p w:rsidR="00000000" w:rsidRDefault="00A0631F">
            <w:pPr>
              <w:jc w:val="both"/>
              <w:rPr>
                <w:rFonts w:ascii="Times New Roman" w:hAnsi="Times New Roman"/>
                <w:sz w:val="20"/>
              </w:rPr>
            </w:pPr>
          </w:p>
        </w:tc>
        <w:tc>
          <w:tcPr>
            <w:tcW w:w="2715" w:type="dxa"/>
            <w:tcBorders>
              <w:top w:val="single" w:sz="6" w:space="0" w:color="auto"/>
              <w:left w:val="single" w:sz="6" w:space="0" w:color="auto"/>
              <w:right w:val="single" w:sz="6" w:space="0" w:color="auto"/>
            </w:tcBorders>
          </w:tcPr>
          <w:p w:rsidR="00000000" w:rsidRDefault="00A0631F">
            <w:pPr>
              <w:jc w:val="both"/>
              <w:rPr>
                <w:rFonts w:ascii="Times New Roman" w:hAnsi="Times New Roman"/>
                <w:sz w:val="20"/>
              </w:rPr>
            </w:pPr>
          </w:p>
        </w:tc>
      </w:tr>
      <w:tr w:rsidR="00000000">
        <w:tblPrEx>
          <w:tblCellMar>
            <w:top w:w="0" w:type="dxa"/>
            <w:bottom w:w="0" w:type="dxa"/>
          </w:tblCellMar>
        </w:tblPrEx>
        <w:tc>
          <w:tcPr>
            <w:tcW w:w="4005" w:type="dxa"/>
            <w:tcBorders>
              <w:top w:val="single" w:sz="6" w:space="0" w:color="auto"/>
              <w:left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Газопровод заливается жидкостью</w:t>
            </w:r>
          </w:p>
        </w:tc>
        <w:tc>
          <w:tcPr>
            <w:tcW w:w="1680" w:type="dxa"/>
            <w:tcBorders>
              <w:top w:val="single" w:sz="6" w:space="0" w:color="auto"/>
              <w:left w:val="single" w:sz="6" w:space="0" w:color="auto"/>
              <w:right w:val="single" w:sz="6" w:space="0" w:color="auto"/>
            </w:tcBorders>
          </w:tcPr>
          <w:p w:rsidR="00000000" w:rsidRDefault="00A0631F">
            <w:pPr>
              <w:jc w:val="both"/>
              <w:rPr>
                <w:rFonts w:ascii="Times New Roman" w:hAnsi="Times New Roman"/>
                <w:sz w:val="20"/>
              </w:rPr>
            </w:pPr>
          </w:p>
        </w:tc>
        <w:tc>
          <w:tcPr>
            <w:tcW w:w="2715" w:type="dxa"/>
            <w:tcBorders>
              <w:top w:val="single" w:sz="6" w:space="0" w:color="auto"/>
              <w:left w:val="single" w:sz="6" w:space="0" w:color="auto"/>
              <w:right w:val="single" w:sz="6" w:space="0" w:color="auto"/>
            </w:tcBorders>
          </w:tcPr>
          <w:p w:rsidR="00000000" w:rsidRDefault="00A0631F">
            <w:pPr>
              <w:jc w:val="both"/>
              <w:rPr>
                <w:rFonts w:ascii="Times New Roman" w:hAnsi="Times New Roman"/>
                <w:sz w:val="20"/>
              </w:rPr>
            </w:pPr>
          </w:p>
        </w:tc>
      </w:tr>
      <w:tr w:rsidR="00000000">
        <w:tblPrEx>
          <w:tblCellMar>
            <w:top w:w="0" w:type="dxa"/>
            <w:bottom w:w="0" w:type="dxa"/>
          </w:tblCellMar>
        </w:tblPrEx>
        <w:tc>
          <w:tcPr>
            <w:tcW w:w="4005" w:type="dxa"/>
            <w:tcBorders>
              <w:top w:val="single" w:sz="6" w:space="0" w:color="auto"/>
              <w:left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Газопровод проложен под мойкой</w:t>
            </w:r>
          </w:p>
        </w:tc>
        <w:tc>
          <w:tcPr>
            <w:tcW w:w="1680" w:type="dxa"/>
            <w:tcBorders>
              <w:top w:val="single" w:sz="6" w:space="0" w:color="auto"/>
              <w:left w:val="single" w:sz="6" w:space="0" w:color="auto"/>
              <w:right w:val="single" w:sz="6" w:space="0" w:color="auto"/>
            </w:tcBorders>
          </w:tcPr>
          <w:p w:rsidR="00000000" w:rsidRDefault="00A0631F">
            <w:pPr>
              <w:jc w:val="both"/>
              <w:rPr>
                <w:rFonts w:ascii="Times New Roman" w:hAnsi="Times New Roman"/>
                <w:sz w:val="20"/>
              </w:rPr>
            </w:pPr>
          </w:p>
        </w:tc>
        <w:tc>
          <w:tcPr>
            <w:tcW w:w="2715" w:type="dxa"/>
            <w:tcBorders>
              <w:top w:val="single" w:sz="6" w:space="0" w:color="auto"/>
              <w:left w:val="single" w:sz="6" w:space="0" w:color="auto"/>
              <w:right w:val="single" w:sz="6" w:space="0" w:color="auto"/>
            </w:tcBorders>
          </w:tcPr>
          <w:p w:rsidR="00000000" w:rsidRDefault="00A0631F">
            <w:pPr>
              <w:jc w:val="both"/>
              <w:rPr>
                <w:rFonts w:ascii="Times New Roman" w:hAnsi="Times New Roman"/>
                <w:sz w:val="20"/>
              </w:rPr>
            </w:pPr>
          </w:p>
        </w:tc>
      </w:tr>
      <w:tr w:rsidR="00000000">
        <w:tblPrEx>
          <w:tblCellMar>
            <w:top w:w="0" w:type="dxa"/>
            <w:bottom w:w="0" w:type="dxa"/>
          </w:tblCellMar>
        </w:tblPrEx>
        <w:tc>
          <w:tcPr>
            <w:tcW w:w="4005" w:type="dxa"/>
            <w:tcBorders>
              <w:top w:val="single" w:sz="6" w:space="0" w:color="auto"/>
              <w:left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Конденсация влаги на газопроводе</w:t>
            </w:r>
          </w:p>
        </w:tc>
        <w:tc>
          <w:tcPr>
            <w:tcW w:w="1680" w:type="dxa"/>
            <w:tcBorders>
              <w:top w:val="single" w:sz="6" w:space="0" w:color="auto"/>
              <w:left w:val="single" w:sz="6" w:space="0" w:color="auto"/>
              <w:right w:val="single" w:sz="6" w:space="0" w:color="auto"/>
            </w:tcBorders>
          </w:tcPr>
          <w:p w:rsidR="00000000" w:rsidRDefault="00A0631F">
            <w:pPr>
              <w:jc w:val="both"/>
              <w:rPr>
                <w:rFonts w:ascii="Times New Roman" w:hAnsi="Times New Roman"/>
                <w:sz w:val="20"/>
              </w:rPr>
            </w:pPr>
          </w:p>
        </w:tc>
        <w:tc>
          <w:tcPr>
            <w:tcW w:w="2715" w:type="dxa"/>
            <w:tcBorders>
              <w:top w:val="single" w:sz="6" w:space="0" w:color="auto"/>
              <w:left w:val="single" w:sz="6" w:space="0" w:color="auto"/>
              <w:right w:val="single" w:sz="6" w:space="0" w:color="auto"/>
            </w:tcBorders>
          </w:tcPr>
          <w:p w:rsidR="00000000" w:rsidRDefault="00A0631F">
            <w:pPr>
              <w:jc w:val="both"/>
              <w:rPr>
                <w:rFonts w:ascii="Times New Roman" w:hAnsi="Times New Roman"/>
                <w:sz w:val="20"/>
              </w:rPr>
            </w:pPr>
          </w:p>
        </w:tc>
      </w:tr>
      <w:tr w:rsidR="00000000">
        <w:tblPrEx>
          <w:tblCellMar>
            <w:top w:w="0" w:type="dxa"/>
            <w:bottom w:w="0" w:type="dxa"/>
          </w:tblCellMar>
        </w:tblPrEx>
        <w:tc>
          <w:tcPr>
            <w:tcW w:w="4005" w:type="dxa"/>
            <w:tcBorders>
              <w:top w:val="single" w:sz="6" w:space="0" w:color="auto"/>
              <w:left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 xml:space="preserve">Газопровод </w:t>
            </w:r>
            <w:proofErr w:type="spellStart"/>
            <w:r>
              <w:rPr>
                <w:rFonts w:ascii="Times New Roman" w:hAnsi="Times New Roman"/>
                <w:sz w:val="20"/>
              </w:rPr>
              <w:t>замоноличен</w:t>
            </w:r>
            <w:proofErr w:type="spellEnd"/>
            <w:r>
              <w:rPr>
                <w:rFonts w:ascii="Times New Roman" w:hAnsi="Times New Roman"/>
                <w:sz w:val="20"/>
              </w:rPr>
              <w:t xml:space="preserve"> в стене (полу) с другими коммуникациями (серия дома)</w:t>
            </w:r>
          </w:p>
        </w:tc>
        <w:tc>
          <w:tcPr>
            <w:tcW w:w="1680" w:type="dxa"/>
            <w:tcBorders>
              <w:top w:val="single" w:sz="6" w:space="0" w:color="auto"/>
              <w:left w:val="single" w:sz="6" w:space="0" w:color="auto"/>
              <w:right w:val="single" w:sz="6" w:space="0" w:color="auto"/>
            </w:tcBorders>
          </w:tcPr>
          <w:p w:rsidR="00000000" w:rsidRDefault="00A0631F">
            <w:pPr>
              <w:jc w:val="both"/>
              <w:rPr>
                <w:rFonts w:ascii="Times New Roman" w:hAnsi="Times New Roman"/>
                <w:sz w:val="20"/>
              </w:rPr>
            </w:pPr>
          </w:p>
        </w:tc>
        <w:tc>
          <w:tcPr>
            <w:tcW w:w="2715" w:type="dxa"/>
            <w:tcBorders>
              <w:top w:val="single" w:sz="6" w:space="0" w:color="auto"/>
              <w:left w:val="single" w:sz="6" w:space="0" w:color="auto"/>
              <w:right w:val="single" w:sz="6" w:space="0" w:color="auto"/>
            </w:tcBorders>
          </w:tcPr>
          <w:p w:rsidR="00000000" w:rsidRDefault="00A0631F">
            <w:pPr>
              <w:jc w:val="both"/>
              <w:rPr>
                <w:rFonts w:ascii="Times New Roman" w:hAnsi="Times New Roman"/>
                <w:sz w:val="20"/>
              </w:rPr>
            </w:pPr>
          </w:p>
        </w:tc>
      </w:tr>
      <w:tr w:rsidR="00000000">
        <w:tblPrEx>
          <w:tblCellMar>
            <w:top w:w="0" w:type="dxa"/>
            <w:bottom w:w="0" w:type="dxa"/>
          </w:tblCellMar>
        </w:tblPrEx>
        <w:tc>
          <w:tcPr>
            <w:tcW w:w="4005" w:type="dxa"/>
            <w:tcBorders>
              <w:top w:val="single" w:sz="6" w:space="0" w:color="auto"/>
              <w:left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Газопровод проложен вблизи водопроводных коммуникаций</w:t>
            </w:r>
          </w:p>
        </w:tc>
        <w:tc>
          <w:tcPr>
            <w:tcW w:w="1680" w:type="dxa"/>
            <w:tcBorders>
              <w:top w:val="single" w:sz="6" w:space="0" w:color="auto"/>
              <w:left w:val="single" w:sz="6" w:space="0" w:color="auto"/>
              <w:right w:val="single" w:sz="6" w:space="0" w:color="auto"/>
            </w:tcBorders>
          </w:tcPr>
          <w:p w:rsidR="00000000" w:rsidRDefault="00A0631F">
            <w:pPr>
              <w:jc w:val="both"/>
              <w:rPr>
                <w:rFonts w:ascii="Times New Roman" w:hAnsi="Times New Roman"/>
                <w:sz w:val="20"/>
              </w:rPr>
            </w:pPr>
          </w:p>
        </w:tc>
        <w:tc>
          <w:tcPr>
            <w:tcW w:w="2715" w:type="dxa"/>
            <w:tcBorders>
              <w:top w:val="single" w:sz="6" w:space="0" w:color="auto"/>
              <w:left w:val="single" w:sz="6" w:space="0" w:color="auto"/>
              <w:right w:val="single" w:sz="6" w:space="0" w:color="auto"/>
            </w:tcBorders>
          </w:tcPr>
          <w:p w:rsidR="00000000" w:rsidRDefault="00A0631F">
            <w:pPr>
              <w:jc w:val="both"/>
              <w:rPr>
                <w:rFonts w:ascii="Times New Roman" w:hAnsi="Times New Roman"/>
                <w:sz w:val="20"/>
              </w:rPr>
            </w:pPr>
          </w:p>
        </w:tc>
      </w:tr>
      <w:tr w:rsidR="00000000">
        <w:tblPrEx>
          <w:tblCellMar>
            <w:top w:w="0" w:type="dxa"/>
            <w:bottom w:w="0" w:type="dxa"/>
          </w:tblCellMar>
        </w:tblPrEx>
        <w:tc>
          <w:tcPr>
            <w:tcW w:w="4005" w:type="dxa"/>
            <w:tcBorders>
              <w:top w:val="single" w:sz="6" w:space="0" w:color="auto"/>
              <w:left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Газопровод не окрашен (плохо окрашен)</w:t>
            </w:r>
          </w:p>
        </w:tc>
        <w:tc>
          <w:tcPr>
            <w:tcW w:w="1680" w:type="dxa"/>
            <w:tcBorders>
              <w:top w:val="single" w:sz="6" w:space="0" w:color="auto"/>
              <w:left w:val="single" w:sz="6" w:space="0" w:color="auto"/>
              <w:right w:val="single" w:sz="6" w:space="0" w:color="auto"/>
            </w:tcBorders>
          </w:tcPr>
          <w:p w:rsidR="00000000" w:rsidRDefault="00A0631F">
            <w:pPr>
              <w:jc w:val="both"/>
              <w:rPr>
                <w:rFonts w:ascii="Times New Roman" w:hAnsi="Times New Roman"/>
                <w:sz w:val="20"/>
              </w:rPr>
            </w:pPr>
          </w:p>
        </w:tc>
        <w:tc>
          <w:tcPr>
            <w:tcW w:w="2715" w:type="dxa"/>
            <w:tcBorders>
              <w:top w:val="single" w:sz="6" w:space="0" w:color="auto"/>
              <w:left w:val="single" w:sz="6" w:space="0" w:color="auto"/>
              <w:right w:val="single" w:sz="6" w:space="0" w:color="auto"/>
            </w:tcBorders>
          </w:tcPr>
          <w:p w:rsidR="00000000" w:rsidRDefault="00A0631F">
            <w:pPr>
              <w:jc w:val="both"/>
              <w:rPr>
                <w:rFonts w:ascii="Times New Roman" w:hAnsi="Times New Roman"/>
                <w:sz w:val="20"/>
              </w:rPr>
            </w:pPr>
          </w:p>
        </w:tc>
      </w:tr>
      <w:tr w:rsidR="00000000">
        <w:tblPrEx>
          <w:tblCellMar>
            <w:top w:w="0" w:type="dxa"/>
            <w:bottom w:w="0" w:type="dxa"/>
          </w:tblCellMar>
        </w:tblPrEx>
        <w:tc>
          <w:tcPr>
            <w:tcW w:w="400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Газопровод проложен через намокающие стены и/или намокающие перекрытия</w:t>
            </w:r>
          </w:p>
        </w:tc>
        <w:tc>
          <w:tcPr>
            <w:tcW w:w="1680"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p>
        </w:tc>
        <w:tc>
          <w:tcPr>
            <w:tcW w:w="271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p>
        </w:tc>
      </w:tr>
    </w:tbl>
    <w:p w:rsidR="00000000" w:rsidRDefault="00A0631F">
      <w:pPr>
        <w:jc w:val="right"/>
        <w:rPr>
          <w:rFonts w:ascii="Times New Roman" w:hAnsi="Times New Roman"/>
          <w:sz w:val="20"/>
        </w:rPr>
      </w:pPr>
    </w:p>
    <w:p w:rsidR="00000000" w:rsidRDefault="00A0631F">
      <w:pPr>
        <w:jc w:val="right"/>
        <w:rPr>
          <w:rFonts w:ascii="Times New Roman" w:hAnsi="Times New Roman"/>
          <w:sz w:val="20"/>
        </w:rPr>
      </w:pPr>
      <w:r>
        <w:rPr>
          <w:rFonts w:ascii="Times New Roman" w:hAnsi="Times New Roman"/>
          <w:sz w:val="20"/>
        </w:rPr>
        <w:t>Форма 2</w:t>
      </w:r>
    </w:p>
    <w:p w:rsidR="00000000" w:rsidRDefault="00A0631F">
      <w:pPr>
        <w:jc w:val="right"/>
        <w:rPr>
          <w:rFonts w:ascii="Times New Roman" w:hAnsi="Times New Roman"/>
          <w:sz w:val="20"/>
        </w:rPr>
      </w:pPr>
      <w:r>
        <w:rPr>
          <w:rFonts w:ascii="Times New Roman" w:hAnsi="Times New Roman"/>
          <w:sz w:val="20"/>
        </w:rPr>
        <w:t>(рекомендуемая)</w:t>
      </w:r>
    </w:p>
    <w:p w:rsidR="00000000" w:rsidRDefault="00A0631F">
      <w:pPr>
        <w:pStyle w:val="Heading"/>
        <w:jc w:val="center"/>
        <w:rPr>
          <w:rFonts w:ascii="Times New Roman" w:hAnsi="Times New Roman"/>
          <w:sz w:val="20"/>
        </w:rPr>
      </w:pPr>
    </w:p>
    <w:p w:rsidR="00000000" w:rsidRDefault="00A0631F">
      <w:pPr>
        <w:pStyle w:val="Heading"/>
        <w:jc w:val="center"/>
        <w:rPr>
          <w:rFonts w:ascii="Times New Roman" w:hAnsi="Times New Roman"/>
          <w:sz w:val="20"/>
        </w:rPr>
      </w:pPr>
      <w:r>
        <w:rPr>
          <w:rFonts w:ascii="Times New Roman" w:hAnsi="Times New Roman"/>
          <w:sz w:val="20"/>
        </w:rPr>
        <w:t xml:space="preserve">Определение зон концентрации механических напряжений </w:t>
      </w:r>
    </w:p>
    <w:p w:rsidR="00000000" w:rsidRDefault="00A0631F">
      <w:pPr>
        <w:ind w:firstLine="225"/>
        <w:jc w:val="both"/>
        <w:rPr>
          <w:rFonts w:ascii="Times New Roman" w:hAnsi="Times New Roman"/>
          <w:sz w:val="20"/>
        </w:rPr>
      </w:pPr>
    </w:p>
    <w:p w:rsidR="00000000" w:rsidRDefault="00A0631F">
      <w:pPr>
        <w:ind w:firstLine="225"/>
        <w:jc w:val="both"/>
        <w:rPr>
          <w:rFonts w:ascii="Times New Roman" w:hAnsi="Times New Roman"/>
          <w:sz w:val="20"/>
        </w:rPr>
      </w:pPr>
      <w:r>
        <w:rPr>
          <w:rFonts w:ascii="Times New Roman" w:hAnsi="Times New Roman"/>
          <w:sz w:val="20"/>
        </w:rPr>
        <w:t>Адрес _________________________________________________________________</w:t>
      </w:r>
    </w:p>
    <w:p w:rsidR="00000000" w:rsidRDefault="00A0631F">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261"/>
        <w:gridCol w:w="621"/>
        <w:gridCol w:w="2072"/>
        <w:gridCol w:w="2446"/>
        <w:gridCol w:w="15"/>
      </w:tblGrid>
      <w:tr w:rsidR="00000000">
        <w:tblPrEx>
          <w:tblCellMar>
            <w:top w:w="0" w:type="dxa"/>
            <w:bottom w:w="0" w:type="dxa"/>
          </w:tblCellMar>
        </w:tblPrEx>
        <w:trPr>
          <w:gridAfter w:val="1"/>
          <w:wAfter w:w="15" w:type="dxa"/>
        </w:trPr>
        <w:tc>
          <w:tcPr>
            <w:tcW w:w="3261" w:type="dxa"/>
            <w:tcBorders>
              <w:right w:val="single" w:sz="6" w:space="0" w:color="auto"/>
            </w:tcBorders>
          </w:tcPr>
          <w:p w:rsidR="00000000" w:rsidRDefault="00A0631F">
            <w:pPr>
              <w:pStyle w:val="Heading"/>
              <w:jc w:val="center"/>
              <w:rPr>
                <w:rFonts w:ascii="Times New Roman" w:hAnsi="Times New Roman"/>
                <w:sz w:val="20"/>
              </w:rPr>
            </w:pPr>
            <w:r>
              <w:rPr>
                <w:rFonts w:ascii="Times New Roman" w:hAnsi="Times New Roman"/>
                <w:sz w:val="20"/>
              </w:rPr>
              <w:t>Схема газопровода</w:t>
            </w:r>
          </w:p>
          <w:p w:rsidR="00000000" w:rsidRDefault="00A0631F">
            <w:pPr>
              <w:pStyle w:val="Heading"/>
              <w:jc w:val="center"/>
              <w:rPr>
                <w:rFonts w:ascii="Times New Roman" w:hAnsi="Times New Roman"/>
                <w:sz w:val="20"/>
              </w:rPr>
            </w:pPr>
          </w:p>
        </w:tc>
        <w:tc>
          <w:tcPr>
            <w:tcW w:w="621" w:type="dxa"/>
            <w:tcBorders>
              <w:top w:val="single" w:sz="6" w:space="0" w:color="auto"/>
              <w:left w:val="single" w:sz="6" w:space="0" w:color="auto"/>
              <w:right w:val="single" w:sz="6" w:space="0" w:color="auto"/>
            </w:tcBorders>
          </w:tcPr>
          <w:p w:rsidR="00000000" w:rsidRDefault="00A0631F">
            <w:pPr>
              <w:jc w:val="center"/>
              <w:rPr>
                <w:rFonts w:ascii="Times New Roman" w:hAnsi="Times New Roman"/>
                <w:sz w:val="20"/>
              </w:rPr>
            </w:pPr>
            <w:r>
              <w:rPr>
                <w:rFonts w:ascii="Times New Roman" w:hAnsi="Times New Roman"/>
                <w:sz w:val="20"/>
              </w:rPr>
              <w:t>№</w:t>
            </w:r>
          </w:p>
          <w:p w:rsidR="00000000" w:rsidRDefault="00A0631F">
            <w:pPr>
              <w:jc w:val="center"/>
              <w:rPr>
                <w:rFonts w:ascii="Times New Roman" w:hAnsi="Times New Roman"/>
                <w:sz w:val="20"/>
              </w:rPr>
            </w:pPr>
            <w:r>
              <w:rPr>
                <w:rFonts w:ascii="Times New Roman" w:hAnsi="Times New Roman"/>
                <w:sz w:val="20"/>
              </w:rPr>
              <w:t>п.п.</w:t>
            </w:r>
          </w:p>
        </w:tc>
        <w:tc>
          <w:tcPr>
            <w:tcW w:w="2072" w:type="dxa"/>
            <w:tcBorders>
              <w:top w:val="single" w:sz="6" w:space="0" w:color="auto"/>
              <w:left w:val="single" w:sz="6" w:space="0" w:color="auto"/>
              <w:right w:val="single" w:sz="6" w:space="0" w:color="auto"/>
            </w:tcBorders>
          </w:tcPr>
          <w:p w:rsidR="00000000" w:rsidRDefault="00A0631F">
            <w:pPr>
              <w:jc w:val="center"/>
              <w:rPr>
                <w:rFonts w:ascii="Times New Roman" w:hAnsi="Times New Roman"/>
                <w:sz w:val="20"/>
              </w:rPr>
            </w:pPr>
            <w:r>
              <w:rPr>
                <w:rFonts w:ascii="Times New Roman" w:hAnsi="Times New Roman"/>
                <w:sz w:val="20"/>
              </w:rPr>
              <w:t xml:space="preserve">Значение напряженности магнитного поля, А/м </w:t>
            </w:r>
          </w:p>
        </w:tc>
        <w:tc>
          <w:tcPr>
            <w:tcW w:w="2446" w:type="dxa"/>
            <w:tcBorders>
              <w:top w:val="single" w:sz="6" w:space="0" w:color="auto"/>
              <w:left w:val="single" w:sz="6" w:space="0" w:color="auto"/>
              <w:right w:val="single" w:sz="6" w:space="0" w:color="auto"/>
            </w:tcBorders>
          </w:tcPr>
          <w:p w:rsidR="00000000" w:rsidRDefault="00A0631F">
            <w:pPr>
              <w:jc w:val="center"/>
              <w:rPr>
                <w:rFonts w:ascii="Times New Roman" w:hAnsi="Times New Roman"/>
                <w:sz w:val="20"/>
              </w:rPr>
            </w:pPr>
            <w:r>
              <w:rPr>
                <w:rFonts w:ascii="Times New Roman" w:hAnsi="Times New Roman"/>
                <w:sz w:val="20"/>
              </w:rPr>
              <w:t xml:space="preserve">Длина </w:t>
            </w:r>
            <w:proofErr w:type="spellStart"/>
            <w:r>
              <w:rPr>
                <w:rFonts w:ascii="Times New Roman" w:hAnsi="Times New Roman"/>
                <w:sz w:val="20"/>
              </w:rPr>
              <w:t>просканированного</w:t>
            </w:r>
            <w:proofErr w:type="spellEnd"/>
            <w:r>
              <w:rPr>
                <w:rFonts w:ascii="Times New Roman" w:hAnsi="Times New Roman"/>
                <w:sz w:val="20"/>
              </w:rPr>
              <w:t xml:space="preserve"> участка газопровода до точки замера, м</w:t>
            </w:r>
          </w:p>
        </w:tc>
      </w:tr>
      <w:tr w:rsidR="00000000">
        <w:tblPrEx>
          <w:tblCellMar>
            <w:top w:w="0" w:type="dxa"/>
            <w:bottom w:w="0" w:type="dxa"/>
          </w:tblCellMar>
        </w:tblPrEx>
        <w:trPr>
          <w:gridAfter w:val="1"/>
          <w:wAfter w:w="15" w:type="dxa"/>
        </w:trPr>
        <w:tc>
          <w:tcPr>
            <w:tcW w:w="3261" w:type="dxa"/>
            <w:tcBorders>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621"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072"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46"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261" w:type="dxa"/>
            <w:tcBorders>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621"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072"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46"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261" w:type="dxa"/>
            <w:tcBorders>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621"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072"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46"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261" w:type="dxa"/>
            <w:tcBorders>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621"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072"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46"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261" w:type="dxa"/>
            <w:tcBorders>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621"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072"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46"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261" w:type="dxa"/>
            <w:tcBorders>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621"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072"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46"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261" w:type="dxa"/>
            <w:tcBorders>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621"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072"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46"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261" w:type="dxa"/>
            <w:tcBorders>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621"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072"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46"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261" w:type="dxa"/>
            <w:tcBorders>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621"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072"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46"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261" w:type="dxa"/>
            <w:tcBorders>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621"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072"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46"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261" w:type="dxa"/>
            <w:tcBorders>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621"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072"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46"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261" w:type="dxa"/>
            <w:tcBorders>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621"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072"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46"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261" w:type="dxa"/>
            <w:tcBorders>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621"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072"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46"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261" w:type="dxa"/>
            <w:tcBorders>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621"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072"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46"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261" w:type="dxa"/>
            <w:tcBorders>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621"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072"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46"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261" w:type="dxa"/>
            <w:tcBorders>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621" w:type="dxa"/>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072" w:type="dxa"/>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46" w:type="dxa"/>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61" w:type="dxa"/>
          </w:tcPr>
          <w:p w:rsidR="00000000" w:rsidRDefault="00A0631F">
            <w:pPr>
              <w:jc w:val="center"/>
              <w:rPr>
                <w:rFonts w:ascii="Times New Roman" w:hAnsi="Times New Roman"/>
                <w:sz w:val="20"/>
              </w:rPr>
            </w:pPr>
          </w:p>
          <w:p w:rsidR="00000000" w:rsidRDefault="00A0631F">
            <w:pPr>
              <w:jc w:val="center"/>
              <w:rPr>
                <w:rFonts w:ascii="Times New Roman" w:hAnsi="Times New Roman"/>
                <w:sz w:val="20"/>
              </w:rPr>
            </w:pPr>
          </w:p>
        </w:tc>
        <w:tc>
          <w:tcPr>
            <w:tcW w:w="5154" w:type="dxa"/>
            <w:gridSpan w:val="4"/>
            <w:tcBorders>
              <w:top w:val="single" w:sz="6" w:space="0" w:color="auto"/>
            </w:tcBorders>
          </w:tcPr>
          <w:p w:rsidR="00000000" w:rsidRDefault="00A0631F">
            <w:pPr>
              <w:jc w:val="both"/>
              <w:rPr>
                <w:rFonts w:ascii="Times New Roman" w:hAnsi="Times New Roman"/>
                <w:sz w:val="20"/>
              </w:rPr>
            </w:pPr>
          </w:p>
          <w:p w:rsidR="00000000" w:rsidRDefault="00A0631F">
            <w:pPr>
              <w:jc w:val="both"/>
              <w:rPr>
                <w:rFonts w:ascii="Times New Roman" w:hAnsi="Times New Roman"/>
                <w:sz w:val="20"/>
              </w:rPr>
            </w:pPr>
            <w:r>
              <w:rPr>
                <w:rFonts w:ascii="Times New Roman" w:hAnsi="Times New Roman"/>
                <w:sz w:val="20"/>
              </w:rPr>
              <w:t>Подпись _____________________________</w:t>
            </w:r>
            <w:r>
              <w:rPr>
                <w:rFonts w:ascii="Times New Roman" w:hAnsi="Times New Roman"/>
                <w:sz w:val="20"/>
              </w:rPr>
              <w:t>______</w:t>
            </w:r>
          </w:p>
          <w:p w:rsidR="00000000" w:rsidRDefault="00A0631F">
            <w:pPr>
              <w:jc w:val="both"/>
              <w:rPr>
                <w:rFonts w:ascii="Times New Roman" w:hAnsi="Times New Roman"/>
                <w:sz w:val="20"/>
              </w:rPr>
            </w:pPr>
          </w:p>
        </w:tc>
      </w:tr>
      <w:tr w:rsidR="00000000">
        <w:tblPrEx>
          <w:tblCellMar>
            <w:top w:w="0" w:type="dxa"/>
            <w:bottom w:w="0" w:type="dxa"/>
          </w:tblCellMar>
        </w:tblPrEx>
        <w:tc>
          <w:tcPr>
            <w:tcW w:w="3261" w:type="dxa"/>
          </w:tcPr>
          <w:p w:rsidR="00000000" w:rsidRDefault="00A0631F">
            <w:pPr>
              <w:rPr>
                <w:rFonts w:ascii="Times New Roman" w:hAnsi="Times New Roman"/>
                <w:sz w:val="20"/>
              </w:rPr>
            </w:pPr>
            <w:r>
              <w:rPr>
                <w:rFonts w:ascii="Times New Roman" w:hAnsi="Times New Roman"/>
                <w:sz w:val="20"/>
              </w:rPr>
              <w:t xml:space="preserve">  </w:t>
            </w:r>
          </w:p>
        </w:tc>
        <w:tc>
          <w:tcPr>
            <w:tcW w:w="5154" w:type="dxa"/>
            <w:gridSpan w:val="4"/>
          </w:tcPr>
          <w:p w:rsidR="00000000" w:rsidRDefault="00A0631F">
            <w:pPr>
              <w:jc w:val="both"/>
              <w:rPr>
                <w:rFonts w:ascii="Times New Roman" w:hAnsi="Times New Roman"/>
                <w:sz w:val="20"/>
              </w:rPr>
            </w:pPr>
            <w:r>
              <w:rPr>
                <w:rFonts w:ascii="Times New Roman" w:hAnsi="Times New Roman"/>
                <w:sz w:val="20"/>
              </w:rPr>
              <w:t>Дата ______________________________________</w:t>
            </w:r>
          </w:p>
          <w:p w:rsidR="00000000" w:rsidRDefault="00A0631F">
            <w:pPr>
              <w:jc w:val="both"/>
              <w:rPr>
                <w:rFonts w:ascii="Times New Roman" w:hAnsi="Times New Roman"/>
                <w:sz w:val="20"/>
              </w:rPr>
            </w:pPr>
          </w:p>
        </w:tc>
      </w:tr>
    </w:tbl>
    <w:p w:rsidR="00000000" w:rsidRDefault="00A0631F">
      <w:pPr>
        <w:jc w:val="right"/>
        <w:rPr>
          <w:rFonts w:ascii="Times New Roman" w:hAnsi="Times New Roman"/>
          <w:sz w:val="20"/>
        </w:rPr>
      </w:pPr>
    </w:p>
    <w:p w:rsidR="00000000" w:rsidRDefault="00A0631F">
      <w:pPr>
        <w:jc w:val="right"/>
        <w:rPr>
          <w:rFonts w:ascii="Times New Roman" w:hAnsi="Times New Roman"/>
          <w:sz w:val="20"/>
        </w:rPr>
      </w:pPr>
      <w:r>
        <w:rPr>
          <w:rFonts w:ascii="Times New Roman" w:hAnsi="Times New Roman"/>
          <w:sz w:val="20"/>
        </w:rPr>
        <w:t>Форма 3</w:t>
      </w:r>
    </w:p>
    <w:p w:rsidR="00000000" w:rsidRDefault="00A0631F">
      <w:pPr>
        <w:jc w:val="right"/>
        <w:rPr>
          <w:rFonts w:ascii="Times New Roman" w:hAnsi="Times New Roman"/>
          <w:sz w:val="20"/>
        </w:rPr>
      </w:pPr>
      <w:r>
        <w:rPr>
          <w:rFonts w:ascii="Times New Roman" w:hAnsi="Times New Roman"/>
          <w:sz w:val="20"/>
        </w:rPr>
        <w:t>(рекомендуемая)</w:t>
      </w:r>
    </w:p>
    <w:p w:rsidR="00000000" w:rsidRDefault="00A0631F">
      <w:pPr>
        <w:pStyle w:val="Heading"/>
        <w:jc w:val="center"/>
        <w:rPr>
          <w:rFonts w:ascii="Times New Roman" w:hAnsi="Times New Roman"/>
          <w:sz w:val="20"/>
        </w:rPr>
      </w:pPr>
    </w:p>
    <w:p w:rsidR="00000000" w:rsidRDefault="00A0631F">
      <w:pPr>
        <w:pStyle w:val="Heading"/>
        <w:jc w:val="center"/>
        <w:rPr>
          <w:rFonts w:ascii="Times New Roman" w:hAnsi="Times New Roman"/>
          <w:sz w:val="20"/>
        </w:rPr>
      </w:pPr>
      <w:r>
        <w:rPr>
          <w:rFonts w:ascii="Times New Roman" w:hAnsi="Times New Roman"/>
          <w:sz w:val="20"/>
        </w:rPr>
        <w:t>Контроль остаточной толщины стенки трубы</w:t>
      </w:r>
    </w:p>
    <w:p w:rsidR="00000000" w:rsidRDefault="00A0631F">
      <w:pPr>
        <w:pStyle w:val="Heading"/>
        <w:jc w:val="center"/>
        <w:rPr>
          <w:rFonts w:ascii="Times New Roman" w:hAnsi="Times New Roman"/>
          <w:sz w:val="20"/>
        </w:rPr>
      </w:pPr>
      <w:r>
        <w:rPr>
          <w:rFonts w:ascii="Times New Roman" w:hAnsi="Times New Roman"/>
          <w:sz w:val="20"/>
        </w:rPr>
        <w:t xml:space="preserve">газопровода методом ультразвуковой </w:t>
      </w:r>
      <w:proofErr w:type="spellStart"/>
      <w:r>
        <w:rPr>
          <w:rFonts w:ascii="Times New Roman" w:hAnsi="Times New Roman"/>
          <w:sz w:val="20"/>
        </w:rPr>
        <w:t>толщинометрии</w:t>
      </w:r>
      <w:proofErr w:type="spellEnd"/>
      <w:r>
        <w:rPr>
          <w:rFonts w:ascii="Times New Roman" w:hAnsi="Times New Roman"/>
          <w:sz w:val="20"/>
        </w:rPr>
        <w:t xml:space="preserve"> </w:t>
      </w:r>
    </w:p>
    <w:p w:rsidR="00000000" w:rsidRDefault="00A0631F">
      <w:pPr>
        <w:ind w:firstLine="225"/>
        <w:jc w:val="both"/>
        <w:rPr>
          <w:rFonts w:ascii="Times New Roman" w:hAnsi="Times New Roman"/>
          <w:sz w:val="20"/>
        </w:rPr>
      </w:pPr>
    </w:p>
    <w:p w:rsidR="00000000" w:rsidRDefault="00A0631F">
      <w:pPr>
        <w:ind w:firstLine="225"/>
        <w:jc w:val="both"/>
        <w:rPr>
          <w:rFonts w:ascii="Times New Roman" w:hAnsi="Times New Roman"/>
          <w:sz w:val="20"/>
        </w:rPr>
      </w:pPr>
      <w:r>
        <w:rPr>
          <w:rFonts w:ascii="Times New Roman" w:hAnsi="Times New Roman"/>
          <w:sz w:val="20"/>
        </w:rPr>
        <w:t>Адрес _________________________________________________________________</w:t>
      </w:r>
    </w:p>
    <w:p w:rsidR="00000000" w:rsidRDefault="00A0631F">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170"/>
        <w:gridCol w:w="3540"/>
        <w:gridCol w:w="3690"/>
      </w:tblGrid>
      <w:tr w:rsidR="00000000">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Pr>
          <w:p w:rsidR="00000000" w:rsidRDefault="00A0631F">
            <w:pPr>
              <w:jc w:val="center"/>
              <w:rPr>
                <w:rFonts w:ascii="Times New Roman" w:hAnsi="Times New Roman"/>
                <w:sz w:val="20"/>
              </w:rPr>
            </w:pPr>
            <w:r>
              <w:rPr>
                <w:rFonts w:ascii="Times New Roman" w:hAnsi="Times New Roman"/>
                <w:sz w:val="20"/>
              </w:rPr>
              <w:t>№ кв.</w:t>
            </w:r>
          </w:p>
        </w:tc>
        <w:tc>
          <w:tcPr>
            <w:tcW w:w="3540" w:type="dxa"/>
            <w:tcBorders>
              <w:top w:val="single" w:sz="6" w:space="0" w:color="auto"/>
              <w:left w:val="single" w:sz="6" w:space="0" w:color="auto"/>
              <w:bottom w:val="single" w:sz="6" w:space="0" w:color="auto"/>
              <w:right w:val="single" w:sz="6" w:space="0" w:color="auto"/>
            </w:tcBorders>
          </w:tcPr>
          <w:p w:rsidR="00000000" w:rsidRDefault="00A0631F">
            <w:pPr>
              <w:jc w:val="center"/>
              <w:rPr>
                <w:rFonts w:ascii="Times New Roman" w:hAnsi="Times New Roman"/>
                <w:sz w:val="20"/>
              </w:rPr>
            </w:pPr>
            <w:r>
              <w:rPr>
                <w:rFonts w:ascii="Times New Roman" w:hAnsi="Times New Roman"/>
                <w:sz w:val="20"/>
              </w:rPr>
              <w:t>Диаметр газопровода, мм</w:t>
            </w:r>
          </w:p>
        </w:tc>
        <w:tc>
          <w:tcPr>
            <w:tcW w:w="3690" w:type="dxa"/>
            <w:tcBorders>
              <w:top w:val="single" w:sz="6" w:space="0" w:color="auto"/>
              <w:left w:val="single" w:sz="6" w:space="0" w:color="auto"/>
              <w:bottom w:val="single" w:sz="6" w:space="0" w:color="auto"/>
              <w:right w:val="single" w:sz="6" w:space="0" w:color="auto"/>
            </w:tcBorders>
          </w:tcPr>
          <w:p w:rsidR="00000000" w:rsidRDefault="00A0631F">
            <w:pPr>
              <w:jc w:val="center"/>
              <w:rPr>
                <w:rFonts w:ascii="Times New Roman" w:hAnsi="Times New Roman"/>
                <w:sz w:val="20"/>
              </w:rPr>
            </w:pPr>
            <w:r>
              <w:rPr>
                <w:rFonts w:ascii="Times New Roman" w:hAnsi="Times New Roman"/>
                <w:sz w:val="20"/>
              </w:rPr>
              <w:t>Толщина стенки трубы, мм</w:t>
            </w:r>
          </w:p>
        </w:tc>
      </w:tr>
      <w:tr w:rsidR="00000000">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54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69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54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69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54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69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54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69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54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69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54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69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54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69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54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69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54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69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54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69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54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69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54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69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54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69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54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69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54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69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54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69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540" w:type="dxa"/>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690" w:type="dxa"/>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710" w:type="dxa"/>
            <w:gridSpan w:val="2"/>
            <w:tcBorders>
              <w:top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3690" w:type="dxa"/>
            <w:tcBorders>
              <w:top w:val="single" w:sz="6" w:space="0" w:color="auto"/>
            </w:tcBorders>
          </w:tcPr>
          <w:p w:rsidR="00000000" w:rsidRDefault="00A0631F">
            <w:pPr>
              <w:jc w:val="both"/>
              <w:rPr>
                <w:rFonts w:ascii="Times New Roman" w:hAnsi="Times New Roman"/>
                <w:sz w:val="20"/>
              </w:rPr>
            </w:pPr>
          </w:p>
          <w:p w:rsidR="00000000" w:rsidRDefault="00A0631F">
            <w:pPr>
              <w:jc w:val="both"/>
              <w:rPr>
                <w:rFonts w:ascii="Times New Roman" w:hAnsi="Times New Roman"/>
                <w:sz w:val="20"/>
              </w:rPr>
            </w:pPr>
            <w:r>
              <w:rPr>
                <w:rFonts w:ascii="Times New Roman" w:hAnsi="Times New Roman"/>
                <w:sz w:val="20"/>
              </w:rPr>
              <w:t>Подпись________________________</w:t>
            </w:r>
          </w:p>
        </w:tc>
      </w:tr>
      <w:tr w:rsidR="00000000">
        <w:tblPrEx>
          <w:tblCellMar>
            <w:top w:w="0" w:type="dxa"/>
            <w:bottom w:w="0" w:type="dxa"/>
          </w:tblCellMar>
        </w:tblPrEx>
        <w:tc>
          <w:tcPr>
            <w:tcW w:w="4710" w:type="dxa"/>
            <w:gridSpan w:val="2"/>
          </w:tcPr>
          <w:p w:rsidR="00000000" w:rsidRDefault="00A0631F">
            <w:pPr>
              <w:rPr>
                <w:rFonts w:ascii="Times New Roman" w:hAnsi="Times New Roman"/>
                <w:sz w:val="20"/>
              </w:rPr>
            </w:pPr>
            <w:r>
              <w:rPr>
                <w:rFonts w:ascii="Times New Roman" w:hAnsi="Times New Roman"/>
                <w:sz w:val="20"/>
              </w:rPr>
              <w:t xml:space="preserve">  </w:t>
            </w:r>
          </w:p>
        </w:tc>
        <w:tc>
          <w:tcPr>
            <w:tcW w:w="3690" w:type="dxa"/>
          </w:tcPr>
          <w:p w:rsidR="00000000" w:rsidRDefault="00A0631F">
            <w:pPr>
              <w:jc w:val="both"/>
              <w:rPr>
                <w:rFonts w:ascii="Times New Roman" w:hAnsi="Times New Roman"/>
                <w:sz w:val="20"/>
              </w:rPr>
            </w:pPr>
          </w:p>
          <w:p w:rsidR="00000000" w:rsidRDefault="00A0631F">
            <w:pPr>
              <w:jc w:val="both"/>
              <w:rPr>
                <w:rFonts w:ascii="Times New Roman" w:hAnsi="Times New Roman"/>
                <w:sz w:val="20"/>
              </w:rPr>
            </w:pPr>
            <w:r>
              <w:rPr>
                <w:rFonts w:ascii="Times New Roman" w:hAnsi="Times New Roman"/>
                <w:sz w:val="20"/>
              </w:rPr>
              <w:t>Дата___________________________</w:t>
            </w:r>
          </w:p>
          <w:p w:rsidR="00000000" w:rsidRDefault="00A0631F">
            <w:pPr>
              <w:jc w:val="both"/>
              <w:rPr>
                <w:rFonts w:ascii="Times New Roman" w:hAnsi="Times New Roman"/>
                <w:sz w:val="20"/>
              </w:rPr>
            </w:pPr>
          </w:p>
        </w:tc>
      </w:tr>
    </w:tbl>
    <w:p w:rsidR="00000000" w:rsidRDefault="00A0631F">
      <w:pPr>
        <w:jc w:val="right"/>
        <w:rPr>
          <w:rFonts w:ascii="Times New Roman" w:hAnsi="Times New Roman"/>
          <w:sz w:val="20"/>
        </w:rPr>
      </w:pPr>
    </w:p>
    <w:p w:rsidR="00000000" w:rsidRDefault="00A0631F">
      <w:pPr>
        <w:jc w:val="right"/>
        <w:rPr>
          <w:rFonts w:ascii="Times New Roman" w:hAnsi="Times New Roman"/>
          <w:sz w:val="20"/>
        </w:rPr>
      </w:pPr>
      <w:r>
        <w:rPr>
          <w:rFonts w:ascii="Times New Roman" w:hAnsi="Times New Roman"/>
          <w:sz w:val="20"/>
        </w:rPr>
        <w:t>Форма 4</w:t>
      </w:r>
    </w:p>
    <w:p w:rsidR="00000000" w:rsidRDefault="00A0631F">
      <w:pPr>
        <w:jc w:val="right"/>
        <w:rPr>
          <w:rFonts w:ascii="Times New Roman" w:hAnsi="Times New Roman"/>
          <w:sz w:val="20"/>
        </w:rPr>
      </w:pPr>
      <w:r>
        <w:rPr>
          <w:rFonts w:ascii="Times New Roman" w:hAnsi="Times New Roman"/>
          <w:sz w:val="20"/>
        </w:rPr>
        <w:t>(рекомендуемая)</w:t>
      </w:r>
    </w:p>
    <w:p w:rsidR="00000000" w:rsidRDefault="00A0631F">
      <w:pPr>
        <w:pStyle w:val="Heading"/>
        <w:jc w:val="center"/>
        <w:rPr>
          <w:rFonts w:ascii="Times New Roman" w:hAnsi="Times New Roman"/>
          <w:sz w:val="20"/>
        </w:rPr>
      </w:pPr>
    </w:p>
    <w:p w:rsidR="00000000" w:rsidRDefault="00A0631F">
      <w:pPr>
        <w:pStyle w:val="Heading"/>
        <w:jc w:val="center"/>
        <w:rPr>
          <w:rFonts w:ascii="Times New Roman" w:hAnsi="Times New Roman"/>
          <w:sz w:val="20"/>
        </w:rPr>
      </w:pPr>
      <w:r>
        <w:rPr>
          <w:rFonts w:ascii="Times New Roman" w:hAnsi="Times New Roman"/>
          <w:sz w:val="20"/>
        </w:rPr>
        <w:t xml:space="preserve">Результаты ультразвукового контроля качества сварных стыков </w:t>
      </w:r>
    </w:p>
    <w:p w:rsidR="00000000" w:rsidRDefault="00A0631F">
      <w:pPr>
        <w:ind w:firstLine="225"/>
        <w:jc w:val="both"/>
        <w:rPr>
          <w:rFonts w:ascii="Times New Roman" w:hAnsi="Times New Roman"/>
          <w:sz w:val="20"/>
        </w:rPr>
      </w:pPr>
      <w:r>
        <w:rPr>
          <w:rFonts w:ascii="Times New Roman" w:hAnsi="Times New Roman"/>
          <w:sz w:val="20"/>
        </w:rPr>
        <w:t>Адрес _________________________________________________________________</w:t>
      </w:r>
    </w:p>
    <w:p w:rsidR="00000000" w:rsidRDefault="00A0631F">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750"/>
        <w:gridCol w:w="885"/>
        <w:gridCol w:w="2370"/>
        <w:gridCol w:w="15"/>
        <w:gridCol w:w="1980"/>
        <w:gridCol w:w="2400"/>
        <w:gridCol w:w="15"/>
      </w:tblGrid>
      <w:tr w:rsidR="00000000">
        <w:tblPrEx>
          <w:tblCellMar>
            <w:top w:w="0" w:type="dxa"/>
            <w:bottom w:w="0" w:type="dxa"/>
          </w:tblCellMar>
        </w:tblPrEx>
        <w:tc>
          <w:tcPr>
            <w:tcW w:w="750" w:type="dxa"/>
            <w:tcBorders>
              <w:top w:val="single" w:sz="6" w:space="0" w:color="auto"/>
              <w:left w:val="single" w:sz="6" w:space="0" w:color="auto"/>
              <w:right w:val="single" w:sz="6" w:space="0" w:color="auto"/>
            </w:tcBorders>
          </w:tcPr>
          <w:p w:rsidR="00000000" w:rsidRDefault="00A0631F">
            <w:pPr>
              <w:jc w:val="center"/>
              <w:rPr>
                <w:rFonts w:ascii="Times New Roman" w:hAnsi="Times New Roman"/>
                <w:sz w:val="20"/>
              </w:rPr>
            </w:pPr>
            <w:r>
              <w:rPr>
                <w:rFonts w:ascii="Times New Roman" w:hAnsi="Times New Roman"/>
                <w:sz w:val="20"/>
              </w:rPr>
              <w:t>№ п.п.</w:t>
            </w:r>
          </w:p>
        </w:tc>
        <w:tc>
          <w:tcPr>
            <w:tcW w:w="885" w:type="dxa"/>
            <w:tcBorders>
              <w:top w:val="single" w:sz="6" w:space="0" w:color="auto"/>
              <w:left w:val="single" w:sz="6" w:space="0" w:color="auto"/>
              <w:right w:val="single" w:sz="6" w:space="0" w:color="auto"/>
            </w:tcBorders>
          </w:tcPr>
          <w:p w:rsidR="00000000" w:rsidRDefault="00A0631F">
            <w:pPr>
              <w:jc w:val="center"/>
              <w:rPr>
                <w:rFonts w:ascii="Times New Roman" w:hAnsi="Times New Roman"/>
                <w:sz w:val="20"/>
              </w:rPr>
            </w:pPr>
            <w:r>
              <w:rPr>
                <w:rFonts w:ascii="Times New Roman" w:hAnsi="Times New Roman"/>
                <w:sz w:val="20"/>
              </w:rPr>
              <w:t>№ кв.</w:t>
            </w:r>
          </w:p>
        </w:tc>
        <w:tc>
          <w:tcPr>
            <w:tcW w:w="2385" w:type="dxa"/>
            <w:gridSpan w:val="2"/>
            <w:tcBorders>
              <w:top w:val="single" w:sz="6" w:space="0" w:color="auto"/>
              <w:left w:val="single" w:sz="6" w:space="0" w:color="auto"/>
              <w:right w:val="single" w:sz="6" w:space="0" w:color="auto"/>
            </w:tcBorders>
          </w:tcPr>
          <w:p w:rsidR="00000000" w:rsidRDefault="00A0631F">
            <w:pPr>
              <w:jc w:val="center"/>
              <w:rPr>
                <w:rFonts w:ascii="Times New Roman" w:hAnsi="Times New Roman"/>
                <w:sz w:val="20"/>
              </w:rPr>
            </w:pPr>
            <w:r>
              <w:rPr>
                <w:rFonts w:ascii="Times New Roman" w:hAnsi="Times New Roman"/>
                <w:sz w:val="20"/>
              </w:rPr>
              <w:t>№ стыка</w:t>
            </w:r>
          </w:p>
          <w:p w:rsidR="00000000" w:rsidRDefault="00A0631F">
            <w:pPr>
              <w:jc w:val="center"/>
              <w:rPr>
                <w:rFonts w:ascii="Times New Roman" w:hAnsi="Times New Roman"/>
                <w:sz w:val="20"/>
              </w:rPr>
            </w:pPr>
            <w:r>
              <w:rPr>
                <w:rFonts w:ascii="Times New Roman" w:hAnsi="Times New Roman"/>
                <w:sz w:val="20"/>
              </w:rPr>
              <w:t xml:space="preserve">Привязка </w:t>
            </w:r>
          </w:p>
        </w:tc>
        <w:tc>
          <w:tcPr>
            <w:tcW w:w="1980" w:type="dxa"/>
            <w:tcBorders>
              <w:top w:val="single" w:sz="6" w:space="0" w:color="auto"/>
              <w:left w:val="single" w:sz="6" w:space="0" w:color="auto"/>
              <w:right w:val="single" w:sz="6" w:space="0" w:color="auto"/>
            </w:tcBorders>
          </w:tcPr>
          <w:p w:rsidR="00000000" w:rsidRDefault="00A0631F">
            <w:pPr>
              <w:jc w:val="center"/>
              <w:rPr>
                <w:rFonts w:ascii="Times New Roman" w:hAnsi="Times New Roman"/>
                <w:sz w:val="20"/>
              </w:rPr>
            </w:pPr>
            <w:r>
              <w:rPr>
                <w:rFonts w:ascii="Times New Roman" w:hAnsi="Times New Roman"/>
                <w:sz w:val="20"/>
              </w:rPr>
              <w:t>Диаметр</w:t>
            </w:r>
          </w:p>
          <w:p w:rsidR="00000000" w:rsidRDefault="00A0631F">
            <w:pPr>
              <w:jc w:val="center"/>
              <w:rPr>
                <w:rFonts w:ascii="Times New Roman" w:hAnsi="Times New Roman"/>
                <w:sz w:val="20"/>
              </w:rPr>
            </w:pPr>
            <w:r>
              <w:rPr>
                <w:rFonts w:ascii="Times New Roman" w:hAnsi="Times New Roman"/>
                <w:sz w:val="20"/>
              </w:rPr>
              <w:t>газопровода, мм</w:t>
            </w:r>
          </w:p>
        </w:tc>
        <w:tc>
          <w:tcPr>
            <w:tcW w:w="2415" w:type="dxa"/>
            <w:gridSpan w:val="2"/>
            <w:tcBorders>
              <w:top w:val="single" w:sz="6" w:space="0" w:color="auto"/>
              <w:left w:val="single" w:sz="6" w:space="0" w:color="auto"/>
              <w:right w:val="single" w:sz="6" w:space="0" w:color="auto"/>
            </w:tcBorders>
          </w:tcPr>
          <w:p w:rsidR="00000000" w:rsidRDefault="00A0631F">
            <w:pPr>
              <w:jc w:val="center"/>
              <w:rPr>
                <w:rFonts w:ascii="Times New Roman" w:hAnsi="Times New Roman"/>
                <w:sz w:val="20"/>
              </w:rPr>
            </w:pPr>
            <w:r>
              <w:rPr>
                <w:rFonts w:ascii="Times New Roman" w:hAnsi="Times New Roman"/>
                <w:sz w:val="20"/>
              </w:rPr>
              <w:t>Результат контроля</w:t>
            </w: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38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38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38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38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38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50" w:type="dxa"/>
            <w:tcBorders>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885" w:type="dxa"/>
            <w:tcBorders>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385" w:type="dxa"/>
            <w:gridSpan w:val="2"/>
            <w:tcBorders>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1980" w:type="dxa"/>
            <w:tcBorders>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38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38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38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38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38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38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38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38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38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50" w:type="dxa"/>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385" w:type="dxa"/>
            <w:gridSpan w:val="2"/>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1980" w:type="dxa"/>
            <w:tcBorders>
              <w:top w:val="single" w:sz="6" w:space="0" w:color="auto"/>
              <w:left w:val="single" w:sz="6" w:space="0" w:color="auto"/>
              <w:right w:val="single" w:sz="6" w:space="0" w:color="auto"/>
            </w:tcBorders>
          </w:tcPr>
          <w:p w:rsidR="00000000" w:rsidRDefault="00A0631F">
            <w:pPr>
              <w:rPr>
                <w:rFonts w:ascii="Times New Roman" w:hAnsi="Times New Roman"/>
                <w:sz w:val="20"/>
              </w:rPr>
            </w:pPr>
          </w:p>
        </w:tc>
        <w:tc>
          <w:tcPr>
            <w:tcW w:w="2415" w:type="dxa"/>
            <w:gridSpan w:val="2"/>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4005" w:type="dxa"/>
            <w:gridSpan w:val="3"/>
            <w:tcBorders>
              <w:top w:val="single" w:sz="6" w:space="0" w:color="auto"/>
            </w:tcBorders>
          </w:tcPr>
          <w:p w:rsidR="00000000" w:rsidRDefault="00A0631F">
            <w:pPr>
              <w:jc w:val="center"/>
              <w:rPr>
                <w:rFonts w:ascii="Times New Roman" w:hAnsi="Times New Roman"/>
                <w:sz w:val="20"/>
              </w:rPr>
            </w:pPr>
          </w:p>
        </w:tc>
        <w:tc>
          <w:tcPr>
            <w:tcW w:w="4395" w:type="dxa"/>
            <w:gridSpan w:val="3"/>
            <w:tcBorders>
              <w:top w:val="single" w:sz="6" w:space="0" w:color="auto"/>
            </w:tcBorders>
          </w:tcPr>
          <w:p w:rsidR="00000000" w:rsidRDefault="00A0631F">
            <w:pPr>
              <w:jc w:val="both"/>
              <w:rPr>
                <w:rFonts w:ascii="Times New Roman" w:hAnsi="Times New Roman"/>
                <w:sz w:val="20"/>
              </w:rPr>
            </w:pPr>
          </w:p>
          <w:p w:rsidR="00000000" w:rsidRDefault="00A0631F">
            <w:pPr>
              <w:jc w:val="both"/>
              <w:rPr>
                <w:rFonts w:ascii="Times New Roman" w:hAnsi="Times New Roman"/>
                <w:sz w:val="20"/>
              </w:rPr>
            </w:pPr>
            <w:r>
              <w:rPr>
                <w:rFonts w:ascii="Times New Roman" w:hAnsi="Times New Roman"/>
                <w:sz w:val="20"/>
              </w:rPr>
              <w:t>Подпись ______________________________</w:t>
            </w:r>
          </w:p>
          <w:p w:rsidR="00000000" w:rsidRDefault="00A0631F">
            <w:pPr>
              <w:jc w:val="both"/>
              <w:rPr>
                <w:rFonts w:ascii="Times New Roman" w:hAnsi="Times New Roman"/>
                <w:sz w:val="20"/>
              </w:rPr>
            </w:pPr>
          </w:p>
        </w:tc>
      </w:tr>
      <w:tr w:rsidR="00000000">
        <w:tblPrEx>
          <w:tblCellMar>
            <w:top w:w="0" w:type="dxa"/>
            <w:bottom w:w="0" w:type="dxa"/>
          </w:tblCellMar>
        </w:tblPrEx>
        <w:trPr>
          <w:gridAfter w:val="1"/>
          <w:wAfter w:w="15" w:type="dxa"/>
        </w:trPr>
        <w:tc>
          <w:tcPr>
            <w:tcW w:w="4005" w:type="dxa"/>
            <w:gridSpan w:val="3"/>
          </w:tcPr>
          <w:p w:rsidR="00000000" w:rsidRDefault="00A0631F">
            <w:pPr>
              <w:rPr>
                <w:rFonts w:ascii="Times New Roman" w:hAnsi="Times New Roman"/>
                <w:sz w:val="20"/>
              </w:rPr>
            </w:pPr>
            <w:r>
              <w:rPr>
                <w:rFonts w:ascii="Times New Roman" w:hAnsi="Times New Roman"/>
                <w:sz w:val="20"/>
              </w:rPr>
              <w:t xml:space="preserve">  </w:t>
            </w:r>
          </w:p>
        </w:tc>
        <w:tc>
          <w:tcPr>
            <w:tcW w:w="4395" w:type="dxa"/>
            <w:gridSpan w:val="3"/>
          </w:tcPr>
          <w:p w:rsidR="00000000" w:rsidRDefault="00A0631F">
            <w:pPr>
              <w:jc w:val="both"/>
              <w:rPr>
                <w:rFonts w:ascii="Times New Roman" w:hAnsi="Times New Roman"/>
                <w:sz w:val="20"/>
              </w:rPr>
            </w:pPr>
            <w:r>
              <w:rPr>
                <w:rFonts w:ascii="Times New Roman" w:hAnsi="Times New Roman"/>
                <w:sz w:val="20"/>
              </w:rPr>
              <w:t>Дата _________________________________</w:t>
            </w:r>
          </w:p>
          <w:p w:rsidR="00000000" w:rsidRDefault="00A0631F">
            <w:pPr>
              <w:jc w:val="both"/>
              <w:rPr>
                <w:rFonts w:ascii="Times New Roman" w:hAnsi="Times New Roman"/>
                <w:sz w:val="20"/>
              </w:rPr>
            </w:pPr>
          </w:p>
        </w:tc>
      </w:tr>
    </w:tbl>
    <w:p w:rsidR="00000000" w:rsidRDefault="00A0631F">
      <w:pPr>
        <w:jc w:val="right"/>
        <w:rPr>
          <w:rFonts w:ascii="Times New Roman" w:hAnsi="Times New Roman"/>
          <w:sz w:val="20"/>
        </w:rPr>
      </w:pPr>
    </w:p>
    <w:p w:rsidR="00000000" w:rsidRDefault="00A0631F">
      <w:pPr>
        <w:jc w:val="right"/>
        <w:rPr>
          <w:rFonts w:ascii="Times New Roman" w:hAnsi="Times New Roman"/>
          <w:sz w:val="20"/>
        </w:rPr>
      </w:pPr>
    </w:p>
    <w:p w:rsidR="00000000" w:rsidRDefault="00A0631F">
      <w:pPr>
        <w:jc w:val="right"/>
        <w:rPr>
          <w:rFonts w:ascii="Times New Roman" w:hAnsi="Times New Roman"/>
          <w:sz w:val="20"/>
        </w:rPr>
      </w:pPr>
    </w:p>
    <w:p w:rsidR="00000000" w:rsidRDefault="00A0631F">
      <w:pPr>
        <w:jc w:val="right"/>
        <w:rPr>
          <w:rFonts w:ascii="Times New Roman" w:hAnsi="Times New Roman"/>
          <w:sz w:val="20"/>
        </w:rPr>
      </w:pPr>
    </w:p>
    <w:p w:rsidR="00000000" w:rsidRDefault="00A0631F">
      <w:pPr>
        <w:jc w:val="right"/>
        <w:rPr>
          <w:rFonts w:ascii="Times New Roman" w:hAnsi="Times New Roman"/>
          <w:sz w:val="20"/>
        </w:rPr>
      </w:pPr>
    </w:p>
    <w:p w:rsidR="00000000" w:rsidRDefault="00A0631F">
      <w:pPr>
        <w:jc w:val="right"/>
        <w:rPr>
          <w:rFonts w:ascii="Times New Roman" w:hAnsi="Times New Roman"/>
          <w:sz w:val="20"/>
        </w:rPr>
      </w:pPr>
    </w:p>
    <w:p w:rsidR="00000000" w:rsidRDefault="00A0631F">
      <w:pPr>
        <w:jc w:val="right"/>
        <w:rPr>
          <w:rFonts w:ascii="Times New Roman" w:hAnsi="Times New Roman"/>
          <w:sz w:val="20"/>
        </w:rPr>
      </w:pPr>
      <w:r>
        <w:rPr>
          <w:rFonts w:ascii="Times New Roman" w:hAnsi="Times New Roman"/>
          <w:sz w:val="20"/>
        </w:rPr>
        <w:t>Форма 5</w:t>
      </w:r>
    </w:p>
    <w:p w:rsidR="00000000" w:rsidRDefault="00A0631F">
      <w:pPr>
        <w:jc w:val="right"/>
        <w:rPr>
          <w:rFonts w:ascii="Times New Roman" w:hAnsi="Times New Roman"/>
          <w:sz w:val="20"/>
        </w:rPr>
      </w:pPr>
      <w:r>
        <w:rPr>
          <w:rFonts w:ascii="Times New Roman" w:hAnsi="Times New Roman"/>
          <w:sz w:val="20"/>
        </w:rPr>
        <w:t>(рекомендуемая)</w:t>
      </w:r>
    </w:p>
    <w:p w:rsidR="00000000" w:rsidRDefault="00A0631F">
      <w:pPr>
        <w:pStyle w:val="Heading"/>
        <w:jc w:val="center"/>
        <w:rPr>
          <w:rFonts w:ascii="Times New Roman" w:hAnsi="Times New Roman"/>
          <w:sz w:val="20"/>
        </w:rPr>
      </w:pPr>
    </w:p>
    <w:p w:rsidR="00000000" w:rsidRDefault="00A0631F">
      <w:pPr>
        <w:pStyle w:val="Heading"/>
        <w:jc w:val="center"/>
        <w:rPr>
          <w:rFonts w:ascii="Times New Roman" w:hAnsi="Times New Roman"/>
          <w:sz w:val="20"/>
        </w:rPr>
      </w:pPr>
      <w:r>
        <w:rPr>
          <w:rFonts w:ascii="Times New Roman" w:hAnsi="Times New Roman"/>
          <w:sz w:val="20"/>
        </w:rPr>
        <w:t xml:space="preserve">Результаты контроля участков газопровода, </w:t>
      </w:r>
    </w:p>
    <w:p w:rsidR="00000000" w:rsidRDefault="00A0631F">
      <w:pPr>
        <w:pStyle w:val="Heading"/>
        <w:jc w:val="center"/>
        <w:rPr>
          <w:rFonts w:ascii="Times New Roman" w:hAnsi="Times New Roman"/>
          <w:sz w:val="20"/>
        </w:rPr>
      </w:pPr>
      <w:r>
        <w:rPr>
          <w:rFonts w:ascii="Times New Roman" w:hAnsi="Times New Roman"/>
          <w:sz w:val="20"/>
        </w:rPr>
        <w:t xml:space="preserve">проходящих через стены </w:t>
      </w:r>
    </w:p>
    <w:p w:rsidR="00000000" w:rsidRDefault="00A0631F">
      <w:pPr>
        <w:ind w:firstLine="225"/>
        <w:jc w:val="both"/>
        <w:rPr>
          <w:rFonts w:ascii="Times New Roman" w:hAnsi="Times New Roman"/>
          <w:sz w:val="20"/>
        </w:rPr>
      </w:pPr>
    </w:p>
    <w:p w:rsidR="00000000" w:rsidRDefault="00A0631F">
      <w:pPr>
        <w:ind w:firstLine="225"/>
        <w:jc w:val="both"/>
        <w:rPr>
          <w:rFonts w:ascii="Times New Roman" w:hAnsi="Times New Roman"/>
          <w:sz w:val="20"/>
        </w:rPr>
      </w:pPr>
      <w:r>
        <w:rPr>
          <w:rFonts w:ascii="Times New Roman" w:hAnsi="Times New Roman"/>
          <w:sz w:val="20"/>
        </w:rPr>
        <w:t>Адрес _________________________________________________________________</w:t>
      </w:r>
    </w:p>
    <w:p w:rsidR="00000000" w:rsidRDefault="00A0631F">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915"/>
        <w:gridCol w:w="2955"/>
        <w:gridCol w:w="2130"/>
        <w:gridCol w:w="2400"/>
        <w:gridCol w:w="15"/>
      </w:tblGrid>
      <w:tr w:rsidR="00000000">
        <w:tblPrEx>
          <w:tblCellMar>
            <w:top w:w="0" w:type="dxa"/>
            <w:bottom w:w="0" w:type="dxa"/>
          </w:tblCellMar>
        </w:tblPrEx>
        <w:tc>
          <w:tcPr>
            <w:tcW w:w="915" w:type="dxa"/>
            <w:tcBorders>
              <w:top w:val="single" w:sz="6" w:space="0" w:color="auto"/>
              <w:left w:val="single" w:sz="6" w:space="0" w:color="auto"/>
              <w:right w:val="single" w:sz="6" w:space="0" w:color="auto"/>
            </w:tcBorders>
          </w:tcPr>
          <w:p w:rsidR="00000000" w:rsidRDefault="00A0631F">
            <w:pPr>
              <w:jc w:val="center"/>
              <w:rPr>
                <w:rFonts w:ascii="Times New Roman" w:hAnsi="Times New Roman"/>
                <w:sz w:val="20"/>
              </w:rPr>
            </w:pPr>
            <w:r>
              <w:rPr>
                <w:rFonts w:ascii="Times New Roman" w:hAnsi="Times New Roman"/>
                <w:sz w:val="20"/>
              </w:rPr>
              <w:t>№ кв.</w:t>
            </w:r>
          </w:p>
        </w:tc>
        <w:tc>
          <w:tcPr>
            <w:tcW w:w="2955" w:type="dxa"/>
            <w:tcBorders>
              <w:top w:val="single" w:sz="6" w:space="0" w:color="auto"/>
              <w:left w:val="single" w:sz="6" w:space="0" w:color="auto"/>
              <w:right w:val="single" w:sz="6" w:space="0" w:color="auto"/>
            </w:tcBorders>
          </w:tcPr>
          <w:p w:rsidR="00000000" w:rsidRDefault="00A0631F">
            <w:pPr>
              <w:jc w:val="center"/>
              <w:rPr>
                <w:rFonts w:ascii="Times New Roman" w:hAnsi="Times New Roman"/>
                <w:sz w:val="20"/>
              </w:rPr>
            </w:pPr>
            <w:r>
              <w:rPr>
                <w:rFonts w:ascii="Times New Roman" w:hAnsi="Times New Roman"/>
                <w:sz w:val="20"/>
              </w:rPr>
              <w:t>Привязка участков</w:t>
            </w:r>
          </w:p>
        </w:tc>
        <w:tc>
          <w:tcPr>
            <w:tcW w:w="2130" w:type="dxa"/>
            <w:tcBorders>
              <w:top w:val="single" w:sz="6" w:space="0" w:color="auto"/>
              <w:left w:val="single" w:sz="6" w:space="0" w:color="auto"/>
              <w:right w:val="single" w:sz="6" w:space="0" w:color="auto"/>
            </w:tcBorders>
          </w:tcPr>
          <w:p w:rsidR="00000000" w:rsidRDefault="00A0631F">
            <w:pPr>
              <w:jc w:val="center"/>
              <w:rPr>
                <w:rFonts w:ascii="Times New Roman" w:hAnsi="Times New Roman"/>
                <w:sz w:val="20"/>
              </w:rPr>
            </w:pPr>
            <w:r>
              <w:rPr>
                <w:rFonts w:ascii="Times New Roman" w:hAnsi="Times New Roman"/>
                <w:sz w:val="20"/>
              </w:rPr>
              <w:t>Диаметр газопровода</w:t>
            </w:r>
          </w:p>
        </w:tc>
        <w:tc>
          <w:tcPr>
            <w:tcW w:w="2415" w:type="dxa"/>
            <w:gridSpan w:val="2"/>
            <w:tcBorders>
              <w:top w:val="single" w:sz="6" w:space="0" w:color="auto"/>
              <w:left w:val="single" w:sz="6" w:space="0" w:color="auto"/>
              <w:right w:val="single" w:sz="6" w:space="0" w:color="auto"/>
            </w:tcBorders>
          </w:tcPr>
          <w:p w:rsidR="00000000" w:rsidRDefault="00A0631F">
            <w:pPr>
              <w:jc w:val="center"/>
              <w:rPr>
                <w:rFonts w:ascii="Times New Roman" w:hAnsi="Times New Roman"/>
                <w:sz w:val="20"/>
              </w:rPr>
            </w:pPr>
            <w:r>
              <w:rPr>
                <w:rFonts w:ascii="Times New Roman" w:hAnsi="Times New Roman"/>
                <w:sz w:val="20"/>
              </w:rPr>
              <w:t>Результат контроля</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95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95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95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95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95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95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95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95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95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95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95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95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95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95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95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95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15" w:type="dxa"/>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955" w:type="dxa"/>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870" w:type="dxa"/>
            <w:gridSpan w:val="2"/>
            <w:tcBorders>
              <w:top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4530" w:type="dxa"/>
            <w:gridSpan w:val="2"/>
            <w:tcBorders>
              <w:top w:val="single" w:sz="6" w:space="0" w:color="auto"/>
            </w:tcBorders>
          </w:tcPr>
          <w:p w:rsidR="00000000" w:rsidRDefault="00A0631F">
            <w:pPr>
              <w:jc w:val="both"/>
              <w:rPr>
                <w:rFonts w:ascii="Times New Roman" w:hAnsi="Times New Roman"/>
                <w:sz w:val="20"/>
              </w:rPr>
            </w:pPr>
          </w:p>
          <w:p w:rsidR="00000000" w:rsidRDefault="00A0631F">
            <w:pPr>
              <w:jc w:val="both"/>
              <w:rPr>
                <w:rFonts w:ascii="Times New Roman" w:hAnsi="Times New Roman"/>
                <w:sz w:val="20"/>
              </w:rPr>
            </w:pPr>
            <w:r>
              <w:rPr>
                <w:rFonts w:ascii="Times New Roman" w:hAnsi="Times New Roman"/>
                <w:sz w:val="20"/>
              </w:rPr>
              <w:t>Подпись______________________________</w:t>
            </w:r>
          </w:p>
          <w:p w:rsidR="00000000" w:rsidRDefault="00A0631F">
            <w:pPr>
              <w:jc w:val="both"/>
              <w:rPr>
                <w:rFonts w:ascii="Times New Roman" w:hAnsi="Times New Roman"/>
                <w:sz w:val="20"/>
              </w:rPr>
            </w:pPr>
          </w:p>
        </w:tc>
      </w:tr>
      <w:tr w:rsidR="00000000">
        <w:tblPrEx>
          <w:tblCellMar>
            <w:top w:w="0" w:type="dxa"/>
            <w:bottom w:w="0" w:type="dxa"/>
          </w:tblCellMar>
        </w:tblPrEx>
        <w:trPr>
          <w:gridAfter w:val="1"/>
          <w:wAfter w:w="15" w:type="dxa"/>
        </w:trPr>
        <w:tc>
          <w:tcPr>
            <w:tcW w:w="3870" w:type="dxa"/>
            <w:gridSpan w:val="2"/>
          </w:tcPr>
          <w:p w:rsidR="00000000" w:rsidRDefault="00A0631F">
            <w:pPr>
              <w:rPr>
                <w:rFonts w:ascii="Times New Roman" w:hAnsi="Times New Roman"/>
                <w:sz w:val="20"/>
              </w:rPr>
            </w:pPr>
            <w:r>
              <w:rPr>
                <w:rFonts w:ascii="Times New Roman" w:hAnsi="Times New Roman"/>
                <w:sz w:val="20"/>
              </w:rPr>
              <w:t xml:space="preserve">  </w:t>
            </w:r>
          </w:p>
        </w:tc>
        <w:tc>
          <w:tcPr>
            <w:tcW w:w="4530" w:type="dxa"/>
            <w:gridSpan w:val="2"/>
          </w:tcPr>
          <w:p w:rsidR="00000000" w:rsidRDefault="00A0631F">
            <w:pPr>
              <w:jc w:val="both"/>
              <w:rPr>
                <w:rFonts w:ascii="Times New Roman" w:hAnsi="Times New Roman"/>
                <w:sz w:val="20"/>
              </w:rPr>
            </w:pPr>
            <w:r>
              <w:rPr>
                <w:rFonts w:ascii="Times New Roman" w:hAnsi="Times New Roman"/>
                <w:sz w:val="20"/>
              </w:rPr>
              <w:t>Дата_________________________________</w:t>
            </w:r>
          </w:p>
          <w:p w:rsidR="00000000" w:rsidRDefault="00A0631F">
            <w:pPr>
              <w:jc w:val="both"/>
              <w:rPr>
                <w:rFonts w:ascii="Times New Roman" w:hAnsi="Times New Roman"/>
                <w:sz w:val="20"/>
              </w:rPr>
            </w:pPr>
          </w:p>
        </w:tc>
      </w:tr>
    </w:tbl>
    <w:p w:rsidR="00000000" w:rsidRDefault="00A0631F">
      <w:pPr>
        <w:jc w:val="right"/>
        <w:rPr>
          <w:rFonts w:ascii="Times New Roman" w:hAnsi="Times New Roman"/>
          <w:sz w:val="20"/>
        </w:rPr>
      </w:pPr>
    </w:p>
    <w:p w:rsidR="00000000" w:rsidRDefault="00A0631F">
      <w:pPr>
        <w:jc w:val="right"/>
        <w:rPr>
          <w:rFonts w:ascii="Times New Roman" w:hAnsi="Times New Roman"/>
          <w:sz w:val="20"/>
        </w:rPr>
      </w:pPr>
      <w:r>
        <w:rPr>
          <w:rFonts w:ascii="Times New Roman" w:hAnsi="Times New Roman"/>
          <w:sz w:val="20"/>
        </w:rPr>
        <w:t xml:space="preserve">Форма 6 </w:t>
      </w:r>
    </w:p>
    <w:p w:rsidR="00000000" w:rsidRDefault="00A0631F">
      <w:pPr>
        <w:jc w:val="right"/>
        <w:rPr>
          <w:rFonts w:ascii="Times New Roman" w:hAnsi="Times New Roman"/>
          <w:sz w:val="20"/>
        </w:rPr>
      </w:pPr>
      <w:r>
        <w:rPr>
          <w:rFonts w:ascii="Times New Roman" w:hAnsi="Times New Roman"/>
          <w:sz w:val="20"/>
        </w:rPr>
        <w:t>(рекомендуемая)</w:t>
      </w:r>
    </w:p>
    <w:p w:rsidR="00000000" w:rsidRDefault="00A0631F">
      <w:pPr>
        <w:pStyle w:val="Heading"/>
        <w:jc w:val="center"/>
        <w:rPr>
          <w:rFonts w:ascii="Times New Roman" w:hAnsi="Times New Roman"/>
          <w:sz w:val="20"/>
        </w:rPr>
      </w:pPr>
    </w:p>
    <w:p w:rsidR="00000000" w:rsidRDefault="00A0631F">
      <w:pPr>
        <w:pStyle w:val="Heading"/>
        <w:jc w:val="center"/>
        <w:rPr>
          <w:rFonts w:ascii="Times New Roman" w:hAnsi="Times New Roman"/>
          <w:sz w:val="20"/>
        </w:rPr>
      </w:pPr>
      <w:r>
        <w:rPr>
          <w:rFonts w:ascii="Times New Roman" w:hAnsi="Times New Roman"/>
          <w:sz w:val="20"/>
        </w:rPr>
        <w:t xml:space="preserve">Результаты контроля участков газопровода, проходящих в междуэтажных перекрытиях </w:t>
      </w:r>
    </w:p>
    <w:p w:rsidR="00000000" w:rsidRDefault="00A0631F">
      <w:pPr>
        <w:ind w:firstLine="225"/>
        <w:jc w:val="both"/>
        <w:rPr>
          <w:rFonts w:ascii="Times New Roman" w:hAnsi="Times New Roman"/>
          <w:sz w:val="20"/>
        </w:rPr>
      </w:pPr>
    </w:p>
    <w:p w:rsidR="00000000" w:rsidRDefault="00A0631F">
      <w:pPr>
        <w:ind w:firstLine="225"/>
        <w:jc w:val="both"/>
        <w:rPr>
          <w:rFonts w:ascii="Times New Roman" w:hAnsi="Times New Roman"/>
          <w:sz w:val="20"/>
        </w:rPr>
      </w:pPr>
      <w:r>
        <w:rPr>
          <w:rFonts w:ascii="Times New Roman" w:hAnsi="Times New Roman"/>
          <w:sz w:val="20"/>
        </w:rPr>
        <w:t>Адрес _________________________________________________________________</w:t>
      </w:r>
    </w:p>
    <w:p w:rsidR="00000000" w:rsidRDefault="00A0631F">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170"/>
        <w:gridCol w:w="2265"/>
        <w:gridCol w:w="2550"/>
        <w:gridCol w:w="2265"/>
      </w:tblGrid>
      <w:tr w:rsidR="00000000">
        <w:tblPrEx>
          <w:tblCellMar>
            <w:top w:w="0" w:type="dxa"/>
            <w:bottom w:w="0" w:type="dxa"/>
          </w:tblCellMar>
        </w:tblPrEx>
        <w:tc>
          <w:tcPr>
            <w:tcW w:w="1170" w:type="dxa"/>
            <w:tcBorders>
              <w:top w:val="single" w:sz="6" w:space="0" w:color="auto"/>
              <w:left w:val="single" w:sz="6" w:space="0" w:color="auto"/>
              <w:right w:val="single" w:sz="6" w:space="0" w:color="auto"/>
            </w:tcBorders>
          </w:tcPr>
          <w:p w:rsidR="00000000" w:rsidRDefault="00A0631F">
            <w:pPr>
              <w:jc w:val="center"/>
              <w:rPr>
                <w:rFonts w:ascii="Times New Roman" w:hAnsi="Times New Roman"/>
                <w:sz w:val="20"/>
              </w:rPr>
            </w:pPr>
            <w:r>
              <w:rPr>
                <w:rFonts w:ascii="Times New Roman" w:hAnsi="Times New Roman"/>
                <w:sz w:val="20"/>
              </w:rPr>
              <w:t>№ кв.</w:t>
            </w:r>
          </w:p>
        </w:tc>
        <w:tc>
          <w:tcPr>
            <w:tcW w:w="2265" w:type="dxa"/>
            <w:tcBorders>
              <w:top w:val="single" w:sz="6" w:space="0" w:color="auto"/>
              <w:left w:val="single" w:sz="6" w:space="0" w:color="auto"/>
              <w:right w:val="single" w:sz="6" w:space="0" w:color="auto"/>
            </w:tcBorders>
          </w:tcPr>
          <w:p w:rsidR="00000000" w:rsidRDefault="00A0631F">
            <w:pPr>
              <w:jc w:val="center"/>
              <w:rPr>
                <w:rFonts w:ascii="Times New Roman" w:hAnsi="Times New Roman"/>
                <w:sz w:val="20"/>
              </w:rPr>
            </w:pPr>
            <w:r>
              <w:rPr>
                <w:rFonts w:ascii="Times New Roman" w:hAnsi="Times New Roman"/>
                <w:sz w:val="20"/>
              </w:rPr>
              <w:t xml:space="preserve">Привязка участков </w:t>
            </w:r>
          </w:p>
        </w:tc>
        <w:tc>
          <w:tcPr>
            <w:tcW w:w="2550" w:type="dxa"/>
            <w:tcBorders>
              <w:top w:val="single" w:sz="6" w:space="0" w:color="auto"/>
              <w:left w:val="single" w:sz="6" w:space="0" w:color="auto"/>
              <w:right w:val="single" w:sz="6" w:space="0" w:color="auto"/>
            </w:tcBorders>
          </w:tcPr>
          <w:p w:rsidR="00000000" w:rsidRDefault="00A0631F">
            <w:pPr>
              <w:jc w:val="center"/>
              <w:rPr>
                <w:rFonts w:ascii="Times New Roman" w:hAnsi="Times New Roman"/>
                <w:sz w:val="20"/>
              </w:rPr>
            </w:pPr>
            <w:r>
              <w:rPr>
                <w:rFonts w:ascii="Times New Roman" w:hAnsi="Times New Roman"/>
                <w:sz w:val="20"/>
              </w:rPr>
              <w:t xml:space="preserve">Диаметр </w:t>
            </w:r>
            <w:proofErr w:type="spellStart"/>
            <w:r>
              <w:rPr>
                <w:rFonts w:ascii="Times New Roman" w:hAnsi="Times New Roman"/>
                <w:sz w:val="20"/>
              </w:rPr>
              <w:t>газопровода,мм</w:t>
            </w:r>
            <w:proofErr w:type="spellEnd"/>
          </w:p>
        </w:tc>
        <w:tc>
          <w:tcPr>
            <w:tcW w:w="2265" w:type="dxa"/>
            <w:tcBorders>
              <w:top w:val="single" w:sz="6" w:space="0" w:color="auto"/>
              <w:left w:val="single" w:sz="6" w:space="0" w:color="auto"/>
              <w:right w:val="single" w:sz="6" w:space="0" w:color="auto"/>
            </w:tcBorders>
          </w:tcPr>
          <w:p w:rsidR="00000000" w:rsidRDefault="00A0631F">
            <w:pPr>
              <w:jc w:val="center"/>
              <w:rPr>
                <w:rFonts w:ascii="Times New Roman" w:hAnsi="Times New Roman"/>
                <w:sz w:val="20"/>
              </w:rPr>
            </w:pPr>
            <w:r>
              <w:rPr>
                <w:rFonts w:ascii="Times New Roman" w:hAnsi="Times New Roman"/>
                <w:sz w:val="20"/>
              </w:rPr>
              <w:t>Результат контроля</w:t>
            </w:r>
          </w:p>
        </w:tc>
      </w:tr>
      <w:tr w:rsidR="00000000">
        <w:tblPrEx>
          <w:tblCellMar>
            <w:top w:w="0" w:type="dxa"/>
            <w:bottom w:w="0" w:type="dxa"/>
          </w:tblCellMar>
        </w:tblPrEx>
        <w:tc>
          <w:tcPr>
            <w:tcW w:w="1170" w:type="dxa"/>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Верх</w:t>
            </w:r>
          </w:p>
        </w:tc>
        <w:tc>
          <w:tcPr>
            <w:tcW w:w="25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Низ</w:t>
            </w:r>
          </w:p>
        </w:tc>
        <w:tc>
          <w:tcPr>
            <w:tcW w:w="25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Верх</w:t>
            </w:r>
          </w:p>
        </w:tc>
        <w:tc>
          <w:tcPr>
            <w:tcW w:w="25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Низ</w:t>
            </w:r>
          </w:p>
        </w:tc>
        <w:tc>
          <w:tcPr>
            <w:tcW w:w="25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Верх</w:t>
            </w:r>
          </w:p>
        </w:tc>
        <w:tc>
          <w:tcPr>
            <w:tcW w:w="25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Низ</w:t>
            </w:r>
          </w:p>
        </w:tc>
        <w:tc>
          <w:tcPr>
            <w:tcW w:w="25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Верх</w:t>
            </w:r>
          </w:p>
        </w:tc>
        <w:tc>
          <w:tcPr>
            <w:tcW w:w="25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Низ</w:t>
            </w:r>
          </w:p>
        </w:tc>
        <w:tc>
          <w:tcPr>
            <w:tcW w:w="25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Верх</w:t>
            </w:r>
          </w:p>
        </w:tc>
        <w:tc>
          <w:tcPr>
            <w:tcW w:w="25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r>
      <w:tr w:rsidR="00000000">
        <w:tblPrEx>
          <w:tblCellMar>
            <w:top w:w="0" w:type="dxa"/>
            <w:bottom w:w="0" w:type="dxa"/>
          </w:tblCellMar>
        </w:tblPrEx>
        <w:tc>
          <w:tcPr>
            <w:tcW w:w="1170" w:type="dxa"/>
            <w:tcBorders>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Низ</w:t>
            </w:r>
          </w:p>
        </w:tc>
        <w:tc>
          <w:tcPr>
            <w:tcW w:w="25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Верх</w:t>
            </w:r>
          </w:p>
        </w:tc>
        <w:tc>
          <w:tcPr>
            <w:tcW w:w="25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Низ</w:t>
            </w:r>
          </w:p>
        </w:tc>
        <w:tc>
          <w:tcPr>
            <w:tcW w:w="25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Верх</w:t>
            </w:r>
          </w:p>
        </w:tc>
        <w:tc>
          <w:tcPr>
            <w:tcW w:w="25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Низ</w:t>
            </w:r>
          </w:p>
        </w:tc>
        <w:tc>
          <w:tcPr>
            <w:tcW w:w="25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Верх</w:t>
            </w:r>
          </w:p>
        </w:tc>
        <w:tc>
          <w:tcPr>
            <w:tcW w:w="25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Низ</w:t>
            </w:r>
          </w:p>
        </w:tc>
        <w:tc>
          <w:tcPr>
            <w:tcW w:w="25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Верх</w:t>
            </w:r>
          </w:p>
        </w:tc>
        <w:tc>
          <w:tcPr>
            <w:tcW w:w="25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Низ</w:t>
            </w:r>
          </w:p>
        </w:tc>
        <w:tc>
          <w:tcPr>
            <w:tcW w:w="25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Верх</w:t>
            </w:r>
          </w:p>
        </w:tc>
        <w:tc>
          <w:tcPr>
            <w:tcW w:w="25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Низ</w:t>
            </w:r>
          </w:p>
        </w:tc>
        <w:tc>
          <w:tcPr>
            <w:tcW w:w="25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top w:val="single" w:sz="6" w:space="0" w:color="auto"/>
              <w:left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Верх</w:t>
            </w:r>
          </w:p>
        </w:tc>
        <w:tc>
          <w:tcPr>
            <w:tcW w:w="25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70" w:type="dxa"/>
            <w:tcBorders>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jc w:val="both"/>
              <w:rPr>
                <w:rFonts w:ascii="Times New Roman" w:hAnsi="Times New Roman"/>
                <w:sz w:val="20"/>
              </w:rPr>
            </w:pPr>
            <w:r>
              <w:rPr>
                <w:rFonts w:ascii="Times New Roman" w:hAnsi="Times New Roman"/>
                <w:sz w:val="20"/>
              </w:rPr>
              <w:t>Низ</w:t>
            </w:r>
          </w:p>
        </w:tc>
        <w:tc>
          <w:tcPr>
            <w:tcW w:w="2550"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right w:val="single" w:sz="6" w:space="0" w:color="auto"/>
            </w:tcBorders>
          </w:tcPr>
          <w:p w:rsidR="00000000" w:rsidRDefault="00A0631F">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435" w:type="dxa"/>
            <w:gridSpan w:val="2"/>
          </w:tcPr>
          <w:p w:rsidR="00000000" w:rsidRDefault="00A0631F">
            <w:pPr>
              <w:rPr>
                <w:rFonts w:ascii="Times New Roman" w:hAnsi="Times New Roman"/>
                <w:sz w:val="20"/>
              </w:rPr>
            </w:pPr>
            <w:r>
              <w:rPr>
                <w:rFonts w:ascii="Times New Roman" w:hAnsi="Times New Roman"/>
                <w:sz w:val="20"/>
              </w:rPr>
              <w:t xml:space="preserve">  </w:t>
            </w:r>
          </w:p>
        </w:tc>
        <w:tc>
          <w:tcPr>
            <w:tcW w:w="4815" w:type="dxa"/>
            <w:gridSpan w:val="2"/>
          </w:tcPr>
          <w:p w:rsidR="00000000" w:rsidRDefault="00A0631F">
            <w:pPr>
              <w:jc w:val="both"/>
              <w:rPr>
                <w:rFonts w:ascii="Times New Roman" w:hAnsi="Times New Roman"/>
                <w:sz w:val="20"/>
              </w:rPr>
            </w:pPr>
          </w:p>
          <w:p w:rsidR="00000000" w:rsidRDefault="00A0631F">
            <w:pPr>
              <w:jc w:val="both"/>
              <w:rPr>
                <w:rFonts w:ascii="Times New Roman" w:hAnsi="Times New Roman"/>
                <w:sz w:val="20"/>
              </w:rPr>
            </w:pPr>
            <w:r>
              <w:rPr>
                <w:rFonts w:ascii="Times New Roman" w:hAnsi="Times New Roman"/>
                <w:sz w:val="20"/>
              </w:rPr>
              <w:t>Подпись______________________________</w:t>
            </w:r>
          </w:p>
          <w:p w:rsidR="00000000" w:rsidRDefault="00A0631F">
            <w:pPr>
              <w:jc w:val="both"/>
              <w:rPr>
                <w:rFonts w:ascii="Times New Roman" w:hAnsi="Times New Roman"/>
                <w:sz w:val="20"/>
              </w:rPr>
            </w:pPr>
          </w:p>
        </w:tc>
      </w:tr>
      <w:tr w:rsidR="00000000">
        <w:tblPrEx>
          <w:tblCellMar>
            <w:top w:w="0" w:type="dxa"/>
            <w:bottom w:w="0" w:type="dxa"/>
          </w:tblCellMar>
        </w:tblPrEx>
        <w:tc>
          <w:tcPr>
            <w:tcW w:w="3435" w:type="dxa"/>
            <w:gridSpan w:val="2"/>
          </w:tcPr>
          <w:p w:rsidR="00000000" w:rsidRDefault="00A0631F">
            <w:pPr>
              <w:rPr>
                <w:rFonts w:ascii="Times New Roman" w:hAnsi="Times New Roman"/>
                <w:sz w:val="20"/>
              </w:rPr>
            </w:pPr>
            <w:r>
              <w:rPr>
                <w:rFonts w:ascii="Times New Roman" w:hAnsi="Times New Roman"/>
                <w:sz w:val="20"/>
              </w:rPr>
              <w:t xml:space="preserve">  </w:t>
            </w:r>
          </w:p>
        </w:tc>
        <w:tc>
          <w:tcPr>
            <w:tcW w:w="4815" w:type="dxa"/>
            <w:gridSpan w:val="2"/>
          </w:tcPr>
          <w:p w:rsidR="00000000" w:rsidRDefault="00A0631F">
            <w:pPr>
              <w:jc w:val="both"/>
              <w:rPr>
                <w:rFonts w:ascii="Times New Roman" w:hAnsi="Times New Roman"/>
                <w:sz w:val="20"/>
              </w:rPr>
            </w:pPr>
            <w:r>
              <w:rPr>
                <w:rFonts w:ascii="Times New Roman" w:hAnsi="Times New Roman"/>
                <w:sz w:val="20"/>
              </w:rPr>
              <w:t>Дата_________________________________</w:t>
            </w:r>
          </w:p>
          <w:p w:rsidR="00000000" w:rsidRDefault="00A0631F">
            <w:pPr>
              <w:jc w:val="both"/>
              <w:rPr>
                <w:rFonts w:ascii="Times New Roman" w:hAnsi="Times New Roman"/>
                <w:sz w:val="20"/>
              </w:rPr>
            </w:pPr>
          </w:p>
        </w:tc>
      </w:tr>
    </w:tbl>
    <w:p w:rsidR="00000000" w:rsidRDefault="00A0631F">
      <w:pPr>
        <w:pStyle w:val="a3"/>
        <w:jc w:val="center"/>
        <w:rPr>
          <w:rFonts w:ascii="Times New Roman" w:hAnsi="Times New Roman"/>
          <w:i w:val="0"/>
        </w:rPr>
      </w:pPr>
    </w:p>
    <w:p w:rsidR="00000000" w:rsidRDefault="00A0631F">
      <w:pPr>
        <w:pStyle w:val="a3"/>
        <w:jc w:val="center"/>
        <w:rPr>
          <w:rFonts w:ascii="Times New Roman" w:hAnsi="Times New Roman"/>
          <w:i w:val="0"/>
        </w:rPr>
      </w:pPr>
      <w:r>
        <w:rPr>
          <w:rFonts w:ascii="Times New Roman" w:hAnsi="Times New Roman"/>
          <w:i w:val="0"/>
        </w:rPr>
        <w:t>СОДЕРЖАНИЕ</w:t>
      </w:r>
    </w:p>
    <w:p w:rsidR="00000000" w:rsidRDefault="00A0631F">
      <w:pPr>
        <w:pStyle w:val="a3"/>
        <w:rPr>
          <w:rFonts w:ascii="Times New Roman" w:hAnsi="Times New Roman"/>
          <w:i w:val="0"/>
        </w:rPr>
      </w:pPr>
    </w:p>
    <w:p w:rsidR="00000000" w:rsidRDefault="00A0631F">
      <w:pPr>
        <w:pStyle w:val="a3"/>
        <w:jc w:val="both"/>
        <w:rPr>
          <w:rFonts w:ascii="Times New Roman" w:hAnsi="Times New Roman"/>
        </w:rPr>
      </w:pPr>
      <w:r>
        <w:rPr>
          <w:rFonts w:ascii="Times New Roman" w:hAnsi="Times New Roman"/>
        </w:rPr>
        <w:t>1. Введение</w:t>
      </w:r>
    </w:p>
    <w:p w:rsidR="00000000" w:rsidRDefault="00A0631F">
      <w:pPr>
        <w:pStyle w:val="a3"/>
        <w:jc w:val="both"/>
        <w:rPr>
          <w:rFonts w:ascii="Times New Roman" w:hAnsi="Times New Roman"/>
        </w:rPr>
      </w:pPr>
      <w:r>
        <w:rPr>
          <w:rFonts w:ascii="Times New Roman" w:hAnsi="Times New Roman"/>
        </w:rPr>
        <w:t>2. Область применения</w:t>
      </w:r>
    </w:p>
    <w:p w:rsidR="00000000" w:rsidRDefault="00A0631F">
      <w:pPr>
        <w:pStyle w:val="a3"/>
        <w:jc w:val="both"/>
        <w:rPr>
          <w:rFonts w:ascii="Times New Roman" w:hAnsi="Times New Roman"/>
        </w:rPr>
      </w:pPr>
      <w:r>
        <w:rPr>
          <w:rFonts w:ascii="Times New Roman" w:hAnsi="Times New Roman"/>
        </w:rPr>
        <w:t>3. Общие положения</w:t>
      </w:r>
    </w:p>
    <w:p w:rsidR="00000000" w:rsidRDefault="00A0631F">
      <w:pPr>
        <w:pStyle w:val="a3"/>
        <w:jc w:val="both"/>
        <w:rPr>
          <w:rFonts w:ascii="Times New Roman" w:hAnsi="Times New Roman"/>
        </w:rPr>
      </w:pPr>
      <w:r>
        <w:rPr>
          <w:rFonts w:ascii="Times New Roman" w:hAnsi="Times New Roman"/>
        </w:rPr>
        <w:t>4. Анализ технической документации</w:t>
      </w:r>
    </w:p>
    <w:p w:rsidR="00000000" w:rsidRDefault="00A0631F">
      <w:pPr>
        <w:pStyle w:val="a3"/>
        <w:jc w:val="both"/>
        <w:rPr>
          <w:rFonts w:ascii="Times New Roman" w:hAnsi="Times New Roman"/>
        </w:rPr>
      </w:pPr>
      <w:r>
        <w:rPr>
          <w:rFonts w:ascii="Times New Roman" w:hAnsi="Times New Roman"/>
        </w:rPr>
        <w:t>5. Оценка реальных условий эксплуатации внутреннего газопровода</w:t>
      </w:r>
    </w:p>
    <w:p w:rsidR="00000000" w:rsidRDefault="00A0631F">
      <w:pPr>
        <w:pStyle w:val="a3"/>
        <w:jc w:val="both"/>
        <w:rPr>
          <w:rFonts w:ascii="Times New Roman" w:hAnsi="Times New Roman"/>
        </w:rPr>
      </w:pPr>
      <w:r>
        <w:rPr>
          <w:rFonts w:ascii="Times New Roman" w:hAnsi="Times New Roman"/>
        </w:rPr>
        <w:t>6. Приборная диагностика внутренних газопроводов</w:t>
      </w:r>
    </w:p>
    <w:p w:rsidR="00000000" w:rsidRDefault="00A0631F">
      <w:pPr>
        <w:pStyle w:val="a3"/>
        <w:jc w:val="both"/>
        <w:rPr>
          <w:rFonts w:ascii="Times New Roman" w:hAnsi="Times New Roman"/>
        </w:rPr>
      </w:pPr>
      <w:r>
        <w:rPr>
          <w:rFonts w:ascii="Times New Roman" w:hAnsi="Times New Roman"/>
        </w:rPr>
        <w:t>7. Определение остат</w:t>
      </w:r>
      <w:r>
        <w:rPr>
          <w:rFonts w:ascii="Times New Roman" w:hAnsi="Times New Roman"/>
        </w:rPr>
        <w:t>очного ресурса газопровода и разработка рекомендаций по его безопасной эксплуатации</w:t>
      </w:r>
    </w:p>
    <w:p w:rsidR="00000000" w:rsidRDefault="00A0631F">
      <w:pPr>
        <w:pStyle w:val="a3"/>
        <w:jc w:val="both"/>
        <w:rPr>
          <w:rFonts w:ascii="Times New Roman" w:hAnsi="Times New Roman"/>
        </w:rPr>
      </w:pPr>
      <w:r>
        <w:rPr>
          <w:rFonts w:ascii="Times New Roman" w:hAnsi="Times New Roman"/>
        </w:rPr>
        <w:t>8. Оформление заключения</w:t>
      </w:r>
    </w:p>
    <w:p w:rsidR="00000000" w:rsidRDefault="00A0631F">
      <w:pPr>
        <w:pStyle w:val="a3"/>
        <w:jc w:val="both"/>
        <w:rPr>
          <w:rFonts w:ascii="Times New Roman" w:hAnsi="Times New Roman"/>
        </w:rPr>
      </w:pPr>
      <w:r>
        <w:rPr>
          <w:rFonts w:ascii="Times New Roman" w:hAnsi="Times New Roman"/>
        </w:rPr>
        <w:t>ПРИЛОЖЕНИЕ 1</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31F"/>
    <w:rsid w:val="00A06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 w:type="paragraph" w:customStyle="1" w:styleId="PlainText">
    <w:name w:val="Plain Text"/>
    <w:basedOn w:val="a"/>
    <w:pPr>
      <w:widowControl/>
    </w:pP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3036</Words>
  <Characters>17310</Characters>
  <Application>Microsoft Office Word</Application>
  <DocSecurity>0</DocSecurity>
  <Lines>144</Lines>
  <Paragraphs>40</Paragraphs>
  <ScaleCrop>false</ScaleCrop>
  <Company>Elcom Ltd</Company>
  <LinksUpToDate>false</LinksUpToDate>
  <CharactersWithSpaces>20306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МДС 42-1</dc:title>
  <dc:subject/>
  <dc:creator>CNTI</dc:creator>
  <cp:keywords/>
  <dc:description/>
  <cp:lastModifiedBy>Parhomeiai</cp:lastModifiedBy>
  <cp:revision>2</cp:revision>
  <dcterms:created xsi:type="dcterms:W3CDTF">2013-04-11T11:24:00Z</dcterms:created>
  <dcterms:modified xsi:type="dcterms:W3CDTF">2013-04-11T11:24:00Z</dcterms:modified>
</cp:coreProperties>
</file>