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6640">
      <w:pPr>
        <w:pStyle w:val="FR1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ОБЩИЕ УКАЗАНИЯ</w:t>
      </w:r>
    </w:p>
    <w:p w:rsidR="00000000" w:rsidRDefault="006F6640">
      <w:pPr>
        <w:pStyle w:val="FR2"/>
        <w:ind w:firstLine="284"/>
        <w:jc w:val="center"/>
        <w:rPr>
          <w:i w:val="0"/>
          <w:sz w:val="20"/>
        </w:rPr>
      </w:pPr>
      <w:r>
        <w:rPr>
          <w:i w:val="0"/>
          <w:sz w:val="20"/>
        </w:rPr>
        <w:t>ПО ПРИМЕНЕНИЮ ГОСУДАРСТВЕННЫХ ЭЛЕМЕНТНЫХ</w:t>
      </w:r>
    </w:p>
    <w:p w:rsidR="00000000" w:rsidRDefault="006F6640">
      <w:pPr>
        <w:pStyle w:val="FR2"/>
        <w:ind w:firstLine="284"/>
        <w:jc w:val="center"/>
        <w:rPr>
          <w:sz w:val="20"/>
        </w:rPr>
      </w:pPr>
      <w:r>
        <w:rPr>
          <w:i w:val="0"/>
          <w:sz w:val="20"/>
        </w:rPr>
        <w:t>СМЕТНЫХ НОРМ НА РЕМОНТНО-СТРОИТЕЛЬНЫЕ РАБОТЫ</w:t>
      </w:r>
    </w:p>
    <w:p w:rsidR="00000000" w:rsidRDefault="006F6640">
      <w:pPr>
        <w:pStyle w:val="FR1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sz w:val="20"/>
        </w:rPr>
        <w:t>ГЭСНр-2001</w:t>
      </w:r>
    </w:p>
    <w:p w:rsidR="00000000" w:rsidRDefault="006F6640">
      <w:pPr>
        <w:pStyle w:val="FR1"/>
        <w:ind w:firstLine="284"/>
        <w:jc w:val="center"/>
        <w:rPr>
          <w:sz w:val="20"/>
        </w:rPr>
      </w:pPr>
    </w:p>
    <w:p w:rsidR="00000000" w:rsidRDefault="006F6640">
      <w:pPr>
        <w:pStyle w:val="FR1"/>
        <w:ind w:firstLine="284"/>
        <w:jc w:val="center"/>
        <w:rPr>
          <w:sz w:val="20"/>
        </w:rPr>
      </w:pPr>
    </w:p>
    <w:p w:rsidR="00000000" w:rsidRDefault="006F6640">
      <w:pPr>
        <w:pStyle w:val="FR2"/>
        <w:ind w:firstLine="284"/>
        <w:jc w:val="center"/>
        <w:rPr>
          <w:sz w:val="20"/>
        </w:rPr>
      </w:pPr>
      <w:r>
        <w:rPr>
          <w:sz w:val="20"/>
        </w:rPr>
        <w:t>1. ОСНОВНЫЕ ПОЛОЖЕНИЯ</w:t>
      </w:r>
    </w:p>
    <w:p w:rsidR="00000000" w:rsidRDefault="006F6640">
      <w:pPr>
        <w:pStyle w:val="FR2"/>
        <w:ind w:firstLine="284"/>
        <w:jc w:val="center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1.1. Государственные элементные сметные нормы на ремонтно-строительные работы (в дальнейшем изложении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), предназна</w:t>
      </w:r>
      <w:r>
        <w:rPr>
          <w:sz w:val="20"/>
        </w:rPr>
        <w:t>чены для определения состава и потребности в ресурсах, необходимых для выполнения ремонтно-строительных работ по разборке, демонтажу, ремонту, усилению и замене строительных конструкций, инженерного оборудования и восстановлению отделочных покрытий в условиях организации рабочих мест и внутрипостроечного перемещения строительных материалов, деталей и конструкций на объектах ремонта и реконструкции зданий и сооружений, составления сметных расчетов (смет) ресурсным методом, а также для расчетов за выполненные</w:t>
      </w:r>
      <w:r>
        <w:rPr>
          <w:sz w:val="20"/>
        </w:rPr>
        <w:t xml:space="preserve"> работы и списания материалов.</w:t>
      </w:r>
    </w:p>
    <w:p w:rsidR="00000000" w:rsidRDefault="006F6640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являются исходными нормативами для разработки Государственных единичных расценок на ремонтно-строительные работы федерального (ФЕР) и территориального (ТЕР) уровней, индивидуальных и укрупненных норм (расценок) и других нормативных документов, применяемых для определения прямых затрат в сметной стоимости ремонтно-строительных работ.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1.2. Государственные элементные сметные нормы на ремонтно-строительные работы являются составной частью ГФЭСН-81. Содержание, построение, из</w:t>
      </w:r>
      <w:r>
        <w:rPr>
          <w:sz w:val="20"/>
        </w:rPr>
        <w:t xml:space="preserve">ложение и оформление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соответствуют требованиям СНиП 10-01-94 «Система нормативных документов в строительстве. Основные положения» и СП 81-01-94 «Свод правил по определению стоимости строительства в составе </w:t>
      </w:r>
      <w:proofErr w:type="spellStart"/>
      <w:r>
        <w:rPr>
          <w:sz w:val="20"/>
        </w:rPr>
        <w:t>предпроектной</w:t>
      </w:r>
      <w:proofErr w:type="spellEnd"/>
      <w:r>
        <w:rPr>
          <w:sz w:val="20"/>
        </w:rPr>
        <w:t xml:space="preserve"> и проектно-сметной документации», с учетом настоящих Общих указаний.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Организации, учреждения и предприятия, их должностные лица несут ответственность за неправильное применение норм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в соответствии с законодательством Российской Федерации.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1.3.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разработаны в составе следующи</w:t>
      </w:r>
      <w:r>
        <w:rPr>
          <w:sz w:val="20"/>
        </w:rPr>
        <w:t>х сборников:</w:t>
      </w:r>
    </w:p>
    <w:p w:rsidR="00000000" w:rsidRDefault="006F664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2126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¹</w:t>
            </w:r>
            <w:r>
              <w:rPr>
                <w:sz w:val="20"/>
              </w:rPr>
              <w:t xml:space="preserve"> сборника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сборника</w:t>
            </w:r>
          </w:p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Полное обозначение</w:t>
            </w:r>
          </w:p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сборника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Сокращенное обозначение</w:t>
            </w:r>
          </w:p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сборника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Земляные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81-04-51-2001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Фундаменты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81-04-52-2001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81-04-53-2001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Перекрытия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81-04-54-2001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Перегородки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81-04-55-2001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81-04-56-2001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81-04-57-2001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Крыши, кровли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81-04-58-2001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t>естницы, крыльца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81-04-59-2001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Печные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81-04-60-2001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Штукатурные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</w:t>
            </w:r>
            <w:r>
              <w:rPr>
                <w:sz w:val="20"/>
                <w:lang w:val="en-US"/>
              </w:rPr>
              <w:t>1-04-</w:t>
            </w:r>
            <w:r>
              <w:rPr>
                <w:sz w:val="20"/>
              </w:rPr>
              <w:t>61-2001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Малярные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81-04-62-2001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Стекольные, обойные и облицовочные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81-04-63-2001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Лепные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81-04-64-2001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Внутренние санитарно-технические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81-04-65-2001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Наружные инженерные сети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81-04-66-2001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Электромонтажные рабо</w:t>
            </w:r>
            <w:r>
              <w:rPr>
                <w:sz w:val="20"/>
              </w:rPr>
              <w:t>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81-04-67-2001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81-04-68-2001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ремонтно-строительные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ГЭСНр</w:t>
            </w:r>
            <w:proofErr w:type="spellEnd"/>
            <w:r>
              <w:rPr>
                <w:sz w:val="20"/>
              </w:rPr>
              <w:t xml:space="preserve"> 81-04-69-2001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ГЭСНр-2001-69</w:t>
            </w:r>
          </w:p>
        </w:tc>
      </w:tr>
    </w:tbl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  <w:vertAlign w:val="superscript"/>
        </w:rPr>
        <w:t xml:space="preserve">1) </w:t>
      </w:r>
      <w:r>
        <w:rPr>
          <w:sz w:val="20"/>
        </w:rPr>
        <w:t xml:space="preserve">- полное обозначение сборников ГЭСНр-2001 принято в соответствии с СП 81-01-94 «Свод </w:t>
      </w:r>
      <w:r>
        <w:rPr>
          <w:sz w:val="20"/>
        </w:rPr>
        <w:lastRenderedPageBreak/>
        <w:t xml:space="preserve">правил по определению стоимости строительства в составе </w:t>
      </w:r>
      <w:proofErr w:type="spellStart"/>
      <w:r>
        <w:rPr>
          <w:sz w:val="20"/>
        </w:rPr>
        <w:t>предпроектной</w:t>
      </w:r>
      <w:proofErr w:type="spellEnd"/>
      <w:r>
        <w:rPr>
          <w:sz w:val="20"/>
        </w:rPr>
        <w:t xml:space="preserve"> и проектно-сметной документации»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1.4.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отражают среднеотраслевые затраты на принятую технику, технологию и организацию работ по видам ремонтно-строительных работ. В связи с этим </w:t>
      </w:r>
      <w:proofErr w:type="spellStart"/>
      <w:r>
        <w:rPr>
          <w:sz w:val="20"/>
        </w:rPr>
        <w:t>ГЭС</w:t>
      </w:r>
      <w:r>
        <w:rPr>
          <w:sz w:val="20"/>
        </w:rPr>
        <w:t>Нр</w:t>
      </w:r>
      <w:proofErr w:type="spellEnd"/>
      <w:r>
        <w:rPr>
          <w:sz w:val="20"/>
        </w:rPr>
        <w:t xml:space="preserve"> могут применяться для определения затрат всеми организациями-заказчиками и подрядными организациями независимо от их организационно-правовых форм и ведомственной принадлежности.</w:t>
      </w:r>
    </w:p>
    <w:p w:rsidR="00000000" w:rsidRDefault="006F6640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учитывают усложненные условия выполнения ремонтно-строительных работ: </w:t>
      </w:r>
      <w:proofErr w:type="spellStart"/>
      <w:r>
        <w:rPr>
          <w:sz w:val="20"/>
        </w:rPr>
        <w:t>рассредоточенность</w:t>
      </w:r>
      <w:proofErr w:type="spellEnd"/>
      <w:r>
        <w:rPr>
          <w:sz w:val="20"/>
        </w:rPr>
        <w:t xml:space="preserve"> объемов работ, ограниченные возможности применения высокопроизводительных средств механизации, повышенные затраты ручного труда на внутрипостроечном транспорте и транспорте материалов в рабочей зоне и т.п.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Нормы не учитывают влияние вне</w:t>
      </w:r>
      <w:r>
        <w:rPr>
          <w:sz w:val="20"/>
        </w:rPr>
        <w:t>шних усложняющих факторов производства ремонтно-строительных работ загазованность, наличие вблизи объектов под напряжением и т.д.</w:t>
      </w:r>
    </w:p>
    <w:p w:rsidR="00000000" w:rsidRDefault="006F6640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не распространяются на работы по ремонту конструкций и отделке уникальных зданий и сооружений, а также реставрации памятников архитектуры, к капитальности и качеству которых предъявляются повышенные требования.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1.5. Полученные на основе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данные о составе и количестве ресурсов могут быть использованы для определения продолжительности выполнения работ, составления различ</w:t>
      </w:r>
      <w:r>
        <w:rPr>
          <w:sz w:val="20"/>
        </w:rPr>
        <w:t>ной технологической документации и списания материалов.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1.6. В технических частях к сборникам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приводятся положения, обусловленные специфическими особенностями работ, которые необходимо учитывать при применении соответствующих сборников и их разделов.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Технические части к сборникам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содержат указания о порядке применения норм, относящихся только к данному сборнику. Техническая часть включает также правила определения объемов работ.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1.7. Таблицы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имеют шифр, описание состава работ, измеритель н</w:t>
      </w:r>
      <w:r>
        <w:rPr>
          <w:sz w:val="20"/>
        </w:rPr>
        <w:t>орм и количественные показатели. Наименования таблиц норм характеризуют процесс производства работ. Шифр таблицы состоит из номера сборника и порядкового номера таблицы в сборнике.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Из каждой таблицы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может образовываться несколько норм, обозначение и наименование которых вынесено перед таблицами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. Обозначение норм состоит из трех разделенных числовых значений: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i/>
          <w:sz w:val="20"/>
        </w:rPr>
        <w:t>первое -</w:t>
      </w:r>
      <w:r>
        <w:rPr>
          <w:sz w:val="20"/>
        </w:rPr>
        <w:t xml:space="preserve"> номер сборника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i/>
          <w:sz w:val="20"/>
        </w:rPr>
        <w:t>второе -</w:t>
      </w:r>
      <w:r>
        <w:rPr>
          <w:sz w:val="20"/>
        </w:rPr>
        <w:t xml:space="preserve"> номер нормативной таблицы сборника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i/>
          <w:sz w:val="20"/>
        </w:rPr>
        <w:t>третье -</w:t>
      </w:r>
      <w:r>
        <w:rPr>
          <w:sz w:val="20"/>
        </w:rPr>
        <w:t xml:space="preserve"> графа в нормативной таблице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Указанная сис</w:t>
      </w:r>
      <w:r>
        <w:rPr>
          <w:sz w:val="20"/>
        </w:rPr>
        <w:t>тема обозначения обеспечивает идентичность номенклатуры элементных сметных норм и составляемых на их основе единичных расценок.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1.8. В описании состава работ приводится перечень основных операций и видов работ. Для работ, относящихся не ко всем нормам таблицы, указываются номера граф (норм), к которым они относятся. Измеритель относится ко всем графам таблицы и содержит единицу измерения, множитель и поясняющий текст. Множитель равен 1, 10, 100 и т.п. Параметры отдельных величин (длина, диаметр, площадь и т</w:t>
      </w:r>
      <w:r>
        <w:rPr>
          <w:sz w:val="20"/>
        </w:rPr>
        <w:t xml:space="preserve">.п.), приведенные в таблицах сметных норм с характеристикой «до», следует считать включая указанный предел. Каждая графа таблицы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включает сметные нормы по конкретному варианту выполнения определенного вида работ, а таблица в целом объединяет однородные сметные нормы.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1.9. Таблицы </w:t>
      </w:r>
      <w:proofErr w:type="spellStart"/>
      <w:r>
        <w:rPr>
          <w:b/>
          <w:sz w:val="20"/>
        </w:rPr>
        <w:t>ГЭСНр</w:t>
      </w:r>
      <w:proofErr w:type="spellEnd"/>
      <w:r>
        <w:rPr>
          <w:b/>
          <w:sz w:val="20"/>
        </w:rPr>
        <w:t xml:space="preserve"> содержат следующие нормативные показатели: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— затраты труда рабочих-строителей, в </w:t>
      </w:r>
      <w:proofErr w:type="spellStart"/>
      <w:r>
        <w:rPr>
          <w:sz w:val="20"/>
        </w:rPr>
        <w:t>чел.-ч</w:t>
      </w:r>
      <w:proofErr w:type="spellEnd"/>
      <w:r>
        <w:rPr>
          <w:sz w:val="20"/>
        </w:rPr>
        <w:t>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средний разряд работы;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— затраты труда машинистов, в </w:t>
      </w:r>
      <w:proofErr w:type="spellStart"/>
      <w:r>
        <w:rPr>
          <w:sz w:val="20"/>
        </w:rPr>
        <w:t>чел.-ч</w:t>
      </w:r>
      <w:proofErr w:type="spellEnd"/>
      <w:r>
        <w:rPr>
          <w:sz w:val="20"/>
        </w:rPr>
        <w:t>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время эксплуатации и состав строительных машин, механизмов, механ</w:t>
      </w:r>
      <w:r>
        <w:rPr>
          <w:sz w:val="20"/>
        </w:rPr>
        <w:t xml:space="preserve">изированного инструмента, в </w:t>
      </w:r>
      <w:proofErr w:type="spellStart"/>
      <w:r>
        <w:rPr>
          <w:sz w:val="20"/>
        </w:rPr>
        <w:t>маш.-ч</w:t>
      </w:r>
      <w:proofErr w:type="spellEnd"/>
      <w:r>
        <w:rPr>
          <w:sz w:val="20"/>
        </w:rPr>
        <w:t>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расход материалов, изделий и конструкций в физических единицах измерения.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Натуральные единицы измерения (</w:t>
      </w:r>
      <w:proofErr w:type="spellStart"/>
      <w:r>
        <w:rPr>
          <w:sz w:val="20"/>
        </w:rPr>
        <w:t>чел.-ч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маш.-ч</w:t>
      </w:r>
      <w:proofErr w:type="spellEnd"/>
      <w:r>
        <w:rPr>
          <w:sz w:val="20"/>
        </w:rPr>
        <w:t>, м</w:t>
      </w:r>
      <w:r>
        <w:rPr>
          <w:sz w:val="20"/>
          <w:vertAlign w:val="superscript"/>
        </w:rPr>
        <w:t>3</w:t>
      </w:r>
      <w:r>
        <w:rPr>
          <w:sz w:val="20"/>
        </w:rPr>
        <w:t>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и др.) являются основой измерения ресурсов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1.10. Состав применяемых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строительных машин и механизмов дается в сокращенных наименованиях, без привязки к конкретным их маркам, указывается только тип и, при необходимости, основная характеристика машины. Такое построение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позволяет учитывать фактически применяемые машины и обес</w:t>
      </w:r>
      <w:r>
        <w:rPr>
          <w:sz w:val="20"/>
        </w:rPr>
        <w:t xml:space="preserve">печить достоверное определение стоимости их эксплуатации. Основанием для установления типов и марок строительных машин является </w:t>
      </w:r>
      <w:r>
        <w:rPr>
          <w:sz w:val="20"/>
        </w:rPr>
        <w:lastRenderedPageBreak/>
        <w:t>проектная документация.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1.11. Нормы расхода материальных ресурсов определены на основе производственных норм расхода материалов, технологических карт и другой технологической документации. Материальные ресурсы (материалы, изделия и конструкции) представлены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в сокращенных наименованиях, по обобщенной номенклатуре, без указания дополнительных технических характеристик и марок</w:t>
      </w:r>
      <w:r>
        <w:rPr>
          <w:sz w:val="20"/>
        </w:rPr>
        <w:t xml:space="preserve"> (не влияющих на числовые значения норм), с приведением нормируемого расхода ресурсов, а в отдельных случаях и без него.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При определении затрат на материальные ресурсы пользователь норм принимает конкретные марки и характеристики материалов, изделий и конструкций для производства работ исходя из данных проекта, спецификаций, условий обеспечения указанными материальными ресурсами и торговой номенклатурой производителей (поставщиков).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По некоторым материалам, изделиям и конструкциям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указаны только наи</w:t>
      </w:r>
      <w:r>
        <w:rPr>
          <w:sz w:val="20"/>
        </w:rPr>
        <w:t xml:space="preserve">менования, а расход их принимается по проектным данным (рабочим чертежам). В таблицах норм в графах расхода такие материалы обозначаются литерой «П». В этих случаях при определении сметных норм расхода материалов должны учитывать минимальные, практически неустранимые потери и отходы, связанные с перемещением материалов и изделий от </w:t>
      </w:r>
      <w:proofErr w:type="spellStart"/>
      <w:r>
        <w:rPr>
          <w:sz w:val="20"/>
        </w:rPr>
        <w:t>приобъектного</w:t>
      </w:r>
      <w:proofErr w:type="spellEnd"/>
      <w:r>
        <w:rPr>
          <w:sz w:val="20"/>
        </w:rPr>
        <w:t xml:space="preserve"> склада до рабочей зоны и их обработка при укладке в дело в соответствии с правилами разработки и применения нормативов </w:t>
      </w:r>
      <w:proofErr w:type="spellStart"/>
      <w:r>
        <w:rPr>
          <w:sz w:val="20"/>
        </w:rPr>
        <w:t>трудноустранимых</w:t>
      </w:r>
      <w:proofErr w:type="spellEnd"/>
      <w:r>
        <w:rPr>
          <w:sz w:val="20"/>
        </w:rPr>
        <w:t xml:space="preserve"> потерь и отходов материалов </w:t>
      </w:r>
      <w:r>
        <w:rPr>
          <w:sz w:val="20"/>
        </w:rPr>
        <w:t xml:space="preserve">в строительстве в соответствии с РДС 82-202-96 (Правила разработки и применения нормативов </w:t>
      </w:r>
      <w:proofErr w:type="spellStart"/>
      <w:r>
        <w:rPr>
          <w:sz w:val="20"/>
        </w:rPr>
        <w:t>трудноустранимых</w:t>
      </w:r>
      <w:proofErr w:type="spellEnd"/>
      <w:r>
        <w:rPr>
          <w:sz w:val="20"/>
        </w:rPr>
        <w:t xml:space="preserve"> потерь и отходов материалов в строительстве. </w:t>
      </w:r>
      <w:proofErr w:type="spellStart"/>
      <w:r>
        <w:rPr>
          <w:sz w:val="20"/>
        </w:rPr>
        <w:t>Минстрой</w:t>
      </w:r>
      <w:proofErr w:type="spellEnd"/>
      <w:r>
        <w:rPr>
          <w:sz w:val="20"/>
        </w:rPr>
        <w:t xml:space="preserve"> России №18-65 от 08.08.96).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Нормы расхода неоднократно используемых (оборачиваемых) материалов и деталей (опалубка, крепления и т.д.) определены с учетом нормального числа их оборотов и норм допустимых потерь после каждого оборота.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Нормы предусматривают применение конструкций, деталей, изделий и полуфабрикатов заводского изготовления. В отдельных с</w:t>
      </w:r>
      <w:r>
        <w:rPr>
          <w:sz w:val="20"/>
        </w:rPr>
        <w:t>лучаях при небольшой потребности в деталях и изделиях, растворе и бетоне в соответствующих сметных нормах предусмотрено изготовление их в построечных условиях.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1.12. В нормах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предусмотрено выполнение работ с применением лесоматериалов мягких пород (сосны, ели, пихты и т.п.).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При использовании лесоматериалов твердых пород к нормам затрат труда следует применять следующие коэффициенты: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для дуба, бука, граба, ясеня         - 1,2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для лиственницы, березы             - 1,1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1.13. Работы по смене конструкций,</w:t>
      </w:r>
      <w:r>
        <w:rPr>
          <w:sz w:val="20"/>
        </w:rPr>
        <w:t xml:space="preserve"> не предусмотренные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, но встречающиеся при ремонте зданий и сооружений, следует нормировать как разборку конструкций по сборнику ГЭСН на строительные работы №46 «Работы при реконструкции зданий и сооружений», а устройство их вновь - по соответствующим нормам сборников ГЭСН на строительные работы.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Выполняемые при ремонте и реконструкции зданий и сооружений работы, аналогичные технологическим процессам в новом строительстве (в том числе затраты на возведение новых конструктивных элементов) и не учтенны</w:t>
      </w:r>
      <w:r>
        <w:rPr>
          <w:sz w:val="20"/>
        </w:rPr>
        <w:t xml:space="preserve">е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, следует нормировать по соответствующим нормам ГЭСН (кроме норм Сборника ГЭСН № 46 «Работы при реконструкции зданий и сооружений») на строительные работы с применением коэффициентов: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к затратам труда рабочих-строителей - 1,15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к затратам на эксплуатацию машин (в том числе к затратам труда машинистов) - 1,25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1.14.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приводятся примерные натуральные показатели (масса) выхода строительного мусора. Количество пригодных для дальнейшего использования возвратных материалов, получаемых от разборки и </w:t>
      </w:r>
      <w:r>
        <w:rPr>
          <w:sz w:val="20"/>
        </w:rPr>
        <w:t xml:space="preserve">передаваемых заказчику или подлежащих складированию с целью дальнейшего использования, а также конкретная масса негодных материалов и строительного мусора, подлежащих вывозу на свалку, определяется на основании актов обследования и осмотра их в натуре, а условия передачи и взаиморасчетов за возвратные материалы определяются заказчиком и подрядчиком при заключении Договора подряда. Затраты трудовых и прочих ресурсов на приведение материалов и изделий от разборки в годное состояние в нормы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не включены.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Затраты по вывозке строительного мусора, получаемого от разборки конструктивных элементов и инженерно-технического оборудования зданий и сооружений, от пробивки отверстий и борозд, замены конструкций, а также завалов мусора на участке следует определять по действующим ценам (тарифам) на перевозки грузов для строительства, исходя из массы мусора (в тоннах) и расстояний отвозки его от строительной площадки до места свалки (в километрах).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1.15. Объемная масса строительного мусора в нормах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принята: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— при </w:t>
            </w:r>
            <w:r>
              <w:rPr>
                <w:sz w:val="20"/>
              </w:rPr>
              <w:t>разборке каменных, бетонных, железобетонных конструкций и отбивке штукатурки</w:t>
            </w:r>
          </w:p>
        </w:tc>
        <w:tc>
          <w:tcPr>
            <w:tcW w:w="1134" w:type="dxa"/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1800 кг/м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— при разборке деревянных, каркасно-засыпных конструкций</w:t>
            </w:r>
          </w:p>
        </w:tc>
        <w:tc>
          <w:tcPr>
            <w:tcW w:w="1134" w:type="dxa"/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600 кг/м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— при выполнении прочих работ по разборке</w:t>
            </w:r>
          </w:p>
        </w:tc>
        <w:tc>
          <w:tcPr>
            <w:tcW w:w="1134" w:type="dxa"/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1200 кг/м</w:t>
            </w:r>
            <w:r>
              <w:rPr>
                <w:sz w:val="20"/>
                <w:vertAlign w:val="superscript"/>
              </w:rPr>
              <w:t>3</w:t>
            </w:r>
          </w:p>
        </w:tc>
      </w:tr>
    </w:tbl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pStyle w:val="FR2"/>
        <w:ind w:firstLine="284"/>
        <w:jc w:val="center"/>
        <w:rPr>
          <w:sz w:val="20"/>
        </w:rPr>
      </w:pPr>
      <w:r>
        <w:rPr>
          <w:sz w:val="20"/>
        </w:rPr>
        <w:t xml:space="preserve">2. ПОРЯДОК ПРИМЕНЕНИЯ </w:t>
      </w:r>
      <w:proofErr w:type="spellStart"/>
      <w:r>
        <w:rPr>
          <w:sz w:val="20"/>
        </w:rPr>
        <w:t>ГЭСНр</w:t>
      </w:r>
      <w:proofErr w:type="spellEnd"/>
    </w:p>
    <w:p w:rsidR="00000000" w:rsidRDefault="006F6640">
      <w:pPr>
        <w:pStyle w:val="FR2"/>
        <w:ind w:firstLine="284"/>
        <w:jc w:val="center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2.1. Определение потребности в ресурсах на выполнение ремонтно-строительных работ осуществляется по нормам Сборников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. Перечни работ, учтенные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, приведены в таблицах норм. Мелкие и второстепенные сопутствующие операции в составе работ не указаны.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учте</w:t>
      </w:r>
      <w:r>
        <w:rPr>
          <w:sz w:val="20"/>
        </w:rPr>
        <w:t xml:space="preserve">ны работы по выгрузке строительных материалов, изделий и конструкций на </w:t>
      </w:r>
      <w:proofErr w:type="spellStart"/>
      <w:r>
        <w:rPr>
          <w:sz w:val="20"/>
        </w:rPr>
        <w:t>приобъектном</w:t>
      </w:r>
      <w:proofErr w:type="spellEnd"/>
      <w:r>
        <w:rPr>
          <w:sz w:val="20"/>
        </w:rPr>
        <w:t xml:space="preserve"> складе, горизонтальное и вертикальное перемещение материалов, изделий и конструкций от </w:t>
      </w:r>
      <w:proofErr w:type="spellStart"/>
      <w:r>
        <w:rPr>
          <w:sz w:val="20"/>
        </w:rPr>
        <w:t>приобъектного</w:t>
      </w:r>
      <w:proofErr w:type="spellEnd"/>
      <w:r>
        <w:rPr>
          <w:sz w:val="20"/>
        </w:rPr>
        <w:t xml:space="preserve"> склада до места их установки, монтажа или укладки в дело. Нормы также учитывают вертикальное транспортирование материалов, изделий и конструкций и мусора, получаемого при разборке и ремонте конструкций до места их складирования на строительной площадке.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Нормы учитывают вертикальное транспортирование материалов, изделий и кон</w:t>
      </w:r>
      <w:r>
        <w:rPr>
          <w:sz w:val="20"/>
        </w:rPr>
        <w:t>струкций и мусора получаемого при разборке и ремонте конструкций, для зданий высотой: при производстве отделочных, стекольных, кровельных работ и заполнении проемов - 30 м; при производстве остальных видов работ- 15 м; при большей высоте ремонтируемых зданий учитывают дополнительные затраты на вертикальный транспорт.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При производстве ремонтно-строительных работ в условиях плотной городской застройки, если предусмотрено устройство перевалочной складской базы или установка грузоподъемных кранов для перемещени</w:t>
      </w:r>
      <w:r>
        <w:rPr>
          <w:sz w:val="20"/>
        </w:rPr>
        <w:t xml:space="preserve">я материалов, изделий и конструкций от места разгрузки на </w:t>
      </w:r>
      <w:proofErr w:type="spellStart"/>
      <w:r>
        <w:rPr>
          <w:sz w:val="20"/>
        </w:rPr>
        <w:t>приобъектную</w:t>
      </w:r>
      <w:proofErr w:type="spellEnd"/>
      <w:r>
        <w:rPr>
          <w:sz w:val="20"/>
        </w:rPr>
        <w:t xml:space="preserve"> площадку, дополнительные затраты на погрузочно-разгрузочные работы, транспортировку материалов, изделий и конструкций и эксплуатацию строительных машин определяют отдельным расчетом, исходя из количества материалов (изделий и конструкций), завозимых на перевалочную складскую базу, и количества </w:t>
      </w:r>
      <w:proofErr w:type="spellStart"/>
      <w:r>
        <w:rPr>
          <w:sz w:val="20"/>
        </w:rPr>
        <w:t>машино-смен</w:t>
      </w:r>
      <w:proofErr w:type="spellEnd"/>
      <w:r>
        <w:rPr>
          <w:sz w:val="20"/>
        </w:rPr>
        <w:t xml:space="preserve"> работы грузоподъемных кранов.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2.2. При производстве работ в эксплуатируемых зданиях и сооружениях, вблизи объектов, находящихся под вы</w:t>
      </w:r>
      <w:r>
        <w:rPr>
          <w:sz w:val="20"/>
        </w:rPr>
        <w:t>соким напряжением, на территории действующих предприятий, имеющих разветвленную сеть транспортных и инженерных коммуникаций и стесненные условия для складирования материалов, и в других усложняющих условиях проведения ремонтно-строительных работ к затратам труда рабочих-строителей, затратам труда машинистов, времени использования строительных машин применяются следующие коэффициенты:</w:t>
      </w:r>
    </w:p>
    <w:p w:rsidR="00000000" w:rsidRDefault="006F664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59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ремонтно-строительных работ в помещениях эксплуатируемых зданий, осво</w:t>
            </w:r>
            <w:r>
              <w:rPr>
                <w:sz w:val="20"/>
              </w:rPr>
              <w:t>божденных от мебели, оборудования и других предметов, мешающих нормальному производству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ремонтно-строительных работ в эксплуатируемых зданиях и сооружениях с наличием в зоне производства работ действующего технологического оборудования (станков, установок, кранов и т.п.) или загромождающих предметов (лабораторное оборудование, мебель и т.п.) или движения транспорта по внутрицеховым путям; производство работ в помещениях высотой до 1,8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при температуре воздуха на р</w:t>
            </w:r>
            <w:r>
              <w:rPr>
                <w:sz w:val="20"/>
              </w:rPr>
              <w:t>абочем месте более 40 градусов в помещениях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с вредными условиями труда, где рабочие-строители имеют рабочий день нормальной продолжительности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с вредными условиями труда, где рабочие-строители переведены на сокращенный рабочий день при 36-часовой рабочей неделе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с вредными условиями труда, где рабочие-строители переведены на сокращенный рабочий день при 24-часовой рабочей неделе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ремонтно-строительных работ на открытых и полуоткрытых производ</w:t>
            </w:r>
            <w:r>
              <w:rPr>
                <w:sz w:val="20"/>
              </w:rPr>
              <w:t>ственных площадках с наличием в зоне производства работ действующего технологического оборудования или движения технологического транспорта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при особой стесненности рабочих 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с вредными условиями труда (наличие пара, пыли, вредных газов, дыма и т.п.), где рабочим предприятия установлен сокращенный рабочий день, а рабочие-строители имеют рабочий день нормальной продолжительности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ремонтно-строительных работ в охранной зоне действующей воздушной линии эле</w:t>
            </w:r>
            <w:r>
              <w:rPr>
                <w:sz w:val="20"/>
              </w:rPr>
              <w:t>ктропередачи высокого напряжения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ремонтно-строительных работ в закрытых сооружениях и помещениях(коллекторах, резервуарах, бункерах, камерах и т.п.), верхняя отметка которых находится ниже 3 м от поверхности земли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и замена инженерных сетей и сооружений в стесненных условиях застроенной части городов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</w:tbl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Примечания: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1) Стесненные условия в застроенной части городов характеризуются наличием трех из указанных ниже факторов: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интенсивного движения городского транспорта и пеш</w:t>
      </w:r>
      <w:r>
        <w:rPr>
          <w:sz w:val="20"/>
        </w:rPr>
        <w:t xml:space="preserve">еходов в непосредственной близости от места работ, обуславливающих необходимость строительства короткими </w:t>
      </w:r>
      <w:proofErr w:type="spellStart"/>
      <w:r>
        <w:rPr>
          <w:sz w:val="20"/>
        </w:rPr>
        <w:t>захватками</w:t>
      </w:r>
      <w:proofErr w:type="spellEnd"/>
      <w:r>
        <w:rPr>
          <w:sz w:val="20"/>
        </w:rPr>
        <w:t xml:space="preserve"> с полным завершением всех работ на </w:t>
      </w:r>
      <w:proofErr w:type="spellStart"/>
      <w:r>
        <w:rPr>
          <w:sz w:val="20"/>
        </w:rPr>
        <w:t>захватке</w:t>
      </w:r>
      <w:proofErr w:type="spellEnd"/>
      <w:r>
        <w:rPr>
          <w:sz w:val="20"/>
        </w:rPr>
        <w:t>, включая восстановление разрушенных покрытий и посадку зелени;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—разветвленной сети существующих подземных коммуникаций, подлежащих подвеске или перекладке;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жилых или производственных зданий, а также сохраняемых зеленых насаждений в непосредственной близости от места работ;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стесненных условий складирования материалов или невозможности их складиров</w:t>
      </w:r>
      <w:r>
        <w:rPr>
          <w:sz w:val="20"/>
        </w:rPr>
        <w:t>ания на строительной площадке для нормального обеспечения материалами рабочих мест.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2) Применение коэффициентов при составлении сметной документации должно быть обосновано в проектах. Одновременное применение нескольких коэффициентов (за исключением коэффициентов пунктов 4 и 5) не допускается. Коэффициенты, указанные в пунктах 4 и 5 могут применяться вместе с другими коэффициентами. При одновременном применении коэффициенты перемножаются.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3) Данные коэффициенты не распространяются на нормы сборника ГЭСН № 4</w:t>
      </w:r>
      <w:r>
        <w:rPr>
          <w:sz w:val="20"/>
        </w:rPr>
        <w:t>6 «Работы при реконструкции зданий и сооружений».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4) Охранной зоной вдоль воздушных линий электропередачи является участок земли и пространства, заключенный между вертикальными плоскостями, проходящими через параллельные прямые, отстоящие от крайних проводов (при </w:t>
      </w:r>
      <w:proofErr w:type="spellStart"/>
      <w:r>
        <w:rPr>
          <w:sz w:val="20"/>
        </w:rPr>
        <w:t>неотклоненном</w:t>
      </w:r>
      <w:proofErr w:type="spellEnd"/>
      <w:r>
        <w:rPr>
          <w:sz w:val="20"/>
        </w:rPr>
        <w:t xml:space="preserve"> их положении) на расстояние, м:</w:t>
      </w:r>
    </w:p>
    <w:p w:rsidR="00000000" w:rsidRDefault="006F664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 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1 до 20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включительно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400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750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800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(постоянный ток)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2.3. Затраты на выполнение работ по демонтажу (разборк</w:t>
      </w:r>
      <w:r>
        <w:rPr>
          <w:sz w:val="20"/>
        </w:rPr>
        <w:t xml:space="preserve">е) отдельных конструктивных элементов (конструкций) зданий и сооружений, внутренних санитарно-технических устройств и наружных инженерных сетей при отсутствии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на их демонтаж (разборку) и в ГЭСН №46 «Работы при реконструкции зданий и сооружений» могут определяться по соответствующим ГЭСН на строительные работы с применением к затратам труда рабочих-строителей, затратам труда машинистов, времени использования машин и механизмов следующих коэффициентов: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а) при демонтаже сборных железобетонных и бетонных </w:t>
      </w:r>
      <w:r>
        <w:rPr>
          <w:sz w:val="20"/>
        </w:rPr>
        <w:t>конструкций - 0,8;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б) то же, сборных деревянных конструкций - 0,8;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в) то же, внутренних санитарно-технических устройств (водопровода, канализации, водостоков, отопления, вентиляции) - 0,4;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г) то же, наружных сетей водопровода, канализации, теплоснабжения и газоснабжения - 0,6;</w:t>
      </w:r>
    </w:p>
    <w:p w:rsidR="00000000" w:rsidRDefault="006F6640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то же, металлических конструкций: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0,6 - к затратам труда основных рабочих;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0,7 - к затратам по эксплуатации машин, в том числе к затратам труда машинистов.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2.4. Для определения сметной стоимости конструкций и видов работ (в том чис</w:t>
      </w:r>
      <w:r>
        <w:rPr>
          <w:sz w:val="20"/>
        </w:rPr>
        <w:t xml:space="preserve">ле уникальных), отсутствующих в сборниках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могут разрабатываться индивидуальные (фирменные) сметные нормы, утверждаемые заказчиком в составе проекта (рабочего проекта).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Для разработки индивидуальных норм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рекомендуется использовать один из следующих методов: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i/>
          <w:sz w:val="20"/>
        </w:rPr>
        <w:t>Первый метод —</w:t>
      </w:r>
      <w:r>
        <w:rPr>
          <w:sz w:val="20"/>
        </w:rPr>
        <w:t xml:space="preserve"> подбор аналогов по отдельным элементам затрат из имеющихся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, наиболее близко подходящих к конкретным индивидуальным условиям устройства таких конструктивных элементов или выполнения видов работ, и формирования на этой осн</w:t>
      </w:r>
      <w:r>
        <w:rPr>
          <w:sz w:val="20"/>
        </w:rPr>
        <w:t>ове нормы.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i/>
          <w:sz w:val="20"/>
        </w:rPr>
        <w:t>Второй метод</w:t>
      </w:r>
      <w:r>
        <w:rPr>
          <w:sz w:val="20"/>
        </w:rPr>
        <w:t xml:space="preserve"> предусматривает хронометраж работ при устройстве индивидуальных конструктивных элементов. Хронометраж имеет целью определить величину затрат труда с учетом разряда выполняемых работ, затрат по эксплуатации строительных машин в </w:t>
      </w:r>
      <w:proofErr w:type="spellStart"/>
      <w:r>
        <w:rPr>
          <w:sz w:val="20"/>
        </w:rPr>
        <w:t>маш.-часах</w:t>
      </w:r>
      <w:proofErr w:type="spellEnd"/>
      <w:r>
        <w:rPr>
          <w:sz w:val="20"/>
        </w:rPr>
        <w:t>, расход строительных материалов, конструкций, узлов, деталей, а также других затрат. На основе этих данных составляются индивидуальные элементные сметные нормы.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i/>
          <w:sz w:val="20"/>
        </w:rPr>
        <w:t>Третий метод</w:t>
      </w:r>
      <w:r>
        <w:rPr>
          <w:sz w:val="20"/>
        </w:rPr>
        <w:t xml:space="preserve"> предусматривает сочетание элементов первого и второго методов, т.е. применен</w:t>
      </w:r>
      <w:r>
        <w:rPr>
          <w:sz w:val="20"/>
        </w:rPr>
        <w:t>ие аналогов по одним видам затрат и хронометраж по другим.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pStyle w:val="FR2"/>
        <w:ind w:firstLine="284"/>
        <w:jc w:val="center"/>
        <w:rPr>
          <w:sz w:val="20"/>
        </w:rPr>
      </w:pPr>
      <w:r>
        <w:rPr>
          <w:sz w:val="20"/>
        </w:rPr>
        <w:t>3. ПРИМЕНЕНИЕ РЕСУРСНОГО МЕТОДА ОПРЕДЕЛЕНИЯ СТОИМОСТИ РЕМОНТНО-СТРОИТЕЛЬНЫХ РАБОТ</w:t>
      </w:r>
    </w:p>
    <w:p w:rsidR="00000000" w:rsidRDefault="006F6640">
      <w:pPr>
        <w:pStyle w:val="FR2"/>
        <w:ind w:firstLine="284"/>
        <w:jc w:val="center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3.1. Ресурсный метод определения стоимости - </w:t>
      </w:r>
      <w:proofErr w:type="spellStart"/>
      <w:r>
        <w:rPr>
          <w:sz w:val="20"/>
        </w:rPr>
        <w:t>калькулирование</w:t>
      </w:r>
      <w:proofErr w:type="spellEnd"/>
      <w:r>
        <w:rPr>
          <w:sz w:val="20"/>
        </w:rPr>
        <w:t xml:space="preserve"> в текущих (прогнозных) ценах и тарифах ресурсов (элементов затрат), необходимых для реализации проектного решения. </w:t>
      </w:r>
      <w:proofErr w:type="spellStart"/>
      <w:r>
        <w:rPr>
          <w:sz w:val="20"/>
        </w:rPr>
        <w:t>Калькулирование</w:t>
      </w:r>
      <w:proofErr w:type="spellEnd"/>
      <w:r>
        <w:rPr>
          <w:sz w:val="20"/>
        </w:rPr>
        <w:t xml:space="preserve"> ведется на основе выраженной в натуральных измерителях потребности в материалах, изделиях и конструкциях, времени эксплуатации строительных машин и их состава, затрат труда рабо</w:t>
      </w:r>
      <w:r>
        <w:rPr>
          <w:sz w:val="20"/>
        </w:rPr>
        <w:t xml:space="preserve">чих. Указанные ресурсы при производстве ремонтно-строительных работ принимаются из сборников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>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3.2. Для определения сметной стоимости ремонтно-строительных работ ресурсным методом рекомендуется применять формы локальной ресурсной ведомости и локального сметного расчета (локальной сметы), приведенные в приложениях 1 и 2 к настоящим Общим указаниям. Допускается применение и других форм, более удобных для пользователя.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3.3. Оценку выделенных ресурсов при определении стоимости рекомендуется производить в т</w:t>
      </w:r>
      <w:r>
        <w:rPr>
          <w:sz w:val="20"/>
        </w:rPr>
        <w:t>екущем уровне цен. Для определения прямых затрат в локальных сметах на ремонтно-строительные работы рекомендуется предварительно составлять локальную ресурсную ведомость, в которой выделяются ресурсные показатели и заносятся в соответствующие графы ведомости, составляемой по форме № 5 (приложение 1):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в графу 2 «Шифр, номера нормативов и коды ресурсов» - шифр применяемого норматива и коды соответствующих ресурсов;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в графу 3 «Наименование работ и затрат» - виды работ и затрат, а вслед за каждым из видов -</w:t>
      </w:r>
      <w:r>
        <w:rPr>
          <w:sz w:val="20"/>
        </w:rPr>
        <w:t xml:space="preserve"> наименования ресурсов в следующей последовательности: затраты труда рабочих-строителей, средний разряд работы, затраты труда рабочих, занятых управлением строительных машин, наименования используемых строительных машин, виды применяемых материальных ресурсов;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в графу 4 «Единица измерения» - единицы измерения работ и ресурсов;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— в графу 5 «Количество на единицу измерения» - расходы ресурсов на единицу измерения того вида работ, к которому они относятся;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— в графу 6 «Общее количество» - объем работ против </w:t>
      </w:r>
      <w:r>
        <w:rPr>
          <w:sz w:val="20"/>
        </w:rPr>
        <w:t>наименования соответствующего вида работ, принимаемый по проектным данным, а против наименования соответствующих ресурсов - их количество, подсчитанное как произведение удельного расхода на объем работ.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3.4. Все ресурсные показатели, выделяемые из нормативов, применяются со всеми поправками (коэффициентами), которые приведены в соответствующих сборниках и настоящих Общих указаниях.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3.5. Суммирование ресурсных показателей производится по желанию пользователя либо в целом по объекту (зданию, сооружению), либо</w:t>
      </w:r>
      <w:r>
        <w:rPr>
          <w:sz w:val="20"/>
        </w:rPr>
        <w:t xml:space="preserve"> по соответствующим разделам локальной ресурсной ведомости (сметы). В необходимых случаях производится суммирование ресурсов и при определении стоимости работ, подлежащих выполнению соответствующим субподрядчиком.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Рекомендуется суммирование показателей фиксировать в следующей последовательности: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b/>
          <w:sz w:val="20"/>
          <w:u w:val="single"/>
        </w:rPr>
        <w:t>Трудовые ресурсы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Затраты труда рабочих-строителей, </w:t>
      </w:r>
      <w:proofErr w:type="spellStart"/>
      <w:r>
        <w:rPr>
          <w:i/>
          <w:sz w:val="20"/>
        </w:rPr>
        <w:t>чел.-час</w:t>
      </w:r>
      <w:proofErr w:type="spellEnd"/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Средний разряд работ</w:t>
      </w:r>
    </w:p>
    <w:p w:rsidR="00000000" w:rsidRDefault="006F6640">
      <w:pPr>
        <w:ind w:firstLine="284"/>
        <w:jc w:val="both"/>
        <w:rPr>
          <w:i/>
          <w:sz w:val="20"/>
        </w:rPr>
      </w:pPr>
      <w:r>
        <w:rPr>
          <w:sz w:val="20"/>
        </w:rPr>
        <w:t xml:space="preserve">Затраты труда машинистов, </w:t>
      </w:r>
      <w:proofErr w:type="spellStart"/>
      <w:r>
        <w:rPr>
          <w:i/>
          <w:sz w:val="20"/>
        </w:rPr>
        <w:t>чел.-час</w:t>
      </w:r>
      <w:proofErr w:type="spellEnd"/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Строительные машины, </w:t>
      </w:r>
      <w:proofErr w:type="spellStart"/>
      <w:r>
        <w:rPr>
          <w:b/>
          <w:sz w:val="20"/>
          <w:u w:val="single"/>
        </w:rPr>
        <w:t>маш.-час</w:t>
      </w:r>
      <w:proofErr w:type="spellEnd"/>
      <w:r>
        <w:rPr>
          <w:b/>
          <w:sz w:val="20"/>
          <w:u w:val="single"/>
        </w:rPr>
        <w:t>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</w:p>
    <w:p w:rsidR="00000000" w:rsidRDefault="006F6640">
      <w:pPr>
        <w:ind w:firstLine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Материальные ресурсы, на</w:t>
      </w:r>
      <w:r>
        <w:rPr>
          <w:b/>
          <w:sz w:val="20"/>
          <w:u w:val="single"/>
        </w:rPr>
        <w:t>туральные показатели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  <w:r>
        <w:rPr>
          <w:b/>
          <w:sz w:val="20"/>
        </w:rPr>
        <w:sym w:font="Symbol" w:char="F0D7"/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В отдельной графе против наименований строительных машин и материальных ресурсов проставляются соответствующие коды ресурсов, приводимые в применяемых нормативах.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3.6. Допускается выделение и суммирование ресурсных показателей производить непосредственно в составе локальной ресурсной сметы, составляемой по форме № 4 (приложение 2).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 xml:space="preserve">3.7. При определении сметных прямых затрат оценке подлежат суммарные ресурсные показатели, приведенные в локальной </w:t>
      </w:r>
      <w:r>
        <w:rPr>
          <w:sz w:val="20"/>
        </w:rPr>
        <w:t>ресурсной ведомости (в зависимости от выбора пользователя либо по итогу объекта в целом, либо по объекту в целом и также по соответствующим разделам сметы), с составлением локальной сметы по форме № 4 (приложение 2). При этом графы 1 - 5 заполняются путем перенесения итоговых данных из формы № 5 (приложение 1).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3.8. Определение сметных затрат - оценка ресурсов производится согласно положений МДС 81-1.99 (Методические указания по определению стоимости строительной продукции на территории Российской Федерации</w:t>
      </w:r>
      <w:r>
        <w:rPr>
          <w:sz w:val="20"/>
        </w:rPr>
        <w:t xml:space="preserve"> (Госстрой России от 26.04.1999г. №31).</w:t>
      </w: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3.9. При определении стоимости строительства ресурсным методом могут быть использованы действующие нормативно-методические документы по ценообразованию в строительстве, в которых излагаются принципы и методы оценки различных элементов сметной стоимости в текущих ценах.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1.</w:t>
      </w:r>
    </w:p>
    <w:p w:rsidR="00000000" w:rsidRDefault="006F6640">
      <w:pPr>
        <w:ind w:firstLine="284"/>
        <w:jc w:val="right"/>
        <w:rPr>
          <w:b/>
          <w:i/>
          <w:sz w:val="20"/>
        </w:rPr>
      </w:pPr>
    </w:p>
    <w:p w:rsidR="00000000" w:rsidRDefault="006F6640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ФОРМА № 5</w:t>
      </w:r>
    </w:p>
    <w:p w:rsidR="00000000" w:rsidRDefault="006F6640">
      <w:pPr>
        <w:ind w:firstLine="284"/>
        <w:jc w:val="right"/>
        <w:rPr>
          <w:b/>
          <w:sz w:val="20"/>
        </w:rPr>
      </w:pPr>
    </w:p>
    <w:p w:rsidR="00000000" w:rsidRDefault="006F6640">
      <w:pPr>
        <w:ind w:firstLine="284"/>
        <w:jc w:val="center"/>
        <w:rPr>
          <w:sz w:val="20"/>
        </w:rPr>
      </w:pPr>
      <w:r>
        <w:rPr>
          <w:sz w:val="20"/>
        </w:rPr>
        <w:t>__________________________________________________________________</w:t>
      </w:r>
    </w:p>
    <w:p w:rsidR="00000000" w:rsidRDefault="006F6640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(наименование стройки)</w:t>
      </w:r>
    </w:p>
    <w:p w:rsidR="00000000" w:rsidRDefault="006F6640">
      <w:pPr>
        <w:ind w:firstLine="284"/>
        <w:jc w:val="center"/>
        <w:rPr>
          <w:sz w:val="20"/>
        </w:rPr>
      </w:pPr>
    </w:p>
    <w:p w:rsidR="00000000" w:rsidRDefault="006F6640">
      <w:pPr>
        <w:pStyle w:val="FR2"/>
        <w:ind w:firstLine="284"/>
        <w:jc w:val="center"/>
        <w:rPr>
          <w:i w:val="0"/>
          <w:sz w:val="20"/>
        </w:rPr>
      </w:pPr>
      <w:r>
        <w:rPr>
          <w:i w:val="0"/>
          <w:sz w:val="20"/>
        </w:rPr>
        <w:t>ЛОКАЛЬНАЯ РЕСУРСНАЯ ВЕДОМОСТЬ №_______</w:t>
      </w:r>
    </w:p>
    <w:p w:rsidR="00000000" w:rsidRDefault="006F6640">
      <w:pPr>
        <w:pStyle w:val="FR2"/>
        <w:ind w:firstLine="284"/>
        <w:jc w:val="center"/>
        <w:rPr>
          <w:sz w:val="20"/>
        </w:rPr>
      </w:pPr>
    </w:p>
    <w:p w:rsidR="00000000" w:rsidRDefault="006F6640">
      <w:pPr>
        <w:ind w:firstLine="284"/>
        <w:jc w:val="center"/>
        <w:rPr>
          <w:sz w:val="20"/>
        </w:rPr>
      </w:pPr>
      <w:r>
        <w:rPr>
          <w:sz w:val="20"/>
        </w:rPr>
        <w:t>на__________________________________________</w:t>
      </w:r>
      <w:r>
        <w:rPr>
          <w:sz w:val="20"/>
        </w:rPr>
        <w:t>_______________________</w:t>
      </w:r>
    </w:p>
    <w:p w:rsidR="00000000" w:rsidRDefault="006F6640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(наименование работ и затрат, наименование объекта)</w:t>
      </w:r>
    </w:p>
    <w:p w:rsidR="00000000" w:rsidRDefault="006F6640">
      <w:pPr>
        <w:ind w:firstLine="284"/>
        <w:jc w:val="center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Основание: чертежи №_______________________</w:t>
      </w:r>
    </w:p>
    <w:p w:rsidR="00000000" w:rsidRDefault="006F664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1480"/>
        <w:gridCol w:w="3103"/>
        <w:gridCol w:w="1037"/>
        <w:gridCol w:w="109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Шифр, номера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 и затрат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нормативов и коды ресурсов</w:t>
            </w:r>
          </w:p>
        </w:tc>
        <w:tc>
          <w:tcPr>
            <w:tcW w:w="3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единицу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ind w:firstLine="1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</w:tr>
    </w:tbl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Составил:________________________________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Проверил:________________________________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2.</w:t>
      </w:r>
    </w:p>
    <w:p w:rsidR="00000000" w:rsidRDefault="006F6640">
      <w:pPr>
        <w:ind w:firstLine="284"/>
        <w:jc w:val="right"/>
        <w:rPr>
          <w:b/>
          <w:i/>
          <w:sz w:val="20"/>
        </w:rPr>
      </w:pPr>
    </w:p>
    <w:p w:rsidR="00000000" w:rsidRDefault="006F6640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ФОРМА № 4</w:t>
      </w:r>
    </w:p>
    <w:p w:rsidR="00000000" w:rsidRDefault="006F6640">
      <w:pPr>
        <w:ind w:firstLine="284"/>
        <w:jc w:val="right"/>
        <w:rPr>
          <w:b/>
          <w:sz w:val="20"/>
        </w:rPr>
      </w:pPr>
    </w:p>
    <w:p w:rsidR="00000000" w:rsidRDefault="006F6640">
      <w:pPr>
        <w:ind w:firstLine="284"/>
        <w:jc w:val="center"/>
        <w:rPr>
          <w:sz w:val="20"/>
        </w:rPr>
      </w:pPr>
      <w:r>
        <w:rPr>
          <w:b/>
          <w:sz w:val="20"/>
        </w:rPr>
        <w:t>_______________________________________________________________</w:t>
      </w:r>
    </w:p>
    <w:p w:rsidR="00000000" w:rsidRDefault="006F6640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(наименование стройки)</w:t>
      </w:r>
    </w:p>
    <w:p w:rsidR="00000000" w:rsidRDefault="006F6640">
      <w:pPr>
        <w:ind w:firstLine="284"/>
        <w:jc w:val="center"/>
        <w:rPr>
          <w:sz w:val="20"/>
        </w:rPr>
      </w:pPr>
    </w:p>
    <w:p w:rsidR="00000000" w:rsidRDefault="006F6640">
      <w:pPr>
        <w:pStyle w:val="FR2"/>
        <w:ind w:firstLine="284"/>
        <w:jc w:val="center"/>
        <w:rPr>
          <w:sz w:val="20"/>
        </w:rPr>
      </w:pPr>
      <w:r>
        <w:rPr>
          <w:i w:val="0"/>
          <w:sz w:val="20"/>
        </w:rPr>
        <w:t>ЛОКАЛЬНЫЙ РЕСУРСНЫЙ СМЕТНЫЙ РАС</w:t>
      </w:r>
      <w:r>
        <w:rPr>
          <w:i w:val="0"/>
          <w:sz w:val="20"/>
        </w:rPr>
        <w:t>ЧЕТ №_______</w:t>
      </w:r>
    </w:p>
    <w:p w:rsidR="00000000" w:rsidRDefault="006F6640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(Локальная смета)</w:t>
      </w:r>
    </w:p>
    <w:p w:rsidR="00000000" w:rsidRDefault="006F6640">
      <w:pPr>
        <w:ind w:firstLine="284"/>
        <w:jc w:val="center"/>
        <w:rPr>
          <w:sz w:val="20"/>
        </w:rPr>
      </w:pPr>
    </w:p>
    <w:p w:rsidR="00000000" w:rsidRDefault="006F6640">
      <w:pPr>
        <w:ind w:firstLine="284"/>
        <w:jc w:val="center"/>
        <w:rPr>
          <w:sz w:val="20"/>
        </w:rPr>
      </w:pPr>
      <w:r>
        <w:rPr>
          <w:sz w:val="20"/>
        </w:rPr>
        <w:t>на_______________________________________________________________</w:t>
      </w:r>
    </w:p>
    <w:p w:rsidR="00000000" w:rsidRDefault="006F6640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(наименование работ и затрат, наименование объекта)</w:t>
      </w:r>
    </w:p>
    <w:p w:rsidR="00000000" w:rsidRDefault="006F6640">
      <w:pPr>
        <w:ind w:firstLine="284"/>
        <w:jc w:val="center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Основание: чертежи №№_____________________________________________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Локальные ресурсные ведомости №№__________________________________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Сметная стоимость __________________ тыс. рублей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Составлен в ценах __________________</w:t>
      </w:r>
    </w:p>
    <w:p w:rsidR="00000000" w:rsidRDefault="006F664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1201"/>
        <w:gridCol w:w="2552"/>
        <w:gridCol w:w="1175"/>
        <w:gridCol w:w="1175"/>
        <w:gridCol w:w="910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Шифр, номера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 и затрат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нормативов и ресурсов и коды ресурсов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z w:val="20"/>
              </w:rPr>
              <w:t>диницы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center"/>
              <w:rPr>
                <w:sz w:val="20"/>
              </w:rPr>
            </w:pPr>
          </w:p>
          <w:p w:rsidR="00000000" w:rsidRDefault="006F6640">
            <w:pPr>
              <w:jc w:val="center"/>
              <w:rPr>
                <w:sz w:val="20"/>
              </w:rPr>
            </w:pPr>
          </w:p>
          <w:p w:rsidR="00000000" w:rsidRDefault="006F6640">
            <w:pPr>
              <w:jc w:val="center"/>
              <w:rPr>
                <w:sz w:val="20"/>
              </w:rPr>
            </w:pPr>
          </w:p>
          <w:p w:rsidR="00000000" w:rsidRDefault="006F6640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F6640">
            <w:pPr>
              <w:jc w:val="both"/>
              <w:rPr>
                <w:sz w:val="20"/>
              </w:rPr>
            </w:pPr>
          </w:p>
        </w:tc>
      </w:tr>
    </w:tbl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Составил:__________________________________</w:t>
      </w:r>
    </w:p>
    <w:p w:rsidR="00000000" w:rsidRDefault="006F6640">
      <w:pPr>
        <w:ind w:firstLine="284"/>
        <w:jc w:val="both"/>
        <w:rPr>
          <w:sz w:val="20"/>
        </w:rPr>
      </w:pPr>
    </w:p>
    <w:p w:rsidR="00000000" w:rsidRDefault="006F6640">
      <w:pPr>
        <w:ind w:firstLine="284"/>
        <w:jc w:val="both"/>
        <w:rPr>
          <w:sz w:val="20"/>
        </w:rPr>
      </w:pPr>
      <w:r>
        <w:rPr>
          <w:sz w:val="20"/>
        </w:rPr>
        <w:t>Проверил:__________________________________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640"/>
    <w:rsid w:val="006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3802</Words>
  <Characters>21672</Characters>
  <Application>Microsoft Office Word</Application>
  <DocSecurity>0</DocSecurity>
  <Lines>180</Lines>
  <Paragraphs>50</Paragraphs>
  <ScaleCrop>false</ScaleCrop>
  <Company>Elcom Ltd</Company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