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2746">
      <w:pPr>
        <w:pStyle w:val="9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 комитет  Российской  Федерации</w:t>
      </w:r>
    </w:p>
    <w:p w:rsidR="00000000" w:rsidRDefault="00972746">
      <w:pPr>
        <w:jc w:val="center"/>
      </w:pPr>
      <w:r>
        <w:t>по  строительному  и  жилищно-коммунальному  комплексу</w:t>
      </w:r>
    </w:p>
    <w:p w:rsidR="00000000" w:rsidRDefault="00972746">
      <w:pPr>
        <w:jc w:val="center"/>
      </w:pPr>
      <w:r>
        <w:t>(Госстрой  России)</w:t>
      </w:r>
    </w:p>
    <w:p w:rsidR="00000000" w:rsidRDefault="00972746">
      <w:pPr>
        <w:jc w:val="center"/>
      </w:pPr>
    </w:p>
    <w:p w:rsidR="00000000" w:rsidRDefault="00972746">
      <w:pPr>
        <w:jc w:val="center"/>
      </w:pPr>
    </w:p>
    <w:p w:rsidR="00000000" w:rsidRDefault="00972746">
      <w:pPr>
        <w:jc w:val="center"/>
        <w:rPr>
          <w:b/>
        </w:rPr>
      </w:pPr>
      <w:r>
        <w:rPr>
          <w:b/>
        </w:rPr>
        <w:t xml:space="preserve">ФЕДЕРАЛЬНЫЕ ЕДИНИЧНЫЕ  РАСЦЕНКИ </w:t>
      </w:r>
    </w:p>
    <w:p w:rsidR="00000000" w:rsidRDefault="00972746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972746">
      <w:pPr>
        <w:jc w:val="center"/>
        <w:rPr>
          <w:b/>
        </w:rPr>
      </w:pPr>
    </w:p>
    <w:p w:rsidR="00000000" w:rsidRDefault="00972746">
      <w:pPr>
        <w:jc w:val="center"/>
        <w:rPr>
          <w:b/>
          <w:i/>
        </w:rPr>
      </w:pPr>
      <w:r>
        <w:rPr>
          <w:b/>
          <w:i/>
        </w:rPr>
        <w:t>Сборник № 63</w:t>
      </w:r>
    </w:p>
    <w:p w:rsidR="00000000" w:rsidRDefault="00972746">
      <w:pPr>
        <w:jc w:val="center"/>
        <w:rPr>
          <w:b/>
          <w:i/>
        </w:rPr>
      </w:pPr>
    </w:p>
    <w:p w:rsidR="00000000" w:rsidRDefault="00972746">
      <w:pPr>
        <w:jc w:val="center"/>
        <w:rPr>
          <w:b/>
        </w:rPr>
      </w:pPr>
      <w:r>
        <w:rPr>
          <w:b/>
        </w:rPr>
        <w:t>Стекольные, обойные и облицовочные работы</w:t>
      </w:r>
    </w:p>
    <w:p w:rsidR="00000000" w:rsidRDefault="00972746">
      <w:pPr>
        <w:jc w:val="center"/>
        <w:rPr>
          <w:b/>
        </w:rPr>
      </w:pPr>
    </w:p>
    <w:p w:rsidR="00000000" w:rsidRDefault="00972746">
      <w:pPr>
        <w:jc w:val="center"/>
        <w:rPr>
          <w:b/>
        </w:rPr>
      </w:pPr>
      <w:r>
        <w:rPr>
          <w:b/>
        </w:rPr>
        <w:t>ФЕРр-2001</w:t>
      </w:r>
      <w:r>
        <w:rPr>
          <w:b/>
        </w:rPr>
        <w:t>-63</w:t>
      </w:r>
    </w:p>
    <w:p w:rsidR="00000000" w:rsidRDefault="00972746">
      <w:pPr>
        <w:jc w:val="center"/>
        <w:rPr>
          <w:b/>
        </w:rPr>
      </w:pPr>
    </w:p>
    <w:p w:rsidR="00000000" w:rsidRDefault="00972746">
      <w:pPr>
        <w:jc w:val="center"/>
        <w:rPr>
          <w:b/>
        </w:rPr>
      </w:pPr>
    </w:p>
    <w:p w:rsidR="00000000" w:rsidRDefault="00972746">
      <w:pPr>
        <w:pStyle w:val="style2"/>
        <w:spacing w:before="0" w:after="0"/>
        <w:rPr>
          <w:rFonts w:ascii="Times New Roman" w:hAnsi="Times New Roman"/>
          <w:sz w:val="20"/>
        </w:rPr>
      </w:pPr>
      <w:bookmarkStart w:id="1" w:name="сб63тч"/>
      <w:bookmarkEnd w:id="1"/>
      <w:r>
        <w:rPr>
          <w:rFonts w:ascii="Times New Roman" w:hAnsi="Times New Roman"/>
          <w:sz w:val="20"/>
        </w:rPr>
        <w:t>Техническая часть</w:t>
      </w:r>
    </w:p>
    <w:p w:rsidR="00000000" w:rsidRDefault="00972746">
      <w:pPr>
        <w:keepLines/>
        <w:jc w:val="center"/>
        <w:rPr>
          <w:b/>
        </w:rPr>
      </w:pPr>
    </w:p>
    <w:p w:rsidR="00000000" w:rsidRDefault="00972746">
      <w:pPr>
        <w:pStyle w:val="3"/>
        <w:tabs>
          <w:tab w:val="left" w:pos="709"/>
        </w:tabs>
        <w:spacing w:before="0" w:after="0"/>
        <w:ind w:left="0" w:firstLine="0"/>
        <w:jc w:val="center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 Общие указания</w:t>
      </w:r>
    </w:p>
    <w:p w:rsidR="00000000" w:rsidRDefault="00972746">
      <w:pPr>
        <w:jc w:val="both"/>
      </w:pPr>
    </w:p>
    <w:p w:rsidR="00000000" w:rsidRDefault="00972746">
      <w:pPr>
        <w:ind w:firstLine="284"/>
        <w:jc w:val="both"/>
      </w:pPr>
      <w:r>
        <w:t>1.1. Сборник содержит единичные расценки на стекольные, обойные и облицовочные работы при ремонте зданий и сооружений.</w:t>
      </w:r>
    </w:p>
    <w:p w:rsidR="00000000" w:rsidRDefault="00972746">
      <w:pPr>
        <w:ind w:firstLine="284"/>
        <w:jc w:val="both"/>
      </w:pPr>
      <w:r>
        <w:t>1.2. В расценках учтен весь комплекс операций, включая устройство ограждений по технике безопасности; уборку материалов, отходов и мусора.</w:t>
      </w:r>
    </w:p>
    <w:p w:rsidR="00000000" w:rsidRDefault="00972746">
      <w:pPr>
        <w:ind w:firstLine="284"/>
        <w:jc w:val="both"/>
      </w:pPr>
      <w:r>
        <w:t>1.3. В расценках сборника учтено производство работ в помещениях высотой (от пола до потолка) до 4 м с инвентарных столиков, стремянок и приставных лестниц,</w:t>
      </w:r>
      <w:r>
        <w:rPr>
          <w:vertAlign w:val="superscript"/>
        </w:rPr>
        <w:t xml:space="preserve"> </w:t>
      </w:r>
      <w:r>
        <w:t xml:space="preserve">а также использование  ранее установленных лесов для </w:t>
      </w:r>
      <w:r>
        <w:t>смежных работ.</w:t>
      </w:r>
    </w:p>
    <w:p w:rsidR="00000000" w:rsidRDefault="00972746">
      <w:pPr>
        <w:ind w:firstLine="284"/>
        <w:jc w:val="both"/>
      </w:pPr>
      <w:r>
        <w:t>Затраты на устройство деревянных неинвентарных лесов специально для производства стекольных, обойных и облицовочных работ учитываются дополнительно по расценкам сборника ФЕРр-2001-69 “Прочие ремонтно</w:t>
      </w:r>
      <w:r>
        <w:rPr>
          <w:i/>
        </w:rPr>
        <w:t>-</w:t>
      </w:r>
      <w:r>
        <w:t>строительные работы”.</w:t>
      </w:r>
    </w:p>
    <w:p w:rsidR="00000000" w:rsidRDefault="00972746">
      <w:pPr>
        <w:ind w:firstLine="284"/>
        <w:jc w:val="both"/>
      </w:pPr>
      <w:r>
        <w:t>1.4. В расценках не учтено снятие и навески оконных створок, переплетов и фрамуг. Затраты на эти работы следует определять по расценкам сборника ФЕРр-2001-56 “Проемы”.</w:t>
      </w:r>
    </w:p>
    <w:p w:rsidR="00000000" w:rsidRDefault="00972746">
      <w:pPr>
        <w:ind w:firstLine="284"/>
        <w:jc w:val="both"/>
      </w:pPr>
      <w:r>
        <w:t>1.5. Возврат материалов и масса строительного мусора по таблицам расценок с 63-7 по 63-12 устанавливаются з</w:t>
      </w:r>
      <w:r>
        <w:t>аказчиком и подрядчиком непосредственным осмотром на месте.</w:t>
      </w:r>
    </w:p>
    <w:p w:rsidR="00000000" w:rsidRDefault="00972746">
      <w:pPr>
        <w:ind w:firstLine="284"/>
        <w:jc w:val="both"/>
      </w:pPr>
    </w:p>
    <w:p w:rsidR="00000000" w:rsidRDefault="00972746">
      <w:pPr>
        <w:pStyle w:val="3"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2.  Правила  определения  объемов  работ</w:t>
      </w:r>
    </w:p>
    <w:p w:rsidR="00000000" w:rsidRDefault="00972746">
      <w:pPr>
        <w:ind w:firstLine="284"/>
        <w:jc w:val="both"/>
      </w:pPr>
    </w:p>
    <w:p w:rsidR="00000000" w:rsidRDefault="00972746">
      <w:pPr>
        <w:ind w:firstLine="284"/>
        <w:jc w:val="both"/>
      </w:pPr>
      <w:r>
        <w:t>2.1. Объем стекольных работ определяется по площади остекления, т.е. по размеру стекол.</w:t>
      </w:r>
    </w:p>
    <w:p w:rsidR="00000000" w:rsidRDefault="00972746">
      <w:pPr>
        <w:ind w:firstLine="284"/>
        <w:jc w:val="both"/>
      </w:pPr>
      <w:r>
        <w:t>2.2. Объем работ по снятию старых обоев и линкруста определяется по площади очищенной поверхности.</w:t>
      </w:r>
    </w:p>
    <w:p w:rsidR="00000000" w:rsidRDefault="00972746">
      <w:pPr>
        <w:ind w:firstLine="284"/>
        <w:jc w:val="both"/>
      </w:pPr>
      <w:r>
        <w:t>2.3. Объем работ по оклеиванию обоями определяется по площади оклеиваемой поверхности.</w:t>
      </w:r>
    </w:p>
    <w:p w:rsidR="00000000" w:rsidRDefault="00972746">
      <w:pPr>
        <w:ind w:firstLine="284"/>
        <w:jc w:val="both"/>
      </w:pPr>
      <w:r>
        <w:t>2.4. Объем работ по ремонту поверхности облицовки природным камнем определяется по площади облицовываемой поверхности, при этом:</w:t>
      </w:r>
    </w:p>
    <w:p w:rsidR="00000000" w:rsidRDefault="00972746">
      <w:pPr>
        <w:tabs>
          <w:tab w:val="num" w:pos="1069"/>
        </w:tabs>
        <w:ind w:firstLine="284"/>
        <w:jc w:val="both"/>
      </w:pPr>
      <w:r>
        <w:t>- разм</w:t>
      </w:r>
      <w:r>
        <w:t>еры стен и колонн принимаются с учетом изломов в плане по наружному обводу, т.е. по сечениям, включающим облицовочные плиты;</w:t>
      </w:r>
    </w:p>
    <w:p w:rsidR="00000000" w:rsidRDefault="00972746">
      <w:pPr>
        <w:tabs>
          <w:tab w:val="num" w:pos="1069"/>
        </w:tabs>
        <w:ind w:firstLine="284"/>
        <w:jc w:val="both"/>
      </w:pPr>
      <w:r>
        <w:t>- площадь облицовки профилированными плитами принимается без учета рельефа камней и деталей.</w:t>
      </w:r>
    </w:p>
    <w:p w:rsidR="00000000" w:rsidRDefault="00972746"/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65"/>
        <w:gridCol w:w="1527"/>
        <w:gridCol w:w="990"/>
        <w:gridCol w:w="990"/>
        <w:gridCol w:w="772"/>
        <w:gridCol w:w="1134"/>
        <w:gridCol w:w="1028"/>
        <w:gridCol w:w="10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72746">
            <w:pPr>
              <w:jc w:val="center"/>
            </w:pPr>
            <w:r>
              <w:t xml:space="preserve">Номера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:rsidR="00000000" w:rsidRDefault="00972746">
            <w:pPr>
              <w:jc w:val="center"/>
            </w:pPr>
            <w:r>
              <w:t xml:space="preserve">Прямые </w:t>
            </w:r>
          </w:p>
        </w:tc>
        <w:tc>
          <w:tcPr>
            <w:tcW w:w="39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jc w:val="center"/>
            </w:pPr>
            <w:r>
              <w:t>в том числе, руб.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72746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left w:val="single" w:sz="6" w:space="0" w:color="auto"/>
            </w:tcBorders>
          </w:tcPr>
          <w:p w:rsidR="00000000" w:rsidRDefault="00972746">
            <w:pPr>
              <w:jc w:val="center"/>
            </w:pPr>
            <w:r>
              <w:t>расценок</w:t>
            </w:r>
          </w:p>
        </w:tc>
        <w:tc>
          <w:tcPr>
            <w:tcW w:w="1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90" w:type="dxa"/>
            <w:tcBorders>
              <w:left w:val="nil"/>
            </w:tcBorders>
          </w:tcPr>
          <w:p w:rsidR="00000000" w:rsidRDefault="00972746">
            <w:pPr>
              <w:jc w:val="center"/>
            </w:pPr>
            <w:r>
              <w:t>затраты,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jc w:val="center"/>
            </w:pPr>
            <w:r>
              <w:t>эксплуатация машин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</w:tcBorders>
          </w:tcPr>
          <w:p w:rsidR="00000000" w:rsidRDefault="00972746">
            <w:pPr>
              <w:jc w:val="center"/>
            </w:pPr>
            <w:r>
              <w:t>материалы</w:t>
            </w:r>
          </w:p>
        </w:tc>
        <w:tc>
          <w:tcPr>
            <w:tcW w:w="1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72746">
            <w:pPr>
              <w:jc w:val="center"/>
            </w:pPr>
          </w:p>
        </w:tc>
        <w:tc>
          <w:tcPr>
            <w:tcW w:w="1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jc w:val="center"/>
            </w:pPr>
            <w:r>
              <w:t>работ и конструкций</w:t>
            </w: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:rsidR="00000000" w:rsidRDefault="00972746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jc w:val="center"/>
            </w:pPr>
            <w:r>
              <w:t>рабочих-строителей</w:t>
            </w:r>
          </w:p>
        </w:tc>
        <w:tc>
          <w:tcPr>
            <w:tcW w:w="772" w:type="dxa"/>
            <w:tcBorders>
              <w:left w:val="nil"/>
              <w:bottom w:val="single" w:sz="6" w:space="0" w:color="auto"/>
            </w:tcBorders>
          </w:tcPr>
          <w:p w:rsidR="00000000" w:rsidRDefault="00972746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1028" w:type="dxa"/>
            <w:tcBorders>
              <w:left w:val="nil"/>
              <w:bottom w:val="single" w:sz="6" w:space="0" w:color="auto"/>
            </w:tcBorders>
          </w:tcPr>
          <w:p w:rsidR="00000000" w:rsidRDefault="00972746">
            <w:pPr>
              <w:jc w:val="center"/>
            </w:pP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jc w:val="center"/>
            </w:pPr>
            <w:r>
              <w:t>строителей,</w:t>
            </w:r>
          </w:p>
          <w:p w:rsidR="00000000" w:rsidRDefault="00972746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bookmarkStart w:id="2" w:name="сб63_1"/>
            <w:bookmarkEnd w:id="2"/>
            <w:r>
              <w:rPr>
                <w:b/>
              </w:rPr>
              <w:t>ТАБЛИЦА63-1.Сме</w:t>
            </w:r>
            <w:r>
              <w:rPr>
                <w:b/>
              </w:rPr>
              <w:t xml:space="preserve">на стекол толщиной 2-3 мм на </w:t>
            </w:r>
            <w:proofErr w:type="spellStart"/>
            <w:r>
              <w:rPr>
                <w:b/>
              </w:rPr>
              <w:t>штапиках</w:t>
            </w:r>
            <w:proofErr w:type="spellEnd"/>
            <w:r>
              <w:rPr>
                <w:b/>
              </w:rPr>
              <w:t xml:space="preserve"> по замазке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остекления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Смена стекол в деревянных переплетах при площади стекла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10248,11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2650,98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7573,28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310,88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8846,58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1673,92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7148,81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196,30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lastRenderedPageBreak/>
              <w:t>63-1-3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7697,26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1175,07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6498,34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137,80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Смена стекол в металлических переплетах при площади стекла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63-1-4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9688,60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2771,39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6893,36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325,00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63-1-5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7924,15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1618,49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>6281,</w:t>
            </w:r>
            <w:r>
              <w:t xml:space="preserve">81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189,80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63-1-6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7195,54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1197,24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5974,45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140,40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При работе с приставных лестниц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63-1-7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720,56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720,56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84,50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63-1-8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405,73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405,73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47,58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63-1-9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282,68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282,68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33,15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63-1-10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676,22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676,22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79,30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63-1-11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390,55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390,55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45,80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63-1-12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219,15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219,15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25,70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При работе с люлек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63-1-13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581,99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581,99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68,25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63-1-14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324,81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>3</w:t>
            </w:r>
            <w:r>
              <w:t xml:space="preserve">24,81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38,09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63-1-15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226,15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226,15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26,52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63-1-16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543,19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543,19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63,70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63-1-17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287,03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287,03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33,66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63-1-18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63-1-6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227,25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227,25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26,65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bookmarkStart w:id="3" w:name="сб63_2"/>
            <w:bookmarkEnd w:id="3"/>
            <w:r>
              <w:rPr>
                <w:b/>
              </w:rPr>
              <w:t>ТАБЛИЦА63-2.Смена стекол толщиной 4-6 мм в деревянных переплетах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остекления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Смена стекол в деревянных переплетах на </w:t>
            </w:r>
            <w:proofErr w:type="spellStart"/>
            <w:r>
              <w:rPr>
                <w:b/>
              </w:rPr>
              <w:t>штапиках</w:t>
            </w:r>
            <w:proofErr w:type="spellEnd"/>
            <w:r>
              <w:rPr>
                <w:b/>
              </w:rPr>
              <w:t xml:space="preserve"> по замазке при площади стекол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9036,44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1755,71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7256,88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191,10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7872,39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1242,13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>6606,</w:t>
            </w:r>
            <w:r>
              <w:t xml:space="preserve">41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135,20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63-2-3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6992,42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967,43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6001,14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105,30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Смена стекол в деревянных переплетах на </w:t>
            </w:r>
            <w:proofErr w:type="spellStart"/>
            <w:r>
              <w:rPr>
                <w:b/>
              </w:rPr>
              <w:t>штапиках</w:t>
            </w:r>
            <w:proofErr w:type="spellEnd"/>
            <w:r>
              <w:rPr>
                <w:b/>
              </w:rPr>
              <w:t xml:space="preserve"> по эластичной прокладке при площади стекол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63-2-4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10189,34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1970,69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8194,80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214,50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63-2-5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8630,84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1385,46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7221,53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150,80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63-2-6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7604,26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1062,98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6517,43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115,70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При работе с лестниц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63-2-7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424,00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424,00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46,15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63-2-8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295,01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295,01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32,11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63-2-9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>228,12</w:t>
            </w:r>
            <w:r>
              <w:t xml:space="preserve">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228,12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24,83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63-2-10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478,66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478,66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63-2-11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333,23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333,23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36,27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63-2-12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252,01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252,01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27,43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При работе с люлек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63-2-13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339,20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339,20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36,92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63-2-14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237,68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237,68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25,87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63-2-15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182,83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182,83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19,90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63-2-16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382,20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382,20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41,60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63-2-17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265,52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265,52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28,90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63-2-18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63-2-6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200,28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200,28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bookmarkStart w:id="4" w:name="сб63_3"/>
            <w:bookmarkEnd w:id="4"/>
            <w:r>
              <w:rPr>
                <w:b/>
              </w:rPr>
              <w:t>ТАБЛИЦА63-3.Смена ст</w:t>
            </w:r>
            <w:r>
              <w:rPr>
                <w:b/>
              </w:rPr>
              <w:t>екол толщиной 4-6 мм в металлических переплетах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остекления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Смена стекол в металлических переплетах на </w:t>
            </w:r>
            <w:proofErr w:type="spellStart"/>
            <w:r>
              <w:rPr>
                <w:b/>
              </w:rPr>
              <w:t>штапиках</w:t>
            </w:r>
            <w:proofErr w:type="spellEnd"/>
            <w:r>
              <w:rPr>
                <w:b/>
              </w:rPr>
              <w:t xml:space="preserve"> по замазке при площади стекол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lastRenderedPageBreak/>
              <w:t>63-3-1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7672,65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1755,71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5893,09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191,10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6805,60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1242,13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5539,62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135,20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63-3-3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10994,40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967,43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10003,12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105,30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Смена стекол в металлических переплетах на </w:t>
            </w:r>
            <w:proofErr w:type="spellStart"/>
            <w:r>
              <w:rPr>
                <w:b/>
              </w:rPr>
              <w:t>штапиках</w:t>
            </w:r>
            <w:proofErr w:type="spellEnd"/>
            <w:r>
              <w:rPr>
                <w:b/>
              </w:rPr>
              <w:t xml:space="preserve"> по эластичной прокладке при площади стекол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63-3-4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0,25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8601,14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2233,45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>6343,84</w:t>
            </w:r>
            <w:r>
              <w:t xml:space="preserve">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243,10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63-3-5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0,5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7433,95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1576,55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5833,55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171,60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63-3-6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1,0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6858,42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1242,13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23,85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5592,44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135,20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При работе с лестниц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63-3-7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424,00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424,00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46,15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63-3-8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295,01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295,01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32,11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63-3-9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228,12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228,12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24,83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63-3-10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545,82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545,82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59,41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63-3-11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381,00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381,00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41,47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63-3-12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295,01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295,01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32,11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При работе с люлек добавлять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63-3-13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339,20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339,20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36,92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63-3-14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237,68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237,68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25,87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63-3-15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182,83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182,83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19,90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63-3-16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63-3-4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437,14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437,14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47,58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63-3-17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304,56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304,56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33,15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63-3-18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63-3-6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236,48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236,48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25,74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bookmarkStart w:id="5" w:name="сб63_4"/>
            <w:bookmarkEnd w:id="5"/>
            <w:r>
              <w:rPr>
                <w:b/>
              </w:rPr>
              <w:t>ТАБЛИЦА63-4.Перемазка фальцев в деревянных переплетах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переплетов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Перемазка фальцев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63-4-1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земли или лесов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822,66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440,14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374,98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56,42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63-4-2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лестниц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906,13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523,61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374,98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67,12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63-4-3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люле</w:t>
            </w:r>
            <w:r>
              <w:t>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888,97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506,45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374,98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64,92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bookmarkStart w:id="6" w:name="сб63_5"/>
            <w:bookmarkEnd w:id="6"/>
            <w:r>
              <w:rPr>
                <w:b/>
              </w:rPr>
              <w:t>ТАБЛИЦА63-5.Снятие обоев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очищаемой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Снятие обоев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63-5-1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простых и улучшенных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81,13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81,13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63-5-2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высококачественных и линкруста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88,15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88,15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11,30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bookmarkStart w:id="7" w:name="сб63_6"/>
            <w:bookmarkEnd w:id="7"/>
            <w:r>
              <w:rPr>
                <w:b/>
              </w:rPr>
              <w:t>ТАБЛИЦА63-6.Смена обоев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оклеенной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Смена обоев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63-6-1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обыкновенного качества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 5723,87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454,50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9,54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5259,83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52,62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63-6-2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улучшенных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>10743,31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478,74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9,54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10255,03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54,73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63-6-3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высококачественных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>30421</w:t>
            </w:r>
            <w:r>
              <w:t>,91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609,12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9,54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29803,25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68,77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bookmarkStart w:id="8" w:name="сб63_7"/>
            <w:bookmarkEnd w:id="8"/>
            <w:r>
              <w:rPr>
                <w:b/>
              </w:rPr>
              <w:t>ТАБЛИЦА63-7.Разборка облицовки стен из плит естественного камня и из глазурованных плиток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Разборка облицовки стен из плит и плиток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63-7-1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мраморных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3263,23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2866,84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396,39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36,92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364,10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63-7-2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гранитных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5803,40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4820,32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983,08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91,73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612,20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63-7-3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известковых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5138,18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4309,31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828,87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77,34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547,30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63-7-4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железобетонных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4882,92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4043,18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839,74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78,29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513,50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63-7-5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керамических глазурованных плиток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810,80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585,02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>225</w:t>
            </w:r>
            <w:r>
              <w:t xml:space="preserve">,78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21,05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74,30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bookmarkStart w:id="9" w:name="сб63_8"/>
            <w:bookmarkEnd w:id="9"/>
            <w:r>
              <w:rPr>
                <w:b/>
              </w:rPr>
              <w:t>ТАБЛИЦА63-8.Ремонт облицовки из мраморных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Ремонт облицовки из мраморных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63-8-1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стен гладких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299,07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203,80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90,50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63-8-2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колонн прямоугольных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377,52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282,25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90,50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33,10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63-8-3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колонн круглых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448,30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353,03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90,50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41,40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63-8-4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капителей, карнизов, отливов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563,48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341,09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217,62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40,00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bookmarkStart w:id="10" w:name="сб63_9"/>
            <w:bookmarkEnd w:id="10"/>
            <w:r>
              <w:rPr>
                <w:b/>
              </w:rPr>
              <w:t>ТАБЛИЦА63-9.Ремонт облицовки из керамических глазурованных плиток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плиток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емонт облицовки из керамических глазурованных плиток рядовых на стенах со сменой плиток в одном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63-9-1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до 10 штук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441,83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242,28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194,78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28,05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63-9-2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более 10 штук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379,12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179,57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194,78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20,79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Ремонт облицовки из керамических глазурованных плиток рядовых на столбах и откосах со сменой плиток в одном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63-9-3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до 10 штук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650,85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451,30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194,78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52,25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63-9-4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более 10 штук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521,64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322,09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194,78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37,29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Ремонт облицовки из керамических глазу</w:t>
            </w:r>
            <w:r>
              <w:rPr>
                <w:b/>
              </w:rPr>
              <w:t>рованных плиток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63-9-5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карнизных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580,83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240,38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335,68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27,83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63-9-6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плинтусных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644,85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240,38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4,77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399,70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27,83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bookmarkStart w:id="11" w:name="сб63_10"/>
            <w:bookmarkEnd w:id="11"/>
            <w:r>
              <w:rPr>
                <w:b/>
              </w:rPr>
              <w:t>ТАБЛИЦА63-10.Разборка облицовки из гипсокартонных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облицовки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Разборка облицовки из гипсокартонных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63-10-1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стен и перегородок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67,14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63,14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4,00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7,31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63-10-2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потолков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86,75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82,75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4,00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2,12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9,58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bookmarkStart w:id="12" w:name="сб63_11"/>
            <w:bookmarkEnd w:id="12"/>
            <w:r>
              <w:rPr>
                <w:b/>
              </w:rPr>
              <w:t>ТАБЛИЦА63-11.Ремонт стен облицованных гипсокартонными листами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ремонтируемой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Ремонт сте</w:t>
            </w:r>
            <w:r>
              <w:rPr>
                <w:b/>
              </w:rPr>
              <w:t>н облицованных гипсокартонными листами площадью ремонтируемых мест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63-11-1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5128,79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317,09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18,68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4,02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4793,02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36,25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63-11-2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5079,28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267,58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18,68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4,02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4793,02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30,59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63-11-3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5029,68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217,98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18,68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4,02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4793,02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24,92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3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bookmarkStart w:id="13" w:name="сб63_12"/>
            <w:bookmarkEnd w:id="13"/>
            <w:r>
              <w:rPr>
                <w:b/>
              </w:rPr>
              <w:t>ТАБЛИЦА63-12.Ремонт потолков облицованных гипсокартонными листами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ремонтируемой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</w:p>
        </w:tc>
        <w:tc>
          <w:tcPr>
            <w:tcW w:w="7468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Ремонт потолков облицованных гипсокартонными листами площадью ремонтируемых мест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63-12-1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5178,39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366,69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18,68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4,02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4793,02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41,92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63-12-2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5128,79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317,09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18,68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4,02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4793,02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36,25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63-12-3</w:t>
            </w:r>
          </w:p>
        </w:tc>
        <w:tc>
          <w:tcPr>
            <w:tcW w:w="152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both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5079,28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267,58 </w:t>
            </w:r>
          </w:p>
        </w:tc>
        <w:tc>
          <w:tcPr>
            <w:tcW w:w="77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18,68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4,02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4793,02 </w:t>
            </w:r>
          </w:p>
        </w:tc>
        <w:tc>
          <w:tcPr>
            <w:tcW w:w="102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72746">
            <w:pPr>
              <w:widowControl w:val="0"/>
              <w:jc w:val="center"/>
            </w:pPr>
            <w:r>
              <w:t xml:space="preserve">30,59 </w:t>
            </w:r>
          </w:p>
        </w:tc>
      </w:tr>
    </w:tbl>
    <w:p w:rsidR="00000000" w:rsidRDefault="00972746"/>
    <w:p w:rsidR="00000000" w:rsidRDefault="00972746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746"/>
    <w:rsid w:val="009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">
    <w:name w:val="заголовок 3"/>
    <w:basedOn w:val="a"/>
    <w:next w:val="a"/>
    <w:pPr>
      <w:keepNext/>
      <w:keepLines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1432</Words>
  <Characters>8163</Characters>
  <Application>Microsoft Office Word</Application>
  <DocSecurity>0</DocSecurity>
  <Lines>68</Lines>
  <Paragraphs>19</Paragraphs>
  <ScaleCrop>false</ScaleCrop>
  <Company>Пермский ЦНТИ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