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1C1F">
      <w:pPr>
        <w:ind w:firstLine="284"/>
      </w:pPr>
      <w:bookmarkStart w:id="0" w:name="_GoBack"/>
      <w:bookmarkEnd w:id="0"/>
      <w:r>
        <w:t>Государственный комитет СССР</w:t>
      </w:r>
    </w:p>
    <w:p w:rsidR="00000000" w:rsidRDefault="00251C1F">
      <w:pPr>
        <w:ind w:firstLine="284"/>
      </w:pPr>
      <w:r>
        <w:t>по делам строительства</w:t>
      </w:r>
    </w:p>
    <w:p w:rsidR="00000000" w:rsidRDefault="00251C1F">
      <w:pPr>
        <w:ind w:firstLine="284"/>
      </w:pPr>
      <w:r>
        <w:t>(Госстрой СССР)</w:t>
      </w:r>
    </w:p>
    <w:p w:rsidR="00000000" w:rsidRDefault="00251C1F">
      <w:pPr>
        <w:ind w:firstLine="284"/>
      </w:pPr>
    </w:p>
    <w:p w:rsidR="00000000" w:rsidRDefault="00251C1F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Указания</w:t>
      </w:r>
    </w:p>
    <w:p w:rsidR="00000000" w:rsidRDefault="00251C1F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по применению ценников</w:t>
      </w:r>
    </w:p>
    <w:p w:rsidR="00000000" w:rsidRDefault="00251C1F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на пусконаладочные работы</w:t>
      </w:r>
    </w:p>
    <w:p w:rsidR="00000000" w:rsidRDefault="00251C1F">
      <w:pPr>
        <w:ind w:firstLine="284"/>
        <w:jc w:val="center"/>
      </w:pPr>
    </w:p>
    <w:p w:rsidR="00000000" w:rsidRDefault="00251C1F">
      <w:pPr>
        <w:ind w:firstLine="284"/>
        <w:jc w:val="center"/>
      </w:pPr>
      <w:r>
        <w:t>Москва 1986</w:t>
      </w:r>
    </w:p>
    <w:p w:rsidR="00000000" w:rsidRDefault="00251C1F">
      <w:pPr>
        <w:ind w:firstLine="284"/>
      </w:pPr>
    </w:p>
    <w:p w:rsidR="00000000" w:rsidRDefault="00251C1F">
      <w:pPr>
        <w:ind w:firstLine="4820"/>
        <w:rPr>
          <w:i/>
        </w:rPr>
      </w:pPr>
      <w:r>
        <w:rPr>
          <w:i/>
        </w:rPr>
        <w:t>Утверждены постановлением</w:t>
      </w:r>
    </w:p>
    <w:p w:rsidR="00000000" w:rsidRDefault="00251C1F">
      <w:pPr>
        <w:ind w:firstLine="4820"/>
        <w:rPr>
          <w:i/>
        </w:rPr>
      </w:pPr>
      <w:r>
        <w:rPr>
          <w:i/>
        </w:rPr>
        <w:t>Государственного комитета СССР</w:t>
      </w:r>
    </w:p>
    <w:p w:rsidR="00000000" w:rsidRDefault="00251C1F">
      <w:pPr>
        <w:ind w:firstLine="4820"/>
        <w:rPr>
          <w:i/>
        </w:rPr>
      </w:pPr>
      <w:r>
        <w:rPr>
          <w:i/>
        </w:rPr>
        <w:t>по делам строительства</w:t>
      </w:r>
    </w:p>
    <w:p w:rsidR="00000000" w:rsidRDefault="00251C1F">
      <w:pPr>
        <w:ind w:firstLine="4820"/>
        <w:rPr>
          <w:i/>
        </w:rPr>
      </w:pPr>
      <w:r>
        <w:rPr>
          <w:i/>
        </w:rPr>
        <w:t>от 6 мая 1985 г. № 62</w:t>
      </w:r>
    </w:p>
    <w:p w:rsidR="00000000" w:rsidRDefault="00251C1F">
      <w:pPr>
        <w:ind w:firstLine="284"/>
      </w:pPr>
    </w:p>
    <w:p w:rsidR="00000000" w:rsidRDefault="00251C1F">
      <w:pPr>
        <w:ind w:firstLine="284"/>
        <w:jc w:val="both"/>
      </w:pPr>
      <w:r>
        <w:t xml:space="preserve">Разработаны </w:t>
      </w:r>
      <w:r>
        <w:t>Отделом сметных норм и ценообразования в строительстве и НИИЭС Госстроя СССР с участием Ленинградского проектно-экспериментального отделения института ВНИИПроектэлектромонтаж Минмонтажспецстроя СССР, институтов Гипрошахт Минуглепрома СССР, ГПИ-1 Минлегпрома СССР, Гипролеспрома и ВО «Союзорглестехмонтаж» Минлесбумпрома СССР.</w:t>
      </w:r>
    </w:p>
    <w:p w:rsidR="00000000" w:rsidRDefault="00251C1F">
      <w:pPr>
        <w:ind w:firstLine="284"/>
        <w:jc w:val="both"/>
      </w:pPr>
    </w:p>
    <w:p w:rsidR="00000000" w:rsidRDefault="00251C1F">
      <w:pPr>
        <w:ind w:firstLine="284"/>
        <w:jc w:val="both"/>
      </w:pPr>
      <w:r>
        <w:t xml:space="preserve">Редакторы - инженеры </w:t>
      </w:r>
      <w:r>
        <w:rPr>
          <w:i/>
        </w:rPr>
        <w:t>В. М. Барзилович, Е. М. Рябов</w:t>
      </w:r>
      <w:r>
        <w:t xml:space="preserve"> (Госстрой СССР), </w:t>
      </w:r>
      <w:r>
        <w:rPr>
          <w:i/>
        </w:rPr>
        <w:t xml:space="preserve">Ж. Г. Чернышова </w:t>
      </w:r>
      <w:r>
        <w:t>(НИИЭС Госстроя СССР).</w:t>
      </w:r>
    </w:p>
    <w:p w:rsidR="00000000" w:rsidRDefault="00251C1F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251C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Государственный комитет СССР по делам строительства (Госстрой СССР)</w:t>
            </w:r>
          </w:p>
        </w:tc>
        <w:tc>
          <w:tcPr>
            <w:tcW w:w="3248" w:type="dxa"/>
          </w:tcPr>
          <w:p w:rsidR="00000000" w:rsidRDefault="00251C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Указания </w:t>
            </w:r>
            <w:r>
              <w:rPr>
                <w:b/>
                <w:sz w:val="18"/>
              </w:rPr>
              <w:t>по применению ценников на пусконаладочные работы</w:t>
            </w:r>
          </w:p>
        </w:tc>
      </w:tr>
    </w:tbl>
    <w:p w:rsidR="00000000" w:rsidRDefault="00251C1F">
      <w:pPr>
        <w:ind w:firstLine="284"/>
        <w:jc w:val="both"/>
      </w:pPr>
    </w:p>
    <w:p w:rsidR="00000000" w:rsidRDefault="00251C1F">
      <w:pPr>
        <w:pStyle w:val="1"/>
      </w:pPr>
      <w:r>
        <w:t>1. ОБЩИЕ ПОЛОЖЕНИЯ</w:t>
      </w:r>
    </w:p>
    <w:p w:rsidR="00000000" w:rsidRDefault="00251C1F">
      <w:pPr>
        <w:ind w:firstLine="284"/>
        <w:jc w:val="both"/>
      </w:pPr>
      <w:r>
        <w:t>1.1. Настоящие Указания по применению ценников на пусконаладочные работы содержат общие для всех ценников требования, которые следует учитывать при их применении.</w:t>
      </w:r>
    </w:p>
    <w:p w:rsidR="00000000" w:rsidRDefault="00251C1F">
      <w:pPr>
        <w:ind w:firstLine="284"/>
        <w:jc w:val="both"/>
      </w:pPr>
      <w:r>
        <w:t>В технических частях и вводных указаниях ценников приводятся положения, обусловленные технологическим назначением и конструктивными особенностями тех или иных видов оборудования, которыми следует руководствоваться при применении соответствующих ценников.</w:t>
      </w:r>
    </w:p>
    <w:p w:rsidR="00000000" w:rsidRDefault="00251C1F">
      <w:pPr>
        <w:ind w:firstLine="284"/>
        <w:jc w:val="both"/>
      </w:pPr>
      <w:r>
        <w:t>1.2. Ценники предназначе</w:t>
      </w:r>
      <w:r>
        <w:t>ны для составления смет и расчетов между заказчиками и подрядчиками за выполненные пусконаладочные работы по видам оборудования, устройств и систем</w:t>
      </w:r>
      <w:r>
        <w:rPr>
          <w:vertAlign w:val="superscript"/>
        </w:rPr>
        <w:t>1</w:t>
      </w:r>
      <w:r>
        <w:t xml:space="preserve"> на вводимых в эксплуатацию строящихся, а также реконструируемых, расширяемых и технически перевооружаемых действующих предприятиях, зданиях и сооружениях.</w:t>
      </w:r>
    </w:p>
    <w:p w:rsidR="00000000" w:rsidRDefault="00251C1F">
      <w:pPr>
        <w:ind w:firstLine="284"/>
        <w:jc w:val="both"/>
      </w:pPr>
      <w:r>
        <w:t>__________</w:t>
      </w:r>
    </w:p>
    <w:p w:rsidR="00000000" w:rsidRDefault="00251C1F">
      <w:pPr>
        <w:spacing w:after="120"/>
        <w:ind w:firstLine="284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Виды оборудования, устройств и систем в дальнейшем именуются «оборудование».</w:t>
      </w:r>
    </w:p>
    <w:p w:rsidR="00000000" w:rsidRDefault="00251C1F">
      <w:pPr>
        <w:ind w:firstLine="284"/>
        <w:jc w:val="both"/>
      </w:pPr>
      <w:r>
        <w:t>Ценники не разрешается применять для определения стоимости технического (эксплуатационного) обслуживания, ремонта обор</w:t>
      </w:r>
      <w:r>
        <w:t>удования и других работ по эксплуатируемому оборудованию действующих предприятий.</w:t>
      </w:r>
    </w:p>
    <w:p w:rsidR="00000000" w:rsidRDefault="00251C1F">
      <w:pPr>
        <w:ind w:firstLine="284"/>
        <w:jc w:val="both"/>
      </w:pPr>
      <w:r>
        <w:t>1.3. Ценники подразделяются на:</w:t>
      </w:r>
    </w:p>
    <w:p w:rsidR="00000000" w:rsidRDefault="00251C1F">
      <w:pPr>
        <w:spacing w:after="120"/>
        <w:ind w:firstLine="284"/>
        <w:jc w:val="both"/>
      </w:pPr>
      <w:r>
        <w:t>общесоюзные, включающие оборудование межотраслевого применения и утверждаемые Госстроем СССР для обязательного применения предприятиями и организациями, независимо от их ведомственной принадлежности. Перечень общесоюзных ценников приводится в прил. 1;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2693"/>
        <w:gridCol w:w="1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251C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Внесены Отделом сметных норм и ценообразования в строительстве Госстроя СССР</w:t>
            </w:r>
          </w:p>
        </w:tc>
        <w:tc>
          <w:tcPr>
            <w:tcW w:w="2693" w:type="dxa"/>
          </w:tcPr>
          <w:p w:rsidR="00000000" w:rsidRDefault="00251C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Утверждены постановлением Государственного комитета СССР по делам стр</w:t>
            </w:r>
            <w:r>
              <w:rPr>
                <w:b/>
                <w:sz w:val="18"/>
              </w:rPr>
              <w:t>оительства от 6 мая 1985 г. № 62</w:t>
            </w:r>
          </w:p>
        </w:tc>
        <w:tc>
          <w:tcPr>
            <w:tcW w:w="1284" w:type="dxa"/>
          </w:tcPr>
          <w:p w:rsidR="00000000" w:rsidRDefault="00251C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Срок введения в действие 1 июля 1985 г.</w:t>
            </w:r>
          </w:p>
        </w:tc>
      </w:tr>
    </w:tbl>
    <w:p w:rsidR="00000000" w:rsidRDefault="00251C1F">
      <w:pPr>
        <w:ind w:firstLine="284"/>
        <w:jc w:val="both"/>
      </w:pPr>
    </w:p>
    <w:p w:rsidR="00000000" w:rsidRDefault="00251C1F">
      <w:pPr>
        <w:ind w:firstLine="284"/>
        <w:jc w:val="both"/>
      </w:pPr>
      <w:r>
        <w:t xml:space="preserve">ведомственные, включающие специальное технологическое оборудование предприятий, зданий и сооружений отдельных отраслей народного хозяйства и отраслей промышленности. Ведомственные ценники утверждаются министерствами и ведомствами СССР по согласованию </w:t>
      </w:r>
      <w:r>
        <w:lastRenderedPageBreak/>
        <w:t>с Госстроем СССР и Госбанком СССР и являются обязательными для применения предприятиями и организациями, осуществляющими пусконаладочные работы на предприятиях этого министерства или вед</w:t>
      </w:r>
      <w:r>
        <w:t>омства. Использование ведомственных ценников в других отраслях устанавливается приказом по соответствующему министерству или ведомству.</w:t>
      </w:r>
    </w:p>
    <w:p w:rsidR="00000000" w:rsidRDefault="00251C1F">
      <w:pPr>
        <w:ind w:firstLine="284"/>
        <w:jc w:val="both"/>
      </w:pPr>
      <w:r>
        <w:t>Перечень ведомственных ценников приводится в прил. 2.</w:t>
      </w:r>
    </w:p>
    <w:p w:rsidR="00000000" w:rsidRDefault="00251C1F">
      <w:pPr>
        <w:ind w:firstLine="284"/>
        <w:jc w:val="both"/>
      </w:pPr>
      <w:r>
        <w:t>1.4. Корректировать цены в зависимости от способа производства работ не допускается, за исключением случаев, предусмотренных настоящими Указаниями, а также техническими частями и вводными указаниями ценников.</w:t>
      </w:r>
    </w:p>
    <w:p w:rsidR="00000000" w:rsidRDefault="00251C1F">
      <w:pPr>
        <w:ind w:firstLine="284"/>
        <w:jc w:val="both"/>
      </w:pPr>
      <w:r>
        <w:t>Цены разработаны на основе усредненных по времени года отчетным данным по затратам труда на выполнение пусконалад</w:t>
      </w:r>
      <w:r>
        <w:t>очных работ. Дополнительные затраты, связанные с выполнением работ в зимнее время, при применении ценников не учитываются.</w:t>
      </w:r>
    </w:p>
    <w:p w:rsidR="00000000" w:rsidRDefault="00251C1F">
      <w:pPr>
        <w:ind w:firstLine="284"/>
        <w:jc w:val="both"/>
      </w:pPr>
      <w:r>
        <w:t>1.5. Ценники разработаны в соответствии с «Правилами составления ценников на пусконаладочные работы», утвержденными Госстроем СССР, на основе требований:</w:t>
      </w:r>
    </w:p>
    <w:p w:rsidR="00000000" w:rsidRDefault="00251C1F">
      <w:pPr>
        <w:ind w:firstLine="284"/>
        <w:jc w:val="both"/>
      </w:pPr>
      <w:r>
        <w:t>3 части СНиП «Организация, производство и приемка работ»;</w:t>
      </w:r>
    </w:p>
    <w:p w:rsidR="00000000" w:rsidRDefault="00251C1F">
      <w:pPr>
        <w:ind w:firstLine="284"/>
        <w:jc w:val="both"/>
      </w:pPr>
      <w:r>
        <w:t>отраслевых правил приемки в эксплуатацию законченных строительством объектов, утвержденных министерствами и ведомствами по согласованию с Госстроем СССР;</w:t>
      </w:r>
    </w:p>
    <w:p w:rsidR="00000000" w:rsidRDefault="00251C1F">
      <w:pPr>
        <w:ind w:firstLine="284"/>
        <w:jc w:val="both"/>
      </w:pPr>
      <w:r>
        <w:t>действующих нормативных</w:t>
      </w:r>
      <w:r>
        <w:t xml:space="preserve"> документов на изготовление, поставку, монтаж и эксплуатацию оборудования (ГОСТ, ОСТ, ТУ, и др.);</w:t>
      </w:r>
    </w:p>
    <w:p w:rsidR="00000000" w:rsidRDefault="00251C1F">
      <w:pPr>
        <w:ind w:firstLine="284"/>
        <w:jc w:val="both"/>
      </w:pPr>
      <w:r>
        <w:t>отраслевых инструкций, руководящих технических материалов по монтажу, наладке и эксплуатации оборудования, утвержденных в установленном порядке;</w:t>
      </w:r>
    </w:p>
    <w:p w:rsidR="00000000" w:rsidRDefault="00251C1F">
      <w:pPr>
        <w:ind w:firstLine="284"/>
        <w:jc w:val="both"/>
      </w:pPr>
      <w:r>
        <w:t>органов государственного надзора, правил технической эксплуатации, техники безопасности и производственной санитарии.</w:t>
      </w:r>
    </w:p>
    <w:p w:rsidR="00000000" w:rsidRDefault="00251C1F">
      <w:pPr>
        <w:ind w:firstLine="284"/>
        <w:jc w:val="both"/>
      </w:pPr>
      <w:r>
        <w:t>1.6. Цены на пусконаладочные работы содержат только основную заработную плату пусконаладочного персонала, рассчитанную на основе тарифных ставок и сред</w:t>
      </w:r>
      <w:r>
        <w:t>немесячных должностных окладов, установленных для работников, занятых в строительстве, по состоянию на 1 января 1980 г., исходя из районного коэффициента, равного 1.</w:t>
      </w:r>
    </w:p>
    <w:p w:rsidR="00000000" w:rsidRDefault="00251C1F">
      <w:pPr>
        <w:ind w:firstLine="284"/>
        <w:jc w:val="both"/>
      </w:pPr>
      <w:r>
        <w:t>Показатели, приведенные в ценниках в графе «Цена, руб.» соответствует по величине основной заработной плате пусконаладочного персонала без премий, предусмотренных повременно-премиальной системой оплаты труда пусконаладочного персонала.</w:t>
      </w:r>
    </w:p>
    <w:p w:rsidR="00000000" w:rsidRDefault="00251C1F">
      <w:pPr>
        <w:ind w:firstLine="284"/>
        <w:jc w:val="both"/>
      </w:pPr>
      <w:r>
        <w:t>В случае, если на работников-исполнителей пусконаладочных работ распространяются условия оплаты труда, отличны</w:t>
      </w:r>
      <w:r>
        <w:t>е от предусмотренных ценниками, цены следует корректировать.</w:t>
      </w:r>
    </w:p>
    <w:p w:rsidR="00000000" w:rsidRDefault="00251C1F">
      <w:pPr>
        <w:ind w:firstLine="284"/>
        <w:jc w:val="both"/>
      </w:pPr>
      <w:r>
        <w:t>1.7. Накладные расходы и плановые накопления ценами не учтены и должны начисляться в локальных сметах дополнительно: накладные расходы по нормам, приведенным в табл. 1; плановые накопления в размере 6 процентов от суммы основной заработной платы и накладных расходов.</w:t>
      </w:r>
    </w:p>
    <w:p w:rsidR="00000000" w:rsidRDefault="00251C1F">
      <w:pPr>
        <w:ind w:firstLine="284"/>
        <w:jc w:val="right"/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2551"/>
        <w:gridCol w:w="2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и наименование ценника</w:t>
            </w: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Предельная норма накладных расходов в процентах от основной заработной платы пусконаладочного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Пусконаладочные работы п</w:t>
            </w:r>
            <w:r>
              <w:rPr>
                <w:sz w:val="16"/>
              </w:rPr>
              <w:t>о технологическому оборудованию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Общесоюзные ценники с № 3 по № 9 и все ведомственные ценники, за исключением ценника «Устройства автоматики, телемеханики и связи на железных дорогах и метрополитенах» (</w:t>
            </w:r>
            <w:r>
              <w:rPr>
                <w:position w:val="-22"/>
              </w:rPr>
              <w:object w:dxaOrig="1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24.75pt" o:ole="">
                  <v:imagedata r:id="rId4" o:title=""/>
                </v:shape>
                <o:OLEObject Type="Embed" ProgID="Equation.3" ShapeID="_x0000_i1025" DrawAspect="Content" ObjectID="_1427234504" r:id="rId5"/>
              </w:object>
            </w:r>
            <w:r>
              <w:rPr>
                <w:sz w:val="16"/>
              </w:rPr>
              <w:t>)</w:t>
            </w:r>
          </w:p>
        </w:tc>
        <w:tc>
          <w:tcPr>
            <w:tcW w:w="2419" w:type="dxa"/>
            <w:tcBorders>
              <w:top w:val="nil"/>
              <w:lef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Пусконаладочные работы по электротехническим устройствам и автоматизированным системам управления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Общесоюзные ценники № 1, № 2 и ценник «Устройства автоматики, телемеханики и связи на железных дорогах и метрополитенах» (</w:t>
            </w:r>
            <w:r>
              <w:rPr>
                <w:position w:val="-22"/>
              </w:rPr>
              <w:object w:dxaOrig="1600" w:dyaOrig="620">
                <v:shape id="_x0000_i1026" type="#_x0000_t75" style="width:64.5pt;height:24.75pt" o:ole="">
                  <v:imagedata r:id="rId4" o:title=""/>
                </v:shape>
                <o:OLEObject Type="Embed" ProgID="Equation.3" ShapeID="_x0000_i1026" DrawAspect="Content" ObjectID="_1427234505" r:id="rId6"/>
              </w:object>
            </w:r>
            <w:r>
              <w:rPr>
                <w:sz w:val="16"/>
              </w:rPr>
              <w:t>)</w:t>
            </w:r>
          </w:p>
        </w:tc>
        <w:tc>
          <w:tcPr>
            <w:tcW w:w="2419" w:type="dxa"/>
            <w:tcBorders>
              <w:lef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</w:tbl>
    <w:p w:rsidR="00000000" w:rsidRDefault="00251C1F">
      <w:pPr>
        <w:ind w:firstLine="284"/>
        <w:jc w:val="both"/>
      </w:pPr>
      <w:r>
        <w:t>_________</w:t>
      </w:r>
    </w:p>
    <w:p w:rsidR="00000000" w:rsidRDefault="00251C1F">
      <w:pPr>
        <w:spacing w:after="120"/>
        <w:ind w:firstLine="284"/>
        <w:jc w:val="both"/>
        <w:rPr>
          <w:sz w:val="16"/>
        </w:rPr>
      </w:pPr>
      <w:r>
        <w:rPr>
          <w:sz w:val="16"/>
        </w:rPr>
        <w:t>Примечание. Нормами накладных</w:t>
      </w:r>
      <w:r>
        <w:rPr>
          <w:sz w:val="16"/>
        </w:rPr>
        <w:t xml:space="preserve"> расходов учитываются затраты, предусмотренные перечнем статей накладных расходов в строительстве в соответствии со СНиП </w:t>
      </w:r>
      <w:r>
        <w:rPr>
          <w:sz w:val="16"/>
          <w:lang w:val="en-US"/>
        </w:rPr>
        <w:t xml:space="preserve">IV-8-84 </w:t>
      </w:r>
      <w:r>
        <w:rPr>
          <w:sz w:val="16"/>
        </w:rPr>
        <w:t>«Правила разработки и применения норм накладных расходов и плановых накоплений в строительстве».</w:t>
      </w:r>
    </w:p>
    <w:p w:rsidR="00000000" w:rsidRDefault="00251C1F">
      <w:pPr>
        <w:ind w:firstLine="284"/>
        <w:jc w:val="both"/>
      </w:pPr>
      <w:r>
        <w:t xml:space="preserve">1.8. В ценниках в гр. 2 «Наименование и техническая характеристика оборудования» приведены основные признаки, характеризующие оборудование или виды работ. Пределы </w:t>
      </w:r>
      <w:r>
        <w:lastRenderedPageBreak/>
        <w:t>числовых значений (производительность, мощность, объем, давление и др.), приведенные в указанной графе со словом «до», след</w:t>
      </w:r>
      <w:r>
        <w:t>ует принимать включительно.</w:t>
      </w:r>
    </w:p>
    <w:p w:rsidR="00000000" w:rsidRDefault="00251C1F">
      <w:pPr>
        <w:ind w:firstLine="284"/>
        <w:jc w:val="both"/>
      </w:pPr>
      <w:r>
        <w:t>1.9. В ценах учтены все необходимые затраты, связанные с выполнением полного комплекса пусконаладочных работ, установленного соответствующими нормативными документами, включая:</w:t>
      </w:r>
    </w:p>
    <w:p w:rsidR="00000000" w:rsidRDefault="00251C1F">
      <w:pPr>
        <w:ind w:firstLine="284"/>
        <w:jc w:val="both"/>
      </w:pPr>
      <w:r>
        <w:t>организационную и инженерную подготовку работ;</w:t>
      </w:r>
    </w:p>
    <w:p w:rsidR="00000000" w:rsidRDefault="00251C1F">
      <w:pPr>
        <w:ind w:firstLine="284"/>
        <w:jc w:val="both"/>
      </w:pPr>
      <w:r>
        <w:t>изучение проектной и технической документации;</w:t>
      </w:r>
    </w:p>
    <w:p w:rsidR="00000000" w:rsidRDefault="00251C1F">
      <w:pPr>
        <w:ind w:firstLine="284"/>
        <w:jc w:val="both"/>
      </w:pPr>
      <w:r>
        <w:t>обследование объекта, внешний осмотр оборудования и выполнение монтажных работ;</w:t>
      </w:r>
    </w:p>
    <w:p w:rsidR="00000000" w:rsidRDefault="00251C1F">
      <w:pPr>
        <w:ind w:firstLine="284"/>
        <w:jc w:val="both"/>
      </w:pPr>
      <w:r>
        <w:t>участие в проводимых монтажными организациями индивидуальных испытаниях оборудования;</w:t>
      </w:r>
    </w:p>
    <w:p w:rsidR="00000000" w:rsidRDefault="00251C1F">
      <w:pPr>
        <w:ind w:firstLine="284"/>
        <w:jc w:val="both"/>
      </w:pPr>
      <w:r>
        <w:t>определение соответствия технических характерис</w:t>
      </w:r>
      <w:r>
        <w:t>тик смонтированного оборудования техническим требованиям, установленным технической документацией предприятий-изготовителей оборудования и проектом;</w:t>
      </w:r>
    </w:p>
    <w:p w:rsidR="00000000" w:rsidRDefault="00251C1F">
      <w:pPr>
        <w:ind w:firstLine="284"/>
        <w:jc w:val="both"/>
      </w:pPr>
      <w:r>
        <w:t>регулировку, настройку отдельных машин, входящих в состав технологических систем, блоков, линий, с целью обеспечения установленной проектом их взаимосвязанной работы;</w:t>
      </w:r>
    </w:p>
    <w:p w:rsidR="00000000" w:rsidRDefault="00251C1F">
      <w:pPr>
        <w:ind w:firstLine="284"/>
        <w:jc w:val="both"/>
      </w:pPr>
      <w:r>
        <w:t>пробный пуск оборудования по проектной схеме на инертной среде с проверкой готовности и наладкой работы оборудования в комплексе с системами обеспечения - управления, регулировки, блокировки, защи</w:t>
      </w:r>
      <w:r>
        <w:t xml:space="preserve">ты, сигнализации, автоматизации и связи </w:t>
      </w:r>
      <w:r>
        <w:rPr>
          <w:vertAlign w:val="superscript"/>
        </w:rPr>
        <w:t>1</w:t>
      </w:r>
      <w:r>
        <w:t>, перевод оборудования на работу под нагрузкой;</w:t>
      </w:r>
    </w:p>
    <w:p w:rsidR="00000000" w:rsidRDefault="00251C1F">
      <w:pPr>
        <w:ind w:firstLine="284"/>
        <w:jc w:val="both"/>
      </w:pPr>
      <w:r>
        <w:t>_________</w:t>
      </w:r>
    </w:p>
    <w:p w:rsidR="00000000" w:rsidRDefault="00251C1F">
      <w:pPr>
        <w:spacing w:after="120"/>
        <w:ind w:firstLine="284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Затраты на ввод в эксплуатацию систем связи учтены соответствующими расценками на монтаж оборудования Сборника 10 «Оборудование связи» и дополнительно не оплачиваются.</w:t>
      </w:r>
    </w:p>
    <w:p w:rsidR="00000000" w:rsidRDefault="00251C1F">
      <w:pPr>
        <w:ind w:firstLine="284"/>
        <w:jc w:val="both"/>
      </w:pPr>
      <w:r>
        <w:t>Комплексное опробование оборудования с наладкой технологического процесса и выводом на устойчивый проектный технологический режим, обеспечивающий выпуск первой партии продукции (оказание услуг), предусмотренной проектом, в объеме, соответствую</w:t>
      </w:r>
      <w:r>
        <w:t>щем нормам освоения проектных мощностей предприятий в начальный период.</w:t>
      </w:r>
    </w:p>
    <w:p w:rsidR="00000000" w:rsidRDefault="00251C1F">
      <w:pPr>
        <w:ind w:firstLine="284"/>
        <w:jc w:val="both"/>
      </w:pPr>
      <w:r>
        <w:t>Подробный состав пусконаладочных работ, учитываемых в ценах, по видам оборудования приводится в технических частях и вводных указаниях к отделам и разделам ценников.</w:t>
      </w:r>
    </w:p>
    <w:p w:rsidR="00000000" w:rsidRDefault="00251C1F">
      <w:pPr>
        <w:ind w:firstLine="284"/>
        <w:jc w:val="both"/>
      </w:pPr>
      <w:r>
        <w:t>1.10. Ценниками на пусконаладочные работы № 2 «Автоматизированные системы управления» и № 9 «Сооружения водоснабжения и канализации» предусматриваются отдельные виды работ, выполняемые пусконаладочными организациями после подписания акта государственной приемочной комиссии.</w:t>
      </w:r>
    </w:p>
    <w:p w:rsidR="00000000" w:rsidRDefault="00251C1F">
      <w:pPr>
        <w:ind w:firstLine="284"/>
        <w:jc w:val="both"/>
      </w:pPr>
      <w:r>
        <w:t>Стоимость работ, предусмотренных отделом 2 «Испытание и наладка систем вентиляции и кондиционирования воздуха на санитарно-гигиенические (технологические) требования к воздушной среде на действующих предприятиях, зданиях и сооружениях» Ценника № 3 «Системы вентиляции и кондиционирования воздуха», выполняемых только на действующих предприятиях, включается в сводную смету на ввод в эксплуатацию предприятий, зданий и сооружений и оплачивается в порядке, установленном соответствующим министерством или ведомств</w:t>
      </w:r>
      <w:r>
        <w:t>ом.</w:t>
      </w:r>
    </w:p>
    <w:p w:rsidR="00000000" w:rsidRDefault="00251C1F">
      <w:pPr>
        <w:ind w:firstLine="284"/>
        <w:jc w:val="both"/>
      </w:pPr>
      <w:r>
        <w:t>1.11. В ценах не учтены затраты на приобретение материальных и топливно-энергетических ресурсов, сырья и полуфабрикатов, используемых при проведении пусконаладочных работ, а также участие в пусконаладочных работах эксплуатационного персонала заказчика, проведение заказчиком лабораторных физико-технических и химических анализов и другие работы, обеспечиваемые заказчиком. Средства на покрытие указанных затрат должны предусматриваться в сводных сметах на ввод в эксплуатацию предприятий, зданий и сооружений</w:t>
      </w:r>
      <w:r>
        <w:t xml:space="preserve"> в порядке, предусмотренном ведомственными инструкциями по составлению этих смет.</w:t>
      </w:r>
    </w:p>
    <w:p w:rsidR="00000000" w:rsidRDefault="00251C1F">
      <w:pPr>
        <w:ind w:firstLine="284"/>
        <w:jc w:val="both"/>
      </w:pPr>
      <w:r>
        <w:t>1.12. При составлении смет ссылки на позиции общесоюзных ценников следует обозначать номером ценника и порядковым номером позиции в этом ценнике. Например: 1-93 означает Ценник № 1, порядковый номер позиции 93. Ссылки на позиции ведомственных ценников обозначаются шифром ценника и порядковым номером позиции.</w:t>
      </w:r>
    </w:p>
    <w:p w:rsidR="00000000" w:rsidRDefault="00251C1F">
      <w:pPr>
        <w:ind w:firstLine="284"/>
        <w:jc w:val="both"/>
      </w:pPr>
      <w:r>
        <w:t>Ссылки на технические части и вводные указания ценников следует обозначать начальными буквами и номером соответствующего</w:t>
      </w:r>
      <w:r>
        <w:t xml:space="preserve"> пункта. Например, ТЧ-9.1 означает: Техническая часть, п. 9.1; ВУ-3.5 - Вводные указания, п. 3.5</w:t>
      </w:r>
    </w:p>
    <w:p w:rsidR="00000000" w:rsidRDefault="00251C1F">
      <w:pPr>
        <w:pStyle w:val="1"/>
      </w:pPr>
      <w:r>
        <w:t>2. ПОРЯДОК ПРИМЕНЕНИЯ ЦЕН</w:t>
      </w:r>
    </w:p>
    <w:p w:rsidR="00000000" w:rsidRDefault="00251C1F">
      <w:pPr>
        <w:ind w:firstLine="284"/>
        <w:jc w:val="both"/>
      </w:pPr>
      <w:r>
        <w:t>2.1. При применении ценников на пусконаладочные работы следует иметь в виду, что цены разработаны на оборудование, выпускаемое серийно, освоенное промышленностью, не имеющее конструктивных или других дефектов, а также на импортное оборудование, предусмотренное долговременными поставками.</w:t>
      </w:r>
    </w:p>
    <w:p w:rsidR="00000000" w:rsidRDefault="00251C1F">
      <w:pPr>
        <w:ind w:firstLine="284"/>
        <w:jc w:val="both"/>
      </w:pPr>
      <w:r>
        <w:t>Цену пусконаладочных работ по серийному вновь осваиваемому промышленностью оборудованию, неосвоенном</w:t>
      </w:r>
      <w:r>
        <w:t>у уникальному оборудованию, не включенному в ценники, следует принимать по цене аналогичного оборудования (близкого по конструкции и технологическому назначению), предусмотренного ценником, с коэффициентом 1,2, а при отсутствии аналога - на основе индивидуальной калькуляции, составленной и утвержденной в установленном порядке.</w:t>
      </w:r>
    </w:p>
    <w:p w:rsidR="00000000" w:rsidRDefault="00251C1F">
      <w:pPr>
        <w:ind w:firstLine="284"/>
        <w:jc w:val="both"/>
      </w:pPr>
      <w:r>
        <w:t>2.2. В случаях (оговоренных в технических частях и вводных указаниях ценников) выполнения пусконаладочных работ на нескольких однотипных единицах оборудования цену пусконаладочных раб</w:t>
      </w:r>
      <w:r>
        <w:t>от по второй и последующим единицам оборудования следует принимать с понижающим коэффициентом, указанным в технической части или вводных указаниях к соответствующему ценнику.</w:t>
      </w:r>
    </w:p>
    <w:p w:rsidR="00000000" w:rsidRDefault="00251C1F">
      <w:pPr>
        <w:ind w:firstLine="284"/>
        <w:jc w:val="both"/>
      </w:pPr>
      <w:r>
        <w:t>2.3. При выполнении пусконаладочных работ в реконструируемых или технически перевооружаемых действующих промышленных зданиях и сооружениях или в других условиях, снижающих производительность труда (стесненность, вредные условия труда, работы в действующих электротехнических устройствах или ядерных установках и др.), к ценам следует при</w:t>
      </w:r>
      <w:r>
        <w:t>менять коэффициенты, приведенные в технических частях ценников. Применение этих коэффициентов при составлении смет должно обосновываться проектными данными, а при расчетах за выполненные работы - актами, фиксирующими фактические условия производства работ.</w:t>
      </w:r>
    </w:p>
    <w:p w:rsidR="00000000" w:rsidRDefault="00251C1F">
      <w:pPr>
        <w:ind w:firstLine="284"/>
        <w:jc w:val="both"/>
      </w:pPr>
      <w:r>
        <w:t>В названных условиях, снижающих производительность труда, может быть принят только один из коэффициентов, за исключением коэффициентов, связанных с выполнением пусконаладочных работ в действующих электротехнических устройствах или действующих ядерных уста</w:t>
      </w:r>
      <w:r>
        <w:t>новках.</w:t>
      </w:r>
    </w:p>
    <w:p w:rsidR="00000000" w:rsidRDefault="00251C1F">
      <w:pPr>
        <w:ind w:firstLine="284"/>
        <w:jc w:val="both"/>
      </w:pPr>
      <w:r>
        <w:t>Коэффициенты на стесненность и вредные условия труда не должны применяться при выполнении работ в подземных условиях в шахтах, рудниках, а также в метрополитенах, тоннелях и других подземных сооружениях.</w:t>
      </w:r>
    </w:p>
    <w:p w:rsidR="00000000" w:rsidRDefault="00251C1F">
      <w:pPr>
        <w:ind w:firstLine="284"/>
        <w:jc w:val="both"/>
      </w:pPr>
      <w:r>
        <w:t>2.4. При определении сметной стоимости пусконаладочных работ, выполняемых в подземных условиях в шахтах и рудниках, а также в метрополитенах, тоннелях и других подземных сооружениях, к ценам следует применять коэффициенты, приведенные в табл. 2.</w:t>
      </w:r>
    </w:p>
    <w:p w:rsidR="00000000" w:rsidRDefault="00251C1F">
      <w:pPr>
        <w:ind w:firstLine="284"/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1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пп.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мест производства работ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Угольные и сланцевые шахты 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То же, с особо вредными и тяжелыми условиями труда для группы ставок:</w:t>
            </w:r>
          </w:p>
        </w:tc>
        <w:tc>
          <w:tcPr>
            <w:tcW w:w="1425" w:type="dxa"/>
            <w:tcBorders>
              <w:lef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1425" w:type="dxa"/>
            <w:tcBorders>
              <w:lef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425" w:type="dxa"/>
            <w:tcBorders>
              <w:lef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Шахты по добыче руд черных и цветных металлов, горнохимического сырья, слюды и соли, огнеупорного сырья</w:t>
            </w:r>
          </w:p>
        </w:tc>
        <w:tc>
          <w:tcPr>
            <w:tcW w:w="1425" w:type="dxa"/>
            <w:tcBorders>
              <w:lef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Шахты по добыче флюсов, закладочных и других нерудных материалов</w:t>
            </w:r>
          </w:p>
        </w:tc>
        <w:tc>
          <w:tcPr>
            <w:tcW w:w="1425" w:type="dxa"/>
            <w:tcBorders>
              <w:lef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Шахты и рудники 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25" w:type="dxa"/>
            <w:tcBorders>
              <w:lef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Метрополитены, тоннели и другие подземные сооружения:</w:t>
            </w:r>
          </w:p>
        </w:tc>
        <w:tc>
          <w:tcPr>
            <w:tcW w:w="1425" w:type="dxa"/>
            <w:tcBorders>
              <w:lef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1C1F">
            <w:pPr>
              <w:ind w:left="317"/>
              <w:jc w:val="both"/>
              <w:rPr>
                <w:sz w:val="16"/>
              </w:rPr>
            </w:pPr>
            <w:r>
              <w:rPr>
                <w:sz w:val="16"/>
              </w:rPr>
              <w:t>при работах в подземных условиях</w:t>
            </w:r>
          </w:p>
        </w:tc>
        <w:tc>
          <w:tcPr>
            <w:tcW w:w="1425" w:type="dxa"/>
            <w:tcBorders>
              <w:lef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1C1F">
            <w:pPr>
              <w:ind w:left="317"/>
              <w:jc w:val="both"/>
              <w:rPr>
                <w:sz w:val="16"/>
              </w:rPr>
            </w:pPr>
            <w:r>
              <w:rPr>
                <w:sz w:val="16"/>
              </w:rPr>
              <w:t>при открытом способе работ и работах на шахтной поверхности</w:t>
            </w:r>
          </w:p>
        </w:tc>
        <w:tc>
          <w:tcPr>
            <w:tcW w:w="1425" w:type="dxa"/>
            <w:tcBorders>
              <w:lef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</w:tbl>
    <w:p w:rsidR="00000000" w:rsidRDefault="00251C1F">
      <w:pPr>
        <w:ind w:firstLine="284"/>
        <w:jc w:val="both"/>
      </w:pPr>
      <w:r>
        <w:t>____________</w:t>
      </w:r>
    </w:p>
    <w:p w:rsidR="00000000" w:rsidRDefault="00251C1F">
      <w:pPr>
        <w:ind w:firstLine="284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При выполнении работ в подземных условиях в угольных и сланцевых шахтах работниками предприятий и организаций, на которых распространяются тарифные ставки, установленные для угольной (сланцевой) промышленности, по состоянию на 1 января 1982 г.;</w:t>
      </w:r>
    </w:p>
    <w:p w:rsidR="00000000" w:rsidRDefault="00251C1F">
      <w:pPr>
        <w:ind w:firstLine="284"/>
        <w:jc w:val="both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При выполнении работ в подземных условиях в шахтах и рудниках работниками подрядных организаций, на которых распространяются тарифные ставки, установленные для угольной (сланцевой) промышленности по состоянию на 1 января 1973 г.</w:t>
      </w:r>
    </w:p>
    <w:p w:rsidR="00000000" w:rsidRDefault="00251C1F">
      <w:pPr>
        <w:ind w:firstLine="284"/>
        <w:jc w:val="both"/>
        <w:rPr>
          <w:sz w:val="16"/>
        </w:rPr>
      </w:pPr>
    </w:p>
    <w:p w:rsidR="00000000" w:rsidRDefault="00251C1F">
      <w:pPr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К</w:t>
      </w:r>
      <w:r>
        <w:rPr>
          <w:sz w:val="16"/>
        </w:rPr>
        <w:t>оэффициенты, приведенные в табл. 2, не должны применяться к ценам по ценнику «Устройства автоматики, телемеханики и связи на железных дорогах и метрополитенах» (</w:t>
      </w:r>
      <w:r>
        <w:rPr>
          <w:position w:val="-22"/>
        </w:rPr>
        <w:object w:dxaOrig="1600" w:dyaOrig="620">
          <v:shape id="_x0000_i1027" type="#_x0000_t75" style="width:52.5pt;height:20.25pt" o:ole="">
            <v:imagedata r:id="rId4" o:title=""/>
          </v:shape>
          <o:OLEObject Type="Embed" ProgID="Equation.3" ShapeID="_x0000_i1027" DrawAspect="Content" ObjectID="_1427234506" r:id="rId7"/>
        </w:object>
      </w:r>
      <w:r>
        <w:rPr>
          <w:sz w:val="16"/>
        </w:rPr>
        <w:t>).</w:t>
      </w:r>
    </w:p>
    <w:p w:rsidR="00000000" w:rsidRDefault="00251C1F">
      <w:pPr>
        <w:ind w:firstLine="284"/>
        <w:jc w:val="both"/>
      </w:pPr>
      <w:r>
        <w:t>2.5. При определении сметной стоимости повторных пусконаладочных работ, выполняемых до сдачи объекта в эксплуатацию, следует применять коэффициенты, приведенные в технической части или вводных указаниях соответствующего ценника.</w:t>
      </w:r>
    </w:p>
    <w:p w:rsidR="00000000" w:rsidRDefault="00251C1F">
      <w:pPr>
        <w:ind w:firstLine="284"/>
        <w:jc w:val="both"/>
      </w:pPr>
      <w:r>
        <w:t>Под повторным выполнением пусконаладочных работ следует понимать работы, вызванные изменением техно</w:t>
      </w:r>
      <w:r>
        <w:t>логического процесса, режима работы оборудования, что связано с частичным изменением проекта, а также вынужденной заменой оборудования. Необходимость в повторном выполнении работ должна подтверждаться обоснованным заданием (письмом) заказчика.</w:t>
      </w:r>
    </w:p>
    <w:p w:rsidR="00000000" w:rsidRDefault="00251C1F">
      <w:pPr>
        <w:ind w:firstLine="284"/>
        <w:jc w:val="both"/>
      </w:pPr>
      <w:r>
        <w:t>2.6. В случае, если монтажные и пусконаладочные работы по какому-либо оборудованию выполняются одним и тем же звеном (бригадой), цену пусконаладочных работ по такому оборудованию следует принимать с коэффициентом 0,8. Этот же коэффициент применяется к ценам пусконалад</w:t>
      </w:r>
      <w:r>
        <w:t>очных работ и в случае, если они производятся при техническом руководстве наладочным персоналом предприятий-изготовителей или фирм-поставщиков оборудования.</w:t>
      </w:r>
    </w:p>
    <w:p w:rsidR="00000000" w:rsidRDefault="00251C1F">
      <w:pPr>
        <w:ind w:firstLine="284"/>
        <w:jc w:val="both"/>
      </w:pPr>
      <w:r>
        <w:t>2.7. Определение сметной стоимости пусконаладочных работ, учитывающей местные условия их выполнения, должно производиться в локальных сметах в следующем порядке:</w:t>
      </w:r>
    </w:p>
    <w:p w:rsidR="00000000" w:rsidRDefault="00251C1F">
      <w:pPr>
        <w:ind w:firstLine="284"/>
        <w:jc w:val="both"/>
      </w:pPr>
      <w:r>
        <w:t>к ценам применить коэффициенты:</w:t>
      </w:r>
    </w:p>
    <w:p w:rsidR="00000000" w:rsidRDefault="00251C1F">
      <w:pPr>
        <w:ind w:firstLine="284"/>
        <w:jc w:val="both"/>
      </w:pPr>
      <w:r>
        <w:t>приведенные в технических частях и вводных указаниях к отделам и разделам ценников;</w:t>
      </w:r>
    </w:p>
    <w:p w:rsidR="00000000" w:rsidRDefault="00251C1F">
      <w:pPr>
        <w:ind w:firstLine="284"/>
        <w:jc w:val="both"/>
      </w:pPr>
      <w:r>
        <w:t>районные, утвержденные в установленном порядке;</w:t>
      </w:r>
    </w:p>
    <w:p w:rsidR="00000000" w:rsidRDefault="00251C1F">
      <w:pPr>
        <w:ind w:firstLine="284"/>
        <w:jc w:val="both"/>
      </w:pPr>
      <w:r>
        <w:t>установленные решениями дирек</w:t>
      </w:r>
      <w:r>
        <w:t>тивных органов для отдельных строек, районов и др.;</w:t>
      </w:r>
    </w:p>
    <w:p w:rsidR="00000000" w:rsidRDefault="00251C1F">
      <w:pPr>
        <w:ind w:firstLine="284"/>
        <w:jc w:val="both"/>
      </w:pPr>
      <w:r>
        <w:t>начислить в установленных размерах накладные расходы на сумму цен с учетом коэффициентов и плановые накопления на общую сумму с накладными расходами.</w:t>
      </w:r>
    </w:p>
    <w:p w:rsidR="00000000" w:rsidRDefault="00251C1F">
      <w:pPr>
        <w:ind w:firstLine="284"/>
        <w:jc w:val="both"/>
      </w:pPr>
      <w:r>
        <w:t>2.8. При расчетах за выполненные пусконаладочные работы, когда договором предусматривается промежуточная оплата, следует руководствоваться составом и структурой (по этапам) этих работ, приведенными в технических частях или вводных указаниях ценников. Расчеты могут производиться только за законченный этап рабо</w:t>
      </w:r>
      <w:r>
        <w:t>ты, то есть при условии выполнения полного перечня работ (операций), предусмотренного содержанием этапа по ценнику.</w:t>
      </w:r>
    </w:p>
    <w:p w:rsidR="00000000" w:rsidRDefault="00251C1F">
      <w:pPr>
        <w:ind w:firstLine="284"/>
        <w:jc w:val="both"/>
      </w:pPr>
      <w:r>
        <w:t>2.9. Применять ценники для оплаты труда пусконаладочного персонала не допускается.</w:t>
      </w:r>
    </w:p>
    <w:p w:rsidR="00000000" w:rsidRDefault="00251C1F">
      <w:pPr>
        <w:ind w:firstLine="284"/>
        <w:jc w:val="both"/>
      </w:pPr>
    </w:p>
    <w:p w:rsidR="00000000" w:rsidRDefault="00251C1F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251C1F">
      <w:pPr>
        <w:spacing w:before="120" w:after="120"/>
        <w:ind w:firstLine="284"/>
        <w:jc w:val="both"/>
        <w:rPr>
          <w:b/>
        </w:rPr>
      </w:pPr>
      <w:r>
        <w:rPr>
          <w:b/>
        </w:rPr>
        <w:t>Перечень общесоюзных ценников на пусконаладочные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ценника</w:t>
            </w:r>
          </w:p>
        </w:tc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ценника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54" w:type="dxa"/>
            <w:tcBorders>
              <w:top w:val="nil"/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Электротехнические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4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Автоматизированные системы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4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Системы вентиляции и кондиционирования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54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Подъемно-транспортное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54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Металлообрабатывающее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54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Холодильн</w:t>
            </w:r>
            <w:r>
              <w:rPr>
                <w:sz w:val="16"/>
              </w:rPr>
              <w:t>ые и компрессорные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254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Теплосиловое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254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Деревообрабатывающее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25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Сооружения водоснабжения и канализации</w:t>
            </w:r>
          </w:p>
        </w:tc>
      </w:tr>
    </w:tbl>
    <w:p w:rsidR="00000000" w:rsidRDefault="00251C1F">
      <w:pPr>
        <w:ind w:firstLine="284"/>
        <w:jc w:val="both"/>
      </w:pPr>
    </w:p>
    <w:p w:rsidR="00000000" w:rsidRDefault="00251C1F">
      <w:pPr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251C1F">
      <w:pPr>
        <w:spacing w:before="120" w:after="120"/>
        <w:ind w:firstLine="284"/>
        <w:jc w:val="both"/>
        <w:rPr>
          <w:b/>
        </w:rPr>
      </w:pPr>
      <w:r>
        <w:rPr>
          <w:b/>
        </w:rPr>
        <w:t>Перечень ведомственных ценников на пусконаладочные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Министерство, ведомство, утверждающее ценник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51C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ценника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Минчермет СССР</w:t>
            </w:r>
          </w:p>
        </w:tc>
        <w:tc>
          <w:tcPr>
            <w:tcW w:w="4403" w:type="dxa"/>
            <w:tcBorders>
              <w:top w:val="nil"/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Технологическое оборудование предприятий черной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Госагропром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сельскохозяйственных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Минрыбхоз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Технологическое оборудование предприятий рыбной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Госагропром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Технологическое оборудование предприятий пищевой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Минмедбиопром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предприятий медицинской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Госкомиздат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Технологическое оборудование предприятий полиграфической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Минуглепром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Технологическое оборудование предприятий угольной и сланцевой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Минхимпром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Производства химической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Миннефтехимпром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предприятий нефтеперерабатывающей и нефтехимической промышленности.</w:t>
            </w:r>
          </w:p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Часть 1. Установки и производства предпри</w:t>
            </w:r>
            <w:r>
              <w:rPr>
                <w:sz w:val="16"/>
              </w:rPr>
              <w:t>ятий нефтеперерабатывающей и нефтехимической промышленности</w:t>
            </w:r>
          </w:p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Часть 2. Оборудование предприятий резинообрабатывающей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Минсвязи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почтовой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МГА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предприятий, зданий и сооружений воздушного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Минздрав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медицинское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Минкультуры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театрально-зрелищных предприятий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Минмедбиопром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предприятий микробиологической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Минлесбумпром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предприятий лесной, целлюлозно-бумажной и деревообрабат</w:t>
            </w:r>
            <w:r>
              <w:rPr>
                <w:sz w:val="16"/>
              </w:rPr>
              <w:t>ывающей промышленности</w:t>
            </w:r>
          </w:p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Часть 1. Технологическое оборудование предприятий целлюлозно-бумажного и лесохимического производств</w:t>
            </w:r>
          </w:p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Часть 2. Оборудование специализированных деревобрабатывающих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Минэлектронпром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электронной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Мингазпром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предприятий газовой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Минводхоз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мелиоративных и водохозяйственных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Госагропром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предприятий Госкомсельхозтехники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Госагропром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Технологическое оборудование предприяти</w:t>
            </w:r>
            <w:r>
              <w:rPr>
                <w:sz w:val="16"/>
              </w:rPr>
              <w:t>й плодоовощного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Госкино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Кинотехнологическое оборудование кинотеатров и киноустановок предприятий кинематографии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МПС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Устройства автоматики, телемеханики и связи на железных дорогах и метрополитенах</w:t>
            </w:r>
          </w:p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Устройства тяговых подстанций и постов секционирования постоянного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Минлегпром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Технологическое оборудование предприятий легкой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Минудобрений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Производства минеральных удобрений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Минцветмет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Технологическое оборудование предприятий цветной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Минрадиопром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Техно</w:t>
            </w:r>
            <w:r>
              <w:rPr>
                <w:sz w:val="16"/>
              </w:rPr>
              <w:t>логическое оборудование предприятий радиопромышленности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Минэлектротехпром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предприятий электротехнической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Госагропром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Технологическое оборудование предприятий мясной и молочной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Миннефтепром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предприятий нефтяной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Минторг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предприятий торговли и общественного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Минэнерго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тепловых, гидравлических и атомных электростанций</w:t>
            </w:r>
          </w:p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Часть 1. Оборудование тепловых электрических станций</w:t>
            </w:r>
          </w:p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Часть 2. Оборудован</w:t>
            </w:r>
            <w:r>
              <w:rPr>
                <w:sz w:val="16"/>
              </w:rPr>
              <w:t>ие гидравлических электрических станций</w:t>
            </w:r>
          </w:p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Часть 3. Оборудование атомных электрических станций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Минхлебопродукт СССР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предприятий элеваторной, мукомольно-крупяной и комбикормовой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Минстройдормаш</w:t>
            </w:r>
          </w:p>
        </w:tc>
        <w:tc>
          <w:tcPr>
            <w:tcW w:w="4403" w:type="dxa"/>
            <w:tcBorders>
              <w:left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предприятий Минстройдормаша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right w:val="nil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Мингео СССР</w:t>
            </w:r>
          </w:p>
        </w:tc>
        <w:tc>
          <w:tcPr>
            <w:tcW w:w="440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51C1F">
            <w:pPr>
              <w:jc w:val="both"/>
              <w:rPr>
                <w:sz w:val="16"/>
              </w:rPr>
            </w:pPr>
            <w:r>
              <w:rPr>
                <w:sz w:val="16"/>
              </w:rPr>
              <w:t>Оборудование буровое и геологоразведочное</w:t>
            </w:r>
          </w:p>
        </w:tc>
      </w:tr>
    </w:tbl>
    <w:p w:rsidR="00000000" w:rsidRDefault="00251C1F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C1F"/>
    <w:rsid w:val="0025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jc w:val="both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2912</Words>
  <Characters>16605</Characters>
  <Application>Microsoft Office Word</Application>
  <DocSecurity>0</DocSecurity>
  <Lines>138</Lines>
  <Paragraphs>38</Paragraphs>
  <ScaleCrop>false</ScaleCrop>
  <Company>СНИиП</Company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по применению ценников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2013-04-11T12:37:00Z</dcterms:created>
  <dcterms:modified xsi:type="dcterms:W3CDTF">2013-04-11T12:37:00Z</dcterms:modified>
</cp:coreProperties>
</file>